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D0925">
      <w:pPr>
        <w:spacing w:line="520" w:lineRule="exact"/>
        <w:rPr>
          <w:rFonts w:asciiTheme="majorEastAsia" w:hAnsiTheme="majorEastAsia" w:eastAsiaTheme="majorEastAsia" w:cstheme="majorEastAsia"/>
          <w:b/>
          <w:color w:val="auto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</w:rPr>
        <w:t>202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</w:rPr>
        <w:t>年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</w:rPr>
        <w:t>月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  <w:lang w:val="en-US" w:eastAsia="zh-CN"/>
        </w:rPr>
        <w:t>1日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</w:rPr>
        <w:t>至今类似项目业绩</w:t>
      </w:r>
      <w:bookmarkStart w:id="3" w:name="_GoBack"/>
      <w:bookmarkEnd w:id="3"/>
    </w:p>
    <w:p w14:paraId="4A2AF605">
      <w:pPr>
        <w:pStyle w:val="4"/>
        <w:numPr>
          <w:ilvl w:val="2"/>
          <w:numId w:val="0"/>
        </w:numPr>
        <w:ind w:left="720"/>
        <w:jc w:val="center"/>
        <w:rPr>
          <w:rFonts w:asciiTheme="majorEastAsia" w:hAnsiTheme="majorEastAsia" w:eastAsiaTheme="majorEastAsia" w:cstheme="majorEastAsia"/>
          <w:color w:val="auto"/>
          <w:szCs w:val="32"/>
          <w:highlight w:val="none"/>
        </w:rPr>
      </w:pPr>
      <w:bookmarkStart w:id="0" w:name="_Toc62194361"/>
      <w:bookmarkStart w:id="1" w:name="_Toc60928918"/>
      <w:bookmarkStart w:id="2" w:name="_Toc60929150"/>
    </w:p>
    <w:p w14:paraId="5925EFDB">
      <w:pPr>
        <w:pStyle w:val="4"/>
        <w:numPr>
          <w:ilvl w:val="2"/>
          <w:numId w:val="0"/>
        </w:numPr>
        <w:ind w:firstLine="964" w:firstLineChars="300"/>
        <w:jc w:val="center"/>
        <w:rPr>
          <w:rFonts w:asciiTheme="majorEastAsia" w:hAnsiTheme="majorEastAsia" w:eastAsiaTheme="majorEastAsia" w:cstheme="majorEastAsia"/>
          <w:color w:val="auto"/>
          <w:szCs w:val="32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Cs w:val="32"/>
          <w:highlight w:val="none"/>
        </w:rPr>
        <w:t>业绩一览表</w:t>
      </w:r>
      <w:bookmarkEnd w:id="0"/>
      <w:bookmarkEnd w:id="1"/>
      <w:bookmarkEnd w:id="2"/>
    </w:p>
    <w:p w14:paraId="79491D22">
      <w:pPr>
        <w:rPr>
          <w:rFonts w:asciiTheme="majorEastAsia" w:hAnsiTheme="majorEastAsia" w:eastAsiaTheme="majorEastAsia" w:cstheme="majorEastAsia"/>
          <w:color w:val="auto"/>
          <w:highlight w:val="none"/>
          <w:u w:val="single"/>
        </w:rPr>
      </w:pPr>
    </w:p>
    <w:tbl>
      <w:tblPr>
        <w:tblStyle w:val="7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24"/>
        <w:gridCol w:w="2183"/>
        <w:gridCol w:w="1985"/>
        <w:gridCol w:w="1589"/>
        <w:gridCol w:w="2977"/>
      </w:tblGrid>
      <w:tr w14:paraId="2846B3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188CA4A4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序号</w:t>
            </w:r>
          </w:p>
        </w:tc>
        <w:tc>
          <w:tcPr>
            <w:tcW w:w="2183" w:type="dxa"/>
            <w:noWrap/>
            <w:vAlign w:val="center"/>
          </w:tcPr>
          <w:p w14:paraId="2092E0BA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项目名称</w:t>
            </w: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6B61555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合同金额（万元）</w:t>
            </w:r>
          </w:p>
        </w:tc>
        <w:tc>
          <w:tcPr>
            <w:tcW w:w="1589" w:type="dxa"/>
            <w:noWrap/>
            <w:vAlign w:val="center"/>
          </w:tcPr>
          <w:p w14:paraId="33BDF5F3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完成日期</w:t>
            </w:r>
          </w:p>
        </w:tc>
        <w:tc>
          <w:tcPr>
            <w:tcW w:w="2977" w:type="dxa"/>
            <w:noWrap/>
            <w:vAlign w:val="center"/>
          </w:tcPr>
          <w:p w14:paraId="7FA5FF0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业主名称、联系人及电话</w:t>
            </w:r>
          </w:p>
        </w:tc>
      </w:tr>
      <w:tr w14:paraId="0AEB52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55AEED81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1</w:t>
            </w:r>
          </w:p>
        </w:tc>
        <w:tc>
          <w:tcPr>
            <w:tcW w:w="2183" w:type="dxa"/>
            <w:noWrap/>
            <w:vAlign w:val="center"/>
          </w:tcPr>
          <w:p w14:paraId="43E96C14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6E9F5A9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141CF541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6E76D0CA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09A165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4051FC25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2</w:t>
            </w:r>
          </w:p>
        </w:tc>
        <w:tc>
          <w:tcPr>
            <w:tcW w:w="2183" w:type="dxa"/>
            <w:noWrap/>
            <w:vAlign w:val="center"/>
          </w:tcPr>
          <w:p w14:paraId="0A1FE218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C4FEC97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5D5A0782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26D447C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15B3B5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267EF5A2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3</w:t>
            </w:r>
          </w:p>
        </w:tc>
        <w:tc>
          <w:tcPr>
            <w:tcW w:w="2183" w:type="dxa"/>
            <w:noWrap/>
            <w:vAlign w:val="center"/>
          </w:tcPr>
          <w:p w14:paraId="797E5894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F3BA18C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6DB252A2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1128A227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55821D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6D0A3628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4</w:t>
            </w:r>
          </w:p>
        </w:tc>
        <w:tc>
          <w:tcPr>
            <w:tcW w:w="2183" w:type="dxa"/>
            <w:noWrap/>
            <w:vAlign w:val="center"/>
          </w:tcPr>
          <w:p w14:paraId="60747790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40F67F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5512DAAF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5FCBAC7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621B04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0C1ECDD1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5</w:t>
            </w:r>
          </w:p>
        </w:tc>
        <w:tc>
          <w:tcPr>
            <w:tcW w:w="2183" w:type="dxa"/>
            <w:noWrap/>
            <w:vAlign w:val="center"/>
          </w:tcPr>
          <w:p w14:paraId="703D6ED0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DC78614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6D6739C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37878940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2E5FA7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4F9F4D67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…</w:t>
            </w:r>
          </w:p>
        </w:tc>
        <w:tc>
          <w:tcPr>
            <w:tcW w:w="2183" w:type="dxa"/>
            <w:noWrap/>
            <w:vAlign w:val="center"/>
          </w:tcPr>
          <w:p w14:paraId="68EFB102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B7084FA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6D96D4B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29FCFFB9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6FC72B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</w:trPr>
        <w:tc>
          <w:tcPr>
            <w:tcW w:w="824" w:type="dxa"/>
            <w:noWrap/>
            <w:vAlign w:val="center"/>
          </w:tcPr>
          <w:p w14:paraId="0EACEA40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183" w:type="dxa"/>
            <w:noWrap/>
            <w:vAlign w:val="center"/>
          </w:tcPr>
          <w:p w14:paraId="0EDEC887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C3DEF78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3023CFE1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07503040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</w:tbl>
    <w:p w14:paraId="1D1F8A92">
      <w:pPr>
        <w:snapToGrid w:val="0"/>
        <w:ind w:left="398" w:hanging="398" w:hangingChars="166"/>
        <w:rPr>
          <w:rFonts w:asciiTheme="majorEastAsia" w:hAnsiTheme="majorEastAsia" w:eastAsiaTheme="majorEastAsia" w:cstheme="majorEastAsia"/>
          <w:color w:val="auto"/>
          <w:highlight w:val="none"/>
        </w:rPr>
      </w:pPr>
    </w:p>
    <w:p w14:paraId="0C337C1A">
      <w:pPr>
        <w:rPr>
          <w:rFonts w:asciiTheme="majorEastAsia" w:hAnsiTheme="majorEastAsia" w:eastAsiaTheme="majorEastAsia" w:cstheme="majorEastAsia"/>
          <w:color w:val="auto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highlight w:val="none"/>
        </w:rPr>
        <w:t>注：1、附清晰可见的相关证明材料复印件加盖公章。相关证明材料原件备查。</w:t>
      </w:r>
    </w:p>
    <w:p w14:paraId="0F7419C5">
      <w:pPr>
        <w:rPr>
          <w:rFonts w:asciiTheme="majorEastAsia" w:hAnsiTheme="majorEastAsia" w:eastAsiaTheme="majorEastAsia" w:cstheme="majorEastAsia"/>
          <w:color w:val="auto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highlight w:val="none"/>
        </w:rPr>
        <w:t xml:space="preserve">    2、投标供应商应如实列出以上情况，如有隐瞒，一经查实将导致其投标申请被拒绝。。</w:t>
      </w:r>
    </w:p>
    <w:p w14:paraId="5791DAD8">
      <w:pPr>
        <w:rPr>
          <w:rFonts w:asciiTheme="majorEastAsia" w:hAnsiTheme="majorEastAsia" w:eastAsiaTheme="majorEastAsia" w:cstheme="majorEastAsia"/>
          <w:color w:val="auto"/>
          <w:highlight w:val="none"/>
        </w:rPr>
      </w:pPr>
    </w:p>
    <w:p w14:paraId="329BD5B1">
      <w:pPr>
        <w:pStyle w:val="5"/>
        <w:tabs>
          <w:tab w:val="left" w:pos="567"/>
        </w:tabs>
        <w:rPr>
          <w:rFonts w:asciiTheme="majorEastAsia" w:hAnsiTheme="majorEastAsia" w:eastAsiaTheme="majorEastAsia" w:cstheme="majorEastAsia"/>
          <w:color w:val="auto"/>
          <w:highlight w:val="none"/>
        </w:rPr>
      </w:pPr>
    </w:p>
    <w:p w14:paraId="34D17DEE">
      <w:pPr>
        <w:spacing w:line="360" w:lineRule="auto"/>
        <w:ind w:firstLine="1920" w:firstLineChars="800"/>
        <w:rPr>
          <w:rFonts w:hint="default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highlight w:val="none"/>
        </w:rPr>
        <w:t>供应商（盖公章）：</w:t>
      </w:r>
      <w:r>
        <w:rPr>
          <w:rFonts w:hint="eastAsia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  <w:t xml:space="preserve">                 </w:t>
      </w:r>
    </w:p>
    <w:p w14:paraId="05F39F52">
      <w:pPr>
        <w:spacing w:line="360" w:lineRule="auto"/>
        <w:ind w:firstLine="1920" w:firstLineChars="800"/>
        <w:rPr>
          <w:rFonts w:hint="default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highlight w:val="none"/>
        </w:rPr>
        <w:t>法定代表人或授权代表（签字或盖章）：</w:t>
      </w:r>
      <w:r>
        <w:rPr>
          <w:rFonts w:hint="eastAsia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Theme="majorEastAsia" w:hAnsiTheme="majorEastAsia" w:eastAsiaTheme="majorEastAsia" w:cstheme="majorEastAsia"/>
          <w:color w:val="auto"/>
          <w:highlight w:val="none"/>
          <w:lang w:val="en-US" w:eastAsia="zh-CN"/>
        </w:rPr>
        <w:t xml:space="preserve">              </w:t>
      </w:r>
    </w:p>
    <w:p w14:paraId="17F0E392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日    期：</w:t>
      </w:r>
      <w:r>
        <w:rPr>
          <w:rFonts w:hint="eastAsia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  <w:t xml:space="preserve">                 </w:t>
      </w:r>
    </w:p>
    <w:p w14:paraId="612A4F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abstractNum w:abstractNumId="1">
    <w:nsid w:val="384EDCC5"/>
    <w:multiLevelType w:val="multilevel"/>
    <w:tmpl w:val="384EDCC5"/>
    <w:lvl w:ilvl="0" w:tentative="0">
      <w:start w:val="1"/>
      <w:numFmt w:val="chineseCounting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pStyle w:val="4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110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0C5A6C"/>
    <w:rsid w:val="1A0C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paragraph" w:styleId="4">
    <w:name w:val="heading 3"/>
    <w:basedOn w:val="1"/>
    <w:next w:val="3"/>
    <w:semiHidden/>
    <w:unhideWhenUsed/>
    <w:qFormat/>
    <w:uiPriority w:val="0"/>
    <w:pPr>
      <w:keepNext/>
      <w:keepLines/>
      <w:numPr>
        <w:ilvl w:val="2"/>
        <w:numId w:val="2"/>
      </w:numPr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5">
    <w:name w:val="Body Text"/>
    <w:basedOn w:val="1"/>
    <w:qFormat/>
    <w:uiPriority w:val="0"/>
    <w:rPr>
      <w:rFonts w:ascii="Times New Roman" w:hAnsi="Times New Roman"/>
      <w:sz w:val="21"/>
      <w:szCs w:val="24"/>
    </w:rPr>
  </w:style>
  <w:style w:type="paragraph" w:styleId="6">
    <w:name w:val="Plain Text"/>
    <w:basedOn w:val="1"/>
    <w:qFormat/>
    <w:uiPriority w:val="99"/>
    <w:rPr>
      <w:rFonts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2026-05-28T03:54:00Z</dcterms:created>
  <dc:creator>张继磊</dc:creator>
  <cp:lastModifiedBy>张继磊</cp:lastModifiedBy>
  <dcterms:modified xsi:type="dcterms:W3CDTF">2026-05-28T03:57:52Z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B263547BCC254FB08EFCA0A32D9BC400_11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