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line="360" w:lineRule="auto"/>
        <w:jc w:val="center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  <w:t>采购内容及要求响应偏离表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项目编号：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           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项目名称：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           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 </w:t>
      </w:r>
      <w:bookmarkStart w:id="0" w:name="_GoBack"/>
      <w:bookmarkEnd w:id="0"/>
    </w:p>
    <w:tbl>
      <w:tblPr>
        <w:tblStyle w:val="3"/>
        <w:tblW w:w="94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3"/>
        <w:gridCol w:w="1548"/>
        <w:gridCol w:w="1548"/>
        <w:gridCol w:w="1548"/>
        <w:gridCol w:w="1549"/>
        <w:gridCol w:w="1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713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548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名称</w:t>
            </w:r>
          </w:p>
        </w:tc>
        <w:tc>
          <w:tcPr>
            <w:tcW w:w="1548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采购需求</w:t>
            </w:r>
          </w:p>
        </w:tc>
        <w:tc>
          <w:tcPr>
            <w:tcW w:w="1548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磋商响应</w:t>
            </w:r>
          </w:p>
        </w:tc>
        <w:tc>
          <w:tcPr>
            <w:tcW w:w="1549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偏离情况</w:t>
            </w:r>
          </w:p>
        </w:tc>
        <w:tc>
          <w:tcPr>
            <w:tcW w:w="1549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713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548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548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548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549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549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713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548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548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548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549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549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713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1548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548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548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549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549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713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1548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548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548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549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549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713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1548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548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548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549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549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13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..........</w:t>
            </w:r>
          </w:p>
        </w:tc>
        <w:tc>
          <w:tcPr>
            <w:tcW w:w="1548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548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548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549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549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</w:tbl>
    <w:p>
      <w:pPr>
        <w:bidi w:val="0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注: 1、采购需求指磋商文件中的服务内容及要求，投标响应指供商磋商文件的响应内容。 </w:t>
      </w:r>
    </w:p>
    <w:p>
      <w:pPr>
        <w:bidi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2、本表只填与《招标文件第三章服务内容及要求》有偏离（包括正偏离和负偏离）的内容，投标响应与采购需求完全一致的，不用在此表中列出，但必须提交空白表加盖供应商公章。 </w:t>
      </w:r>
    </w:p>
    <w:p>
      <w:pPr>
        <w:bidi w:val="0"/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3、如出现负偏离，则视为不响应招标文件，按无效标处理。供应商必须据实填写，不得虚假响应，否则将取消投标或中标资格，并按有关规定进行处罚。</w:t>
      </w:r>
    </w:p>
    <w:p>
      <w:pPr>
        <w:keepNext w:val="0"/>
        <w:keepLines w:val="0"/>
        <w:widowControl/>
        <w:suppressLineNumbers w:val="0"/>
        <w:spacing w:line="480" w:lineRule="auto"/>
        <w:jc w:val="center"/>
        <w:rPr>
          <w:rFonts w:hint="eastAsia" w:ascii="仿宋" w:hAnsi="仿宋" w:eastAsia="仿宋" w:cs="仿宋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供应商名称：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           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u w:val="none"/>
          <w:lang w:val="en-US" w:eastAsia="zh-CN" w:bidi="ar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全称并加盖公章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u w:val="none"/>
          <w:lang w:val="en-US" w:eastAsia="zh-CN" w:bidi="ar"/>
        </w:rPr>
        <w:t>）</w:t>
      </w:r>
    </w:p>
    <w:p>
      <w:pPr>
        <w:keepNext w:val="0"/>
        <w:keepLines w:val="0"/>
        <w:widowControl/>
        <w:suppressLineNumbers w:val="0"/>
        <w:spacing w:line="480" w:lineRule="auto"/>
        <w:jc w:val="center"/>
        <w:rPr>
          <w:rFonts w:hint="eastAsia" w:ascii="仿宋" w:hAnsi="仿宋" w:eastAsia="仿宋" w:cs="仿宋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  法定代表人或其委托代理人：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    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u w:val="none"/>
          <w:lang w:val="en-US" w:eastAsia="zh-CN" w:bidi="ar"/>
        </w:rPr>
        <w:t>（签字或盖章）</w:t>
      </w:r>
    </w:p>
    <w:p>
      <w:pPr>
        <w:keepNext w:val="0"/>
        <w:keepLines w:val="0"/>
        <w:widowControl/>
        <w:suppressLineNumbers w:val="0"/>
        <w:spacing w:line="480" w:lineRule="auto"/>
        <w:ind w:firstLine="560" w:firstLineChars="200"/>
        <w:jc w:val="both"/>
        <w:rPr>
          <w:rFonts w:hint="eastAsia" w:ascii="仿宋" w:hAnsi="仿宋" w:eastAsia="仿宋" w:cs="仿宋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u w:val="none"/>
          <w:lang w:val="en-US" w:eastAsia="zh-CN" w:bidi="ar"/>
        </w:rPr>
        <w:t>时        间：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u w:val="none"/>
          <w:lang w:val="en-US" w:eastAsia="zh-CN" w:bidi="ar"/>
        </w:rPr>
        <w:t>年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u w:val="none"/>
          <w:lang w:val="en-US" w:eastAsia="zh-CN" w:bidi="ar"/>
        </w:rPr>
        <w:t>月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u w:val="none"/>
          <w:lang w:val="en-US" w:eastAsia="zh-CN" w:bidi="ar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1A7424"/>
    <w:rsid w:val="08477FFA"/>
    <w:rsid w:val="0F88648D"/>
    <w:rsid w:val="3B2C09CA"/>
    <w:rsid w:val="5B1A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2026-07-13T02:40:00Z</dcterms:created>
  <dc:creator>静儿＊</dc:creator>
  <cp:lastModifiedBy>静儿＊</cp:lastModifiedBy>
  <dcterms:modified xsi:type="dcterms:W3CDTF">2026-07-13T02:50:28Z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