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8CBA3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24"/>
          <w:szCs w:val="24"/>
        </w:rPr>
      </w:pPr>
      <w:r>
        <w:rPr>
          <w:rFonts w:hint="eastAsia" w:ascii="微软雅黑" w:hAnsi="微软雅黑" w:eastAsia="微软雅黑" w:cs="微软雅黑"/>
          <w:b/>
          <w:bCs/>
          <w:i w:val="0"/>
          <w:iCs w:val="0"/>
          <w:caps w:val="0"/>
          <w:color w:val="0A82E5"/>
          <w:spacing w:val="0"/>
          <w:kern w:val="0"/>
          <w:sz w:val="24"/>
          <w:szCs w:val="24"/>
          <w:bdr w:val="none" w:color="auto" w:sz="0" w:space="0"/>
          <w:shd w:val="clear" w:fill="FFFFFF"/>
          <w:lang w:val="en-US" w:eastAsia="zh-CN" w:bidi="ar"/>
        </w:rPr>
        <w:t>采购重点区域数字监管技术项目(二次)竞争性磋商公告</w:t>
      </w:r>
    </w:p>
    <w:p w14:paraId="79B4E0C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项目概况</w:t>
      </w:r>
    </w:p>
    <w:p w14:paraId="61C01F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14"/>
          <w:szCs w:val="14"/>
        </w:rPr>
      </w:pPr>
      <w:r>
        <w:rPr>
          <w:rFonts w:ascii="微软雅黑" w:hAnsi="微软雅黑" w:eastAsia="微软雅黑" w:cs="微软雅黑"/>
          <w:i w:val="0"/>
          <w:iCs w:val="0"/>
          <w:caps w:val="0"/>
          <w:color w:val="333333"/>
          <w:spacing w:val="0"/>
          <w:sz w:val="14"/>
          <w:szCs w:val="14"/>
          <w:bdr w:val="none" w:color="auto" w:sz="0" w:space="0"/>
          <w:shd w:val="clear" w:fill="FFFFFF"/>
        </w:rPr>
        <w:t>采购重点区域数字监管技术项目(二次)</w:t>
      </w:r>
      <w:r>
        <w:rPr>
          <w:rFonts w:hint="eastAsia" w:ascii="微软雅黑" w:hAnsi="微软雅黑" w:eastAsia="微软雅黑" w:cs="微软雅黑"/>
          <w:i w:val="0"/>
          <w:iCs w:val="0"/>
          <w:caps w:val="0"/>
          <w:color w:val="333333"/>
          <w:spacing w:val="0"/>
          <w:sz w:val="14"/>
          <w:szCs w:val="14"/>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全国公共资源交易中心平台（陕西省·榆林市）使用CA锁报名后自行下载</w:t>
      </w:r>
      <w:r>
        <w:rPr>
          <w:rFonts w:hint="eastAsia" w:ascii="微软雅黑" w:hAnsi="微软雅黑" w:eastAsia="微软雅黑" w:cs="微软雅黑"/>
          <w:i w:val="0"/>
          <w:iCs w:val="0"/>
          <w:caps w:val="0"/>
          <w:color w:val="333333"/>
          <w:spacing w:val="0"/>
          <w:sz w:val="14"/>
          <w:szCs w:val="14"/>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2026年06月25日 13时30分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（北京时间）前提交响应文件。</w:t>
      </w:r>
    </w:p>
    <w:p w14:paraId="1789025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一、项目基本情况</w:t>
      </w:r>
    </w:p>
    <w:p w14:paraId="5C6374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项目编号：XYWT-2026-ZB-067.1B1</w:t>
      </w:r>
    </w:p>
    <w:p w14:paraId="214414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项目名称：采购重点区域数字监管技术项目(二次)</w:t>
      </w:r>
    </w:p>
    <w:p w14:paraId="695E66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采购方式：竞争性磋商</w:t>
      </w:r>
    </w:p>
    <w:p w14:paraId="333678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预算金额：840,000.00元</w:t>
      </w:r>
    </w:p>
    <w:p w14:paraId="0A2B12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采购需求：</w:t>
      </w:r>
    </w:p>
    <w:p w14:paraId="15A0FF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合同包1(采购重点区域数字监管技术项目(二次)):</w:t>
      </w:r>
    </w:p>
    <w:p w14:paraId="022028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合同包预算金额：840,000.00元</w:t>
      </w:r>
    </w:p>
    <w:p w14:paraId="2677CA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合同包最高限价：840,000.00元</w:t>
      </w:r>
    </w:p>
    <w:tbl>
      <w:tblPr>
        <w:tblW w:w="901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1"/>
        <w:gridCol w:w="2357"/>
        <w:gridCol w:w="2357"/>
        <w:gridCol w:w="867"/>
        <w:gridCol w:w="1629"/>
        <w:gridCol w:w="1119"/>
      </w:tblGrid>
      <w:tr w14:paraId="561697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3043126">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E0B34F3">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287076F">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64C98B5">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1ADB060">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1703A47">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品目预算(元)</w:t>
            </w:r>
          </w:p>
        </w:tc>
      </w:tr>
      <w:tr w14:paraId="7BAC41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57A5CB3">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8852037">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其他服务</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283140C4">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采购重点区域数字监管技术项目</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60E5CC4">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DB1E2DA">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0319D0B">
            <w:pPr>
              <w:keepNext w:val="0"/>
              <w:keepLines w:val="0"/>
              <w:widowControl/>
              <w:suppressLineNumbers w:val="0"/>
              <w:wordWrap/>
              <w:spacing w:before="0" w:beforeAutospacing="0" w:after="0" w:afterAutospacing="0" w:line="240" w:lineRule="atLeast"/>
              <w:ind w:left="0" w:right="0"/>
              <w:jc w:val="right"/>
              <w:rPr>
                <w:sz w:val="14"/>
                <w:szCs w:val="14"/>
              </w:rPr>
            </w:pPr>
            <w:r>
              <w:rPr>
                <w:rFonts w:ascii="宋体" w:hAnsi="宋体" w:eastAsia="宋体" w:cs="宋体"/>
                <w:kern w:val="0"/>
                <w:sz w:val="14"/>
                <w:szCs w:val="14"/>
                <w:bdr w:val="none" w:color="auto" w:sz="0" w:space="0"/>
                <w:lang w:val="en-US" w:eastAsia="zh-CN" w:bidi="ar"/>
              </w:rPr>
              <w:t>840,000.00</w:t>
            </w:r>
          </w:p>
        </w:tc>
      </w:tr>
    </w:tbl>
    <w:p w14:paraId="18DB60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本合同包不接受联合体投标</w:t>
      </w:r>
    </w:p>
    <w:p w14:paraId="3154FC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合同履行期限：无</w:t>
      </w:r>
    </w:p>
    <w:p w14:paraId="3D282E9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二、申请人的资格要求：</w:t>
      </w:r>
    </w:p>
    <w:p w14:paraId="3124B5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1.满足《中华人民共和国政府采购法》第二十二条规定;</w:t>
      </w:r>
    </w:p>
    <w:p w14:paraId="61C72A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2.落实政府采购政策需满足的资格要求：</w:t>
      </w:r>
    </w:p>
    <w:p w14:paraId="50F8AA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合同包1(采购重点区域数字监管技术项目(二次))落实政府采购政策需满足的资格要求如下:</w:t>
      </w:r>
    </w:p>
    <w:p w14:paraId="144CBA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政府采购促进中小企业发展管理办法》（财库〔2020〕46号）；（2）陕西省财政厅关于进一步加大政府采购支持中小企业力度的通知》（陕财办采〔2022〕5号）；（3）《榆林市财政局关于进一步加大政府采购支持中小企业力度的通知》（榆政财采发〔2022〕10号）；（4）《陕西省财政厅关于印发&lt;陕西省中小企业政府采购信用融资办法&gt;的通知》（陕财办采〔2018〕23号）相关政策、业务流程、办理平台(http://www.ccgp-shaanxi.gov.cn/zcdservice/zcd/shanxi/）；（5）《财政部 司法部关于政府采购支持监狱企业发展有关问题的通知》（财库〔2014〕68号）；（6）《国务院办公厅关于建立政府强制采购节能产品制度的通知》（国办发〔2007〕51号）；（7）《环境标志产品政府采购实施的意见》（财库[2006]90号）；（8）《节能产品政府采购实施意见》（财库[2004]185号）；（9）《财政部、民政部、中国残疾人联合会关于促进残疾人就业政府采购政策的通知》（财库〔2017〕141号）；（10）《关于在政府采购活动中查询及使用信用记录有关问题的通知》（财库〔2016〕125号）；（11）如有最新颁布的政府采购政策，按最新的文件执行。</w:t>
      </w:r>
    </w:p>
    <w:p w14:paraId="0C937F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3.本项目的特定资格要求：</w:t>
      </w:r>
    </w:p>
    <w:p w14:paraId="50EB92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合同包1(采购重点区域数字监管技术项目(二次))特定资格要求如下:</w:t>
      </w:r>
    </w:p>
    <w:p w14:paraId="293D0C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2）财务状况报告：供应商须提供经会计事务所或审计机构出具的2024或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3）社会保障资金缴纳证明：提供2025年6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（4）税收缴纳证明：提供2025年6月至今已缴纳的至少1个月的纳税证明或完税证明，依法免税的供应商应提供相关证明材料；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（5）参加本次政府采购活动前三年内在经营活动中没有重大违法记录的书面声明；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6）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（7）提供《榆林市政府采购服务类项目供应商信用承诺书》承诺书，供应商应在“信用中国（陕西榆林）”网站进行注册、登录，自主上报信用承诺书（格式见招标文件）；</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8）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261C580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三、获取采购文件</w:t>
      </w:r>
    </w:p>
    <w:p w14:paraId="495310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2026年06月15日 至 2026年06月22日 ，每天上午 08:00:00 至 11:30:00 ，下午 14:30:00 至 18:00:00 （北京时间）</w:t>
      </w:r>
    </w:p>
    <w:p w14:paraId="32D28D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途径：</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全国公共资源交易中心平台（陕西省·榆林市）使用CA锁报名后自行下载</w:t>
      </w:r>
    </w:p>
    <w:p w14:paraId="6A881F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方式：</w:t>
      </w:r>
      <w:r>
        <w:rPr>
          <w:rFonts w:hint="eastAsia" w:ascii="微软雅黑" w:hAnsi="微软雅黑" w:eastAsia="微软雅黑" w:cs="微软雅黑"/>
          <w:i w:val="0"/>
          <w:iCs w:val="0"/>
          <w:caps w:val="0"/>
          <w:color w:val="0A82E5"/>
          <w:spacing w:val="0"/>
          <w:sz w:val="14"/>
          <w:szCs w:val="14"/>
          <w:bdr w:val="none" w:color="auto" w:sz="0" w:space="0"/>
          <w:shd w:val="clear" w:fill="FFFFFF"/>
        </w:rPr>
        <w:t>在线获取</w:t>
      </w:r>
    </w:p>
    <w:p w14:paraId="08D59E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售价：</w:t>
      </w:r>
      <w:r>
        <w:rPr>
          <w:rFonts w:hint="eastAsia" w:ascii="微软雅黑" w:hAnsi="微软雅黑" w:eastAsia="微软雅黑" w:cs="微软雅黑"/>
          <w:i w:val="0"/>
          <w:iCs w:val="0"/>
          <w:caps w:val="0"/>
          <w:color w:val="0A82E5"/>
          <w:spacing w:val="0"/>
          <w:sz w:val="14"/>
          <w:szCs w:val="14"/>
          <w:bdr w:val="none" w:color="auto" w:sz="0" w:space="0"/>
          <w:shd w:val="clear" w:fill="FFFFFF"/>
        </w:rPr>
        <w:t> 0元</w:t>
      </w:r>
    </w:p>
    <w:p w14:paraId="7B62D5D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四、响应文件提交</w:t>
      </w:r>
    </w:p>
    <w:p w14:paraId="1289BF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截止时间：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2026年06月25日 13时30分00秒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7C32EE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全国公共资源交易平台（陕西省·榆林市）使用CA锁在线上传</w:t>
      </w:r>
    </w:p>
    <w:p w14:paraId="2B1E04C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五、开启</w:t>
      </w:r>
    </w:p>
    <w:p w14:paraId="65764A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2026年06月25日 13时30分00秒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2BCCE0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 榆林市公共资源交易中心18楼开标室1801A</w:t>
      </w:r>
    </w:p>
    <w:p w14:paraId="705C30C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六、公告期限</w:t>
      </w:r>
    </w:p>
    <w:p w14:paraId="5E7359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4"/>
          <w:szCs w:val="14"/>
          <w:bdr w:val="none" w:color="auto" w:sz="0" w:space="0"/>
          <w:shd w:val="clear" w:fill="FFFFFF"/>
        </w:rPr>
        <w:t>3</w:t>
      </w:r>
      <w:r>
        <w:rPr>
          <w:rFonts w:hint="eastAsia" w:ascii="微软雅黑" w:hAnsi="微软雅黑" w:eastAsia="微软雅黑" w:cs="微软雅黑"/>
          <w:i w:val="0"/>
          <w:iCs w:val="0"/>
          <w:caps w:val="0"/>
          <w:color w:val="333333"/>
          <w:spacing w:val="0"/>
          <w:sz w:val="14"/>
          <w:szCs w:val="14"/>
          <w:bdr w:val="none" w:color="auto" w:sz="0" w:space="0"/>
          <w:shd w:val="clear" w:fill="FFFFFF"/>
        </w:rPr>
        <w:t>个工作日。</w:t>
      </w:r>
    </w:p>
    <w:p w14:paraId="5D4BED2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七、其他补充事宜</w:t>
      </w:r>
    </w:p>
    <w:p w14:paraId="2899E1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6"/>
        <w:jc w:val="both"/>
        <w:rPr>
          <w:sz w:val="14"/>
          <w:szCs w:val="14"/>
        </w:rPr>
      </w:pPr>
      <w:r>
        <w:rPr>
          <w:rFonts w:ascii="仿宋" w:hAnsi="仿宋" w:eastAsia="仿宋" w:cs="仿宋"/>
          <w:i w:val="0"/>
          <w:iCs w:val="0"/>
          <w:caps w:val="0"/>
          <w:color w:val="0A82E5"/>
          <w:spacing w:val="0"/>
          <w:kern w:val="0"/>
          <w:sz w:val="14"/>
          <w:szCs w:val="14"/>
          <w:bdr w:val="none" w:color="auto" w:sz="0" w:space="0"/>
          <w:shd w:val="clear" w:fill="FFFFFF"/>
          <w:lang w:val="en-US" w:eastAsia="zh-CN" w:bidi="ar"/>
        </w:rPr>
        <w:t>（</w:t>
      </w: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2365BD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6"/>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78A1A5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6"/>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20689F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6"/>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2EB063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6"/>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（5）请投标人按照陕西省财政厅关于政府采购供应商注册登记有关事项的通知中的要求，通过陕西省政府采购网（http://www.ccgp-shaanxi.gov.cn/）注册登记加入陕西省政府采购供应商库。</w:t>
      </w:r>
    </w:p>
    <w:p w14:paraId="2F2652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86"/>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注：各供应商开标当天自行在电脑上进行二次报价</w:t>
      </w:r>
      <w:r>
        <w:rPr>
          <w:rStyle w:val="7"/>
          <w:rFonts w:hint="eastAsia" w:ascii="仿宋" w:hAnsi="仿宋" w:eastAsia="仿宋" w:cs="仿宋"/>
          <w:b/>
          <w:bCs/>
          <w:i w:val="0"/>
          <w:iCs w:val="0"/>
          <w:caps w:val="0"/>
          <w:color w:val="0A82E5"/>
          <w:spacing w:val="0"/>
          <w:kern w:val="0"/>
          <w:sz w:val="14"/>
          <w:szCs w:val="14"/>
          <w:bdr w:val="none" w:color="auto" w:sz="0" w:space="0"/>
          <w:shd w:val="clear" w:fill="FFFFFF"/>
          <w:lang w:val="en-US" w:eastAsia="zh-CN" w:bidi="ar"/>
        </w:rPr>
        <w:t>。</w:t>
      </w:r>
    </w:p>
    <w:p w14:paraId="3482F13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八、对本次招标提出询问，请按以下方式联系。</w:t>
      </w:r>
    </w:p>
    <w:p w14:paraId="7001EEA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1.采购人信息</w:t>
      </w:r>
    </w:p>
    <w:p w14:paraId="62AB73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神木市大保当镇人民政府</w:t>
      </w:r>
    </w:p>
    <w:p w14:paraId="442CA4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神木市大保当镇汉城一街8号</w:t>
      </w:r>
    </w:p>
    <w:p w14:paraId="330303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15891176677</w:t>
      </w:r>
    </w:p>
    <w:p w14:paraId="4B63E68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2.采购代理机构信息</w:t>
      </w:r>
    </w:p>
    <w:p w14:paraId="4CFD65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陕西鑫悦文泰工程项目管理有限公司</w:t>
      </w:r>
    </w:p>
    <w:p w14:paraId="4ABCF0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陕西省榆林市榆阳区康安路领航君宸北区E2-2-504室</w:t>
      </w:r>
    </w:p>
    <w:p w14:paraId="7724E4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0A5FA0B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3.项目联系方式</w:t>
      </w:r>
    </w:p>
    <w:p w14:paraId="3079E3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项目联系人：</w:t>
      </w:r>
      <w:r>
        <w:rPr>
          <w:rFonts w:hint="eastAsia" w:ascii="微软雅黑" w:hAnsi="微软雅黑" w:eastAsia="微软雅黑" w:cs="微软雅黑"/>
          <w:i w:val="0"/>
          <w:iCs w:val="0"/>
          <w:caps w:val="0"/>
          <w:color w:val="0A82E5"/>
          <w:spacing w:val="0"/>
          <w:sz w:val="14"/>
          <w:szCs w:val="14"/>
          <w:bdr w:val="none" w:color="auto" w:sz="0" w:space="0"/>
          <w:shd w:val="clear" w:fill="FFFFFF"/>
        </w:rPr>
        <w:t>鑫悦文泰负责账号</w:t>
      </w:r>
    </w:p>
    <w:p w14:paraId="62751B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电话：</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26A465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陕西鑫悦文泰工程项目管理有限公司</w:t>
      </w:r>
    </w:p>
    <w:p w14:paraId="4923B9F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21CA"/>
    <w:rsid w:val="07A87D5B"/>
    <w:rsid w:val="086543A8"/>
    <w:rsid w:val="0B1A60CD"/>
    <w:rsid w:val="0C9A18B8"/>
    <w:rsid w:val="0F087D01"/>
    <w:rsid w:val="14981C66"/>
    <w:rsid w:val="16126FE8"/>
    <w:rsid w:val="175209B0"/>
    <w:rsid w:val="1A154433"/>
    <w:rsid w:val="1C3C0BD1"/>
    <w:rsid w:val="1E3C1B92"/>
    <w:rsid w:val="21EE69A7"/>
    <w:rsid w:val="23105802"/>
    <w:rsid w:val="27056B13"/>
    <w:rsid w:val="29CB08D5"/>
    <w:rsid w:val="318D2DAF"/>
    <w:rsid w:val="3239636D"/>
    <w:rsid w:val="33321FDB"/>
    <w:rsid w:val="33DD201C"/>
    <w:rsid w:val="34586642"/>
    <w:rsid w:val="36A94563"/>
    <w:rsid w:val="3C0B45E0"/>
    <w:rsid w:val="3E57620A"/>
    <w:rsid w:val="3E710125"/>
    <w:rsid w:val="3E914356"/>
    <w:rsid w:val="41426518"/>
    <w:rsid w:val="45156D3A"/>
    <w:rsid w:val="4D3C46C9"/>
    <w:rsid w:val="509D7BE9"/>
    <w:rsid w:val="50CA3E00"/>
    <w:rsid w:val="516631BC"/>
    <w:rsid w:val="564F6163"/>
    <w:rsid w:val="59CD21DB"/>
    <w:rsid w:val="59CE13A4"/>
    <w:rsid w:val="59E5233A"/>
    <w:rsid w:val="61003D5E"/>
    <w:rsid w:val="68C66FDF"/>
    <w:rsid w:val="695177E0"/>
    <w:rsid w:val="6FF95129"/>
    <w:rsid w:val="70ED0C1D"/>
    <w:rsid w:val="77175A13"/>
    <w:rsid w:val="77C8776C"/>
    <w:rsid w:val="78BE0845"/>
    <w:rsid w:val="78F15E58"/>
    <w:rsid w:val="795D529B"/>
    <w:rsid w:val="7B610F42"/>
    <w:rsid w:val="7CB50B43"/>
    <w:rsid w:val="7DA55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2816</Words>
  <Characters>3260</Characters>
  <Lines>0</Lines>
  <Paragraphs>0</Paragraphs>
  <TotalTime>32</TotalTime>
  <ScaleCrop>false</ScaleCrop>
  <LinksUpToDate>false</LinksUpToDate>
  <CharactersWithSpaces>3285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愤怒的小鸟</cp:lastModifiedBy>
  <dcterms:modified xsi:type="dcterms:W3CDTF">2026-06-14T11:20:11Z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eyJoZGlkIjoiMmJjYTJiMjQ3OGZlMjUzZjk3ZGY1ZTY0MTUxM2ZiNTIiLCJ1c2VySWQiOiIyNjE0NDMzMzkifQ==</vt:lpwstr>
  </property>
  <property fmtid="{D5CDD505-2E9C-101B-9397-08002B2CF9AE}" pid="4" name="ICV">
    <vt:lpwstr>5A60A34D54E1423BB5AB5CCE5E2AF729_12</vt:lpwstr>
  </property>
</Properties>
</file>