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版本号：ZCTH2026-07-09320260722001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城关中学改善办学条件建设项目(设备)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ZCTH2026-07-093</w:t>
      </w:r>
      <w:r>
        <w:br/>
      </w:r>
      <w:r>
        <w:br/>
      </w:r>
      <w:r>
        <w:br/>
      </w:r>
    </w:p>
    <w:p>
      <w:pPr>
        <w:pStyle w:val="null3"/>
        <w:jc w:val="center"/>
        <w:outlineLvl w:val="2"/>
      </w:pPr>
      <w:r>
        <w:rPr>
          <w:rFonts w:ascii="仿宋_GB2312" w:hAnsi="仿宋_GB2312" w:cs="仿宋_GB2312" w:eastAsia="仿宋_GB2312"/>
          <w:sz w:val="28"/>
          <w:b/>
        </w:rPr>
        <w:t>澄城县城关中学</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澄城县城关中学</w:t>
      </w:r>
      <w:r>
        <w:rPr>
          <w:rFonts w:ascii="仿宋_GB2312" w:hAnsi="仿宋_GB2312" w:cs="仿宋_GB2312" w:eastAsia="仿宋_GB2312"/>
        </w:rPr>
        <w:t>委托，拟对</w:t>
      </w:r>
      <w:r>
        <w:rPr>
          <w:rFonts w:ascii="仿宋_GB2312" w:hAnsi="仿宋_GB2312" w:cs="仿宋_GB2312" w:eastAsia="仿宋_GB2312"/>
        </w:rPr>
        <w:t>城关中学改善办学条件建设项目(设备)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ZCTH2026-07-093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城关中学改善办学条件建设项目(设备)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为提升学校办学条件与综合服务能力，为高素质人才培养提供基础保障，澄城县城关中学需采购智慧黑板、展台、计算机、闸机、课桌椅等教学设备。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2026年01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3、税收缴纳证明：自2026年01月01日以来已缴存的至少一个月的纳税证明或完税证明，纳税证明或完税证明上应有代收机构或税务机关的公章或业务专用章。依法免税的供应商应提供相关文件证明。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严重失信主体和重大税收违法案件当事人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5、法定代表人授权委托书：须提供法定代表人授权书（附法定代表人、被授权人身份证复印件）；法定代表人直接参加投标的，须提供法定代表人身份证明文件。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澄城县城关中学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澄城县西杨路北100米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18191933835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黄静宜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029-81882499、18991948738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雷娟娟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液晶显示器、台式计算机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液晶显示器、台式计算机、其他家具</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开户名称：陕西中诚天和项目管理有限公司</w:t>
            </w:r>
          </w:p>
          <w:p>
            <w:pPr>
              <w:pStyle w:val="null3"/>
            </w:pPr>
            <w:r>
              <w:rPr>
                <w:rFonts w:ascii="仿宋_GB2312" w:hAnsi="仿宋_GB2312" w:cs="仿宋_GB2312" w:eastAsia="仿宋_GB2312"/>
              </w:rPr>
              <w:t>开户银行：中国建设银行股份有限公司西安高新自贸区支行</w:t>
            </w:r>
          </w:p>
          <w:p>
            <w:pPr>
              <w:pStyle w:val="null3"/>
            </w:pPr>
            <w:r>
              <w:rPr>
                <w:rFonts w:ascii="仿宋_GB2312" w:hAnsi="仿宋_GB2312" w:cs="仿宋_GB2312" w:eastAsia="仿宋_GB2312"/>
              </w:rPr>
              <w:t>银行账号：61050110066700001164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照国家计委关于印发《招标代理服务收费管理暂行办法》的通知（计价格〔2002〕1980号）、《国家发展和改革委员会办公厅关于招标代理服务收费有关问题的通知》（发改办价格〔2003〕857号）文件计取。 开户名称：陕西中诚天和项目管理有限公司 开户银行：中国建设银行股份有限公司西安高新自贸区支行 银行账号：61050110066700001164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澄城县城关中学</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澄城县城关中学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澄城县城关中学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联系人：黄静宜</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地址：陕西省西安市雁塔区陕西省西安市高新区锦业一路52号宝德云谷国际-B座14层1406-6室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为提升学校办学条件与综合服务能力，为高素质人才培养提供基础保障，澄城县城关中学需采购智慧黑板、展台、计算机、闸机、课桌椅等教学设备。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智慧黑板、展台、计算机、闸机、课桌椅等教学设备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标的名称：智慧黑板、展台、计算机、闸机、课桌椅等教学设备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5"/>
              <w:gridCol w:w="239"/>
              <w:gridCol w:w="1698"/>
              <w:gridCol w:w="239"/>
              <w:gridCol w:w="222"/>
            </w:tblGrid>
            <w:tr>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标的名称</w:t>
                  </w:r>
                </w:p>
              </w:tc>
              <w:tc>
                <w:tcPr>
                  <w:tcW w:type="dxa" w:w="1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智慧黑板</w:t>
                  </w:r>
                  <w:r>
                    <w:rPr>
                      <w:rFonts w:ascii="仿宋_GB2312" w:hAnsi="仿宋_GB2312" w:cs="仿宋_GB2312" w:eastAsia="仿宋_GB2312"/>
                      <w:sz w:val="24"/>
                      <w:b/>
                      <w:color w:val="000000"/>
                      <w:u w:val="single"/>
                    </w:rPr>
                    <w:t>■</w:t>
                  </w:r>
                  <w:r>
                    <w:rPr>
                      <w:rFonts w:ascii="仿宋_GB2312" w:hAnsi="仿宋_GB2312" w:cs="仿宋_GB2312" w:eastAsia="仿宋_GB2312"/>
                      <w:sz w:val="24"/>
                      <w:b/>
                      <w:color w:val="000000"/>
                      <w:u w:val="single"/>
                    </w:rPr>
                    <w:t>此产品为核心产品</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一、整体结构设计</w:t>
                  </w:r>
                  <w:r>
                    <w:br/>
                  </w:r>
                  <w:r>
                    <w:rPr>
                      <w:rFonts w:ascii="仿宋_GB2312" w:hAnsi="仿宋_GB2312" w:cs="仿宋_GB2312" w:eastAsia="仿宋_GB2312"/>
                      <w:sz w:val="24"/>
                      <w:color w:val="000000"/>
                    </w:rPr>
                    <w:t>1、整体尺寸：宽4200mm，高1200mm，厚≤110mm。</w:t>
                  </w:r>
                  <w:r>
                    <w:br/>
                  </w:r>
                  <w:r>
                    <w:rPr>
                      <w:rFonts w:ascii="仿宋_GB2312" w:hAnsi="仿宋_GB2312" w:cs="仿宋_GB2312" w:eastAsia="仿宋_GB2312"/>
                      <w:sz w:val="24"/>
                      <w:color w:val="000000"/>
                    </w:rPr>
                    <w:t>2、整机屏幕采用≥86英</w:t>
                  </w:r>
                  <w:r>
                    <w:rPr>
                      <w:rFonts w:ascii="仿宋_GB2312" w:hAnsi="仿宋_GB2312" w:cs="仿宋_GB2312" w:eastAsia="仿宋_GB2312"/>
                      <w:sz w:val="24"/>
                      <w:color w:val="000000"/>
                    </w:rPr>
                    <w:t>寸</w:t>
                  </w:r>
                  <w:r>
                    <w:rPr>
                      <w:rFonts w:ascii="仿宋_GB2312" w:hAnsi="仿宋_GB2312" w:cs="仿宋_GB2312" w:eastAsia="仿宋_GB2312"/>
                      <w:sz w:val="24"/>
                      <w:b/>
                      <w:color w:val="000000"/>
                    </w:rPr>
                    <w:t>◐</w:t>
                  </w:r>
                  <w:r>
                    <w:rPr>
                      <w:rFonts w:ascii="仿宋_GB2312" w:hAnsi="仿宋_GB2312" w:cs="仿宋_GB2312" w:eastAsia="仿宋_GB2312"/>
                      <w:sz w:val="24"/>
                      <w:color w:val="000000"/>
                    </w:rPr>
                    <w:t>液晶显示器，采</w:t>
                  </w:r>
                  <w:r>
                    <w:rPr>
                      <w:rFonts w:ascii="仿宋_GB2312" w:hAnsi="仿宋_GB2312" w:cs="仿宋_GB2312" w:eastAsia="仿宋_GB2312"/>
                      <w:sz w:val="24"/>
                      <w:color w:val="000000"/>
                    </w:rPr>
                    <w:t>用全金属外壳。</w:t>
                  </w:r>
                  <w:r>
                    <w:br/>
                  </w:r>
                  <w:r>
                    <w:rPr>
                      <w:rFonts w:ascii="仿宋_GB2312" w:hAnsi="仿宋_GB2312" w:cs="仿宋_GB2312" w:eastAsia="仿宋_GB2312"/>
                      <w:sz w:val="24"/>
                      <w:color w:val="000000"/>
                    </w:rPr>
                    <w:t>3、整机两侧副屏可支持以下媒介（普通粉笔、液体粉笔、成膜笔等）进行板书书写。</w:t>
                  </w:r>
                  <w:r>
                    <w:br/>
                  </w:r>
                  <w:r>
                    <w:rPr>
                      <w:rFonts w:ascii="仿宋_GB2312" w:hAnsi="仿宋_GB2312" w:cs="仿宋_GB2312" w:eastAsia="仿宋_GB2312"/>
                      <w:sz w:val="24"/>
                      <w:color w:val="000000"/>
                    </w:rPr>
                    <w:t>4、整机设备副屏支持磁吸附功能，可以适配带有磁吸的板擦教具。</w:t>
                  </w:r>
                  <w:r>
                    <w:br/>
                  </w:r>
                  <w:r>
                    <w:rPr>
                      <w:rFonts w:ascii="仿宋_GB2312" w:hAnsi="仿宋_GB2312" w:cs="仿宋_GB2312" w:eastAsia="仿宋_GB2312"/>
                      <w:sz w:val="24"/>
                      <w:color w:val="000000"/>
                    </w:rPr>
                    <w:t>5、无推拉式结构，外部无任何可见内部功能模块连接线。主副屏过渡平滑，中间无单独边框阻隔。</w:t>
                  </w:r>
                  <w:r>
                    <w:br/>
                  </w:r>
                  <w:r>
                    <w:rPr>
                      <w:rFonts w:ascii="仿宋_GB2312" w:hAnsi="仿宋_GB2312" w:cs="仿宋_GB2312" w:eastAsia="仿宋_GB2312"/>
                      <w:sz w:val="24"/>
                      <w:b/>
                      <w:color w:val="000000"/>
                    </w:rPr>
                    <w:t>二、屏幕显示性能</w:t>
                  </w:r>
                  <w:r>
                    <w:br/>
                  </w:r>
                  <w:r>
                    <w:rPr>
                      <w:rFonts w:ascii="仿宋_GB2312" w:hAnsi="仿宋_GB2312" w:cs="仿宋_GB2312" w:eastAsia="仿宋_GB2312"/>
                      <w:sz w:val="24"/>
                      <w:color w:val="000000"/>
                    </w:rPr>
                    <w:t>1、采⽤超⾼清LED液晶屏，显示分辨率≥3840x2160，可视角度≥178°。</w:t>
                  </w:r>
                  <w:r>
                    <w:br/>
                  </w:r>
                  <w:r>
                    <w:rPr>
                      <w:rFonts w:ascii="仿宋_GB2312" w:hAnsi="仿宋_GB2312" w:cs="仿宋_GB2312" w:eastAsia="仿宋_GB2312"/>
                      <w:sz w:val="24"/>
                      <w:color w:val="000000"/>
                    </w:rPr>
                    <w:t>▲2、整机内置全视角背光增光膜，可实现背光均匀量化处理。亮度可视角≥120°。</w:t>
                  </w:r>
                  <w:r>
                    <w:br/>
                  </w:r>
                  <w:r>
                    <w:rPr>
                      <w:rFonts w:ascii="仿宋_GB2312" w:hAnsi="仿宋_GB2312" w:cs="仿宋_GB2312" w:eastAsia="仿宋_GB2312"/>
                      <w:sz w:val="24"/>
                      <w:color w:val="000000"/>
                    </w:rPr>
                    <w:t>3、整机白场画面下亮度均匀性≥85%。</w:t>
                  </w:r>
                  <w:r>
                    <w:br/>
                  </w:r>
                  <w:r>
                    <w:rPr>
                      <w:rFonts w:ascii="仿宋_GB2312" w:hAnsi="仿宋_GB2312" w:cs="仿宋_GB2312" w:eastAsia="仿宋_GB2312"/>
                      <w:sz w:val="24"/>
                      <w:color w:val="000000"/>
                    </w:rPr>
                    <w:t>▲4、屏幕采⽤≤3mm防眩光钢化玻璃保护，玻璃莫氏硬度≥7级，透光率≥91%，雾度≤8%。</w:t>
                  </w:r>
                  <w:r>
                    <w:br/>
                  </w:r>
                  <w:r>
                    <w:rPr>
                      <w:rFonts w:ascii="仿宋_GB2312" w:hAnsi="仿宋_GB2312" w:cs="仿宋_GB2312" w:eastAsia="仿宋_GB2312"/>
                      <w:sz w:val="24"/>
                      <w:color w:val="000000"/>
                    </w:rPr>
                    <w:t>5、屏幕灰阶等级≥256级。</w:t>
                  </w:r>
                  <w:r>
                    <w:br/>
                  </w:r>
                  <w:r>
                    <w:rPr>
                      <w:rFonts w:ascii="仿宋_GB2312" w:hAnsi="仿宋_GB2312" w:cs="仿宋_GB2312" w:eastAsia="仿宋_GB2312"/>
                      <w:sz w:val="24"/>
                      <w:color w:val="000000"/>
                    </w:rPr>
                    <w:t>6、具备多种纸制护眼模式。</w:t>
                  </w:r>
                  <w:r>
                    <w:br/>
                  </w:r>
                  <w:r>
                    <w:rPr>
                      <w:rFonts w:ascii="仿宋_GB2312" w:hAnsi="仿宋_GB2312" w:cs="仿宋_GB2312" w:eastAsia="仿宋_GB2312"/>
                      <w:sz w:val="24"/>
                      <w:color w:val="000000"/>
                    </w:rPr>
                    <w:t>7、根据显示不同内容具备自动画质调节功能。</w:t>
                  </w:r>
                  <w:r>
                    <w:br/>
                  </w:r>
                  <w:r>
                    <w:rPr>
                      <w:rFonts w:ascii="仿宋_GB2312" w:hAnsi="仿宋_GB2312" w:cs="仿宋_GB2312" w:eastAsia="仿宋_GB2312"/>
                      <w:sz w:val="24"/>
                      <w:color w:val="000000"/>
                    </w:rPr>
                    <w:t>8、防蓝光达到行业标准要求。</w:t>
                  </w:r>
                  <w:r>
                    <w:br/>
                  </w:r>
                  <w:r>
                    <w:rPr>
                      <w:rFonts w:ascii="仿宋_GB2312" w:hAnsi="仿宋_GB2312" w:cs="仿宋_GB2312" w:eastAsia="仿宋_GB2312"/>
                      <w:sz w:val="24"/>
                      <w:b/>
                      <w:color w:val="000000"/>
                    </w:rPr>
                    <w:t>三、音频性能</w:t>
                  </w:r>
                  <w:r>
                    <w:br/>
                  </w:r>
                  <w:r>
                    <w:rPr>
                      <w:rFonts w:ascii="仿宋_GB2312" w:hAnsi="仿宋_GB2312" w:cs="仿宋_GB2312" w:eastAsia="仿宋_GB2312"/>
                      <w:sz w:val="24"/>
                      <w:color w:val="000000"/>
                    </w:rPr>
                    <w:t>▲1、整机内置高音、中低音扬声器，最大功率≥80W，单个扬声器容积≥0.6L，最低谐振频率≤85Hz。</w:t>
                  </w:r>
                  <w:r>
                    <w:br/>
                  </w:r>
                  <w:r>
                    <w:rPr>
                      <w:rFonts w:ascii="仿宋_GB2312" w:hAnsi="仿宋_GB2312" w:cs="仿宋_GB2312" w:eastAsia="仿宋_GB2312"/>
                      <w:sz w:val="24"/>
                      <w:color w:val="000000"/>
                    </w:rPr>
                    <w:t>2、整机全部扬声器均采用模块化设计，无需打开背板即可单独拆卸。</w:t>
                  </w:r>
                  <w:r>
                    <w:br/>
                  </w:r>
                  <w:r>
                    <w:rPr>
                      <w:rFonts w:ascii="仿宋_GB2312" w:hAnsi="仿宋_GB2312" w:cs="仿宋_GB2312" w:eastAsia="仿宋_GB2312"/>
                      <w:sz w:val="24"/>
                      <w:color w:val="000000"/>
                    </w:rPr>
                    <w:t>3、整机内置非独立外扩展的≥8阵列麦克风，拾音角度≥180°，拾音距离≥12m。</w:t>
                  </w:r>
                  <w:r>
                    <w:br/>
                  </w:r>
                  <w:r>
                    <w:rPr>
                      <w:rFonts w:ascii="仿宋_GB2312" w:hAnsi="仿宋_GB2312" w:cs="仿宋_GB2312" w:eastAsia="仿宋_GB2312"/>
                      <w:sz w:val="24"/>
                      <w:color w:val="000000"/>
                    </w:rPr>
                    <w:t>▲4、整机内置麦克风声源定位算法，声源定位精度≤5°。</w:t>
                  </w:r>
                  <w:r>
                    <w:br/>
                  </w:r>
                  <w:r>
                    <w:rPr>
                      <w:rFonts w:ascii="仿宋_GB2312" w:hAnsi="仿宋_GB2312" w:cs="仿宋_GB2312" w:eastAsia="仿宋_GB2312"/>
                      <w:sz w:val="24"/>
                      <w:color w:val="000000"/>
                    </w:rPr>
                    <w:t>5、整机听力模式下具备AI人声语言增强功能，支持三挡强弱调节，通过AI算法提取视频/音频中的语言进行效果增强，在不增加音量的情况下提升语言清晰度，扩声系统语言传输指数（STIPA）≥0.75。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24"/>
                      <w:color w:val="000000"/>
                    </w:rPr>
                    <w:t>▲6、整机影院模式下具备AI环绕声功能，支持三挡强弱调节。</w:t>
                  </w:r>
                  <w:r>
                    <w:br/>
                  </w:r>
                  <w:r>
                    <w:rPr>
                      <w:rFonts w:ascii="仿宋_GB2312" w:hAnsi="仿宋_GB2312" w:cs="仿宋_GB2312" w:eastAsia="仿宋_GB2312"/>
                      <w:sz w:val="24"/>
                      <w:color w:val="000000"/>
                    </w:rPr>
                    <w:t>7、整机内置语音助手，通过整机麦克风及智能笔以唤醒词调起语音助手，支持语音交互的方式调节整机音量、亮度，语音操控打开系统已安装应用如：教学白板、浏览器、计算器、画板，语音搜索指定网页内容，支持选择网页中的视频进行播放或暂停等。</w:t>
                  </w:r>
                  <w:r>
                    <w:br/>
                  </w: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OPS主机配置</w:t>
                  </w:r>
                  <w:r>
                    <w:br/>
                  </w:r>
                  <w:r>
                    <w:rPr>
                      <w:rFonts w:ascii="仿宋_GB2312" w:hAnsi="仿宋_GB2312" w:cs="仿宋_GB2312" w:eastAsia="仿宋_GB2312"/>
                      <w:sz w:val="24"/>
                      <w:color w:val="000000"/>
                    </w:rPr>
                    <w:t>1、性能不低于第十二代Inteli5处理器。</w:t>
                  </w:r>
                </w:p>
                <w:p>
                  <w:pPr>
                    <w:pStyle w:val="null3"/>
                    <w:jc w:val="left"/>
                  </w:pPr>
                  <w:r>
                    <w:rPr>
                      <w:rFonts w:ascii="仿宋_GB2312" w:hAnsi="仿宋_GB2312" w:cs="仿宋_GB2312" w:eastAsia="仿宋_GB2312"/>
                      <w:sz w:val="24"/>
                      <w:color w:val="000000"/>
                    </w:rPr>
                    <w:t>2、内存：≥16GB DDR4配置。</w:t>
                  </w:r>
                </w:p>
                <w:p>
                  <w:pPr>
                    <w:pStyle w:val="null3"/>
                    <w:jc w:val="left"/>
                  </w:pPr>
                  <w:r>
                    <w:rPr>
                      <w:rFonts w:ascii="仿宋_GB2312" w:hAnsi="仿宋_GB2312" w:cs="仿宋_GB2312" w:eastAsia="仿宋_GB2312"/>
                      <w:sz w:val="24"/>
                      <w:color w:val="000000"/>
                    </w:rPr>
                    <w:t>3、硬盘：≥512GB SSD固态硬盘。</w:t>
                  </w:r>
                  <w:r>
                    <w:br/>
                  </w:r>
                  <w:r>
                    <w:rPr>
                      <w:rFonts w:ascii="仿宋_GB2312" w:hAnsi="仿宋_GB2312" w:cs="仿宋_GB2312" w:eastAsia="仿宋_GB2312"/>
                      <w:sz w:val="24"/>
                      <w:b/>
                      <w:color w:val="000000"/>
                    </w:rPr>
                    <w:t>五、嵌入式备份系统</w:t>
                  </w:r>
                  <w:r>
                    <w:br/>
                  </w:r>
                  <w:r>
                    <w:rPr>
                      <w:rFonts w:ascii="仿宋_GB2312" w:hAnsi="仿宋_GB2312" w:cs="仿宋_GB2312" w:eastAsia="仿宋_GB2312"/>
                      <w:sz w:val="24"/>
                      <w:color w:val="000000"/>
                    </w:rPr>
                    <w:t>▲1、整机嵌入式系统版本≥Android 15。</w:t>
                  </w:r>
                </w:p>
                <w:p>
                  <w:pPr>
                    <w:pStyle w:val="null3"/>
                    <w:jc w:val="left"/>
                  </w:pPr>
                  <w:r>
                    <w:rPr>
                      <w:rFonts w:ascii="仿宋_GB2312" w:hAnsi="仿宋_GB2312" w:cs="仿宋_GB2312" w:eastAsia="仿宋_GB2312"/>
                      <w:sz w:val="24"/>
                      <w:color w:val="000000"/>
                    </w:rPr>
                    <w:t>2、主频≥1.6GHz。</w:t>
                  </w:r>
                </w:p>
                <w:p>
                  <w:pPr>
                    <w:pStyle w:val="null3"/>
                    <w:jc w:val="left"/>
                  </w:pPr>
                  <w:r>
                    <w:rPr>
                      <w:rFonts w:ascii="仿宋_GB2312" w:hAnsi="仿宋_GB2312" w:cs="仿宋_GB2312" w:eastAsia="仿宋_GB2312"/>
                      <w:sz w:val="24"/>
                      <w:color w:val="000000"/>
                    </w:rPr>
                    <w:t>3、运行内存≥2GB。</w:t>
                  </w:r>
                </w:p>
                <w:p>
                  <w:pPr>
                    <w:pStyle w:val="null3"/>
                    <w:jc w:val="left"/>
                  </w:pPr>
                  <w:r>
                    <w:rPr>
                      <w:rFonts w:ascii="仿宋_GB2312" w:hAnsi="仿宋_GB2312" w:cs="仿宋_GB2312" w:eastAsia="仿宋_GB2312"/>
                      <w:sz w:val="24"/>
                      <w:color w:val="000000"/>
                    </w:rPr>
                    <w:t>4、DDR最大速率≥2666MT/S。</w:t>
                  </w:r>
                </w:p>
                <w:p>
                  <w:pPr>
                    <w:pStyle w:val="null3"/>
                    <w:jc w:val="left"/>
                  </w:pPr>
                  <w:r>
                    <w:rPr>
                      <w:rFonts w:ascii="仿宋_GB2312" w:hAnsi="仿宋_GB2312" w:cs="仿宋_GB2312" w:eastAsia="仿宋_GB2312"/>
                      <w:sz w:val="24"/>
                      <w:color w:val="000000"/>
                    </w:rPr>
                    <w:t>5、机身存储空间≥32GB。</w:t>
                  </w:r>
                  <w:r>
                    <w:br/>
                  </w:r>
                  <w:r>
                    <w:rPr>
                      <w:rFonts w:ascii="仿宋_GB2312" w:hAnsi="仿宋_GB2312" w:cs="仿宋_GB2312" w:eastAsia="仿宋_GB2312"/>
                      <w:sz w:val="24"/>
                      <w:color w:val="000000"/>
                    </w:rPr>
                    <w:t>6、整机CPU芯片，WIFI与蓝牙芯片、摄像头图像处理芯片、均采用国产芯片。</w:t>
                  </w:r>
                  <w:r>
                    <w:br/>
                  </w:r>
                  <w:r>
                    <w:rPr>
                      <w:rFonts w:ascii="仿宋_GB2312" w:hAnsi="仿宋_GB2312" w:cs="仿宋_GB2312" w:eastAsia="仿宋_GB2312"/>
                      <w:sz w:val="24"/>
                      <w:b/>
                      <w:color w:val="000000"/>
                    </w:rPr>
                    <w:t>六、按键和接口</w:t>
                  </w:r>
                  <w:r>
                    <w:br/>
                  </w:r>
                  <w:r>
                    <w:rPr>
                      <w:rFonts w:ascii="仿宋_GB2312" w:hAnsi="仿宋_GB2312" w:cs="仿宋_GB2312" w:eastAsia="仿宋_GB2312"/>
                      <w:sz w:val="24"/>
                      <w:color w:val="000000"/>
                    </w:rPr>
                    <w:t>1、设备按键采用简洁化设计，前置接口与按键在设备同一侧。</w:t>
                  </w:r>
                  <w:r>
                    <w:br/>
                  </w:r>
                  <w:r>
                    <w:rPr>
                      <w:rFonts w:ascii="仿宋_GB2312" w:hAnsi="仿宋_GB2312" w:cs="仿宋_GB2312" w:eastAsia="仿宋_GB2312"/>
                      <w:sz w:val="24"/>
                      <w:color w:val="000000"/>
                    </w:rPr>
                    <w:t>2、整机前置按键支持自定义设置，可通过自定义设置实现前置面板功能按键一键启用任一全局小工具（批注、截屏、计时、降半屏、放大镜、倒数日、日历等）。</w:t>
                  </w:r>
                  <w:r>
                    <w:br/>
                  </w:r>
                  <w:r>
                    <w:rPr>
                      <w:rFonts w:ascii="仿宋_GB2312" w:hAnsi="仿宋_GB2312" w:cs="仿宋_GB2312" w:eastAsia="仿宋_GB2312"/>
                      <w:sz w:val="24"/>
                      <w:color w:val="000000"/>
                    </w:rPr>
                    <w:t>3、具备一键启动录屏功能。</w:t>
                  </w:r>
                  <w:r>
                    <w:br/>
                  </w:r>
                  <w:r>
                    <w:rPr>
                      <w:rFonts w:ascii="仿宋_GB2312" w:hAnsi="仿宋_GB2312" w:cs="仿宋_GB2312" w:eastAsia="仿宋_GB2312"/>
                      <w:sz w:val="24"/>
                      <w:color w:val="000000"/>
                    </w:rPr>
                    <w:t>4、具备一键开启经典护眼模式。</w:t>
                  </w:r>
                  <w:r>
                    <w:br/>
                  </w:r>
                  <w:r>
                    <w:rPr>
                      <w:rFonts w:ascii="仿宋_GB2312" w:hAnsi="仿宋_GB2312" w:cs="仿宋_GB2312" w:eastAsia="仿宋_GB2312"/>
                      <w:sz w:val="24"/>
                      <w:color w:val="000000"/>
                    </w:rPr>
                    <w:t>5、整机具备HDMI、USB、TypeC等接口。</w:t>
                  </w:r>
                  <w:r>
                    <w:br/>
                  </w:r>
                  <w:r>
                    <w:rPr>
                      <w:rFonts w:ascii="仿宋_GB2312" w:hAnsi="仿宋_GB2312" w:cs="仿宋_GB2312" w:eastAsia="仿宋_GB2312"/>
                      <w:sz w:val="24"/>
                      <w:b/>
                      <w:color w:val="000000"/>
                    </w:rPr>
                    <w:t>七、无线和蓝牙</w:t>
                  </w:r>
                  <w:r>
                    <w:br/>
                  </w:r>
                  <w:r>
                    <w:rPr>
                      <w:rFonts w:ascii="仿宋_GB2312" w:hAnsi="仿宋_GB2312" w:cs="仿宋_GB2312" w:eastAsia="仿宋_GB2312"/>
                      <w:sz w:val="24"/>
                      <w:color w:val="000000"/>
                    </w:rPr>
                    <w:t>★1、整机内置无线模块和蓝牙模块，采用独立模块化设计，无需拆卸整机后壳即可独立拆装。</w:t>
                  </w:r>
                  <w:r>
                    <w:br/>
                  </w:r>
                  <w:r>
                    <w:rPr>
                      <w:rFonts w:ascii="仿宋_GB2312" w:hAnsi="仿宋_GB2312" w:cs="仿宋_GB2312" w:eastAsia="仿宋_GB2312"/>
                      <w:sz w:val="24"/>
                      <w:color w:val="000000"/>
                    </w:rPr>
                    <w:t>2、整机PC端支持主动发现蓝牙外设从而连接，支持连接外部蓝牙音箱等。</w:t>
                  </w:r>
                  <w:r>
                    <w:br/>
                  </w:r>
                  <w:r>
                    <w:rPr>
                      <w:rFonts w:ascii="仿宋_GB2312" w:hAnsi="仿宋_GB2312" w:cs="仿宋_GB2312" w:eastAsia="仿宋_GB2312"/>
                      <w:sz w:val="24"/>
                      <w:color w:val="000000"/>
                    </w:rPr>
                    <w:t>3、整机支持发出超声波信号，用于连接附近手机或笔记本等外设并实现投屏功能。</w:t>
                  </w:r>
                  <w:r>
                    <w:br/>
                  </w:r>
                  <w:r>
                    <w:rPr>
                      <w:rFonts w:ascii="仿宋_GB2312" w:hAnsi="仿宋_GB2312" w:cs="仿宋_GB2312" w:eastAsia="仿宋_GB2312"/>
                      <w:sz w:val="24"/>
                      <w:color w:val="000000"/>
                    </w:rPr>
                    <w:t>4、内置无线传屏模块。</w:t>
                  </w:r>
                  <w:r>
                    <w:br/>
                  </w:r>
                  <w:r>
                    <w:rPr>
                      <w:rFonts w:ascii="仿宋_GB2312" w:hAnsi="仿宋_GB2312" w:cs="仿宋_GB2312" w:eastAsia="仿宋_GB2312"/>
                      <w:sz w:val="24"/>
                      <w:color w:val="000000"/>
                    </w:rPr>
                    <w:t>▲5、整机OPS主机通道和安卓备份通道各具备≥1个WiFi6无线芯片。</w:t>
                  </w:r>
                  <w:r>
                    <w:br/>
                  </w:r>
                  <w:r>
                    <w:rPr>
                      <w:rFonts w:ascii="仿宋_GB2312" w:hAnsi="仿宋_GB2312" w:cs="仿宋_GB2312" w:eastAsia="仿宋_GB2312"/>
                      <w:sz w:val="24"/>
                      <w:color w:val="000000"/>
                    </w:rPr>
                    <w:t>6、整机配套教学应用APP可通过wifi直连技术，近场发现附近教学大屏设备，无需扫码、账号密码输入步骤，即可直接连接并登录教学大屏设备，基于统一身份认证机制可实现其他教学软件免登录操作。</w:t>
                  </w:r>
                  <w:r>
                    <w:br/>
                  </w:r>
                  <w:r>
                    <w:rPr>
                      <w:rFonts w:ascii="仿宋_GB2312" w:hAnsi="仿宋_GB2312" w:cs="仿宋_GB2312" w:eastAsia="仿宋_GB2312"/>
                      <w:sz w:val="24"/>
                      <w:b/>
                      <w:color w:val="000000"/>
                    </w:rPr>
                    <w:t>八、内置摄像与</w:t>
                  </w:r>
                  <w:r>
                    <w:rPr>
                      <w:rFonts w:ascii="仿宋_GB2312" w:hAnsi="仿宋_GB2312" w:cs="仿宋_GB2312" w:eastAsia="仿宋_GB2312"/>
                      <w:sz w:val="24"/>
                      <w:b/>
                      <w:color w:val="000000"/>
                    </w:rPr>
                    <w:t>AI应用功能</w:t>
                  </w:r>
                  <w:r>
                    <w:br/>
                  </w:r>
                  <w:r>
                    <w:rPr>
                      <w:rFonts w:ascii="仿宋_GB2312" w:hAnsi="仿宋_GB2312" w:cs="仿宋_GB2312" w:eastAsia="仿宋_GB2312"/>
                      <w:sz w:val="24"/>
                      <w:color w:val="000000"/>
                    </w:rPr>
                    <w:t>★1、整机内置摄像头，像素≥5000万。</w:t>
                  </w:r>
                  <w:r>
                    <w:br/>
                  </w:r>
                  <w:r>
                    <w:rPr>
                      <w:rFonts w:ascii="仿宋_GB2312" w:hAnsi="仿宋_GB2312" w:cs="仿宋_GB2312" w:eastAsia="仿宋_GB2312"/>
                      <w:sz w:val="24"/>
                      <w:color w:val="000000"/>
                    </w:rPr>
                    <w:t>▲2、摄像头具备人脸识别、远程巡课等功能。</w:t>
                  </w:r>
                  <w:r>
                    <w:br/>
                  </w:r>
                  <w:r>
                    <w:rPr>
                      <w:rFonts w:ascii="仿宋_GB2312" w:hAnsi="仿宋_GB2312" w:cs="仿宋_GB2312" w:eastAsia="仿宋_GB2312"/>
                      <w:sz w:val="24"/>
                      <w:color w:val="000000"/>
                    </w:rPr>
                    <w:t>3、整机内置智能体AI图像生成功能，支持大屏开展职业主题对话交互，大屏可同步生成对应职业形象。</w:t>
                  </w:r>
                  <w:r>
                    <w:br/>
                  </w:r>
                  <w:r>
                    <w:rPr>
                      <w:rFonts w:ascii="仿宋_GB2312" w:hAnsi="仿宋_GB2312" w:cs="仿宋_GB2312" w:eastAsia="仿宋_GB2312"/>
                      <w:sz w:val="24"/>
                      <w:color w:val="000000"/>
                    </w:rPr>
                    <w:t>★4、整机具备视力检测功能，测试完成后可直接生成视力检测档案。</w:t>
                  </w:r>
                  <w:r>
                    <w:br/>
                  </w:r>
                  <w:r>
                    <w:rPr>
                      <w:rFonts w:ascii="仿宋_GB2312" w:hAnsi="仿宋_GB2312" w:cs="仿宋_GB2312" w:eastAsia="仿宋_GB2312"/>
                      <w:sz w:val="24"/>
                      <w:b/>
                      <w:color w:val="000000"/>
                    </w:rPr>
                    <w:t>九、触控书写性能</w:t>
                  </w:r>
                  <w:r>
                    <w:br/>
                  </w:r>
                  <w:r>
                    <w:rPr>
                      <w:rFonts w:ascii="仿宋_GB2312" w:hAnsi="仿宋_GB2312" w:cs="仿宋_GB2312" w:eastAsia="仿宋_GB2312"/>
                      <w:sz w:val="24"/>
                      <w:color w:val="000000"/>
                    </w:rPr>
                    <w:t>1、整机Windows系统和Android系统均支持≥20点触控。</w:t>
                  </w:r>
                  <w:r>
                    <w:br/>
                  </w:r>
                  <w:r>
                    <w:rPr>
                      <w:rFonts w:ascii="仿宋_GB2312" w:hAnsi="仿宋_GB2312" w:cs="仿宋_GB2312" w:eastAsia="仿宋_GB2312"/>
                      <w:sz w:val="24"/>
                      <w:color w:val="000000"/>
                    </w:rPr>
                    <w:t>2、触摸分辨率：≥32768×32768。</w:t>
                  </w:r>
                  <w:r>
                    <w:br/>
                  </w:r>
                  <w:r>
                    <w:rPr>
                      <w:rFonts w:ascii="仿宋_GB2312" w:hAnsi="仿宋_GB2312" w:cs="仿宋_GB2312" w:eastAsia="仿宋_GB2312"/>
                      <w:sz w:val="24"/>
                      <w:color w:val="000000"/>
                    </w:rPr>
                    <w:t>3、触摸响应速度：≤4ms。</w:t>
                  </w:r>
                  <w:r>
                    <w:br/>
                  </w:r>
                  <w:r>
                    <w:rPr>
                      <w:rFonts w:ascii="仿宋_GB2312" w:hAnsi="仿宋_GB2312" w:cs="仿宋_GB2312" w:eastAsia="仿宋_GB2312"/>
                      <w:sz w:val="24"/>
                      <w:color w:val="000000"/>
                    </w:rPr>
                    <w:t>4、支持智能板擦功能，系统可根据触控物体的形状自动识别出实物板擦。</w:t>
                  </w:r>
                  <w:r>
                    <w:br/>
                  </w:r>
                  <w:r>
                    <w:rPr>
                      <w:rFonts w:ascii="仿宋_GB2312" w:hAnsi="仿宋_GB2312" w:cs="仿宋_GB2312" w:eastAsia="仿宋_GB2312"/>
                      <w:sz w:val="24"/>
                      <w:color w:val="000000"/>
                    </w:rPr>
                    <w:t>5、触摸屏具有防遮挡功能，触摸接收器在单点或多点遮挡后仍能正常书写。</w:t>
                  </w:r>
                  <w:r>
                    <w:br/>
                  </w:r>
                  <w:r>
                    <w:rPr>
                      <w:rFonts w:ascii="仿宋_GB2312" w:hAnsi="仿宋_GB2312" w:cs="仿宋_GB2312" w:eastAsia="仿宋_GB2312"/>
                      <w:sz w:val="24"/>
                      <w:color w:val="000000"/>
                    </w:rPr>
                    <w:t>6、触摸精度≤1.6mm。</w:t>
                  </w:r>
                  <w:r>
                    <w:br/>
                  </w:r>
                  <w:r>
                    <w:rPr>
                      <w:rFonts w:ascii="仿宋_GB2312" w:hAnsi="仿宋_GB2312" w:cs="仿宋_GB2312" w:eastAsia="仿宋_GB2312"/>
                      <w:sz w:val="24"/>
                      <w:b/>
                      <w:color w:val="000000"/>
                    </w:rPr>
                    <w:t>十、白板软件与教学应用</w:t>
                  </w:r>
                  <w:r>
                    <w:br/>
                  </w:r>
                  <w:r>
                    <w:rPr>
                      <w:rFonts w:ascii="仿宋_GB2312" w:hAnsi="仿宋_GB2312" w:cs="仿宋_GB2312" w:eastAsia="仿宋_GB2312"/>
                      <w:sz w:val="24"/>
                      <w:color w:val="000000"/>
                    </w:rPr>
                    <w:t>1、配套专属手机移动端白板软件，支持移动端远程操控、课件管理。</w:t>
                  </w:r>
                  <w:r>
                    <w:br/>
                  </w:r>
                  <w:r>
                    <w:rPr>
                      <w:rFonts w:ascii="仿宋_GB2312" w:hAnsi="仿宋_GB2312" w:cs="仿宋_GB2312" w:eastAsia="仿宋_GB2312"/>
                      <w:sz w:val="24"/>
                      <w:color w:val="000000"/>
                    </w:rPr>
                    <w:t>2、可实现语音直播、课件同步、互动工具等远程教学功能。</w:t>
                  </w:r>
                  <w:r>
                    <w:br/>
                  </w:r>
                  <w:r>
                    <w:rPr>
                      <w:rFonts w:ascii="仿宋_GB2312" w:hAnsi="仿宋_GB2312" w:cs="仿宋_GB2312" w:eastAsia="仿宋_GB2312"/>
                      <w:sz w:val="24"/>
                      <w:color w:val="000000"/>
                    </w:rPr>
                    <w:t>3、可通过扫描生成二维码的方式用于远程在线教学。</w:t>
                  </w:r>
                  <w:r>
                    <w:br/>
                  </w:r>
                  <w:r>
                    <w:rPr>
                      <w:rFonts w:ascii="仿宋_GB2312" w:hAnsi="仿宋_GB2312" w:cs="仿宋_GB2312" w:eastAsia="仿宋_GB2312"/>
                      <w:sz w:val="24"/>
                      <w:color w:val="000000"/>
                    </w:rPr>
                    <w:t>4、教学课件支持分享至学校校本资源库，校本资源库支持按学科、学段进行快速查找，同时支持关键词精准检索。</w:t>
                  </w:r>
                  <w:r>
                    <w:br/>
                  </w:r>
                  <w:r>
                    <w:rPr>
                      <w:rFonts w:ascii="仿宋_GB2312" w:hAnsi="仿宋_GB2312" w:cs="仿宋_GB2312" w:eastAsia="仿宋_GB2312"/>
                      <w:sz w:val="24"/>
                      <w:color w:val="000000"/>
                    </w:rPr>
                    <w:t>▲5、为使用者提供可扩展至不小于15T的个人云空间。</w:t>
                  </w:r>
                  <w:r>
                    <w:br/>
                  </w:r>
                  <w:r>
                    <w:rPr>
                      <w:rFonts w:ascii="仿宋_GB2312" w:hAnsi="仿宋_GB2312" w:cs="仿宋_GB2312" w:eastAsia="仿宋_GB2312"/>
                      <w:sz w:val="24"/>
                      <w:color w:val="000000"/>
                    </w:rPr>
                    <w:t xml:space="preserve">6、备授课平台对接教学数据管理平台，可将教学平台的教案关联至教师课件，支持课件同时关联多份教案，关联后教师可在备课界面调用查看教案，便于教研工作开展。     </w:t>
                  </w:r>
                  <w:r>
                    <w:br/>
                  </w:r>
                  <w:r>
                    <w:rPr>
                      <w:rFonts w:ascii="仿宋_GB2312" w:hAnsi="仿宋_GB2312" w:cs="仿宋_GB2312" w:eastAsia="仿宋_GB2312"/>
                      <w:sz w:val="24"/>
                      <w:color w:val="000000"/>
                    </w:rPr>
                    <w:t>7、课堂互动游戏支持云储存，编辑完成的活动可一键存储至教师云空间，便于在不同课件中直接调用。</w:t>
                  </w:r>
                  <w:r>
                    <w:br/>
                  </w:r>
                  <w:r>
                    <w:rPr>
                      <w:rFonts w:ascii="仿宋_GB2312" w:hAnsi="仿宋_GB2312" w:cs="仿宋_GB2312" w:eastAsia="仿宋_GB2312"/>
                      <w:sz w:val="24"/>
                      <w:color w:val="000000"/>
                    </w:rPr>
                    <w:t>8、提供多种互动图表，如柱状图、扇形图、折线图等，每类图表预置不少于4种样式。</w:t>
                  </w:r>
                  <w:r>
                    <w:br/>
                  </w:r>
                  <w:r>
                    <w:rPr>
                      <w:rFonts w:ascii="仿宋_GB2312" w:hAnsi="仿宋_GB2312" w:cs="仿宋_GB2312" w:eastAsia="仿宋_GB2312"/>
                      <w:sz w:val="24"/>
                      <w:color w:val="000000"/>
                    </w:rPr>
                    <w:t>9、提供多种翻页按键布局，翻页按键可分布于屏幕单侧或左右两侧，支持上下翻页、课件页面预览及页面非线性跳转。</w:t>
                  </w:r>
                  <w:r>
                    <w:br/>
                  </w:r>
                  <w:r>
                    <w:rPr>
                      <w:rFonts w:ascii="仿宋_GB2312" w:hAnsi="仿宋_GB2312" w:cs="仿宋_GB2312" w:eastAsia="仿宋_GB2312"/>
                      <w:sz w:val="24"/>
                      <w:color w:val="000000"/>
                    </w:rPr>
                    <w:t>10、支持课件内所有的元素对象创建超链接，可链接到对象所在课件的相关页面、网页、文档等。</w:t>
                  </w:r>
                  <w:r>
                    <w:br/>
                  </w:r>
                  <w:r>
                    <w:rPr>
                      <w:rFonts w:ascii="仿宋_GB2312" w:hAnsi="仿宋_GB2312" w:cs="仿宋_GB2312" w:eastAsia="仿宋_GB2312"/>
                      <w:sz w:val="24"/>
                      <w:color w:val="000000"/>
                    </w:rPr>
                    <w:t>11、白板软件支持老师发起集体备课功能，老师可自行选择对应课件、资源等发起线上备课，邀请其他老师共同参加，参与老师可以实时对课件内容进行打点批注，以及引用到个人云空间，研讨备课结束后，可自动生成信息化报告。</w:t>
                  </w:r>
                  <w:r>
                    <w:br/>
                  </w:r>
                  <w:r>
                    <w:rPr>
                      <w:rFonts w:ascii="仿宋_GB2312" w:hAnsi="仿宋_GB2312" w:cs="仿宋_GB2312" w:eastAsia="仿宋_GB2312"/>
                      <w:sz w:val="24"/>
                      <w:color w:val="000000"/>
                    </w:rPr>
                    <w:t>12、提供多种几何图形，如直线、箭头、正方形、圆角四边形、平行四边形、圆形、等腰三角形、直角三角形、菱形、梯形、五边形等基本几何图形以及对话框、五角星、大括号、旗子等特殊图形，特殊图形插入后支持顶点位置编辑；图形总数量不少于35种。</w:t>
                  </w:r>
                  <w:r>
                    <w:br/>
                  </w:r>
                  <w:r>
                    <w:rPr>
                      <w:rFonts w:ascii="仿宋_GB2312" w:hAnsi="仿宋_GB2312" w:cs="仿宋_GB2312" w:eastAsia="仿宋_GB2312"/>
                      <w:sz w:val="24"/>
                      <w:color w:val="000000"/>
                    </w:rPr>
                    <w:t>13、提供多学科实验资源，包括物理化学生物等。</w:t>
                  </w:r>
                  <w:r>
                    <w:br/>
                  </w:r>
                  <w:r>
                    <w:rPr>
                      <w:rFonts w:ascii="仿宋_GB2312" w:hAnsi="仿宋_GB2312" w:cs="仿宋_GB2312" w:eastAsia="仿宋_GB2312"/>
                      <w:sz w:val="24"/>
                      <w:color w:val="000000"/>
                    </w:rPr>
                    <w:t>▲14、支持电子听评课功能，老师可在授课模式下在线发起听评课，其他老师可通过二维码进行评价以及获取课件，发起老师可在我的学校中查看历史评课记录并进行文档导出，至少支持word及pdf或其他常见的文档格式等。</w:t>
                  </w:r>
                  <w:r>
                    <w:br/>
                  </w:r>
                  <w:r>
                    <w:rPr>
                      <w:rFonts w:ascii="仿宋_GB2312" w:hAnsi="仿宋_GB2312" w:cs="仿宋_GB2312" w:eastAsia="仿宋_GB2312"/>
                      <w:sz w:val="24"/>
                      <w:color w:val="000000"/>
                    </w:rPr>
                    <w:t>15、软件内置的AI智能语义分析模块，可对输入的英文文本的拼写、句型、语法进行错误检查，并支持一键纠错。</w:t>
                  </w:r>
                  <w:r>
                    <w:br/>
                  </w:r>
                  <w:r>
                    <w:rPr>
                      <w:rFonts w:ascii="仿宋_GB2312" w:hAnsi="仿宋_GB2312" w:cs="仿宋_GB2312" w:eastAsia="仿宋_GB2312"/>
                      <w:sz w:val="24"/>
                      <w:color w:val="000000"/>
                    </w:rPr>
                    <w:t>16、在备课场景中支持搜索课件库课件资源，具有不少于15万份的课件资源，支持整份课件或按照课件页插入课件中。支持按照教学环节筛选对应课件页一键插入课件中，可导课入新课、作者简介。支持按照元素类型思维导图、课堂活动选取需要的部分补充课件缺失的部分。支持在查看部分课件的同时查看对应整份课件，了解作者整体教学思路。</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展台</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一、硬件参数</w:t>
                  </w:r>
                  <w:r>
                    <w:br/>
                  </w:r>
                  <w:r>
                    <w:rPr>
                      <w:rFonts w:ascii="仿宋_GB2312" w:hAnsi="仿宋_GB2312" w:cs="仿宋_GB2312" w:eastAsia="仿宋_GB2312"/>
                      <w:sz w:val="24"/>
                      <w:color w:val="000000"/>
                    </w:rPr>
                    <w:t>1、成像设备搭载≥800万像素高清摄像头，支持高清画面采集。</w:t>
                  </w:r>
                </w:p>
                <w:p>
                  <w:pPr>
                    <w:pStyle w:val="null3"/>
                    <w:jc w:val="left"/>
                  </w:pPr>
                  <w:r>
                    <w:rPr>
                      <w:rFonts w:ascii="仿宋_GB2312" w:hAnsi="仿宋_GB2312" w:cs="仿宋_GB2312" w:eastAsia="仿宋_GB2312"/>
                      <w:sz w:val="24"/>
                      <w:color w:val="000000"/>
                    </w:rPr>
                    <w:t>2、采用USB 5V电源直接供电方式，无需额外配置电源适配器，环保无辐射；箱内USB连线采用隐藏式设计，箱内无可见连线且USB口下出。</w:t>
                  </w:r>
                  <w:r>
                    <w:br/>
                  </w:r>
                  <w:r>
                    <w:rPr>
                      <w:rFonts w:ascii="仿宋_GB2312" w:hAnsi="仿宋_GB2312" w:cs="仿宋_GB2312" w:eastAsia="仿宋_GB2312"/>
                      <w:sz w:val="24"/>
                      <w:color w:val="000000"/>
                    </w:rPr>
                    <w:t>3、支持A4大小拍摄幅面，1080P动态视频预览达到30帧/秒。</w:t>
                  </w:r>
                </w:p>
                <w:p>
                  <w:pPr>
                    <w:pStyle w:val="null3"/>
                    <w:jc w:val="left"/>
                  </w:pPr>
                  <w:r>
                    <w:rPr>
                      <w:rFonts w:ascii="仿宋_GB2312" w:hAnsi="仿宋_GB2312" w:cs="仿宋_GB2312" w:eastAsia="仿宋_GB2312"/>
                      <w:sz w:val="24"/>
                      <w:color w:val="000000"/>
                    </w:rPr>
                    <w:t>4、托板及挂墙部分采用金属加强，托板可承重≥3kg，整机壁挂式安装。</w:t>
                  </w:r>
                  <w:r>
                    <w:br/>
                  </w:r>
                  <w:r>
                    <w:rPr>
                      <w:rFonts w:ascii="仿宋_GB2312" w:hAnsi="仿宋_GB2312" w:cs="仿宋_GB2312" w:eastAsia="仿宋_GB2312"/>
                      <w:sz w:val="24"/>
                      <w:color w:val="000000"/>
                    </w:rPr>
                    <w:t>5、支持展台成像画面实时批注，预设多种笔划粗细及颜色供选择，且支持对展台成像画面联同批注内容进行同步缩放、移动。</w:t>
                  </w:r>
                  <w:r>
                    <w:br/>
                  </w:r>
                  <w:r>
                    <w:rPr>
                      <w:rFonts w:ascii="仿宋_GB2312" w:hAnsi="仿宋_GB2312" w:cs="仿宋_GB2312" w:eastAsia="仿宋_GB2312"/>
                      <w:sz w:val="24"/>
                      <w:color w:val="000000"/>
                    </w:rPr>
                    <w:t>6、展示托板正上方具备LED补光灯，保证展示区域的亮度及展示效果。</w:t>
                  </w:r>
                  <w:r>
                    <w:br/>
                  </w:r>
                  <w:r>
                    <w:rPr>
                      <w:rFonts w:ascii="仿宋_GB2312" w:hAnsi="仿宋_GB2312" w:cs="仿宋_GB2312" w:eastAsia="仿宋_GB2312"/>
                      <w:sz w:val="24"/>
                      <w:b/>
                      <w:color w:val="000000"/>
                    </w:rPr>
                    <w:t>二、软件参数</w:t>
                  </w:r>
                  <w:r>
                    <w:br/>
                  </w:r>
                  <w:r>
                    <w:rPr>
                      <w:rFonts w:ascii="仿宋_GB2312" w:hAnsi="仿宋_GB2312" w:cs="仿宋_GB2312" w:eastAsia="仿宋_GB2312"/>
                      <w:sz w:val="24"/>
                      <w:color w:val="000000"/>
                    </w:rPr>
                    <w:t>1、支持对展台画面进行放大、缩小、旋转、自适应、冻结画面等操作。</w:t>
                  </w:r>
                  <w:r>
                    <w:br/>
                  </w:r>
                  <w:r>
                    <w:rPr>
                      <w:rFonts w:ascii="仿宋_GB2312" w:hAnsi="仿宋_GB2312" w:cs="仿宋_GB2312" w:eastAsia="仿宋_GB2312"/>
                      <w:sz w:val="24"/>
                      <w:color w:val="000000"/>
                    </w:rPr>
                    <w:t>2、支持展台画面实时批注，预设多种笔划粗细及颜色供选择，且支持对展台画面联同批注内容进行同步缩放、移动。</w:t>
                  </w:r>
                  <w:r>
                    <w:br/>
                  </w:r>
                  <w:r>
                    <w:rPr>
                      <w:rFonts w:ascii="仿宋_GB2312" w:hAnsi="仿宋_GB2312" w:cs="仿宋_GB2312" w:eastAsia="仿宋_GB2312"/>
                      <w:sz w:val="24"/>
                      <w:color w:val="000000"/>
                    </w:rPr>
                    <w:t>3、支持故障自动检测，在软件无法出现展台拍摄画面时，自动出现检测链接，帮助用户检测“无画面”的原因，并给出引导性解决方案。可判断硬件连接、显卡驱动、摄像头占用、软件版本等问题。</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台式计算机</w:t>
                  </w:r>
                </w:p>
                <w:p>
                  <w:pPr>
                    <w:pStyle w:val="null3"/>
                    <w:jc w:val="center"/>
                  </w:pPr>
                  <w:r>
                    <w:rPr>
                      <w:rFonts w:ascii="仿宋_GB2312" w:hAnsi="仿宋_GB2312" w:cs="仿宋_GB2312" w:eastAsia="仿宋_GB2312"/>
                      <w:sz w:val="24"/>
                      <w:b/>
                    </w:rPr>
                    <w:t>◐</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一、硬件参数</w:t>
                  </w:r>
                </w:p>
                <w:p>
                  <w:pPr>
                    <w:pStyle w:val="null3"/>
                    <w:jc w:val="left"/>
                  </w:pPr>
                  <w:r>
                    <w:rPr>
                      <w:rFonts w:ascii="仿宋_GB2312" w:hAnsi="仿宋_GB2312" w:cs="仿宋_GB2312" w:eastAsia="仿宋_GB2312"/>
                      <w:sz w:val="24"/>
                      <w:color w:val="000000"/>
                    </w:rPr>
                    <w:t>1、CPU：Intel十三代Core i5处理器或以上。</w:t>
                  </w:r>
                  <w:r>
                    <w:br/>
                  </w:r>
                  <w:r>
                    <w:rPr>
                      <w:rFonts w:ascii="仿宋_GB2312" w:hAnsi="仿宋_GB2312" w:cs="仿宋_GB2312" w:eastAsia="仿宋_GB2312"/>
                      <w:sz w:val="24"/>
                      <w:color w:val="000000"/>
                    </w:rPr>
                    <w:t>2、显卡：≥48个图形处理单元，最大频率≥1.4GHz。</w:t>
                  </w:r>
                  <w:r>
                    <w:br/>
                  </w:r>
                  <w:r>
                    <w:rPr>
                      <w:rFonts w:ascii="仿宋_GB2312" w:hAnsi="仿宋_GB2312" w:cs="仿宋_GB2312" w:eastAsia="仿宋_GB2312"/>
                      <w:sz w:val="24"/>
                      <w:color w:val="000000"/>
                    </w:rPr>
                    <w:t>3、内存：</w:t>
                  </w:r>
                  <w:r>
                    <w:rPr>
                      <w:rFonts w:ascii="仿宋_GB2312" w:hAnsi="仿宋_GB2312" w:cs="仿宋_GB2312" w:eastAsia="仿宋_GB2312"/>
                      <w:sz w:val="24"/>
                      <w:color w:val="000000"/>
                    </w:rPr>
                    <w:t>≥16</w:t>
                  </w:r>
                  <w:r>
                    <w:rPr>
                      <w:rFonts w:ascii="仿宋_GB2312" w:hAnsi="仿宋_GB2312" w:cs="仿宋_GB2312" w:eastAsia="仿宋_GB2312"/>
                      <w:sz w:val="24"/>
                      <w:color w:val="000000"/>
                    </w:rPr>
                    <w:t>GB DDR4 3200MT/s 内存或以上，设备</w:t>
                  </w:r>
                </w:p>
                <w:p>
                  <w:pPr>
                    <w:pStyle w:val="null3"/>
                    <w:jc w:val="left"/>
                  </w:pPr>
                  <w:r>
                    <w:rPr>
                      <w:rFonts w:ascii="仿宋_GB2312" w:hAnsi="仿宋_GB2312" w:cs="仿宋_GB2312" w:eastAsia="仿宋_GB2312"/>
                      <w:sz w:val="24"/>
                      <w:color w:val="000000"/>
                    </w:rPr>
                    <w:t>最大可支持拓展</w:t>
                  </w:r>
                  <w:r>
                    <w:rPr>
                      <w:rFonts w:ascii="仿宋_GB2312" w:hAnsi="仿宋_GB2312" w:cs="仿宋_GB2312" w:eastAsia="仿宋_GB2312"/>
                      <w:sz w:val="24"/>
                      <w:color w:val="000000"/>
                    </w:rPr>
                    <w:t>64GB。</w:t>
                  </w:r>
                  <w:r>
                    <w:br/>
                  </w:r>
                  <w:r>
                    <w:rPr>
                      <w:rFonts w:ascii="仿宋_GB2312" w:hAnsi="仿宋_GB2312" w:cs="仿宋_GB2312" w:eastAsia="仿宋_GB2312"/>
                      <w:sz w:val="24"/>
                      <w:color w:val="000000"/>
                    </w:rPr>
                    <w:t>4、硬盘：≥512GB M.2 NVMe SSD固态硬盘，支持机械硬盘拓展。</w:t>
                  </w:r>
                  <w:r>
                    <w:br/>
                  </w:r>
                  <w:r>
                    <w:rPr>
                      <w:rFonts w:ascii="仿宋_GB2312" w:hAnsi="仿宋_GB2312" w:cs="仿宋_GB2312" w:eastAsia="仿宋_GB2312"/>
                      <w:sz w:val="24"/>
                      <w:color w:val="000000"/>
                    </w:rPr>
                    <w:t>5、前置面板：USB3.0≥2个；USB2.0≥2个；TypeC≥1个；音频输入≥1个，音频输出≥1个。</w:t>
                  </w:r>
                  <w:r>
                    <w:br/>
                  </w:r>
                  <w:r>
                    <w:rPr>
                      <w:rFonts w:ascii="仿宋_GB2312" w:hAnsi="仿宋_GB2312" w:cs="仿宋_GB2312" w:eastAsia="仿宋_GB2312"/>
                      <w:sz w:val="24"/>
                      <w:color w:val="000000"/>
                    </w:rPr>
                    <w:t>6、≥2前置USB端口支持在关机状态下对外供电。</w:t>
                  </w:r>
                  <w:r>
                    <w:br/>
                  </w:r>
                  <w:r>
                    <w:rPr>
                      <w:rFonts w:ascii="仿宋_GB2312" w:hAnsi="仿宋_GB2312" w:cs="仿宋_GB2312" w:eastAsia="仿宋_GB2312"/>
                      <w:sz w:val="24"/>
                      <w:color w:val="000000"/>
                    </w:rPr>
                    <w:t>7、前置面板音频输出接口采用四段式接口，可兼容单耳机输出和耳机、麦克风二合一。支持欧标/美标自动切换。</w:t>
                  </w:r>
                  <w:r>
                    <w:br/>
                  </w:r>
                  <w:r>
                    <w:rPr>
                      <w:rFonts w:ascii="仿宋_GB2312" w:hAnsi="仿宋_GB2312" w:cs="仿宋_GB2312" w:eastAsia="仿宋_GB2312"/>
                      <w:sz w:val="24"/>
                      <w:color w:val="000000"/>
                    </w:rPr>
                    <w:t>8、后置面板：USB3.0≥2个；USB2.0≥2个；HDMI输出≥1；VGA输出≥1；音频输入≥1；音频输出≥1；RJ45≥1。</w:t>
                  </w:r>
                  <w:r>
                    <w:br/>
                  </w:r>
                  <w:r>
                    <w:rPr>
                      <w:rFonts w:ascii="仿宋_GB2312" w:hAnsi="仿宋_GB2312" w:cs="仿宋_GB2312" w:eastAsia="仿宋_GB2312"/>
                      <w:sz w:val="24"/>
                      <w:color w:val="000000"/>
                    </w:rPr>
                    <w:t>9、内部插槽：PCIEX16≥1；PCIEX1≥1；M.2≥2；SATA≥2；拓展标准光驱。</w:t>
                  </w:r>
                  <w:r>
                    <w:br/>
                  </w:r>
                  <w:r>
                    <w:rPr>
                      <w:rFonts w:ascii="仿宋_GB2312" w:hAnsi="仿宋_GB2312" w:cs="仿宋_GB2312" w:eastAsia="仿宋_GB2312"/>
                      <w:sz w:val="24"/>
                      <w:color w:val="000000"/>
                    </w:rPr>
                    <w:t>10、机箱体积：≥8L。</w:t>
                  </w:r>
                  <w:r>
                    <w:br/>
                  </w:r>
                  <w:r>
                    <w:rPr>
                      <w:rFonts w:ascii="仿宋_GB2312" w:hAnsi="仿宋_GB2312" w:cs="仿宋_GB2312" w:eastAsia="仿宋_GB2312"/>
                      <w:sz w:val="24"/>
                      <w:color w:val="000000"/>
                    </w:rPr>
                    <w:t>11、电源功率：≥180W。</w:t>
                  </w:r>
                  <w:r>
                    <w:br/>
                  </w:r>
                  <w:r>
                    <w:rPr>
                      <w:rFonts w:ascii="仿宋_GB2312" w:hAnsi="仿宋_GB2312" w:cs="仿宋_GB2312" w:eastAsia="仿宋_GB2312"/>
                      <w:sz w:val="24"/>
                      <w:color w:val="000000"/>
                    </w:rPr>
                    <w:t>12、可通过物理按键实现系统一键还原。</w:t>
                  </w:r>
                  <w:r>
                    <w:br/>
                  </w:r>
                  <w:r>
                    <w:rPr>
                      <w:rFonts w:ascii="仿宋_GB2312" w:hAnsi="仿宋_GB2312" w:cs="仿宋_GB2312" w:eastAsia="仿宋_GB2312"/>
                      <w:sz w:val="24"/>
                      <w:color w:val="000000"/>
                    </w:rPr>
                    <w:t>13、集成千兆网卡、集成声卡、USB键鼠套装。</w:t>
                  </w:r>
                  <w:r>
                    <w:br/>
                  </w:r>
                  <w:r>
                    <w:rPr>
                      <w:rFonts w:ascii="仿宋_GB2312" w:hAnsi="仿宋_GB2312" w:cs="仿宋_GB2312" w:eastAsia="仿宋_GB2312"/>
                      <w:sz w:val="24"/>
                      <w:b/>
                      <w:color w:val="000000"/>
                    </w:rPr>
                    <w:t>二、管理软件</w:t>
                  </w:r>
                  <w:r>
                    <w:br/>
                  </w:r>
                  <w:r>
                    <w:rPr>
                      <w:rFonts w:ascii="仿宋_GB2312" w:hAnsi="仿宋_GB2312" w:cs="仿宋_GB2312" w:eastAsia="仿宋_GB2312"/>
                      <w:sz w:val="24"/>
                      <w:color w:val="000000"/>
                    </w:rPr>
                    <w:t>1、登录方式多样性：支持帐号和手机微信扫码两种登录方式。使用新账号登录时绑定微信ID与帐号的对应关系，绑定后可通过微信扫码登录。</w:t>
                  </w:r>
                  <w:r>
                    <w:br/>
                  </w:r>
                  <w:r>
                    <w:rPr>
                      <w:rFonts w:ascii="仿宋_GB2312" w:hAnsi="仿宋_GB2312" w:cs="仿宋_GB2312" w:eastAsia="仿宋_GB2312"/>
                      <w:sz w:val="24"/>
                      <w:color w:val="000000"/>
                    </w:rPr>
                    <w:t>2、终端关联设备：设备支持通过微信扫码绑定学校的设备管理系统，支持设置当前设备使用属性与设备归属用户。</w:t>
                  </w:r>
                  <w:r>
                    <w:br/>
                  </w:r>
                  <w:r>
                    <w:rPr>
                      <w:rFonts w:ascii="仿宋_GB2312" w:hAnsi="仿宋_GB2312" w:cs="仿宋_GB2312" w:eastAsia="仿宋_GB2312"/>
                      <w:sz w:val="24"/>
                      <w:color w:val="000000"/>
                    </w:rPr>
                    <w:t>3、自动下载：支持接收端设备在线状态下自动接收发送端设备发送的文件。</w:t>
                  </w:r>
                  <w:r>
                    <w:br/>
                  </w:r>
                  <w:r>
                    <w:rPr>
                      <w:rFonts w:ascii="仿宋_GB2312" w:hAnsi="仿宋_GB2312" w:cs="仿宋_GB2312" w:eastAsia="仿宋_GB2312"/>
                      <w:sz w:val="24"/>
                      <w:color w:val="000000"/>
                    </w:rPr>
                    <w:t>4、设备详情：支持设备功能，支持展示当前设备的硬件信息和系统信息。支持查看硬件信息包括：CPU、主板、显卡、硬盘、显示器、网卡、声卡。支持查看系统信息，包括：操作系统、系统激活状态、连接ID、SN号、MAC地址、内外网IP。</w:t>
                  </w:r>
                  <w:r>
                    <w:br/>
                  </w:r>
                  <w:r>
                    <w:rPr>
                      <w:rFonts w:ascii="仿宋_GB2312" w:hAnsi="仿宋_GB2312" w:cs="仿宋_GB2312" w:eastAsia="仿宋_GB2312"/>
                      <w:sz w:val="24"/>
                      <w:color w:val="000000"/>
                    </w:rPr>
                    <w:t>5、设备运行状态：支持查看设备运行状态，包含当前设备内存、CPU使用率、硬盘、系统盘和网速信息。</w:t>
                  </w:r>
                  <w:r>
                    <w:br/>
                  </w:r>
                  <w:r>
                    <w:rPr>
                      <w:rFonts w:ascii="仿宋_GB2312" w:hAnsi="仿宋_GB2312" w:cs="仿宋_GB2312" w:eastAsia="仿宋_GB2312"/>
                      <w:sz w:val="24"/>
                      <w:color w:val="000000"/>
                    </w:rPr>
                    <w:t>6、整体描述：支持使用文件快传功能，从发送端传送文件至接收端。</w:t>
                  </w:r>
                  <w:r>
                    <w:br/>
                  </w:r>
                  <w:r>
                    <w:rPr>
                      <w:rFonts w:ascii="仿宋_GB2312" w:hAnsi="仿宋_GB2312" w:cs="仿宋_GB2312" w:eastAsia="仿宋_GB2312"/>
                      <w:sz w:val="24"/>
                      <w:color w:val="000000"/>
                    </w:rPr>
                    <w:t>7、文件条件：支持一次发送20个文件；支持发送图片、视频、文档类型的文件。</w:t>
                  </w:r>
                  <w:r>
                    <w:br/>
                  </w:r>
                  <w:r>
                    <w:rPr>
                      <w:rFonts w:ascii="仿宋_GB2312" w:hAnsi="仿宋_GB2312" w:cs="仿宋_GB2312" w:eastAsia="仿宋_GB2312"/>
                      <w:sz w:val="24"/>
                      <w:color w:val="000000"/>
                    </w:rPr>
                    <w:t>8、文件发送：支持从文件夹或选择文件拖动至文件传输发送区域；支持查看待发送的文件列表；支持在待发送列表中删除文件。</w:t>
                  </w:r>
                  <w:r>
                    <w:br/>
                  </w:r>
                  <w:r>
                    <w:rPr>
                      <w:rFonts w:ascii="仿宋_GB2312" w:hAnsi="仿宋_GB2312" w:cs="仿宋_GB2312" w:eastAsia="仿宋_GB2312"/>
                      <w:sz w:val="24"/>
                      <w:color w:val="000000"/>
                    </w:rPr>
                    <w:t>9、快捷发送：支持拖动文件至发送区进行文件发送。</w:t>
                  </w:r>
                  <w:r>
                    <w:br/>
                  </w:r>
                  <w:r>
                    <w:rPr>
                      <w:rFonts w:ascii="仿宋_GB2312" w:hAnsi="仿宋_GB2312" w:cs="仿宋_GB2312" w:eastAsia="仿宋_GB2312"/>
                      <w:sz w:val="24"/>
                      <w:color w:val="000000"/>
                    </w:rPr>
                    <w:t>10、离线暂存：支持一次发送文件给不同的接收端设备。接收端离线时文件能够暂存在云端，接收端设备在线后支持进行自动下载。</w:t>
                  </w:r>
                  <w:r>
                    <w:br/>
                  </w:r>
                  <w:r>
                    <w:rPr>
                      <w:rFonts w:ascii="仿宋_GB2312" w:hAnsi="仿宋_GB2312" w:cs="仿宋_GB2312" w:eastAsia="仿宋_GB2312"/>
                      <w:sz w:val="24"/>
                      <w:color w:val="000000"/>
                    </w:rPr>
                    <w:t>11、其他：支持查看传输文件的发送进度，进度包含上传中和下发文件中。</w:t>
                  </w:r>
                  <w:r>
                    <w:br/>
                  </w:r>
                  <w:r>
                    <w:rPr>
                      <w:rFonts w:ascii="仿宋_GB2312" w:hAnsi="仿宋_GB2312" w:cs="仿宋_GB2312" w:eastAsia="仿宋_GB2312"/>
                      <w:sz w:val="24"/>
                      <w:color w:val="000000"/>
                    </w:rPr>
                    <w:t>12、多系统接收：支持发送端发的文件在windows、统信系统、麒麟系统的接收端接收文件。</w:t>
                  </w:r>
                  <w:r>
                    <w:br/>
                  </w:r>
                  <w:r>
                    <w:rPr>
                      <w:rFonts w:ascii="仿宋_GB2312" w:hAnsi="仿宋_GB2312" w:cs="仿宋_GB2312" w:eastAsia="仿宋_GB2312"/>
                      <w:sz w:val="24"/>
                      <w:color w:val="000000"/>
                    </w:rPr>
                    <w:t>13、个性接收夹：支持在接收端创建接收夹；支持设置文件夹名称和图标颜色；接收文件时接收夹支持新文件提醒。</w:t>
                  </w:r>
                  <w:r>
                    <w:br/>
                  </w:r>
                  <w:r>
                    <w:rPr>
                      <w:rFonts w:ascii="仿宋_GB2312" w:hAnsi="仿宋_GB2312" w:cs="仿宋_GB2312" w:eastAsia="仿宋_GB2312"/>
                      <w:sz w:val="24"/>
                      <w:color w:val="000000"/>
                    </w:rPr>
                    <w:t>14、文件列表：支持查看接收端接收夹的文件列表，文件列表包含文件名称、接收时间、接收状态信息；支持打开已下载的文件，支持手动下载未下载和下载失败的文件；支持查看单个文件下载进度与总进度。</w:t>
                  </w:r>
                  <w:r>
                    <w:br/>
                  </w:r>
                  <w:r>
                    <w:rPr>
                      <w:rFonts w:ascii="仿宋_GB2312" w:hAnsi="仿宋_GB2312" w:cs="仿宋_GB2312" w:eastAsia="仿宋_GB2312"/>
                      <w:sz w:val="24"/>
                      <w:color w:val="000000"/>
                    </w:rPr>
                    <w:t>15、配网络通传软件。</w:t>
                  </w:r>
                  <w:r>
                    <w:br/>
                  </w:r>
                  <w:r>
                    <w:rPr>
                      <w:rFonts w:ascii="仿宋_GB2312" w:hAnsi="仿宋_GB2312" w:cs="仿宋_GB2312" w:eastAsia="仿宋_GB2312"/>
                      <w:sz w:val="24"/>
                      <w:color w:val="000000"/>
                    </w:rPr>
                    <w:t>16、配主机托盘。</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闸机</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单双机芯</w:t>
                  </w:r>
                </w:p>
              </w:tc>
              <w:tc>
                <w:tcPr>
                  <w:tcW w:type="dxa" w:w="1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1、通行模式：支持受控、常开、常闭、感应、无障碍五种通行模式自由配置。</w:t>
                  </w:r>
                  <w:r>
                    <w:br/>
                  </w:r>
                  <w:r>
                    <w:rPr>
                      <w:rFonts w:ascii="仿宋_GB2312" w:hAnsi="仿宋_GB2312" w:cs="仿宋_GB2312" w:eastAsia="仿宋_GB2312"/>
                      <w:sz w:val="24"/>
                      <w:color w:val="000000"/>
                    </w:rPr>
                    <w:t>2、交叉通行：一方通行后在未关门前对向认证通过，门翼保持不动，由对向人员通行结束门翼再关闭。</w:t>
                  </w:r>
                  <w:r>
                    <w:br/>
                  </w:r>
                  <w:r>
                    <w:rPr>
                      <w:rFonts w:ascii="仿宋_GB2312" w:hAnsi="仿宋_GB2312" w:cs="仿宋_GB2312" w:eastAsia="仿宋_GB2312"/>
                      <w:sz w:val="24"/>
                      <w:color w:val="000000"/>
                    </w:rPr>
                    <w:t>3、管控模式：设备可根据实际管控需求设置警戒模式与宽松模式，默认为宽松模式。</w:t>
                  </w:r>
                  <w:r>
                    <w:br/>
                  </w:r>
                  <w:r>
                    <w:rPr>
                      <w:rFonts w:ascii="仿宋_GB2312" w:hAnsi="仿宋_GB2312" w:cs="仿宋_GB2312" w:eastAsia="仿宋_GB2312"/>
                      <w:sz w:val="24"/>
                      <w:color w:val="000000"/>
                    </w:rPr>
                    <w:t>4、自动复位：具有自动复位功能，开门后在规定的时间内未通行，系统将自动取消用户的本次通行的权限，可设定通行时间。</w:t>
                  </w:r>
                  <w:r>
                    <w:br/>
                  </w:r>
                  <w:r>
                    <w:rPr>
                      <w:rFonts w:ascii="仿宋_GB2312" w:hAnsi="仿宋_GB2312" w:cs="仿宋_GB2312" w:eastAsia="仿宋_GB2312"/>
                      <w:sz w:val="24"/>
                      <w:color w:val="000000"/>
                    </w:rPr>
                    <w:t>5、记忆模式：支持记忆模式，可实现连续快速通行。</w:t>
                  </w:r>
                  <w:r>
                    <w:br/>
                  </w:r>
                  <w:r>
                    <w:rPr>
                      <w:rFonts w:ascii="仿宋_GB2312" w:hAnsi="仿宋_GB2312" w:cs="仿宋_GB2312" w:eastAsia="仿宋_GB2312"/>
                      <w:sz w:val="24"/>
                      <w:color w:val="000000"/>
                    </w:rPr>
                    <w:t>6、消防联动：具有消防联动接口，当消防信号触发时，门翼自动打开，快速引导人员疏散。</w:t>
                  </w:r>
                  <w:r>
                    <w:br/>
                  </w:r>
                  <w:r>
                    <w:rPr>
                      <w:rFonts w:ascii="仿宋_GB2312" w:hAnsi="仿宋_GB2312" w:cs="仿宋_GB2312" w:eastAsia="仿宋_GB2312"/>
                      <w:sz w:val="24"/>
                      <w:color w:val="000000"/>
                    </w:rPr>
                    <w:t>7、断电通行：设备可选配超级电容，断电时门翼自动打开，人员可自由通行。</w:t>
                  </w:r>
                  <w:r>
                    <w:br/>
                  </w:r>
                  <w:r>
                    <w:rPr>
                      <w:rFonts w:ascii="仿宋_GB2312" w:hAnsi="仿宋_GB2312" w:cs="仿宋_GB2312" w:eastAsia="仿宋_GB2312"/>
                      <w:sz w:val="24"/>
                      <w:color w:val="000000"/>
                    </w:rPr>
                    <w:t>8、远程控制：可选配遥控器支持远程控制。</w:t>
                  </w:r>
                  <w:r>
                    <w:br/>
                  </w:r>
                  <w:r>
                    <w:rPr>
                      <w:rFonts w:ascii="仿宋_GB2312" w:hAnsi="仿宋_GB2312" w:cs="仿宋_GB2312" w:eastAsia="仿宋_GB2312"/>
                      <w:sz w:val="24"/>
                      <w:color w:val="000000"/>
                    </w:rPr>
                    <w:t>9、电机驱动：采用直流无刷电机，电机运行寿命300万次以上。</w:t>
                  </w:r>
                  <w:r>
                    <w:br/>
                  </w:r>
                  <w:r>
                    <w:rPr>
                      <w:rFonts w:ascii="仿宋_GB2312" w:hAnsi="仿宋_GB2312" w:cs="仿宋_GB2312" w:eastAsia="仿宋_GB2312"/>
                      <w:sz w:val="24"/>
                      <w:color w:val="000000"/>
                    </w:rPr>
                    <w:t>10、机械防夹：具备防夹功能，在门翼复位的过程中遇阻时电机自动停止工作,防止人员受伤。</w:t>
                  </w:r>
                  <w:r>
                    <w:br/>
                  </w:r>
                  <w:r>
                    <w:rPr>
                      <w:rFonts w:ascii="仿宋_GB2312" w:hAnsi="仿宋_GB2312" w:cs="仿宋_GB2312" w:eastAsia="仿宋_GB2312"/>
                      <w:sz w:val="24"/>
                      <w:color w:val="000000"/>
                    </w:rPr>
                    <w:t>11、红外防夹：具备红外防夹功能，在门翼复位的过程中检测到红外触发时电机自动停止工作,防止人员受伤。</w:t>
                  </w:r>
                  <w:r>
                    <w:br/>
                  </w:r>
                  <w:r>
                    <w:rPr>
                      <w:rFonts w:ascii="仿宋_GB2312" w:hAnsi="仿宋_GB2312" w:cs="仿宋_GB2312" w:eastAsia="仿宋_GB2312"/>
                      <w:sz w:val="24"/>
                      <w:color w:val="000000"/>
                    </w:rPr>
                    <w:t>12、防冲撞：具备防冲撞功能，在没有接收到开门信号时，若受到不超过40N•m的冲击力，门翼保持锁止状态。</w:t>
                  </w:r>
                  <w:r>
                    <w:br/>
                  </w:r>
                  <w:r>
                    <w:rPr>
                      <w:rFonts w:ascii="仿宋_GB2312" w:hAnsi="仿宋_GB2312" w:cs="仿宋_GB2312" w:eastAsia="仿宋_GB2312"/>
                      <w:sz w:val="24"/>
                      <w:color w:val="000000"/>
                    </w:rPr>
                    <w:t>13、开门角度：默认88度。</w:t>
                  </w:r>
                  <w:r>
                    <w:br/>
                  </w:r>
                  <w:r>
                    <w:rPr>
                      <w:rFonts w:ascii="仿宋_GB2312" w:hAnsi="仿宋_GB2312" w:cs="仿宋_GB2312" w:eastAsia="仿宋_GB2312"/>
                      <w:sz w:val="24"/>
                      <w:color w:val="000000"/>
                    </w:rPr>
                    <w:t>14、人数统计：设备支持人数统计功能配置，可实时获取设备进出方向总人数。</w:t>
                  </w:r>
                  <w:r>
                    <w:br/>
                  </w:r>
                  <w:r>
                    <w:rPr>
                      <w:rFonts w:ascii="仿宋_GB2312" w:hAnsi="仿宋_GB2312" w:cs="仿宋_GB2312" w:eastAsia="仿宋_GB2312"/>
                      <w:sz w:val="24"/>
                      <w:color w:val="000000"/>
                    </w:rPr>
                    <w:t>15、人机互动：在不同的通行状态下，设备不同的灯光呈现不同的状态进行区分。</w:t>
                  </w:r>
                  <w:r>
                    <w:br/>
                  </w:r>
                  <w:r>
                    <w:rPr>
                      <w:rFonts w:ascii="仿宋_GB2312" w:hAnsi="仿宋_GB2312" w:cs="仿宋_GB2312" w:eastAsia="仿宋_GB2312"/>
                      <w:sz w:val="24"/>
                      <w:color w:val="000000"/>
                    </w:rPr>
                    <w:t>16、灯效显示：指示灯亮度可以自定义调节，符合环境要求。</w:t>
                  </w:r>
                  <w:r>
                    <w:br/>
                  </w:r>
                  <w:r>
                    <w:rPr>
                      <w:rFonts w:ascii="仿宋_GB2312" w:hAnsi="仿宋_GB2312" w:cs="仿宋_GB2312" w:eastAsia="仿宋_GB2312"/>
                      <w:sz w:val="24"/>
                      <w:color w:val="000000"/>
                    </w:rPr>
                    <w:t>17、语音控制：标配仅播报固定声音；配置权限板时具备文字转语音（TTS）和语音合成技术。</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人脸识别</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1、屏幕参数</w:t>
                  </w:r>
                  <w:r>
                    <w:rPr>
                      <w:rFonts w:ascii="仿宋_GB2312" w:hAnsi="仿宋_GB2312" w:cs="仿宋_GB2312" w:eastAsia="仿宋_GB2312"/>
                      <w:sz w:val="24"/>
                      <w:color w:val="000000"/>
                    </w:rPr>
                    <w:t>：</w:t>
                  </w:r>
                  <w:r>
                    <w:rPr>
                      <w:rFonts w:ascii="仿宋_GB2312" w:hAnsi="仿宋_GB2312" w:cs="仿宋_GB2312" w:eastAsia="仿宋_GB2312"/>
                      <w:sz w:val="24"/>
                      <w:color w:val="000000"/>
                    </w:rPr>
                    <w:t>≤7英寸</w:t>
                  </w:r>
                  <w:r>
                    <w:rPr>
                      <w:rFonts w:ascii="仿宋_GB2312" w:hAnsi="仿宋_GB2312" w:cs="仿宋_GB2312" w:eastAsia="仿宋_GB2312"/>
                      <w:sz w:val="24"/>
                      <w:color w:val="000000"/>
                    </w:rPr>
                    <w:t>触摸显示屏，屏幕比例</w:t>
                  </w:r>
                  <w:r>
                    <w:rPr>
                      <w:rFonts w:ascii="仿宋_GB2312" w:hAnsi="仿宋_GB2312" w:cs="仿宋_GB2312" w:eastAsia="仿宋_GB2312"/>
                      <w:sz w:val="24"/>
                      <w:color w:val="000000"/>
                    </w:rPr>
                    <w:t>9:16，屏幕分辨率≥600*1024。</w:t>
                  </w:r>
                  <w:r>
                    <w:br/>
                  </w:r>
                  <w:r>
                    <w:rPr>
                      <w:rFonts w:ascii="仿宋_GB2312" w:hAnsi="仿宋_GB2312" w:cs="仿宋_GB2312" w:eastAsia="仿宋_GB2312"/>
                      <w:sz w:val="24"/>
                      <w:color w:val="000000"/>
                    </w:rPr>
                    <w:t>2、摄像头参数：宽动态200万双目摄像头。</w:t>
                  </w:r>
                  <w:r>
                    <w:br/>
                  </w:r>
                  <w:r>
                    <w:rPr>
                      <w:rFonts w:ascii="仿宋_GB2312" w:hAnsi="仿宋_GB2312" w:cs="仿宋_GB2312" w:eastAsia="仿宋_GB2312"/>
                      <w:sz w:val="24"/>
                      <w:color w:val="000000"/>
                    </w:rPr>
                    <w:t>3、认证方式：支持人脸、刷卡（M1卡/IC</w:t>
                  </w:r>
                  <w:r>
                    <w:rPr>
                      <w:rFonts w:ascii="仿宋_GB2312" w:hAnsi="仿宋_GB2312" w:cs="仿宋_GB2312" w:eastAsia="仿宋_GB2312"/>
                      <w:sz w:val="24"/>
                      <w:color w:val="000000"/>
                    </w:rPr>
                    <w:t>卡、手机</w:t>
                  </w:r>
                  <w:r>
                    <w:rPr>
                      <w:rFonts w:ascii="仿宋_GB2312" w:hAnsi="仿宋_GB2312" w:cs="仿宋_GB2312" w:eastAsia="仿宋_GB2312"/>
                      <w:sz w:val="24"/>
                      <w:color w:val="000000"/>
                    </w:rPr>
                    <w:t>NFC卡、CPU卡序列号/内容、身份证卡序列号等）、密码认证方式，可外接身份证模块。</w:t>
                  </w:r>
                  <w:r>
                    <w:br/>
                  </w:r>
                  <w:r>
                    <w:rPr>
                      <w:rFonts w:ascii="仿宋_GB2312" w:hAnsi="仿宋_GB2312" w:cs="仿宋_GB2312" w:eastAsia="仿宋_GB2312"/>
                      <w:sz w:val="24"/>
                      <w:color w:val="000000"/>
                    </w:rPr>
                    <w:t>4、面部检测：支持单人或多人识别（最多5人同时认证）功能；支持照片、视频防假；1:N人面部识别速度≤0.2s，人脸验证准确率≥99%。</w:t>
                  </w:r>
                  <w:r>
                    <w:br/>
                  </w:r>
                  <w:r>
                    <w:rPr>
                      <w:rFonts w:ascii="仿宋_GB2312" w:hAnsi="仿宋_GB2312" w:cs="仿宋_GB2312" w:eastAsia="仿宋_GB2312"/>
                      <w:sz w:val="24"/>
                      <w:color w:val="000000"/>
                    </w:rPr>
                    <w:t>5、存储容量：本地支持≥2万人脸库、≥5万张卡，≥15万条事件记录。</w:t>
                  </w:r>
                  <w:r>
                    <w:br/>
                  </w:r>
                  <w:r>
                    <w:rPr>
                      <w:rFonts w:ascii="仿宋_GB2312" w:hAnsi="仿宋_GB2312" w:cs="仿宋_GB2312" w:eastAsia="仿宋_GB2312"/>
                      <w:sz w:val="24"/>
                      <w:color w:val="000000"/>
                    </w:rPr>
                    <w:t>6、可视对讲：支持和云眸、客户端、室内机、管理机进行可视对讲；支持配置一键呼叫室内机或管理机；支持副门口机或围墙机模式。</w:t>
                  </w:r>
                  <w:r>
                    <w:br/>
                  </w:r>
                  <w:r>
                    <w:rPr>
                      <w:rFonts w:ascii="仿宋_GB2312" w:hAnsi="仿宋_GB2312" w:cs="仿宋_GB2312" w:eastAsia="仿宋_GB2312"/>
                      <w:sz w:val="24"/>
                      <w:color w:val="000000"/>
                    </w:rPr>
                    <w:t>7、视频预览：支持管理中心远程视频预览，支持接入NVR设备，实现视频监控录像，编码格式H.264。</w:t>
                  </w:r>
                  <w:r>
                    <w:br/>
                  </w:r>
                  <w:r>
                    <w:rPr>
                      <w:rFonts w:ascii="仿宋_GB2312" w:hAnsi="仿宋_GB2312" w:cs="仿宋_GB2312" w:eastAsia="仿宋_GB2312"/>
                      <w:sz w:val="24"/>
                      <w:color w:val="000000"/>
                    </w:rPr>
                    <w:t>8、识别界面可配：识别主界面的“呼叫”、“二维码”、“密码”的按键图标可分别配置是否显示。</w:t>
                  </w:r>
                  <w:r>
                    <w:br/>
                  </w:r>
                  <w:r>
                    <w:rPr>
                      <w:rFonts w:ascii="仿宋_GB2312" w:hAnsi="仿宋_GB2312" w:cs="仿宋_GB2312" w:eastAsia="仿宋_GB2312"/>
                      <w:sz w:val="24"/>
                      <w:color w:val="000000"/>
                    </w:rPr>
                    <w:t>9、认证结果显示可配：支持认证成功界面的“照片”、“姓名”、“工号”信息可配置是否显示。</w:t>
                  </w:r>
                  <w:r>
                    <w:br/>
                  </w:r>
                  <w:r>
                    <w:rPr>
                      <w:rFonts w:ascii="仿宋_GB2312" w:hAnsi="仿宋_GB2312" w:cs="仿宋_GB2312" w:eastAsia="仿宋_GB2312"/>
                      <w:sz w:val="24"/>
                      <w:color w:val="000000"/>
                    </w:rPr>
                    <w:t>10、认证结果语音自定义：集成文字转语音和语音合成技术，认证成功和认证失败的语音可以分别配置</w:t>
                  </w:r>
                  <w:r>
                    <w:rPr>
                      <w:rFonts w:ascii="仿宋_GB2312" w:hAnsi="仿宋_GB2312" w:cs="仿宋_GB2312" w:eastAsia="仿宋_GB2312"/>
                      <w:sz w:val="24"/>
                      <w:color w:val="000000"/>
                    </w:rPr>
                    <w:t>≥</w:t>
                  </w:r>
                  <w:r>
                    <w:rPr>
                      <w:rFonts w:ascii="仿宋_GB2312" w:hAnsi="仿宋_GB2312" w:cs="仿宋_GB2312" w:eastAsia="仿宋_GB2312"/>
                      <w:sz w:val="24"/>
                      <w:color w:val="000000"/>
                    </w:rPr>
                    <w:t>4个时间段进行自定义播报，同时认证成功的语音可叠加播报姓名。</w:t>
                  </w:r>
                  <w:r>
                    <w:br/>
                  </w:r>
                  <w:r>
                    <w:rPr>
                      <w:rFonts w:ascii="仿宋_GB2312" w:hAnsi="仿宋_GB2312" w:cs="仿宋_GB2312" w:eastAsia="仿宋_GB2312"/>
                      <w:sz w:val="24"/>
                      <w:color w:val="000000"/>
                    </w:rPr>
                    <w:t>11、外接安全模块：支持通过RS485接入门控安全模块，防止主机被恶意破坏的情况下，门锁不被打开。</w:t>
                  </w:r>
                  <w:r>
                    <w:br/>
                  </w:r>
                  <w:r>
                    <w:rPr>
                      <w:rFonts w:ascii="仿宋_GB2312" w:hAnsi="仿宋_GB2312" w:cs="仿宋_GB2312" w:eastAsia="仿宋_GB2312"/>
                      <w:sz w:val="24"/>
                      <w:color w:val="000000"/>
                    </w:rPr>
                    <w:t>12、外接读卡器：接口外接1个读卡器，同时可实现单门反潜回功能。</w:t>
                  </w:r>
                  <w:r>
                    <w:br/>
                  </w:r>
                  <w:r>
                    <w:rPr>
                      <w:rFonts w:ascii="仿宋_GB2312" w:hAnsi="仿宋_GB2312" w:cs="仿宋_GB2312" w:eastAsia="仿宋_GB2312"/>
                      <w:sz w:val="24"/>
                      <w:color w:val="000000"/>
                    </w:rPr>
                    <w:t>13、门禁计划模板：至少支持255组计划模板管理，128个周计划，1024个假日计划；支持常开、常闭时段管理。</w:t>
                  </w:r>
                  <w:r>
                    <w:br/>
                  </w:r>
                  <w:r>
                    <w:rPr>
                      <w:rFonts w:ascii="仿宋_GB2312" w:hAnsi="仿宋_GB2312" w:cs="仿宋_GB2312" w:eastAsia="仿宋_GB2312"/>
                      <w:sz w:val="24"/>
                      <w:color w:val="000000"/>
                    </w:rPr>
                    <w:t>14、组合认证：刷卡+密码、刷卡+人脸、人脸+密码等组合认证方式。</w:t>
                  </w:r>
                  <w:r>
                    <w:br/>
                  </w:r>
                  <w:r>
                    <w:rPr>
                      <w:rFonts w:ascii="仿宋_GB2312" w:hAnsi="仿宋_GB2312" w:cs="仿宋_GB2312" w:eastAsia="仿宋_GB2312"/>
                      <w:sz w:val="24"/>
                      <w:color w:val="000000"/>
                    </w:rPr>
                    <w:t>15、多重认证：支持多个人员认证（人脸、刷卡等）通过后才开门。</w:t>
                  </w:r>
                  <w:r>
                    <w:br/>
                  </w:r>
                  <w:r>
                    <w:rPr>
                      <w:rFonts w:ascii="仿宋_GB2312" w:hAnsi="仿宋_GB2312" w:cs="仿宋_GB2312" w:eastAsia="仿宋_GB2312"/>
                      <w:sz w:val="24"/>
                      <w:color w:val="000000"/>
                    </w:rPr>
                    <w:t>16、黑名单核验：支持中心下发黑名单人员信息，实现本地黑名单核验。</w:t>
                  </w:r>
                  <w:r>
                    <w:br/>
                  </w:r>
                  <w:r>
                    <w:rPr>
                      <w:rFonts w:ascii="仿宋_GB2312" w:hAnsi="仿宋_GB2312" w:cs="仿宋_GB2312" w:eastAsia="仿宋_GB2312"/>
                      <w:sz w:val="24"/>
                      <w:color w:val="000000"/>
                    </w:rPr>
                    <w:t>17、报警功能：设备支持防拆报警、门被外力开起报警、胁迫卡和胁迫密码报警、黑名单报警等。</w:t>
                  </w:r>
                  <w:r>
                    <w:br/>
                  </w:r>
                  <w:r>
                    <w:rPr>
                      <w:rFonts w:ascii="仿宋_GB2312" w:hAnsi="仿宋_GB2312" w:cs="仿宋_GB2312" w:eastAsia="仿宋_GB2312"/>
                      <w:sz w:val="24"/>
                      <w:color w:val="000000"/>
                    </w:rPr>
                    <w:t>18、事件上传：在线状态下将设备认证结果、温度信息及联动抓拍照片实时上传给平台，支持断网续传功能，设备离线状态下产生事件在与平台连接后会重新上。</w:t>
                  </w:r>
                  <w:r>
                    <w:br/>
                  </w:r>
                  <w:r>
                    <w:rPr>
                      <w:rFonts w:ascii="仿宋_GB2312" w:hAnsi="仿宋_GB2312" w:cs="仿宋_GB2312" w:eastAsia="仿宋_GB2312"/>
                      <w:sz w:val="24"/>
                      <w:color w:val="000000"/>
                    </w:rPr>
                    <w:t>19、单机使用：设备可进行本地管理，支持本地注册人脸、查询、设置、管理设备参数等。</w:t>
                  </w:r>
                  <w:r>
                    <w:br/>
                  </w:r>
                  <w:r>
                    <w:rPr>
                      <w:rFonts w:ascii="仿宋_GB2312" w:hAnsi="仿宋_GB2312" w:cs="仿宋_GB2312" w:eastAsia="仿宋_GB2312"/>
                      <w:sz w:val="24"/>
                      <w:color w:val="000000"/>
                    </w:rPr>
                    <w:t>20、WEB管理：支持Web端管理，可进行人员管理、参数配置、事件查询、系统维护等操作。</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配件</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支架（</w:t>
                  </w:r>
                  <w:r>
                    <w:rPr>
                      <w:rFonts w:ascii="仿宋_GB2312" w:hAnsi="仿宋_GB2312" w:cs="仿宋_GB2312" w:eastAsia="仿宋_GB2312"/>
                      <w:sz w:val="24"/>
                      <w:color w:val="000000"/>
                    </w:rPr>
                    <w:t>6个）：</w:t>
                  </w:r>
                </w:p>
                <w:p>
                  <w:pPr>
                    <w:pStyle w:val="null3"/>
                    <w:jc w:val="left"/>
                  </w:pPr>
                  <w:r>
                    <w:rPr>
                      <w:rFonts w:ascii="仿宋_GB2312" w:hAnsi="仿宋_GB2312" w:cs="仿宋_GB2312" w:eastAsia="仿宋_GB2312"/>
                      <w:sz w:val="24"/>
                      <w:color w:val="000000"/>
                    </w:rPr>
                    <w:t>1、该款支架安装时支持</w:t>
                  </w:r>
                  <w:r>
                    <w:rPr>
                      <w:rFonts w:ascii="仿宋_GB2312" w:hAnsi="仿宋_GB2312" w:cs="仿宋_GB2312" w:eastAsia="仿宋_GB2312"/>
                      <w:sz w:val="24"/>
                      <w:color w:val="000000"/>
                    </w:rPr>
                    <w:t>0度和15度仰角安装，安装后不可调节。</w:t>
                  </w:r>
                  <w:r>
                    <w:br/>
                  </w:r>
                  <w:r>
                    <w:rPr>
                      <w:rFonts w:ascii="仿宋_GB2312" w:hAnsi="仿宋_GB2312" w:cs="仿宋_GB2312" w:eastAsia="仿宋_GB2312"/>
                      <w:sz w:val="24"/>
                      <w:color w:val="000000"/>
                    </w:rPr>
                    <w:t>2、人员通道-Pa人脸孔位。</w:t>
                  </w:r>
                </w:p>
                <w:p>
                  <w:pPr>
                    <w:pStyle w:val="null3"/>
                    <w:jc w:val="left"/>
                  </w:pPr>
                  <w:r>
                    <w:rPr>
                      <w:rFonts w:ascii="仿宋_GB2312" w:hAnsi="仿宋_GB2312" w:cs="仿宋_GB2312" w:eastAsia="仿宋_GB2312"/>
                      <w:sz w:val="24"/>
                      <w:color w:val="000000"/>
                    </w:rPr>
                    <w:t>防雨罩（</w:t>
                  </w:r>
                  <w:r>
                    <w:rPr>
                      <w:rFonts w:ascii="仿宋_GB2312" w:hAnsi="仿宋_GB2312" w:cs="仿宋_GB2312" w:eastAsia="仿宋_GB2312"/>
                      <w:sz w:val="24"/>
                      <w:color w:val="000000"/>
                    </w:rPr>
                    <w:t>6个）：</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为人脸门禁一体机遮阳使用。</w:t>
                  </w:r>
                  <w:r>
                    <w:br/>
                  </w:r>
                  <w:r>
                    <w:rPr>
                      <w:rFonts w:ascii="仿宋_GB2312" w:hAnsi="仿宋_GB2312" w:cs="仿宋_GB2312" w:eastAsia="仿宋_GB2312"/>
                      <w:sz w:val="24"/>
                      <w:color w:val="000000"/>
                    </w:rPr>
                    <w:t>2、人脸门禁一体机室外使用时，必须搭配遮阳罩。</w:t>
                  </w:r>
                </w:p>
                <w:p>
                  <w:pPr>
                    <w:pStyle w:val="null3"/>
                    <w:jc w:val="left"/>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6个）：</w:t>
                  </w:r>
                </w:p>
                <w:p>
                  <w:pPr>
                    <w:pStyle w:val="null3"/>
                    <w:jc w:val="left"/>
                  </w:pPr>
                  <w:r>
                    <w:rPr>
                      <w:rFonts w:ascii="仿宋_GB2312" w:hAnsi="仿宋_GB2312" w:cs="仿宋_GB2312" w:eastAsia="仿宋_GB2312"/>
                      <w:sz w:val="24"/>
                      <w:color w:val="000000"/>
                    </w:rPr>
                    <w:t>1、电源输入：AC90-264V。</w:t>
                  </w:r>
                </w:p>
                <w:p>
                  <w:pPr>
                    <w:pStyle w:val="null3"/>
                    <w:jc w:val="left"/>
                  </w:pPr>
                  <w:r>
                    <w:rPr>
                      <w:rFonts w:ascii="仿宋_GB2312" w:hAnsi="仿宋_GB2312" w:cs="仿宋_GB2312" w:eastAsia="仿宋_GB2312"/>
                      <w:sz w:val="24"/>
                      <w:color w:val="000000"/>
                    </w:rPr>
                    <w:t>2、电源输出：DC12V 3A，输出电压可调范围：12-13V。</w:t>
                  </w:r>
                </w:p>
                <w:p>
                  <w:pPr>
                    <w:pStyle w:val="null3"/>
                    <w:jc w:val="left"/>
                  </w:pPr>
                  <w:r>
                    <w:rPr>
                      <w:rFonts w:ascii="仿宋_GB2312" w:hAnsi="仿宋_GB2312" w:cs="仿宋_GB2312" w:eastAsia="仿宋_GB2312"/>
                      <w:sz w:val="24"/>
                      <w:color w:val="000000"/>
                    </w:rPr>
                    <w:t>3、支持电锁输出功能，电锁延时输出0-30秒支持开。</w:t>
                  </w:r>
                </w:p>
                <w:p>
                  <w:pPr>
                    <w:pStyle w:val="null3"/>
                    <w:jc w:val="left"/>
                  </w:pPr>
                  <w:r>
                    <w:rPr>
                      <w:rFonts w:ascii="仿宋_GB2312" w:hAnsi="仿宋_GB2312" w:cs="仿宋_GB2312" w:eastAsia="仿宋_GB2312"/>
                      <w:sz w:val="24"/>
                      <w:color w:val="000000"/>
                    </w:rPr>
                    <w:t>摆臂（</w:t>
                  </w:r>
                  <w:r>
                    <w:rPr>
                      <w:rFonts w:ascii="仿宋_GB2312" w:hAnsi="仿宋_GB2312" w:cs="仿宋_GB2312" w:eastAsia="仿宋_GB2312"/>
                      <w:sz w:val="24"/>
                      <w:color w:val="000000"/>
                    </w:rPr>
                    <w:t>3对）：</w:t>
                  </w:r>
                </w:p>
                <w:p>
                  <w:pPr>
                    <w:pStyle w:val="null3"/>
                    <w:jc w:val="left"/>
                  </w:pPr>
                  <w:r>
                    <w:rPr>
                      <w:rFonts w:ascii="仿宋_GB2312" w:hAnsi="仿宋_GB2312" w:cs="仿宋_GB2312" w:eastAsia="仿宋_GB2312"/>
                      <w:sz w:val="24"/>
                      <w:color w:val="000000"/>
                    </w:rPr>
                    <w:t>1、亚克力摆臂</w:t>
                  </w:r>
                  <w:r>
                    <w:rPr>
                      <w:rFonts w:ascii="仿宋_GB2312" w:hAnsi="仿宋_GB2312" w:cs="仿宋_GB2312" w:eastAsia="仿宋_GB2312"/>
                      <w:sz w:val="24"/>
                      <w:color w:val="000000"/>
                    </w:rPr>
                    <w:t>65/75/85/95多种规格可选。</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安装调试</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1、旧设备的拆除及运输,新设备的运输及安装调试。</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课桌椅</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课桌椅（其他家具）</w:t>
                  </w:r>
                </w:p>
              </w:tc>
              <w:tc>
                <w:tcPr>
                  <w:tcW w:type="dxa" w:w="1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650*450*（670-760）mm可升降课桌</w:t>
                  </w:r>
                  <w:r>
                    <w:br/>
                  </w:r>
                  <w:r>
                    <w:rPr>
                      <w:rFonts w:ascii="仿宋_GB2312" w:hAnsi="仿宋_GB2312" w:cs="仿宋_GB2312" w:eastAsia="仿宋_GB2312"/>
                      <w:sz w:val="24"/>
                      <w:color w:val="000000"/>
                    </w:rPr>
                    <w:t>1、桌面规格：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650mm×450mm×30mm，材质采用ABS工程塑料。</w:t>
                  </w:r>
                  <w:r>
                    <w:br/>
                  </w:r>
                  <w:r>
                    <w:rPr>
                      <w:rFonts w:ascii="仿宋_GB2312" w:hAnsi="仿宋_GB2312" w:cs="仿宋_GB2312" w:eastAsia="仿宋_GB2312"/>
                      <w:sz w:val="24"/>
                      <w:color w:val="000000"/>
                    </w:rPr>
                    <w:t>2、书箱材质：采用 PP 塑料一级新料一体注塑成型。内径尺寸：宽度450(±5)mm×深度360(±5)mm，高度160（±5）mm，书箱底部有排水槽缝之设计，外口靠座位处设有存放笔的格子，防止文具掉落。</w:t>
                  </w:r>
                  <w:r>
                    <w:br/>
                  </w:r>
                  <w:r>
                    <w:rPr>
                      <w:rFonts w:ascii="仿宋_GB2312" w:hAnsi="仿宋_GB2312" w:cs="仿宋_GB2312" w:eastAsia="仿宋_GB2312"/>
                      <w:sz w:val="24"/>
                      <w:color w:val="000000"/>
                    </w:rPr>
                    <w:t>3、钢架要求：桌腿采用椭圆管，规格≥30*60*1.2mm。地脚管≥30*60*1.2mm，内套管≥20*50*1.2mm，Ｕ型管采用≥20*40*1.2mm，单连接管采用≥20*50*1.2mm,可升降。</w:t>
                  </w:r>
                  <w:r>
                    <w:br/>
                  </w:r>
                  <w:r>
                    <w:rPr>
                      <w:rFonts w:ascii="仿宋_GB2312" w:hAnsi="仿宋_GB2312" w:cs="仿宋_GB2312" w:eastAsia="仿宋_GB2312"/>
                      <w:sz w:val="24"/>
                      <w:color w:val="000000"/>
                    </w:rPr>
                    <w:t>二、椅子</w:t>
                  </w:r>
                </w:p>
                <w:p>
                  <w:pPr>
                    <w:pStyle w:val="null3"/>
                    <w:jc w:val="left"/>
                  </w:pPr>
                  <w:r>
                    <w:rPr>
                      <w:rFonts w:ascii="仿宋_GB2312" w:hAnsi="仿宋_GB2312" w:cs="仿宋_GB2312" w:eastAsia="仿宋_GB2312"/>
                      <w:sz w:val="24"/>
                      <w:color w:val="000000"/>
                    </w:rPr>
                    <w:t>1、椅子：椅背≥400mm×350mm，座板≥400mm×360mm。座、背板：均采用塑料注塑一次成型。</w:t>
                  </w:r>
                  <w:r>
                    <w:br/>
                  </w:r>
                  <w:r>
                    <w:rPr>
                      <w:rFonts w:ascii="仿宋_GB2312" w:hAnsi="仿宋_GB2312" w:cs="仿宋_GB2312" w:eastAsia="仿宋_GB2312"/>
                      <w:sz w:val="24"/>
                      <w:color w:val="000000"/>
                    </w:rPr>
                    <w:t>2、钢材要求：椅腿采用椭圆管，规格≥30*60*1.2mm，内套管≥20*50*1.2mm, 连接管采用≥20*50*1.2mm,可升降。</w:t>
                  </w:r>
                  <w:r>
                    <w:br/>
                  </w:r>
                  <w:r>
                    <w:rPr>
                      <w:rFonts w:ascii="仿宋_GB2312" w:hAnsi="仿宋_GB2312" w:cs="仿宋_GB2312" w:eastAsia="仿宋_GB2312"/>
                      <w:sz w:val="24"/>
                      <w:color w:val="000000"/>
                    </w:rPr>
                    <w:t>3、脚套：规格≥86*42*75mm，脚套下方可选配调节脚垫调节高度。</w:t>
                  </w:r>
                  <w:r>
                    <w:br/>
                  </w:r>
                  <w:r>
                    <w:rPr>
                      <w:rFonts w:ascii="仿宋_GB2312" w:hAnsi="仿宋_GB2312" w:cs="仿宋_GB2312" w:eastAsia="仿宋_GB2312"/>
                      <w:sz w:val="24"/>
                      <w:color w:val="000000"/>
                    </w:rPr>
                    <w:t>4、安装要求：升降部分选用</w:t>
                  </w:r>
                  <w:r>
                    <w:rPr>
                      <w:rFonts w:ascii="仿宋_GB2312" w:hAnsi="仿宋_GB2312" w:cs="仿宋_GB2312" w:eastAsia="仿宋_GB2312"/>
                      <w:sz w:val="24"/>
                      <w:color w:val="000000"/>
                    </w:rPr>
                    <w:t>≥</w:t>
                  </w:r>
                  <w:r>
                    <w:rPr>
                      <w:rFonts w:ascii="仿宋_GB2312" w:hAnsi="仿宋_GB2312" w:cs="仿宋_GB2312" w:eastAsia="仿宋_GB2312"/>
                      <w:sz w:val="24"/>
                      <w:color w:val="000000"/>
                    </w:rPr>
                    <w:t>8Φ国标防退透丝固定，确保长时间不易褪掉。</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700</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:1、“★”为实质性参数，供应商必须满足其参数需求，否则按照无效投标处理。</w:t>
            </w:r>
          </w:p>
          <w:p>
            <w:pPr>
              <w:pStyle w:val="null3"/>
              <w:jc w:val="both"/>
            </w:pPr>
            <w:r>
              <w:rPr>
                <w:rFonts w:ascii="仿宋_GB2312" w:hAnsi="仿宋_GB2312" w:cs="仿宋_GB2312" w:eastAsia="仿宋_GB2312"/>
                <w:sz w:val="24"/>
                <w:b/>
              </w:rPr>
              <w:t>2、“▲”为重要性参数，允许负偏离，若不符合评审要求，可能会被扣分。</w:t>
            </w:r>
          </w:p>
          <w:p>
            <w:pPr>
              <w:pStyle w:val="null3"/>
              <w:jc w:val="both"/>
            </w:pPr>
            <w:r>
              <w:rPr>
                <w:rFonts w:ascii="仿宋_GB2312" w:hAnsi="仿宋_GB2312" w:cs="仿宋_GB2312" w:eastAsia="仿宋_GB2312"/>
                <w:sz w:val="24"/>
                <w:b/>
              </w:rPr>
              <w:t>3、除“★、▲”以外的参数，为一般性参数，允许负偏离，若不符合评审要求，可能会被扣分。</w:t>
            </w:r>
          </w:p>
          <w:p>
            <w:pPr>
              <w:pStyle w:val="null3"/>
              <w:jc w:val="both"/>
            </w:pPr>
            <w:r>
              <w:rPr>
                <w:rFonts w:ascii="仿宋_GB2312" w:hAnsi="仿宋_GB2312" w:cs="仿宋_GB2312" w:eastAsia="仿宋_GB2312"/>
                <w:sz w:val="24"/>
                <w:b/>
              </w:rPr>
              <w:t>4、实质性参数（标★项）及重要性参数（标▲项）供应商应提供相关证明材料（</w:t>
            </w:r>
            <w:r>
              <w:rPr>
                <w:rFonts w:ascii="仿宋_GB2312" w:hAnsi="仿宋_GB2312" w:cs="仿宋_GB2312" w:eastAsia="仿宋_GB2312"/>
                <w:sz w:val="24"/>
                <w:b/>
              </w:rPr>
              <w:t>证明材料必须</w:t>
            </w:r>
            <w:r>
              <w:rPr>
                <w:rFonts w:ascii="仿宋_GB2312" w:hAnsi="仿宋_GB2312" w:cs="仿宋_GB2312" w:eastAsia="仿宋_GB2312"/>
                <w:sz w:val="24"/>
                <w:b/>
              </w:rPr>
              <w:t>能够完全证明</w:t>
            </w:r>
            <w:r>
              <w:rPr>
                <w:rFonts w:ascii="仿宋_GB2312" w:hAnsi="仿宋_GB2312" w:cs="仿宋_GB2312" w:eastAsia="仿宋_GB2312"/>
                <w:sz w:val="24"/>
                <w:b/>
              </w:rPr>
              <w:t>相关参数要求，否则不予认可</w:t>
            </w:r>
            <w:r>
              <w:rPr>
                <w:rFonts w:ascii="仿宋_GB2312" w:hAnsi="仿宋_GB2312" w:cs="仿宋_GB2312" w:eastAsia="仿宋_GB2312"/>
                <w:sz w:val="24"/>
                <w:b/>
              </w:rPr>
              <w:t>），</w:t>
            </w:r>
            <w:r>
              <w:rPr>
                <w:rFonts w:ascii="仿宋_GB2312" w:hAnsi="仿宋_GB2312" w:cs="仿宋_GB2312" w:eastAsia="仿宋_GB2312"/>
                <w:sz w:val="24"/>
                <w:b/>
              </w:rPr>
              <w:t>并</w:t>
            </w:r>
            <w:r>
              <w:rPr>
                <w:rFonts w:ascii="仿宋_GB2312" w:hAnsi="仿宋_GB2312" w:cs="仿宋_GB2312" w:eastAsia="仿宋_GB2312"/>
                <w:sz w:val="24"/>
                <w:b/>
              </w:rPr>
              <w:t>提供</w:t>
            </w:r>
            <w:r>
              <w:rPr>
                <w:rFonts w:ascii="仿宋_GB2312" w:hAnsi="仿宋_GB2312" w:cs="仿宋_GB2312" w:eastAsia="仿宋_GB2312"/>
                <w:sz w:val="24"/>
                <w:b/>
              </w:rPr>
              <w:t>“针对</w:t>
            </w:r>
            <w:r>
              <w:rPr>
                <w:rFonts w:ascii="仿宋_GB2312" w:hAnsi="仿宋_GB2312" w:cs="仿宋_GB2312" w:eastAsia="仿宋_GB2312"/>
                <w:sz w:val="24"/>
                <w:b/>
              </w:rPr>
              <w:t>证明材料</w:t>
            </w:r>
            <w:r>
              <w:rPr>
                <w:rFonts w:ascii="仿宋_GB2312" w:hAnsi="仿宋_GB2312" w:cs="仿宋_GB2312" w:eastAsia="仿宋_GB2312"/>
                <w:sz w:val="24"/>
                <w:b/>
              </w:rPr>
              <w:t>真实性的承诺函</w:t>
            </w:r>
            <w:r>
              <w:rPr>
                <w:rFonts w:ascii="仿宋_GB2312" w:hAnsi="仿宋_GB2312" w:cs="仿宋_GB2312" w:eastAsia="仿宋_GB2312"/>
                <w:sz w:val="24"/>
                <w:b/>
              </w:rPr>
              <w:t>”。</w:t>
            </w:r>
            <w:r>
              <w:rPr>
                <w:rFonts w:ascii="仿宋_GB2312" w:hAnsi="仿宋_GB2312" w:cs="仿宋_GB2312" w:eastAsia="仿宋_GB2312"/>
                <w:sz w:val="24"/>
                <w:b/>
              </w:rPr>
              <w:t>对于虚假响应或承诺的，按照政府采购相关法律法规中有关</w:t>
            </w:r>
            <w:r>
              <w:rPr>
                <w:rFonts w:ascii="仿宋_GB2312" w:hAnsi="仿宋_GB2312" w:cs="仿宋_GB2312" w:eastAsia="仿宋_GB2312"/>
                <w:sz w:val="24"/>
                <w:b/>
              </w:rPr>
              <w:t>“提供虚假材料的规定”进行处罚；对于响应及承诺后未按原响应内容及承诺内容履约的，采购人依法追究其违约责任。</w:t>
            </w:r>
          </w:p>
          <w:p>
            <w:pPr>
              <w:pStyle w:val="null3"/>
            </w:pPr>
            <w:r>
              <w:rPr>
                <w:rFonts w:ascii="仿宋_GB2312" w:hAnsi="仿宋_GB2312" w:cs="仿宋_GB2312" w:eastAsia="仿宋_GB2312"/>
                <w:sz w:val="24"/>
                <w:b/>
              </w:rPr>
              <w:t>5、一般性参数（除标★、标▲项），供应商应在技术响应偏离表后附“针对响应内容真实性的承诺函”，对于虚假响应或承诺的，按照政府采购相关法律法规中有关“提供虚假材料的规定”进行处罚；对于响应及承诺后未按原响应内容及承诺内容履约的，采购人依法追究其违约责任。</w:t>
            </w:r>
          </w:p>
          <w:p>
            <w:pPr>
              <w:pStyle w:val="null3"/>
            </w:pPr>
            <w:r>
              <w:rPr>
                <w:rFonts w:ascii="仿宋_GB2312" w:hAnsi="仿宋_GB2312" w:cs="仿宋_GB2312" w:eastAsia="仿宋_GB2312"/>
                <w:sz w:val="24"/>
                <w:b/>
              </w:rPr>
              <w:t>4、“◐”项属于节能产品政府采购品目清单范围内政府强制采购节能产品，供应商应提供所投产品经国家确定的认证机构出具的、处于有效期之内的节能产品认证证书复印件，否则按照无效响应处理。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注：</w:t>
            </w:r>
          </w:p>
          <w:p>
            <w:pPr>
              <w:pStyle w:val="null3"/>
              <w:jc w:val="both"/>
            </w:pPr>
            <w:r>
              <w:rPr>
                <w:rFonts w:ascii="仿宋_GB2312" w:hAnsi="仿宋_GB2312" w:cs="仿宋_GB2312" w:eastAsia="仿宋_GB2312"/>
                <w:sz w:val="24"/>
                <w:b/>
              </w:rPr>
              <w:t>按照《陕西省财政厅关于在政府采购活动中实施本国产品标准及相关政策的通知》陕财办采〔</w:t>
            </w:r>
            <w:r>
              <w:rPr>
                <w:rFonts w:ascii="仿宋_GB2312" w:hAnsi="仿宋_GB2312" w:cs="仿宋_GB2312" w:eastAsia="仿宋_GB2312"/>
                <w:sz w:val="24"/>
                <w:b/>
              </w:rPr>
              <w:t>2026〕2号文件的要求，对于落实本国产品的优惠政策如下：</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1）对于仅有本国产品参与竞争的政府采购项目，本国产品不享受价格扣除评审优惠。</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4）价格扣除以供应商提供的“关于符合本国产品标准的声明函”为准。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自合同签订之日起30个日历日内交货、安装、调试完成。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澄城县城关中学，采购人指定地点。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进度款，设备交货安装调试验收合格后，达到付款条件起20个工作日内，支付合同总金额的57.0%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进度款，设备正常运行1年后，达到付款条件起20个工作日内，支付合同总金额的3.0%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初验：货物到达交货地点后，由采购方根据合同对货物（产品）的名称、品牌、规格、型号、产地、数量进行检查。 终验：由采购人进行终验（最终验收），合格后签发《终验合格单》。 2、验收不合格的中标单位，必须在接到通知后5个日历日内确保货物通过验收。若接到通知后5个日历日内验收仍不合格，采购人可提出索赔或取消其供货合同。 3、验收依据 （1）合同文本及合同补充文件（条款）。 （2）招标文件。 （3）中标人的投标文件。 （4）合同货物清单。 （5）其他证明资料。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1、质保期为终验验收合格之日起1年。中标人承诺的质保时间超过上述要求的，按其承诺时间质保。 2、招标文件中技术参数中有规定的应以招标文件中技术参数要求为准，国家有规定的且优于招标文件的以国家规定为准。 3、所有产品质量必须符合国家有关规范和相关政策，所有产品必须是未使用过的新产品，质量优良、渠道正当，配置合理。 4、质保期出现的质量问题由中标人负责解决（调换）并承担所有费用。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01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自2026年01月01日以来已缴存的至少一个月的纳税证明或完税证明，纳税证明或完税证明上应有代收机构或税务机关的公章或业务专用章。依法免税的供应商应提供相关文件证明。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严重失信主体和重大税收违法案件当事人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须提供法定代表人授权书（附法定代表人、被授权人身份证复印件）；法定代表人直接参加投标的，须提供法定代表人身份证明文件。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特殊资格审查资料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审委员会认为投标人的报价明显低于其他实质性响应的投标人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评审委员会要求的时间内通过项目电子化交易系统进行提交，否则提交的相关证明材料无效。供应商不能证明其报价合理性的，评审委员会应当将其响应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商务响应偏离表 技术响应偏离表 投标方案（4）节能、环保产品 投标方案（6）售后服务与应急保障方案 中小企业声明函 投标方案（5）整体实施方案 实质性参数证明材料 投标函 残疾人福利性单位声明函 一般资格审查证明材料 分项报价明细 标的清单 关于符合本国产品标准的声明函 特殊资格审查资料 投标方案（2）产品技术参数1 投标文件封面 投标方案（1）产品来源 强制节能产品证书 监狱企业的证明文件 投标方案（3）产品选型</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只能有一个有效报价，且不能超过本项目最高限价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应满足招标文件中要求</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商务响应偏离表 技术响应偏离表 投标方案（4）节能、环保产品 投标方案（6）售后服务与应急保障方案 中小企业声明函 投标方案（5）整体实施方案 实质性参数证明材料 投标函 残疾人福利性单位声明函 一般资格审查证明材料 分项报价明细 标的清单 关于符合本国产品标准的声明函 特殊资格审查资料 投标方案（2）产品技术参数1 投标文件封面 投标方案（1）产品来源 强制节能产品证书 监狱企业的证明文件 投标方案（3）产品选型</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实质性参数</w:t>
            </w:r>
          </w:p>
        </w:tc>
        <w:tc>
          <w:tcPr>
            <w:tcW w:type="dxa" w:w="3322"/>
          </w:tcPr>
          <w:p>
            <w:pPr>
              <w:pStyle w:val="null3"/>
            </w:pPr>
            <w:r>
              <w:rPr>
                <w:rFonts w:ascii="仿宋_GB2312" w:hAnsi="仿宋_GB2312" w:cs="仿宋_GB2312" w:eastAsia="仿宋_GB2312"/>
              </w:rPr>
              <w:t>提供相关证明材料（证明材料必须能够完全证明相关参数要求，否则不予认可），并提供“针对证明材料真实性的承诺函”。</w:t>
            </w:r>
          </w:p>
        </w:tc>
        <w:tc>
          <w:tcPr>
            <w:tcW w:type="dxa" w:w="1661"/>
          </w:tcPr>
          <w:p>
            <w:pPr>
              <w:pStyle w:val="null3"/>
            </w:pPr>
            <w:r>
              <w:rPr>
                <w:rFonts w:ascii="仿宋_GB2312" w:hAnsi="仿宋_GB2312" w:cs="仿宋_GB2312" w:eastAsia="仿宋_GB2312"/>
              </w:rPr>
              <w:t>投标文件封面 实质性参数证明材料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投标人提供“技术参数与性能指标”中5类对应产品（智慧黑板、展台、台式计算机、闸机、课桌椅）的合法来源渠道证明文件（投标人为代理商的提供包含但不限于：产品制造商授权或销售协议或代理协议或进货单等证明材料，投标人为制造商的提供产品为自己制造的说明材料），每提供一份合格的证明材料得2分，本项目最高得10分； 注：未提供合法来源渠道证明材料不得分。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投标方案（1）产品来源</w:t>
            </w:r>
          </w:p>
        </w:tc>
      </w:tr>
      <w:tr>
        <w:tc>
          <w:tcPr>
            <w:tcW w:type="dxa" w:w="831"/>
            <w:vMerge/>
          </w:tcPr>
          <w:p/>
        </w:tc>
        <w:tc>
          <w:tcPr>
            <w:tcW w:type="dxa" w:w="1661"/>
          </w:tcPr>
          <w:p>
            <w:pPr>
              <w:pStyle w:val="null3"/>
            </w:pPr>
            <w:r>
              <w:rPr>
                <w:rFonts w:ascii="仿宋_GB2312" w:hAnsi="仿宋_GB2312" w:cs="仿宋_GB2312" w:eastAsia="仿宋_GB2312"/>
              </w:rPr>
              <w:t>产品技术参数1</w:t>
            </w:r>
          </w:p>
        </w:tc>
        <w:tc>
          <w:tcPr>
            <w:tcW w:type="dxa" w:w="2492"/>
          </w:tcPr>
          <w:p>
            <w:pPr>
              <w:pStyle w:val="null3"/>
            </w:pPr>
            <w:r>
              <w:rPr>
                <w:rFonts w:ascii="仿宋_GB2312" w:hAnsi="仿宋_GB2312" w:cs="仿宋_GB2312" w:eastAsia="仿宋_GB2312"/>
              </w:rPr>
              <w:t>招标文件第三章中“▲”项（共10项）其完全满足招标文件参数要求得20分，每有一项不满足的扣2分，扣完为止。 注：应提供相应的证明材料（证明材料必须能够完全证明相关参数要求，否则不予认可），并提供“针对证明材料真实性的承诺函”。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投标方案（2）产品技术参数1</w:t>
            </w:r>
          </w:p>
        </w:tc>
      </w:tr>
      <w:tr>
        <w:tc>
          <w:tcPr>
            <w:tcW w:type="dxa" w:w="831"/>
            <w:vMerge/>
          </w:tcPr>
          <w:p/>
        </w:tc>
        <w:tc>
          <w:tcPr>
            <w:tcW w:type="dxa" w:w="1661"/>
          </w:tcPr>
          <w:p>
            <w:pPr>
              <w:pStyle w:val="null3"/>
            </w:pPr>
            <w:r>
              <w:rPr>
                <w:rFonts w:ascii="仿宋_GB2312" w:hAnsi="仿宋_GB2312" w:cs="仿宋_GB2312" w:eastAsia="仿宋_GB2312"/>
              </w:rPr>
              <w:t>产品技术参数2</w:t>
            </w:r>
          </w:p>
        </w:tc>
        <w:tc>
          <w:tcPr>
            <w:tcW w:type="dxa" w:w="2492"/>
          </w:tcPr>
          <w:p>
            <w:pPr>
              <w:pStyle w:val="null3"/>
            </w:pPr>
            <w:r>
              <w:rPr>
                <w:rFonts w:ascii="仿宋_GB2312" w:hAnsi="仿宋_GB2312" w:cs="仿宋_GB2312" w:eastAsia="仿宋_GB2312"/>
              </w:rPr>
              <w:t>1、“技术参数与性能指标”中除“★、▲”以外的参数共144项，投标人须在技术响应偏离表中如实填写并后附“针对响应内容真实性的承诺函”。按照技术响应偏离表投标人响应情况，全部满足要求且提供承诺函的得10分，存在负偏离的按照下列公式计算得分：得分=10-（10÷144）×负偏离项数，不计负分。未提供承诺函的本项不得分。注：扣分须四舍五入保留至2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本项目采购的设备属于节能产品政府采购品目清单及环境标志产品政府采购品目清单中优先采购产品的，投标人拟提供的产品符合节能、环保要求的，每有1项加2分，加满6分为止。 注：应提供经国家确定的认证机构出具的、处于有效期之内的节能产品、环境标志产品认证证书复印件予以证明，未提供不予得分。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投标方案（4）节能、环保产品</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1、评审内容：产品选型明细、拟投产品适配性和优势。 2、评审标准：评审内容有下列任意瑕疵的扣0.5分，扣完为止。瑕疵是指：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投标方案（3）产品选型</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1、评审内容：项目进度安排、运输配送方案、质量保障方案、安装调试方案、培训方案、验收方案。 2、评审标准：评审内容有下列任意瑕疵的扣0.9分，扣完为止。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投标方案（5）整体实施方案</w:t>
            </w:r>
          </w:p>
        </w:tc>
      </w:tr>
      <w:tr>
        <w:tc>
          <w:tcPr>
            <w:tcW w:type="dxa" w:w="831"/>
            <w:vMerge/>
          </w:tcPr>
          <w:p/>
        </w:tc>
        <w:tc>
          <w:tcPr>
            <w:tcW w:type="dxa" w:w="1661"/>
          </w:tcPr>
          <w:p>
            <w:pPr>
              <w:pStyle w:val="null3"/>
            </w:pPr>
            <w:r>
              <w:rPr>
                <w:rFonts w:ascii="仿宋_GB2312" w:hAnsi="仿宋_GB2312" w:cs="仿宋_GB2312" w:eastAsia="仿宋_GB2312"/>
              </w:rPr>
              <w:t>售后服务与应急保障方案</w:t>
            </w:r>
          </w:p>
        </w:tc>
        <w:tc>
          <w:tcPr>
            <w:tcW w:type="dxa" w:w="2492"/>
          </w:tcPr>
          <w:p>
            <w:pPr>
              <w:pStyle w:val="null3"/>
            </w:pPr>
            <w:r>
              <w:rPr>
                <w:rFonts w:ascii="仿宋_GB2312" w:hAnsi="仿宋_GB2312" w:cs="仿宋_GB2312" w:eastAsia="仿宋_GB2312"/>
              </w:rPr>
              <w:t>1、评审内容：售后服务架构及流程、售后服务内容、售后服务响应时效保障、售后服务承诺。 2、评审标准：评审内容有下列任意瑕疵的扣0.6分，扣完为止。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投标方案（6）售后服务与应急保障方案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提供2023年1月1日至今类似项目业绩，每提供1份业绩得2分，最高得4分。 注：业绩合同中必须得有核心产品，证明文件以合同为准，时间以合同签订时间为准；投标文件中附业绩证明文件复印件并加盖公章，未提供或不清晰导致无法识别的不予认可。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价格分采用低价优先法计算，即满足招标文件要求且价格最低的报价为评审基准价，其价格分为满分。其他供应商的价格分统一按照下列公式计算：报价得分=（评审基准价/报价）×价格权值×100。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详见附件：分项报价明细</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详见附件：实质性参数证明材料</w:t>
      </w:r>
    </w:p>
    <w:p>
      <w:pPr>
        <w:pStyle w:val="null3"/>
        <w:ind w:firstLine="960"/>
      </w:pPr>
      <w:r>
        <w:rPr>
          <w:rFonts w:ascii="仿宋_GB2312" w:hAnsi="仿宋_GB2312" w:cs="仿宋_GB2312" w:eastAsia="仿宋_GB2312"/>
        </w:rPr>
        <w:t>详见附件：投标方案（1）产品来源</w:t>
      </w:r>
    </w:p>
    <w:p>
      <w:pPr>
        <w:pStyle w:val="null3"/>
        <w:ind w:firstLine="960"/>
      </w:pPr>
      <w:r>
        <w:rPr>
          <w:rFonts w:ascii="仿宋_GB2312" w:hAnsi="仿宋_GB2312" w:cs="仿宋_GB2312" w:eastAsia="仿宋_GB2312"/>
        </w:rPr>
        <w:t>详见附件：投标方案（2）产品技术参数1</w:t>
      </w:r>
    </w:p>
    <w:p>
      <w:pPr>
        <w:pStyle w:val="null3"/>
        <w:ind w:firstLine="960"/>
      </w:pPr>
      <w:r>
        <w:rPr>
          <w:rFonts w:ascii="仿宋_GB2312" w:hAnsi="仿宋_GB2312" w:cs="仿宋_GB2312" w:eastAsia="仿宋_GB2312"/>
        </w:rPr>
        <w:t>详见附件：投标方案（3）产品选型</w:t>
      </w:r>
    </w:p>
    <w:p>
      <w:pPr>
        <w:pStyle w:val="null3"/>
        <w:ind w:firstLine="960"/>
      </w:pPr>
      <w:r>
        <w:rPr>
          <w:rFonts w:ascii="仿宋_GB2312" w:hAnsi="仿宋_GB2312" w:cs="仿宋_GB2312" w:eastAsia="仿宋_GB2312"/>
        </w:rPr>
        <w:t>详见附件：投标方案（4）节能、环保产品</w:t>
      </w:r>
    </w:p>
    <w:p>
      <w:pPr>
        <w:pStyle w:val="null3"/>
        <w:ind w:firstLine="960"/>
      </w:pPr>
      <w:r>
        <w:rPr>
          <w:rFonts w:ascii="仿宋_GB2312" w:hAnsi="仿宋_GB2312" w:cs="仿宋_GB2312" w:eastAsia="仿宋_GB2312"/>
        </w:rPr>
        <w:t>详见附件：投标方案（5）整体实施方案</w:t>
      </w:r>
    </w:p>
    <w:p>
      <w:pPr>
        <w:pStyle w:val="null3"/>
        <w:ind w:firstLine="960"/>
      </w:pPr>
      <w:r>
        <w:rPr>
          <w:rFonts w:ascii="仿宋_GB2312" w:hAnsi="仿宋_GB2312" w:cs="仿宋_GB2312" w:eastAsia="仿宋_GB2312"/>
        </w:rPr>
        <w:t>详见附件：投标方案（6）售后服务与应急保障方案</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详见附件：强制节能产品证书</w:t>
      </w:r>
    </w:p>
    <w:p>
      <w:pPr>
        <w:pStyle w:val="null3"/>
        <w:ind w:firstLine="960"/>
      </w:pPr>
      <w:r>
        <w:rPr>
          <w:rFonts w:ascii="仿宋_GB2312" w:hAnsi="仿宋_GB2312" w:cs="仿宋_GB2312" w:eastAsia="仿宋_GB2312"/>
        </w:rPr>
        <w:t>详见附件：业绩一览表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