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版本号：ZYTT-2026050420260605002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2026年中国流动科技馆陕西巡展项目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ZYTT-20260504</w:t>
      </w:r>
      <w:r>
        <w:br/>
      </w:r>
      <w:r>
        <w:br/>
      </w:r>
      <w:r>
        <w:br/>
      </w:r>
    </w:p>
    <w:p>
      <w:pPr>
        <w:pStyle w:val="null3"/>
        <w:jc w:val="center"/>
        <w:outlineLvl w:val="2"/>
      </w:pPr>
      <w:r>
        <w:rPr>
          <w:rFonts w:ascii="仿宋_GB2312" w:hAnsi="仿宋_GB2312" w:cs="仿宋_GB2312" w:eastAsia="仿宋_GB2312"/>
          <w:sz w:val="28"/>
          <w:b/>
        </w:rPr>
        <w:t>陕西科学技术馆</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陕西科学技术馆</w:t>
      </w:r>
      <w:r>
        <w:rPr>
          <w:rFonts w:ascii="仿宋_GB2312" w:hAnsi="仿宋_GB2312" w:cs="仿宋_GB2312" w:eastAsia="仿宋_GB2312"/>
        </w:rPr>
        <w:t>委托，拟对</w:t>
      </w:r>
      <w:r>
        <w:rPr>
          <w:rFonts w:ascii="仿宋_GB2312" w:hAnsi="仿宋_GB2312" w:cs="仿宋_GB2312" w:eastAsia="仿宋_GB2312"/>
        </w:rPr>
        <w:t>2026年中国流动科技馆陕西巡展项目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ZYTT-20260504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2026年中国流动科技馆陕西巡展项目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国流动科技馆展览共有两套展品，在陕西省的各县（区）进行巡展，在2026年—2027年计划巡展6站，每站展览时间计划120天。按照省科协、省财政厅、省教育厅联合下发《中国流动科技馆陕西巡展方案》的通知要求，陕西科技馆承担两套展品的技术服务及展教服务工作, 现拟对这两套展品的巡展技术服务、展教服务工作采用市场化运营方式实施。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采购包1（2026年中国流动科技馆陕西巡展项目）：属于专门面向中小企业采购。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1、信用查询：未被列为“信用中国”网（www.creditchina.gov.cn）中失信被执行人和重大税收违法案件当事人名单及中国政府采购网（www.ccgp.gov.cn）政府采购严重违法失信行为记录名单；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陕西科学技术馆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西安市东新街252号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18149393936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赵晓、吕前惠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说明：签订合同后3日历日</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代理服务费收费标准：1、代理服务费的收取参照（发改办价格[2011]534号）收费标准计取 2、代理服务费账户： 户 名：陕西中裕天腾项目管理有限公司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陕西科学技术馆</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陕西科学技术馆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陕西科学技术馆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详见采购合同及考评表。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联系人：赵晓、吕前惠</w:t>
      </w:r>
    </w:p>
    <w:p>
      <w:pPr>
        <w:pStyle w:val="null3"/>
      </w:pPr>
      <w:r>
        <w:rPr>
          <w:rFonts w:ascii="仿宋_GB2312" w:hAnsi="仿宋_GB2312" w:cs="仿宋_GB2312" w:eastAsia="仿宋_GB2312"/>
        </w:rPr>
        <w:t>联系电话： 联系电话：</w:t>
      </w:r>
    </w:p>
    <w:p>
      <w:pPr>
        <w:pStyle w:val="null3"/>
      </w:pPr>
      <w:r>
        <w:rPr>
          <w:rFonts w:ascii="仿宋_GB2312" w:hAnsi="仿宋_GB2312" w:cs="仿宋_GB2312" w:eastAsia="仿宋_GB2312"/>
        </w:rPr>
        <w:t>地址：陕西省西安市莲湖区高新路西部国际广场B座28楼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国流动科技馆展览共有两套展品，在陕西省的各县（区）进行巡展，在2026年9月—2027年8月计划巡展6站，每站展览时间计划120天（含布撤展）。按照省科协、省财政厅、省教育厅联合下发《中国流动科技馆陕西巡展方案》的通知要求，陕西科技馆承担这两套展品的技术服务及展教服务工作, 现拟对这两套展品的巡展技术服务、展教服务工作采用市场化运营方式实施。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流动科技馆巡展服务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标的名称：流动科技馆巡展服务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pPr>
            <w:r>
              <w:rPr>
                <w:rFonts w:ascii="仿宋_GB2312" w:hAnsi="仿宋_GB2312" w:cs="仿宋_GB2312" w:eastAsia="仿宋_GB2312"/>
                <w:sz w:val="21"/>
                <w:color w:val="000000"/>
              </w:rPr>
              <w:t>中国流动科技馆展览共有两套展品，在陕西省的各县（区）进行巡展，在2026年9月—2027年8月计划巡展6站，每站展览时间计划120天（含布撤展）。按照省科协、省财政厅、省教育厅联合下发《中国流动科技馆陕西巡展方案》的通知要求，陕西科技馆承担这两套展品的技术服务及展教服务工作, 现拟对这两套展品的巡展技术服务、展教服务工作采用市场化运营方式实施。</w:t>
            </w:r>
          </w:p>
          <w:p>
            <w:pPr>
              <w:pStyle w:val="null3"/>
              <w:ind w:firstLine="562"/>
            </w:pPr>
            <w:r>
              <w:rPr>
                <w:rFonts w:ascii="仿宋_GB2312" w:hAnsi="仿宋_GB2312" w:cs="仿宋_GB2312" w:eastAsia="仿宋_GB2312"/>
                <w:sz w:val="21"/>
                <w:b/>
              </w:rPr>
              <w:t>一、人员组成</w:t>
            </w:r>
          </w:p>
          <w:p>
            <w:pPr>
              <w:pStyle w:val="null3"/>
              <w:ind w:firstLine="560"/>
            </w:pPr>
            <w:r>
              <w:rPr>
                <w:rFonts w:ascii="仿宋_GB2312" w:hAnsi="仿宋_GB2312" w:cs="仿宋_GB2312" w:eastAsia="仿宋_GB2312"/>
                <w:sz w:val="21"/>
              </w:rPr>
              <w:t>每站巡展中要求不少于4名工作人员（每站男性工作人员不得少于2人）。其中组长1名（参与辅导讲解工作），辅导讲解、演示人员3名(含维修人员，须持有电工从业资格证书)，辅导讲解、演示人员要求年龄20至35岁，大学专科以上学历（每站大学本科以上学历辅导员不少于2人），女性身高不低于1.62米，男性身高不低于1.72米，形象气质佳,普通话流利，试用期三个月，经甲方审查、考核合格后方可上岗，人员资料交甲方备案。</w:t>
            </w:r>
          </w:p>
          <w:p>
            <w:pPr>
              <w:pStyle w:val="null3"/>
              <w:ind w:firstLine="562"/>
            </w:pPr>
            <w:r>
              <w:rPr>
                <w:rFonts w:ascii="仿宋_GB2312" w:hAnsi="仿宋_GB2312" w:cs="仿宋_GB2312" w:eastAsia="仿宋_GB2312"/>
                <w:sz w:val="21"/>
                <w:b/>
              </w:rPr>
              <w:t>二、技术服务工作要求</w:t>
            </w:r>
          </w:p>
          <w:p>
            <w:pPr>
              <w:pStyle w:val="null3"/>
            </w:pPr>
            <w:r>
              <w:rPr>
                <w:rFonts w:ascii="仿宋_GB2312" w:hAnsi="仿宋_GB2312" w:cs="仿宋_GB2312" w:eastAsia="仿宋_GB2312"/>
                <w:sz w:val="21"/>
              </w:rPr>
              <w:t>1、展品布展：卸车、拆箱、安装、调试、布线（10天内完成布展工作），保证展品正常运行。</w:t>
            </w:r>
          </w:p>
          <w:p>
            <w:pPr>
              <w:pStyle w:val="null3"/>
            </w:pPr>
            <w:r>
              <w:rPr>
                <w:rFonts w:ascii="仿宋_GB2312" w:hAnsi="仿宋_GB2312" w:cs="仿宋_GB2312" w:eastAsia="仿宋_GB2312"/>
                <w:sz w:val="21"/>
              </w:rPr>
              <w:t>2、展品撤展：拆装、搬运、装车、清理场地（10天内完成撤展工作），保证展品及场地无损。</w:t>
            </w:r>
          </w:p>
          <w:p>
            <w:pPr>
              <w:pStyle w:val="null3"/>
            </w:pPr>
            <w:r>
              <w:rPr>
                <w:rFonts w:ascii="仿宋_GB2312" w:hAnsi="仿宋_GB2312" w:cs="仿宋_GB2312" w:eastAsia="仿宋_GB2312"/>
                <w:sz w:val="21"/>
              </w:rPr>
              <w:t>3、展品运输：安全运输、按时到场（1天）。</w:t>
            </w:r>
          </w:p>
          <w:p>
            <w:pPr>
              <w:pStyle w:val="null3"/>
            </w:pPr>
            <w:r>
              <w:rPr>
                <w:rFonts w:ascii="仿宋_GB2312" w:hAnsi="仿宋_GB2312" w:cs="仿宋_GB2312" w:eastAsia="仿宋_GB2312"/>
                <w:sz w:val="21"/>
              </w:rPr>
              <w:t>4、展品维护：展品展项日常保养、保洁、消杀、升级、维护。</w:t>
            </w:r>
          </w:p>
          <w:p>
            <w:pPr>
              <w:pStyle w:val="null3"/>
            </w:pPr>
            <w:r>
              <w:rPr>
                <w:rFonts w:ascii="仿宋_GB2312" w:hAnsi="仿宋_GB2312" w:cs="仿宋_GB2312" w:eastAsia="仿宋_GB2312"/>
                <w:sz w:val="21"/>
              </w:rPr>
              <w:t>a、每天擦拭展品，保持清洁。做好展品及巡展场所的消杀工作。</w:t>
            </w:r>
          </w:p>
          <w:p>
            <w:pPr>
              <w:pStyle w:val="null3"/>
            </w:pPr>
            <w:r>
              <w:rPr>
                <w:rFonts w:ascii="仿宋_GB2312" w:hAnsi="仿宋_GB2312" w:cs="仿宋_GB2312" w:eastAsia="仿宋_GB2312"/>
                <w:sz w:val="21"/>
              </w:rPr>
              <w:t>b、每周进行一次表面消毒擦拭及展品配件的检查紧固。</w:t>
            </w:r>
          </w:p>
          <w:p>
            <w:pPr>
              <w:pStyle w:val="null3"/>
            </w:pPr>
            <w:r>
              <w:rPr>
                <w:rFonts w:ascii="仿宋_GB2312" w:hAnsi="仿宋_GB2312" w:cs="仿宋_GB2312" w:eastAsia="仿宋_GB2312"/>
                <w:sz w:val="21"/>
              </w:rPr>
              <w:t>c、每月进行一次大清除，线路检查防止松动、线头外露、虚接等安全隐患问题。多媒体展品、投影机等电子设备的线头及设备的安全摆放事宜。</w:t>
            </w:r>
          </w:p>
          <w:p>
            <w:pPr>
              <w:pStyle w:val="null3"/>
            </w:pPr>
            <w:r>
              <w:rPr>
                <w:rFonts w:ascii="仿宋_GB2312" w:hAnsi="仿宋_GB2312" w:cs="仿宋_GB2312" w:eastAsia="仿宋_GB2312"/>
                <w:sz w:val="21"/>
              </w:rPr>
              <w:t>d、转运到下一站点必须进行展品内部清理及内部零配件紧固工作。</w:t>
            </w:r>
          </w:p>
          <w:p>
            <w:pPr>
              <w:pStyle w:val="null3"/>
            </w:pPr>
            <w:r>
              <w:rPr>
                <w:rFonts w:ascii="仿宋_GB2312" w:hAnsi="仿宋_GB2312" w:cs="仿宋_GB2312" w:eastAsia="仿宋_GB2312"/>
                <w:sz w:val="21"/>
              </w:rPr>
              <w:t>5、安全管理：人员配备到位，组织观众有序参观，进行展品辅导演示、讲解及科学活动的开展。具有良好的精神面貌，服务主动热情，保持展品及巡展场所的卫生整洁。</w:t>
            </w:r>
          </w:p>
          <w:p>
            <w:pPr>
              <w:pStyle w:val="null3"/>
            </w:pPr>
            <w:r>
              <w:rPr>
                <w:rFonts w:ascii="仿宋_GB2312" w:hAnsi="仿宋_GB2312" w:cs="仿宋_GB2312" w:eastAsia="仿宋_GB2312"/>
                <w:sz w:val="21"/>
              </w:rPr>
              <w:t>6、技术保障：及时维修、维护展品，确保展品完好率达到98%以上，做好多媒体展品的网络保障、软件维护升级更新，并做好维修记录。</w:t>
            </w:r>
          </w:p>
          <w:p>
            <w:pPr>
              <w:pStyle w:val="null3"/>
              <w:ind w:firstLine="562"/>
            </w:pPr>
            <w:r>
              <w:rPr>
                <w:rFonts w:ascii="仿宋_GB2312" w:hAnsi="仿宋_GB2312" w:cs="仿宋_GB2312" w:eastAsia="仿宋_GB2312"/>
                <w:sz w:val="21"/>
                <w:b/>
              </w:rPr>
              <w:t>三、 展教服务工作要求</w:t>
            </w:r>
          </w:p>
          <w:p>
            <w:pPr>
              <w:pStyle w:val="null3"/>
            </w:pPr>
            <w:r>
              <w:rPr>
                <w:rFonts w:ascii="仿宋_GB2312" w:hAnsi="仿宋_GB2312" w:cs="仿宋_GB2312" w:eastAsia="仿宋_GB2312"/>
                <w:sz w:val="21"/>
              </w:rPr>
              <w:t>1、辅导讲解：按要求（针对不同参观对象，结合展品的知识点、时事热点、科学家精神等方面，进行探究性、生动性辅导）安排辅导员对观众进行逐批次辅导讲解。</w:t>
            </w:r>
          </w:p>
          <w:p>
            <w:pPr>
              <w:pStyle w:val="null3"/>
            </w:pPr>
            <w:r>
              <w:rPr>
                <w:rFonts w:ascii="仿宋_GB2312" w:hAnsi="仿宋_GB2312" w:cs="仿宋_GB2312" w:eastAsia="仿宋_GB2312"/>
                <w:sz w:val="21"/>
              </w:rPr>
              <w:t>2、科学活动开展：结合展览每天开展常规展教辅导活动、科学实验表演活动、线上或线下科普教育活动，创新活动形式，内容丰富新颖，效果突出，公众反响热烈。</w:t>
            </w:r>
          </w:p>
          <w:p>
            <w:pPr>
              <w:pStyle w:val="null3"/>
            </w:pPr>
            <w:r>
              <w:rPr>
                <w:rFonts w:ascii="仿宋_GB2312" w:hAnsi="仿宋_GB2312" w:cs="仿宋_GB2312" w:eastAsia="仿宋_GB2312"/>
                <w:sz w:val="21"/>
              </w:rPr>
              <w:t>3、维修、维护：展品的日常维修和维护（展品完好率达到98%）。</w:t>
            </w:r>
          </w:p>
          <w:p>
            <w:pPr>
              <w:pStyle w:val="null3"/>
            </w:pPr>
            <w:r>
              <w:rPr>
                <w:rFonts w:ascii="仿宋_GB2312" w:hAnsi="仿宋_GB2312" w:cs="仿宋_GB2312" w:eastAsia="仿宋_GB2312"/>
                <w:sz w:val="21"/>
              </w:rPr>
              <w:t>4、演示：服务机器人的演示、维护和保养。</w:t>
            </w:r>
          </w:p>
          <w:p>
            <w:pPr>
              <w:pStyle w:val="null3"/>
            </w:pPr>
            <w:r>
              <w:rPr>
                <w:rFonts w:ascii="仿宋_GB2312" w:hAnsi="仿宋_GB2312" w:cs="仿宋_GB2312" w:eastAsia="仿宋_GB2312"/>
                <w:sz w:val="21"/>
              </w:rPr>
              <w:t>5、播映：多媒体展品及投影机的管理及设备维护保养。</w:t>
            </w:r>
          </w:p>
          <w:p>
            <w:pPr>
              <w:pStyle w:val="null3"/>
            </w:pPr>
            <w:r>
              <w:rPr>
                <w:rFonts w:ascii="仿宋_GB2312" w:hAnsi="仿宋_GB2312" w:cs="仿宋_GB2312" w:eastAsia="仿宋_GB2312"/>
                <w:sz w:val="21"/>
              </w:rPr>
              <w:t>6、其它：甲方配属的其它展览活动项目的实施。</w:t>
            </w:r>
          </w:p>
          <w:p>
            <w:pPr>
              <w:pStyle w:val="null3"/>
              <w:ind w:firstLine="562"/>
            </w:pPr>
            <w:r>
              <w:rPr>
                <w:rFonts w:ascii="仿宋_GB2312" w:hAnsi="仿宋_GB2312" w:cs="仿宋_GB2312" w:eastAsia="仿宋_GB2312"/>
                <w:sz w:val="21"/>
                <w:b/>
              </w:rPr>
              <w:t>说明：</w:t>
            </w:r>
            <w:r>
              <w:rPr>
                <w:rFonts w:ascii="仿宋_GB2312" w:hAnsi="仿宋_GB2312" w:cs="仿宋_GB2312" w:eastAsia="仿宋_GB2312"/>
                <w:sz w:val="21"/>
              </w:rPr>
              <w:t>辅导讲解、演示、播放工作按照每天（2次）通讲形式进行，在接待人数较多的团体参观时，可根据现场情况增加通讲次数。</w:t>
            </w:r>
          </w:p>
          <w:p>
            <w:pPr>
              <w:pStyle w:val="null3"/>
              <w:ind w:firstLine="562"/>
            </w:pPr>
            <w:r>
              <w:rPr>
                <w:rFonts w:ascii="仿宋_GB2312" w:hAnsi="仿宋_GB2312" w:cs="仿宋_GB2312" w:eastAsia="仿宋_GB2312"/>
                <w:sz w:val="21"/>
                <w:b/>
              </w:rPr>
              <w:t>四、其它工作要求</w:t>
            </w:r>
          </w:p>
          <w:p>
            <w:pPr>
              <w:pStyle w:val="null3"/>
            </w:pPr>
            <w:r>
              <w:rPr>
                <w:rFonts w:ascii="仿宋_GB2312" w:hAnsi="仿宋_GB2312" w:cs="仿宋_GB2312" w:eastAsia="仿宋_GB2312"/>
                <w:sz w:val="21"/>
              </w:rPr>
              <w:t>1、展览场地及附属设施的完好（场地地面、墙壁、灯具、桌椅等）。</w:t>
            </w:r>
          </w:p>
          <w:p>
            <w:pPr>
              <w:pStyle w:val="null3"/>
            </w:pPr>
            <w:r>
              <w:rPr>
                <w:rFonts w:ascii="仿宋_GB2312" w:hAnsi="仿宋_GB2312" w:cs="仿宋_GB2312" w:eastAsia="仿宋_GB2312"/>
                <w:sz w:val="21"/>
              </w:rPr>
              <w:t>2、展览的组织：与当地县科协、场地提供方的工作配合和协作（场地提供、场地宣传内容、启动活动、媒体宣传等）。</w:t>
            </w:r>
          </w:p>
          <w:p>
            <w:pPr>
              <w:pStyle w:val="null3"/>
            </w:pPr>
            <w:r>
              <w:rPr>
                <w:rFonts w:ascii="仿宋_GB2312" w:hAnsi="仿宋_GB2312" w:cs="仿宋_GB2312" w:eastAsia="仿宋_GB2312"/>
                <w:sz w:val="21"/>
              </w:rPr>
              <w:t>3、认真填写展览工作日志、展品维修登记表并收集参观观众满意度调查表。</w:t>
            </w:r>
          </w:p>
          <w:p>
            <w:pPr>
              <w:pStyle w:val="null3"/>
            </w:pPr>
            <w:r>
              <w:rPr>
                <w:rFonts w:ascii="仿宋_GB2312" w:hAnsi="仿宋_GB2312" w:cs="仿宋_GB2312" w:eastAsia="仿宋_GB2312"/>
                <w:sz w:val="21"/>
              </w:rPr>
              <w:t>4、制定观众参观的安全预案（安全通道、突发事件的防护措施等）。</w:t>
            </w:r>
          </w:p>
          <w:p>
            <w:pPr>
              <w:pStyle w:val="null3"/>
            </w:pPr>
            <w:r>
              <w:rPr>
                <w:rFonts w:ascii="仿宋_GB2312" w:hAnsi="仿宋_GB2312" w:cs="仿宋_GB2312" w:eastAsia="仿宋_GB2312"/>
                <w:sz w:val="21"/>
              </w:rPr>
              <w:t>5、每月上报中国流动科技馆陕西巡展项目的月报表、启动资料照片、特色活动资料照片、工作日志、维修记录、观众满意度调查表、征文、总结等工作。</w:t>
            </w:r>
          </w:p>
          <w:p>
            <w:pPr>
              <w:pStyle w:val="null3"/>
              <w:jc w:val="both"/>
            </w:pPr>
            <w:r>
              <w:rPr>
                <w:rFonts w:ascii="仿宋_GB2312" w:hAnsi="仿宋_GB2312" w:cs="仿宋_GB2312" w:eastAsia="仿宋_GB2312"/>
                <w:sz w:val="21"/>
              </w:rPr>
              <w:t>6、完成本巡展项目所产生的全部费用（人员费用、补助社保等和运输、布撤展、展品维护维修等）由供应方承担。</w:t>
            </w:r>
          </w:p>
          <w:p>
            <w:pPr>
              <w:pStyle w:val="null3"/>
              <w:ind w:firstLine="562"/>
            </w:pPr>
            <w:r>
              <w:rPr>
                <w:rFonts w:ascii="仿宋_GB2312" w:hAnsi="仿宋_GB2312" w:cs="仿宋_GB2312" w:eastAsia="仿宋_GB2312"/>
                <w:sz w:val="21"/>
                <w:b/>
              </w:rPr>
              <w:t>五、考核</w:t>
            </w:r>
          </w:p>
          <w:p>
            <w:pPr>
              <w:pStyle w:val="null3"/>
              <w:ind w:firstLine="560"/>
              <w:jc w:val="both"/>
            </w:pPr>
            <w:r>
              <w:rPr>
                <w:rFonts w:ascii="仿宋_GB2312" w:hAnsi="仿宋_GB2312" w:cs="仿宋_GB2312" w:eastAsia="仿宋_GB2312"/>
                <w:sz w:val="21"/>
              </w:rPr>
              <w:t>采购方将对巡展实施情况进行不定期检查，严格按照《中国流动科技馆项目管理办法》《中国流动科技馆项目资产管理办法》《中国流动科技馆项目考核管理暂行办法》执行，实施完成情况以《中国流动科技馆陕西巡展考评表》作为依据，由陕西科技馆和巡展地科协共同进行项目的检查、监测、质量考评工作（展品布置、展厅卫生、人员在岗情况、展教辅导讲解、科学活动开展、展品完好率、公众满意度调查表、资料上报等），不定期抽查的考评结果将作为最终费用结算的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站巡展中要求不少于4名工作人员（每站男性工作人员不得少于2人）。其中组长1名（参与辅导讲解工作），辅导讲解、演示人员3名(含维修人员，须持有电工从业资格证书)，辅导讲解、演示人员要求年龄20至35岁，大学专科以上学历（每站大学本科以上学历辅导员不少于2人），女性身高不低于1.62米，男性身高不低于1.72米，形象气质佳,普通话流利，试用期三个月，经甲方审查、考核合格后方可上岗，人员资料交甲方备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满足本项目采购需求即可</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2026年9月至2027年8月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陕西科技馆指定地点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详见采购合同及考评表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进度款，合同签订后，达到付款条件起15日内，支付合同总金额的80%，达到付款条件起15个工作日内，支付合同总金额的80.0%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进度款，根据财政支付相关规定。达到付款条件起15日内，支付合同总金额的20%，达到付款条件起15个工作日内，支付合同总金额的20.0%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 2 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 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 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 6 如果出现政府采购监督管理部门在处理投诉事项期间，书面通知甲方暂停采购活动的情形，或者询问或质疑事项可能影响成交结果的，导致甲方中止履行合同的情形，均不视为甲方违约。 7 本合同履行过程中发生的任何争议，双方当事人均可通过和解或者调解解决；不愿和解、调解或者和解、调解不成的，向合同签订地人民法院起诉。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2025年度的财务报告或提交投标文件截止时间前六个月内其基本账户开户银行出具的资信证明及基本存款账户信息或信用担保机构出具的投标担保函；其他组织和自然人提供银行出具的资信证明或财务报表； 3、税收缴纳证明：提供供应商2025年6月份至今已缴纳任意一个月完税凭证或税务机关开具的完税证明（任意税种）；依法免税的应提供税务机关开具的免税证明； 4、社会保障资金缴纳证明：提供供应商2025年6月份至今已缴纳任意一个月的社会保障完税证明或社保机构开具的社会保险参保缴费情况证明；依法不需要缴纳社会保障资金的应提供相关免缴证明；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的财务报告或提交投标文件截止时间前六个月内其基本账户开户银行出具的资信证明及基本存款账户信息或信用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未被列为“信用中国”网（www.creditchina.gov.cn）中失信被执行人和重大税收违法案件当事人名单及中国政府采购网（www.ccgp.gov.cn）政府采购严重违法失信行为记录名单；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响应文件封面 法定代表人证明书及授权委托书.docx 业绩.docx 中小企业声明函 残疾人福利性单位声明函 商务应答表 服务方案 服务内容及服务要求应答表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符合采购文件要求、合法有效。</w:t>
            </w:r>
          </w:p>
        </w:tc>
        <w:tc>
          <w:tcPr>
            <w:tcW w:type="dxa" w:w="1661"/>
          </w:tcPr>
          <w:p>
            <w:pPr>
              <w:pStyle w:val="null3"/>
            </w:pPr>
            <w:r>
              <w:rPr>
                <w:rFonts w:ascii="仿宋_GB2312" w:hAnsi="仿宋_GB2312" w:cs="仿宋_GB2312" w:eastAsia="仿宋_GB2312"/>
              </w:rPr>
              <w:t>响应文件封面 法定代表人证明书及授权委托书.docx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完全理解并响应磋商项目技术、服务、商务及其他要求，且未含有采购人不能接受的附加条件的。</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不存在围标串标</w:t>
            </w:r>
          </w:p>
        </w:tc>
        <w:tc>
          <w:tcPr>
            <w:tcW w:type="dxa" w:w="3322"/>
          </w:tcPr>
          <w:p>
            <w:pPr>
              <w:pStyle w:val="null3"/>
            </w:pPr>
            <w:r>
              <w:rPr>
                <w:rFonts w:ascii="仿宋_GB2312" w:hAnsi="仿宋_GB2312" w:cs="仿宋_GB2312" w:eastAsia="仿宋_GB2312"/>
              </w:rPr>
              <w:t>不存在以下情形： （1）不同供应商委托同一单位或者个人办理投标事宜； （2）不同供应商的响应文件载明的项目管理成员或者联系人员为同一人；（3）不同供应商的响应文件异常一致或者响应报价呈规律性差异。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法定代表人证明书及授权委托书.docx 商务应答表 服务方案 服务内容及服务要求应答表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根据供应商提供的项目实施方案，包括但不限于：①整体巡展方案；②展教活动方案；③运输保障方案；④布展方案；⑤展品撤展方案；⑥展品安装、调试及维保方案；⑦地方协作与宣传启动方案 1、展教讲解服务方案完整、科学合理、有针对性，可完全满足本次采购需求4分；2、展教讲解服务方案基本完整、合理可行，针对性一般，基本满足本次采购需求，计2分；3、展教讲解服务方案不完整、合理性及可行性较差，部分满足本次采购需求，计1；4、未提供本项或完全不满足采购人需求得的不得分。注：以上7项内容，每项4分，最高得28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讲解服务方案</w:t>
            </w:r>
          </w:p>
        </w:tc>
        <w:tc>
          <w:tcPr>
            <w:tcW w:type="dxa" w:w="2492"/>
          </w:tcPr>
          <w:p>
            <w:pPr>
              <w:pStyle w:val="null3"/>
            </w:pPr>
            <w:r>
              <w:rPr>
                <w:rFonts w:ascii="仿宋_GB2312" w:hAnsi="仿宋_GB2312" w:cs="仿宋_GB2312" w:eastAsia="仿宋_GB2312"/>
              </w:rPr>
              <w:t>根据供应商提供的讲解服务方案，包括但不限于：①现场活动策划方案；②活动组织方案；③工作人员讲解辅导能力（针对不同人群讲解辅导工作、展品拓展延伸、开展科学活动等特色活动）； 1、讲解服务方案完整、科学合理、有针对性，可完全满足本次采购需求4分；2、展教讲解服务方案基本完整、合理可行，针对性一般，基本满足本次采购需求，计2分；3、展教讲解服务方案不完整、合理性及可行性较差，部分满足本次采购需求，计1；4、未提供本项或完全不满足采购人需求得的不得分。注：以上3项内容，每项4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供应商提供的为本项目项目团队，包括但不限于：①配备人员数量；②岗位及职责分工；③人员素质、资质以及执业经验。 1、项目团队人员配置充足、岗位配备齐全、分工合理、执业经验丰富，相关资质齐全，可完全满足本次采购需求5分；2、项目团队人员基本配置充足、岗位配备基本齐全、分工基本合理、执业经验一般，相关资质基本齐全，基本满足本次采购需求，计3分；3、项目团队人员配置不足、岗位配备不全、分工模糊、执业经验较差，相关资质齐全不全、部分满足本次采购需求，计1；4、未提供本项或完全不满足采购人需求得的不得分。注：以上3项内容，每项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制度管理办法</w:t>
            </w:r>
          </w:p>
        </w:tc>
        <w:tc>
          <w:tcPr>
            <w:tcW w:type="dxa" w:w="2492"/>
          </w:tcPr>
          <w:p>
            <w:pPr>
              <w:pStyle w:val="null3"/>
            </w:pPr>
            <w:r>
              <w:rPr>
                <w:rFonts w:ascii="仿宋_GB2312" w:hAnsi="仿宋_GB2312" w:cs="仿宋_GB2312" w:eastAsia="仿宋_GB2312"/>
              </w:rPr>
              <w:t>按照项目要求，成立项目专职负责机构，建立项目制度管理办法，包括但不限于：①项目工作人员管理制度；②运输、布撤展安全运行制度；③安装调试管理制度；④展览维护维修管理制度。 1、制度管理办法完整、科学合理、有针对性，可完全满足本次采购需求3分；2、制度管理办法基本完整、合理可行，针对性一般，基本满足本次采购需求，计2分；3、制度管理办法不完整、合理性及可行性较差，部分满足本次采购需求，计1分；4、未提供本项或完全不满足采购人需求得的不得分。注：以上4项内容，每项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供应商提供的针对项目安全保障方案，包括但不限于：①展品安全保障措施；②巡展人员安全保障措施。 1、安全保障措施完整、科学合理、有针对性，可完全满足本次采购需求4分；2、安全保障措施基本完整、合理可行，针对性一般，基本满足本次采购需求，计2分；3、安全保障措施不完整、合理性及可行性较差，部分满足本次采购需求，计1分；4、未提供本项或完全不满足采购人需求得的不得分。注：以上2项内容，每项4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供应商提供2024年至今（以合同签订日期为准)类似项目业绩合同（加盖供应商公章）每个计2分，最多计10分。（以成交合同为准，要求提供合同复印件加盖供应商公章装订在响应文件中）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详见评审要素一览表</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详见附件：法定代表人证明书及授权委托书.docx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详见附件：流动科技馆巡展服务协议.docx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