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AFF1"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拟签订采购合同文本</w:t>
      </w:r>
    </w:p>
    <w:p w14:paraId="649CB5D0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本合同仅为参考格式,签订合同时甲方有权对具体合同条款做出修改。</w:t>
      </w:r>
    </w:p>
    <w:p w14:paraId="2EB8721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甲方（采购人）：</w:t>
      </w:r>
    </w:p>
    <w:p w14:paraId="1C826E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乙方（成交人）：</w:t>
      </w:r>
    </w:p>
    <w:p w14:paraId="577D25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      (项目编号：           )依据《中华人民共和国民法典》《中华人民共和国政府采购法》，经双方协商按下述条款和条件签署本合同。</w:t>
      </w:r>
    </w:p>
    <w:p w14:paraId="23AF97C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一、合同价款</w:t>
      </w:r>
    </w:p>
    <w:p w14:paraId="4352EAB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（1）合同总价款为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>人民币（大写）        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¥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）。</w:t>
      </w:r>
    </w:p>
    <w:p w14:paraId="606E89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（2）合同总价即成交价，供应商提供货物（服务）所发生的一切费用（包括增值税等相关税费）等都已包含于合同价款中。</w:t>
      </w:r>
    </w:p>
    <w:p w14:paraId="267157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（3）合同总价一次性包死，不受市场价格变化因素的影响。</w:t>
      </w:r>
    </w:p>
    <w:p w14:paraId="5EE07D4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二、款项结算</w:t>
      </w:r>
    </w:p>
    <w:p w14:paraId="2DEC3CC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1、付款方式：项目初验完成后，支付合同总价的30%；终验完成后，支付合同总价的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0%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0A99E4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2、支付方式：银行转帐。</w:t>
      </w:r>
    </w:p>
    <w:p w14:paraId="28C7A2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3、履约保证金</w:t>
      </w:r>
    </w:p>
    <w:p w14:paraId="7DA188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3.1乙方在签订合同前须向甲方交纳合同金额5%的履约保证金。</w:t>
      </w:r>
    </w:p>
    <w:p w14:paraId="4B39391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3.2乙方无正当理由不与甲方订立合同，或在签订合同时向甲方提出附加条件，或者不按照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sz w:val="24"/>
          <w:szCs w:val="24"/>
        </w:rPr>
        <w:t>文件要求提交履约保证金的，取消其成交资格。此外，乙方未在收到成交通知书后3个工作日向甲方交纳履约保证金的，甲方有权解除合同。</w:t>
      </w:r>
    </w:p>
    <w:p w14:paraId="2E1594A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3.2项目服务期满后，且乙方无任何违约行为，乙方持《申请退回履约保证金的函》到甲方办理相关手续后，甲方30日内向乙方退回。</w:t>
      </w:r>
    </w:p>
    <w:p w14:paraId="69BE22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三、甲方的权利与义务</w:t>
      </w:r>
    </w:p>
    <w:p w14:paraId="27F216A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3FB273A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2、负责检查监督乙方管理工作的实施及制度的执行情况。</w:t>
      </w:r>
    </w:p>
    <w:p w14:paraId="319171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3、根据本合同规定，按时向乙方支付应付服务费用。</w:t>
      </w:r>
    </w:p>
    <w:p w14:paraId="6F275D9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4、国家法律、法规所规定由甲方承担的其它责任。</w:t>
      </w:r>
    </w:p>
    <w:p w14:paraId="27AAAF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四、乙方的权利和义务</w:t>
      </w:r>
    </w:p>
    <w:p w14:paraId="1817443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1、对本合同规定的委托服务范围内的项目享有管理权及服务义务。</w:t>
      </w:r>
    </w:p>
    <w:p w14:paraId="634FD0B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2、根据本合同的规定向甲方收取相关服务费用，并有权在本项目管理范围内管理及合理使用。</w:t>
      </w:r>
    </w:p>
    <w:p w14:paraId="0C96FA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3、及时向甲方通告本项目服务范围内有关服务的重大事项，及时配合处理投诉。</w:t>
      </w:r>
    </w:p>
    <w:p w14:paraId="68B0816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4、接受项目行业管理部门及政府有关部门的指导，接受甲方的监督。</w:t>
      </w:r>
    </w:p>
    <w:p w14:paraId="201CB6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5、国家法律、法规所规定由乙方承担的其它责任。</w:t>
      </w:r>
    </w:p>
    <w:p w14:paraId="2AA44AA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五、实施要求</w:t>
      </w:r>
    </w:p>
    <w:p w14:paraId="50692E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1、服务期限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4B517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2、乙方项目经理：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DB734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960" w:firstLineChars="4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A9709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960" w:firstLineChars="4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3ED9D1"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验收要求：</w:t>
      </w:r>
    </w:p>
    <w:p w14:paraId="0B2078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3.1初验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要求：合同签订后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个月内完成系统开发、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部署后进入试运行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，试运行期间无重大故障，各项功能正常，满足初验标准，乙方提交《初验申请》及相关材料（含试运行报告、测试报告、技术资料清单），初验合格出具《初验合格报告》；不合格的，乙方需整改后重新申请。</w:t>
      </w:r>
    </w:p>
    <w:p w14:paraId="7B139C5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outlineLvl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终验要求：初验合格所有功能及技术参数实现，软件系统试运行3个月后，各项功能正常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乙方提供完整功能版本、提供相关接口说明、用户运维手册、培训文档、系统运行报告、源代码等；完成所有交付清单内容，完成系统培训，乙方提交《终验申请》及完整验收材料；不合格的，乙方需在 15 个工作日内整改完毕，重新申请终验。终验验收所产生的全部验收费用由乙方承担。</w:t>
      </w:r>
    </w:p>
    <w:p w14:paraId="0658118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4、验收依据：</w:t>
      </w:r>
    </w:p>
    <w:p w14:paraId="17D9A0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（1）本合同及附件文本；</w:t>
      </w:r>
    </w:p>
    <w:p w14:paraId="2E787C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（2）国家相应的标准、规范；</w:t>
      </w:r>
    </w:p>
    <w:p w14:paraId="62F67C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sz w:val="24"/>
          <w:szCs w:val="24"/>
        </w:rPr>
        <w:t>文件、成交供应商响应文件、承诺函、澄清表（函）。</w:t>
      </w:r>
    </w:p>
    <w:p w14:paraId="556F8A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六、服务要求</w:t>
      </w:r>
    </w:p>
    <w:p w14:paraId="037F390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按采购文件服务要求执行</w:t>
      </w:r>
      <w:bookmarkStart w:id="1" w:name="_GoBack"/>
      <w:bookmarkEnd w:id="1"/>
    </w:p>
    <w:p w14:paraId="235AC3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七、违约责任</w:t>
      </w:r>
    </w:p>
    <w:p w14:paraId="25AA3BB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1、按《民法典》中的相关条款执行。</w:t>
      </w:r>
    </w:p>
    <w:p w14:paraId="417D12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2、除本合同约定，合同一经签订，不得擅自变更、中止或者终止合同。对确需变更、调整或者中止、终止合同的，应按规定履行相应的手续。</w:t>
      </w:r>
    </w:p>
    <w:p w14:paraId="688D6A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3、任何一方因不可抗力原因不能履行协议时，应尽快通知对方，双方均设法补偿。如仍无法履约协议，可协商延缓或撤销协议，双方责任免除。</w:t>
      </w:r>
    </w:p>
    <w:p w14:paraId="55EB22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八、合同争议解决的方式</w:t>
      </w:r>
    </w:p>
    <w:p w14:paraId="43CCA8B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本合同在履行过程中，如发生争议，双方友好协商解决，如协商不成，双方同意向签约地法院起诉解决。</w:t>
      </w:r>
    </w:p>
    <w:p w14:paraId="40A02E3E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72" w:firstLineChars="196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九、</w:t>
      </w:r>
      <w:r>
        <w:rPr>
          <w:rFonts w:hint="eastAsia" w:ascii="仿宋" w:hAnsi="仿宋" w:eastAsia="仿宋" w:cs="仿宋"/>
          <w:b/>
          <w:sz w:val="24"/>
          <w:szCs w:val="24"/>
        </w:rPr>
        <w:t>其他事项</w:t>
      </w:r>
    </w:p>
    <w:p w14:paraId="5E498605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协商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文件、成交供应商响应文件、承诺书、澄清表（函）、成交通知书、合同附件</w:t>
      </w:r>
      <w:r>
        <w:rPr>
          <w:rFonts w:hint="eastAsia" w:ascii="仿宋" w:hAnsi="仿宋" w:eastAsia="仿宋" w:cs="仿宋"/>
          <w:sz w:val="24"/>
          <w:szCs w:val="24"/>
        </w:rPr>
        <w:t>均成为合同不可分割的部分。</w:t>
      </w:r>
    </w:p>
    <w:p w14:paraId="23D613F0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（二）合同未尽事宜，由甲、乙双方协商，可签订补充协议作为合同补充，与原合同具有同等法律效力。</w:t>
      </w:r>
    </w:p>
    <w:p w14:paraId="5387B2FE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（三）合同一经签订，不得擅自变更、中止或终止合同。对确需变更、调整或中止、终止合同的，应按规定履行相应的手续。</w:t>
      </w:r>
    </w:p>
    <w:p w14:paraId="462C335C"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（四）本合同按照中华人民共和国的现行法律进行解释。</w:t>
      </w:r>
    </w:p>
    <w:p w14:paraId="239295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    方                   乙    方（加盖单位公章）</w:t>
      </w:r>
    </w:p>
    <w:p w14:paraId="3F96312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单位名称：                 单位名称：</w:t>
      </w:r>
    </w:p>
    <w:p w14:paraId="169A38E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 址：                  地    址：</w:t>
      </w:r>
    </w:p>
    <w:p w14:paraId="682601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法人代表：                 法人代表：（签字或盖章）</w:t>
      </w:r>
    </w:p>
    <w:p w14:paraId="6334026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联系电话：                 联系电话：（手机号）</w:t>
      </w:r>
    </w:p>
    <w:p w14:paraId="0E88AB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 户 行：                 开 户 行：</w:t>
      </w:r>
    </w:p>
    <w:p w14:paraId="4D16DB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    号：                 账    号：</w:t>
      </w:r>
    </w:p>
    <w:p w14:paraId="2A8D32F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纳税人识别号：             纳税人识别号：</w:t>
      </w:r>
    </w:p>
    <w:p w14:paraId="325F97C3"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签订时间：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年   月   日 签订时间： </w:t>
      </w:r>
      <w:bookmarkStart w:id="0" w:name="_Hlk85071433"/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年   月   日</w:t>
      </w:r>
      <w:bookmarkEnd w:id="0"/>
    </w:p>
    <w:p w14:paraId="0BB7DCC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182AE"/>
    <w:multiLevelType w:val="singleLevel"/>
    <w:tmpl w:val="4F5182A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767057"/>
    <w:rsid w:val="2D715085"/>
    <w:rsid w:val="33BC7D4B"/>
    <w:rsid w:val="3E754C90"/>
    <w:rsid w:val="3F81343C"/>
    <w:rsid w:val="404409A9"/>
    <w:rsid w:val="64D8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First Indent"/>
    <w:basedOn w:val="3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2146</Words>
  <Characters>2165</Characters>
  <Lines>0</Lines>
  <Paragraphs>0</Paragraphs>
  <TotalTime>3</TotalTime>
  <ScaleCrop>false</ScaleCrop>
  <LinksUpToDate>false</LinksUpToDate>
  <CharactersWithSpaces>2458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张丹</cp:lastModifiedBy>
  <dcterms:modified xsi:type="dcterms:W3CDTF">2026-06-23T07:51:29Z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C7B36BD194CF4452A3F2DD682C973790_13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