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版本号：SXHC2026-15820260701001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SXHC2026-158</w:t>
      </w:r>
      <w:r>
        <w:br/>
      </w:r>
      <w:r>
        <w:br/>
      </w:r>
      <w:r>
        <w:br/>
      </w:r>
    </w:p>
    <w:p>
      <w:pPr>
        <w:pStyle w:val="null3"/>
        <w:jc w:val="center"/>
        <w:outlineLvl w:val="2"/>
      </w:pPr>
      <w:r>
        <w:rPr>
          <w:rFonts w:ascii="仿宋_GB2312" w:hAnsi="仿宋_GB2312" w:cs="仿宋_GB2312" w:eastAsia="仿宋_GB2312"/>
          <w:sz w:val="28"/>
          <w:b/>
        </w:rPr>
        <w:t>西安高新第十一小学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西安高新第十一小学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学校日常教学、办公及师生生活的有序开展，优化校园环境，提升后勤服务质量，满足校园设施维护、环境卫生清洁、安全保障等多方面需求，依据学校整体规划及年度预算安排，特开展本次后勤采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供应商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陕西省西安市长安区定昆池3路3号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西安高新第十一小学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学校日常教学、办公及师生生活的有序开展，优化校园环境，提升后勤服务质量，满足校园设施维护、环境卫生清洁、安全保障等多方面需求，依据学校整体规划及年度预算安排，特开展本次后勤采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546,000.00</w:t>
      </w:r>
    </w:p>
    <w:p>
      <w:pPr>
        <w:pStyle w:val="null3"/>
      </w:pPr>
      <w:r>
        <w:rPr>
          <w:rFonts w:ascii="仿宋_GB2312" w:hAnsi="仿宋_GB2312" w:cs="仿宋_GB2312" w:eastAsia="仿宋_GB2312"/>
        </w:rPr>
        <w:t>采购包最高限价（元）: 546,000.00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保障学校日常教学、办公及师生生活的有序开展，优化校园环境，提升后勤服务质量，满足校园设施维护、环境卫生清洁、安全保障等多方面需求，依据学校整体规划及年度预算安排，特开展本次后勤采购工作。</w:t>
            </w:r>
          </w:p>
          <w:p>
            <w:pPr>
              <w:pStyle w:val="null3"/>
              <w:ind w:firstLine="562"/>
            </w:pPr>
            <w:r>
              <w:rPr>
                <w:rFonts w:ascii="仿宋_GB2312" w:hAnsi="仿宋_GB2312" w:cs="仿宋_GB2312" w:eastAsia="仿宋_GB2312"/>
                <w:b/>
              </w:rPr>
              <w:t>二、采购目标及标准</w:t>
            </w:r>
          </w:p>
          <w:p>
            <w:pPr>
              <w:pStyle w:val="null3"/>
              <w:ind w:firstLine="562"/>
            </w:pPr>
            <w:r>
              <w:rPr>
                <w:rFonts w:ascii="仿宋_GB2312" w:hAnsi="仿宋_GB2312" w:cs="仿宋_GB2312" w:eastAsia="仿宋_GB2312"/>
                <w:b/>
              </w:rPr>
              <w:t>（一）采购目标</w:t>
            </w:r>
          </w:p>
          <w:p>
            <w:pPr>
              <w:pStyle w:val="null3"/>
              <w:ind w:firstLine="560"/>
            </w:pPr>
            <w:r>
              <w:rPr>
                <w:rFonts w:ascii="仿宋_GB2312" w:hAnsi="仿宋_GB2312" w:cs="仿宋_GB2312" w:eastAsia="仿宋_GB2312"/>
              </w:rPr>
              <w:t>1、保障基础运维：确保校园水电暖系统稳定运行，教学、办公设施及时维修，为师生营造安全、舒适的工作学习环境。</w:t>
            </w:r>
          </w:p>
          <w:p>
            <w:pPr>
              <w:pStyle w:val="null3"/>
              <w:ind w:firstLine="560"/>
            </w:pPr>
            <w:r>
              <w:rPr>
                <w:rFonts w:ascii="仿宋_GB2312" w:hAnsi="仿宋_GB2312" w:cs="仿宋_GB2312" w:eastAsia="仿宋_GB2312"/>
              </w:rPr>
              <w:t>2、提升环境品质：通过专业保洁服务，维持校园公共区域、教学楼、宿舍区等场所的整洁卫生，打造优美校园景观。</w:t>
            </w:r>
          </w:p>
          <w:p>
            <w:pPr>
              <w:pStyle w:val="null3"/>
              <w:ind w:firstLine="560"/>
            </w:pPr>
            <w:r>
              <w:rPr>
                <w:rFonts w:ascii="仿宋_GB2312" w:hAnsi="仿宋_GB2312" w:cs="仿宋_GB2312" w:eastAsia="仿宋_GB2312"/>
              </w:rPr>
              <w:t>3、强化安全管理：依托专业安保团队，落实校园门禁管理、巡逻防控、应急处置等工作，筑牢校园安全防线。</w:t>
            </w:r>
          </w:p>
          <w:p>
            <w:pPr>
              <w:pStyle w:val="null3"/>
              <w:ind w:firstLine="560"/>
            </w:pPr>
            <w:r>
              <w:rPr>
                <w:rFonts w:ascii="仿宋_GB2312" w:hAnsi="仿宋_GB2312" w:cs="仿宋_GB2312" w:eastAsia="仿宋_GB2312"/>
              </w:rPr>
              <w:t>4、实现成本管控：在保障服务质量的前提下，合理规划采购成本，提高资金使用效益，实现后勤服务性价比最大化。</w:t>
            </w:r>
          </w:p>
          <w:p>
            <w:pPr>
              <w:pStyle w:val="null3"/>
              <w:ind w:firstLine="560"/>
            </w:pPr>
            <w:r>
              <w:rPr>
                <w:rFonts w:ascii="仿宋_GB2312" w:hAnsi="仿宋_GB2312" w:cs="仿宋_GB2312" w:eastAsia="仿宋_GB2312"/>
              </w:rPr>
              <w:t>（二）总体标准</w:t>
            </w:r>
          </w:p>
          <w:p>
            <w:pPr>
              <w:pStyle w:val="null3"/>
              <w:ind w:firstLine="560"/>
            </w:pPr>
            <w:r>
              <w:rPr>
                <w:rFonts w:ascii="仿宋_GB2312" w:hAnsi="仿宋_GB2312" w:cs="仿宋_GB2312" w:eastAsia="仿宋_GB2312"/>
              </w:rPr>
              <w:t>本次招标服务项目包括但不限于：日常设施设备维护、环境卫生服务、秩序维护等保证学校正常教学、工作秩序的后勤服务工作。</w:t>
            </w:r>
          </w:p>
          <w:p>
            <w:pPr>
              <w:pStyle w:val="null3"/>
              <w:ind w:firstLine="560"/>
            </w:pPr>
            <w:r>
              <w:rPr>
                <w:rFonts w:ascii="仿宋_GB2312" w:hAnsi="仿宋_GB2312" w:cs="仿宋_GB2312" w:eastAsia="仿宋_GB2312"/>
              </w:rPr>
              <w:t>根据《陕西省物业管理公共服务指导标准》二级标准及《全国物业管理示范大厦标准及评分细则》标准和规范，结合实际情况，制定切实可行的后勤管理制度，规范操作，为采购人营造一个清洁、舒适的办公环境。卫生、清洁率达到90%，有效投诉≤1%，处理率99%，客户对物业工作满意率&gt;90%。</w:t>
            </w:r>
          </w:p>
          <w:p>
            <w:pPr>
              <w:pStyle w:val="null3"/>
              <w:ind w:firstLine="560"/>
            </w:pPr>
            <w:r>
              <w:rPr>
                <w:rFonts w:ascii="仿宋_GB2312" w:hAnsi="仿宋_GB2312" w:cs="仿宋_GB2312" w:eastAsia="仿宋_GB2312"/>
              </w:rPr>
              <w:t>（1）各委托管理事项服务标准不低于磋商文件、响应文件所定标准，持续改进，不断提高服务质量，满足采购人不断发展的需求。</w:t>
            </w:r>
          </w:p>
          <w:p>
            <w:pPr>
              <w:pStyle w:val="null3"/>
              <w:ind w:firstLine="560"/>
            </w:pPr>
            <w:r>
              <w:rPr>
                <w:rFonts w:ascii="仿宋_GB2312" w:hAnsi="仿宋_GB2312" w:cs="仿宋_GB2312" w:eastAsia="仿宋_GB2312"/>
              </w:rPr>
              <w:t>（2）供应商制定各部门岗位职责、规章制度，并定期检查落实执行情况。加强对服务人员的监督教育。教育员工树立服务意识，满足采购人管理要求。</w:t>
            </w:r>
          </w:p>
          <w:p>
            <w:pPr>
              <w:pStyle w:val="null3"/>
              <w:ind w:firstLine="560"/>
            </w:pPr>
            <w:r>
              <w:rPr>
                <w:rFonts w:ascii="仿宋_GB2312" w:hAnsi="仿宋_GB2312" w:cs="仿宋_GB2312" w:eastAsia="仿宋_GB2312"/>
              </w:rPr>
              <w:t>（3）后勤员工按岗位要求统一着装、言行规范，注意仪容仪表。</w:t>
            </w:r>
          </w:p>
          <w:p>
            <w:pPr>
              <w:pStyle w:val="null3"/>
              <w:ind w:firstLine="560"/>
            </w:pPr>
            <w:r>
              <w:rPr>
                <w:rFonts w:ascii="仿宋_GB2312" w:hAnsi="仿宋_GB2312" w:cs="仿宋_GB2312" w:eastAsia="仿宋_GB2312"/>
              </w:rPr>
              <w:t>（4）采购人对供应商提供的物业服务实施管理监督。</w:t>
            </w:r>
          </w:p>
          <w:p>
            <w:pPr>
              <w:pStyle w:val="null3"/>
              <w:ind w:firstLine="560"/>
            </w:pPr>
            <w:r>
              <w:rPr>
                <w:rFonts w:ascii="仿宋_GB2312" w:hAnsi="仿宋_GB2312" w:cs="仿宋_GB2312" w:eastAsia="仿宋_GB2312"/>
              </w:rPr>
              <w:t>（5）供应商不得擅自改变采购人所有房屋、管线、设备等的位置和用途。</w:t>
            </w:r>
          </w:p>
          <w:p>
            <w:pPr>
              <w:pStyle w:val="null3"/>
              <w:ind w:firstLine="560"/>
            </w:pPr>
            <w:r>
              <w:rPr>
                <w:rFonts w:ascii="仿宋_GB2312" w:hAnsi="仿宋_GB2312" w:cs="仿宋_GB2312" w:eastAsia="仿宋_GB2312"/>
              </w:rPr>
              <w:t>（三）后勤服务人员配置要求</w:t>
            </w:r>
          </w:p>
          <w:p>
            <w:pPr>
              <w:pStyle w:val="null3"/>
              <w:ind w:firstLine="560"/>
            </w:pPr>
            <w:r>
              <w:rPr>
                <w:rFonts w:ascii="仿宋_GB2312" w:hAnsi="仿宋_GB2312" w:cs="仿宋_GB2312" w:eastAsia="仿宋_GB2312"/>
              </w:rPr>
              <w:t>1、日常设施设备维护服务（1人）；</w:t>
            </w:r>
          </w:p>
          <w:p>
            <w:pPr>
              <w:pStyle w:val="null3"/>
              <w:ind w:firstLine="560"/>
            </w:pPr>
            <w:r>
              <w:rPr>
                <w:rFonts w:ascii="仿宋_GB2312" w:hAnsi="仿宋_GB2312" w:cs="仿宋_GB2312" w:eastAsia="仿宋_GB2312"/>
              </w:rPr>
              <w:t>2、环境卫生服务（5人）；</w:t>
            </w:r>
          </w:p>
          <w:p>
            <w:pPr>
              <w:pStyle w:val="null3"/>
              <w:ind w:firstLine="560"/>
            </w:pPr>
            <w:r>
              <w:rPr>
                <w:rFonts w:ascii="仿宋_GB2312" w:hAnsi="仿宋_GB2312" w:cs="仿宋_GB2312" w:eastAsia="仿宋_GB2312"/>
              </w:rPr>
              <w:t>3、秩序维护服务（7人）。</w:t>
            </w:r>
          </w:p>
          <w:p>
            <w:pPr>
              <w:pStyle w:val="null3"/>
              <w:ind w:firstLine="562"/>
            </w:pPr>
            <w:r>
              <w:rPr>
                <w:rFonts w:ascii="仿宋_GB2312" w:hAnsi="仿宋_GB2312" w:cs="仿宋_GB2312" w:eastAsia="仿宋_GB2312"/>
                <w:b/>
              </w:rPr>
              <w:t>三、服务内容</w:t>
            </w:r>
          </w:p>
          <w:p>
            <w:pPr>
              <w:pStyle w:val="null3"/>
              <w:ind w:firstLine="562"/>
            </w:pPr>
            <w:r>
              <w:rPr>
                <w:rFonts w:ascii="仿宋_GB2312" w:hAnsi="仿宋_GB2312" w:cs="仿宋_GB2312" w:eastAsia="仿宋_GB2312"/>
                <w:b/>
              </w:rPr>
              <w:t>（一）日常设施设备维护服务</w:t>
            </w:r>
          </w:p>
          <w:p>
            <w:pPr>
              <w:pStyle w:val="null3"/>
              <w:ind w:firstLine="560"/>
            </w:pPr>
            <w:r>
              <w:rPr>
                <w:rFonts w:ascii="仿宋_GB2312" w:hAnsi="仿宋_GB2312" w:cs="仿宋_GB2312" w:eastAsia="仿宋_GB2312"/>
              </w:rPr>
              <w:t>1、水电暖运维：对校内供电、供水、供暖系统开展日常巡检、故障排查与维修、上报，确保能源供应稳定。</w:t>
            </w:r>
          </w:p>
          <w:p>
            <w:pPr>
              <w:pStyle w:val="null3"/>
              <w:ind w:firstLine="560"/>
            </w:pPr>
            <w:r>
              <w:rPr>
                <w:rFonts w:ascii="仿宋_GB2312" w:hAnsi="仿宋_GB2312" w:cs="仿宋_GB2312" w:eastAsia="仿宋_GB2312"/>
              </w:rPr>
              <w:t>2、教学办公设施维修：及时处理桌椅、门窗、多媒体设备、照明灯具等设施的损坏问题，保障教学办公正常运转。</w:t>
            </w:r>
          </w:p>
          <w:p>
            <w:pPr>
              <w:pStyle w:val="null3"/>
              <w:ind w:firstLine="560"/>
            </w:pPr>
            <w:r>
              <w:rPr>
                <w:rFonts w:ascii="仿宋_GB2312" w:hAnsi="仿宋_GB2312" w:cs="仿宋_GB2312" w:eastAsia="仿宋_GB2312"/>
              </w:rPr>
              <w:t>3、特种设备管理：针对电梯、消防设施等特种设备，协助具备专业资质的团队进行定期检测、维护保养，确保设备安全合规运行。</w:t>
            </w:r>
          </w:p>
          <w:p>
            <w:pPr>
              <w:pStyle w:val="null3"/>
              <w:ind w:firstLine="562"/>
            </w:pPr>
            <w:r>
              <w:rPr>
                <w:rFonts w:ascii="仿宋_GB2312" w:hAnsi="仿宋_GB2312" w:cs="仿宋_GB2312" w:eastAsia="仿宋_GB2312"/>
                <w:b/>
              </w:rPr>
              <w:t>（二）环境卫生服务</w:t>
            </w:r>
          </w:p>
          <w:p>
            <w:pPr>
              <w:pStyle w:val="null3"/>
              <w:ind w:firstLine="560"/>
            </w:pPr>
            <w:r>
              <w:rPr>
                <w:rFonts w:ascii="仿宋_GB2312" w:hAnsi="仿宋_GB2312" w:cs="仿宋_GB2312" w:eastAsia="仿宋_GB2312"/>
              </w:rPr>
              <w:t>1、公共区域保洁：负责校园道路、广场、操场、教学楼走廊、楼梯、卫生间等区域的清扫、拖洗、垃圾清运，定期开展深度清洁，如地面打蜡、墙面污渍清理等。</w:t>
            </w:r>
          </w:p>
          <w:p>
            <w:pPr>
              <w:pStyle w:val="null3"/>
              <w:ind w:firstLine="560"/>
            </w:pPr>
            <w:r>
              <w:rPr>
                <w:rFonts w:ascii="仿宋_GB2312" w:hAnsi="仿宋_GB2312" w:cs="仿宋_GB2312" w:eastAsia="仿宋_GB2312"/>
              </w:rPr>
              <w:t>2、绿化养护：对校园内绿植进行修剪、浇水、施肥、日常维护校园景观，根据季节养护花卉，营造四季有景的校园环境。</w:t>
            </w:r>
          </w:p>
          <w:p>
            <w:pPr>
              <w:pStyle w:val="null3"/>
              <w:ind w:firstLine="560"/>
            </w:pPr>
            <w:r>
              <w:rPr>
                <w:rFonts w:ascii="仿宋_GB2312" w:hAnsi="仿宋_GB2312" w:cs="仿宋_GB2312" w:eastAsia="仿宋_GB2312"/>
              </w:rPr>
              <w:t>3、垃圾处理：合理设置垃圾分类投放点，规范校园垃圾收集、转运流程，联系环卫部门及时清运，确保校园环境整洁。</w:t>
            </w:r>
          </w:p>
          <w:p>
            <w:pPr>
              <w:pStyle w:val="null3"/>
              <w:ind w:firstLine="562"/>
            </w:pPr>
            <w:r>
              <w:rPr>
                <w:rFonts w:ascii="仿宋_GB2312" w:hAnsi="仿宋_GB2312" w:cs="仿宋_GB2312" w:eastAsia="仿宋_GB2312"/>
                <w:b/>
              </w:rPr>
              <w:t>保洁服务位置：</w:t>
            </w:r>
          </w:p>
          <w:p>
            <w:pPr>
              <w:pStyle w:val="null3"/>
              <w:ind w:firstLine="560"/>
            </w:pPr>
            <w:r>
              <w:rPr>
                <w:rFonts w:ascii="仿宋_GB2312" w:hAnsi="仿宋_GB2312" w:cs="仿宋_GB2312" w:eastAsia="仿宋_GB2312"/>
              </w:rPr>
              <w:t>①楼内保洁</w:t>
            </w:r>
          </w:p>
          <w:p>
            <w:pPr>
              <w:pStyle w:val="null3"/>
              <w:ind w:firstLine="560"/>
            </w:pPr>
            <w:r>
              <w:rPr>
                <w:rFonts w:ascii="仿宋_GB2312" w:hAnsi="仿宋_GB2312" w:cs="仿宋_GB2312" w:eastAsia="仿宋_GB2312"/>
              </w:rPr>
              <w:t>教学楼：办公室地面、垃圾桶的清理；卫生间、走廊、大厅等公共区域地面、门窗、玻璃及公共活动场所的墙面、地面、卫生洁具及设施设备等所有公共部位；</w:t>
            </w:r>
          </w:p>
          <w:p>
            <w:pPr>
              <w:pStyle w:val="null3"/>
              <w:ind w:firstLine="560"/>
            </w:pPr>
            <w:r>
              <w:rPr>
                <w:rFonts w:ascii="仿宋_GB2312" w:hAnsi="仿宋_GB2312" w:cs="仿宋_GB2312" w:eastAsia="仿宋_GB2312"/>
              </w:rPr>
              <w:t>行政办公楼：接待室、公共课教室、多功能厅、阶梯教室、演播厅、录播厅、室内篮球场等区域地面、门窗、玻璃部分；走廊、卫生间等公共区域地面、摆件、设施设备等所有公共部位；</w:t>
            </w:r>
          </w:p>
          <w:p>
            <w:pPr>
              <w:pStyle w:val="null3"/>
              <w:ind w:firstLine="560"/>
            </w:pPr>
            <w:r>
              <w:rPr>
                <w:rFonts w:ascii="仿宋_GB2312" w:hAnsi="仿宋_GB2312" w:cs="仿宋_GB2312" w:eastAsia="仿宋_GB2312"/>
              </w:rPr>
              <w:t>公寓楼：公寓地面、门窗、玻璃及公共活动场所的墙面、地面、卫生洁具及设施设备等所有公共部位；</w:t>
            </w:r>
          </w:p>
          <w:p>
            <w:pPr>
              <w:pStyle w:val="null3"/>
              <w:ind w:firstLine="560"/>
            </w:pPr>
            <w:r>
              <w:rPr>
                <w:rFonts w:ascii="仿宋_GB2312" w:hAnsi="仿宋_GB2312" w:cs="仿宋_GB2312" w:eastAsia="仿宋_GB2312"/>
              </w:rPr>
              <w:t>②楼外保洁：本项目楼外道路、绿化带等所有公共设施、场地及“门前三包”区域的日常清洁养护工作；垃圾、废弃物的清理、收集以及雨水、积水积雪的及时清理等；</w:t>
            </w:r>
          </w:p>
          <w:p>
            <w:pPr>
              <w:pStyle w:val="null3"/>
              <w:ind w:firstLine="562"/>
            </w:pPr>
            <w:r>
              <w:rPr>
                <w:rFonts w:ascii="仿宋_GB2312" w:hAnsi="仿宋_GB2312" w:cs="仿宋_GB2312" w:eastAsia="仿宋_GB2312"/>
                <w:b/>
              </w:rPr>
              <w:t>保洁标准：</w:t>
            </w:r>
          </w:p>
          <w:p>
            <w:pPr>
              <w:pStyle w:val="null3"/>
              <w:ind w:firstLine="560"/>
            </w:pPr>
            <w:r>
              <w:rPr>
                <w:rFonts w:ascii="仿宋_GB2312" w:hAnsi="仿宋_GB2312" w:cs="仿宋_GB2312" w:eastAsia="仿宋_GB2312"/>
              </w:rPr>
              <w:t>门窗玻璃：随时清洁、光亮、无水渍、无尘、无手印；</w:t>
            </w:r>
          </w:p>
          <w:p>
            <w:pPr>
              <w:pStyle w:val="null3"/>
              <w:ind w:firstLine="560"/>
            </w:pPr>
            <w:r>
              <w:rPr>
                <w:rFonts w:ascii="仿宋_GB2312" w:hAnsi="仿宋_GB2312" w:cs="仿宋_GB2312" w:eastAsia="仿宋_GB2312"/>
              </w:rPr>
              <w:t>墙面：无蜘蛛网、目视干净无污尘；</w:t>
            </w:r>
          </w:p>
          <w:p>
            <w:pPr>
              <w:pStyle w:val="null3"/>
              <w:ind w:firstLine="560"/>
            </w:pPr>
            <w:r>
              <w:rPr>
                <w:rFonts w:ascii="仿宋_GB2312" w:hAnsi="仿宋_GB2312" w:cs="仿宋_GB2312" w:eastAsia="仿宋_GB2312"/>
              </w:rPr>
              <w:t>瓷砖墙面：干净光亮、无灰尘；</w:t>
            </w:r>
          </w:p>
          <w:p>
            <w:pPr>
              <w:pStyle w:val="null3"/>
              <w:ind w:firstLine="560"/>
            </w:pPr>
            <w:r>
              <w:rPr>
                <w:rFonts w:ascii="仿宋_GB2312" w:hAnsi="仿宋_GB2312" w:cs="仿宋_GB2312" w:eastAsia="仿宋_GB2312"/>
              </w:rPr>
              <w:t>地面：干净光亮无杂物；</w:t>
            </w:r>
          </w:p>
          <w:p>
            <w:pPr>
              <w:pStyle w:val="null3"/>
              <w:ind w:firstLine="560"/>
            </w:pPr>
            <w:r>
              <w:rPr>
                <w:rFonts w:ascii="仿宋_GB2312" w:hAnsi="仿宋_GB2312" w:cs="仿宋_GB2312" w:eastAsia="仿宋_GB2312"/>
              </w:rPr>
              <w:t>地板：干净无纸屑、无水渍；</w:t>
            </w:r>
          </w:p>
          <w:p>
            <w:pPr>
              <w:pStyle w:val="null3"/>
              <w:ind w:firstLine="560"/>
            </w:pPr>
            <w:r>
              <w:rPr>
                <w:rFonts w:ascii="仿宋_GB2312" w:hAnsi="仿宋_GB2312" w:cs="仿宋_GB2312" w:eastAsia="仿宋_GB2312"/>
              </w:rPr>
              <w:t>卫生间：卫生洁具清洁，无水渍、无锈斑、无异味；隔断、墙面保持干燥，无蛛网，地面清洁，无脚印、无杂物、无垃圾，卫生用品保证齐全，无破损，保持卫生间内空气清新，无异味；</w:t>
            </w:r>
          </w:p>
          <w:p>
            <w:pPr>
              <w:pStyle w:val="null3"/>
              <w:ind w:firstLine="560"/>
            </w:pPr>
            <w:r>
              <w:rPr>
                <w:rFonts w:ascii="仿宋_GB2312" w:hAnsi="仿宋_GB2312" w:cs="仿宋_GB2312" w:eastAsia="仿宋_GB2312"/>
              </w:rPr>
              <w:t>大厅：保持地面清洁，无脚印、无污渍、无痰迹、无垃圾、无烟蒂，墙面、柱面及墙面饰物保持光亮、整洁、无灰尘，保持玻璃门、窗干净、光亮、完好无手印、无污渍、无灰尘，不锈钢器皿保持光亮、无烟尘渍、无痰渍，护栏及楼梯扶手清洁，无污渍、无灰尘；</w:t>
            </w:r>
          </w:p>
          <w:p>
            <w:pPr>
              <w:pStyle w:val="null3"/>
              <w:ind w:firstLine="560"/>
            </w:pPr>
            <w:r>
              <w:rPr>
                <w:rFonts w:ascii="仿宋_GB2312" w:hAnsi="仿宋_GB2312" w:cs="仿宋_GB2312" w:eastAsia="仿宋_GB2312"/>
              </w:rPr>
              <w:t>公共区域摆件：表面无灰尘；</w:t>
            </w:r>
          </w:p>
          <w:p>
            <w:pPr>
              <w:pStyle w:val="null3"/>
              <w:ind w:firstLine="560"/>
            </w:pPr>
            <w:r>
              <w:rPr>
                <w:rFonts w:ascii="仿宋_GB2312" w:hAnsi="仿宋_GB2312" w:cs="仿宋_GB2312" w:eastAsia="仿宋_GB2312"/>
              </w:rPr>
              <w:t>通道、楼梯、接待台：无烟头、纸屑、污渍、积水；</w:t>
            </w:r>
          </w:p>
          <w:p>
            <w:pPr>
              <w:pStyle w:val="null3"/>
              <w:ind w:firstLine="560"/>
            </w:pPr>
            <w:r>
              <w:rPr>
                <w:rFonts w:ascii="仿宋_GB2312" w:hAnsi="仿宋_GB2312" w:cs="仿宋_GB2312" w:eastAsia="仿宋_GB2312"/>
              </w:rPr>
              <w:t>开放办公区：干净、无杂物、垃圾日清、垃圾袋1次/2天；</w:t>
            </w:r>
          </w:p>
          <w:p>
            <w:pPr>
              <w:pStyle w:val="null3"/>
              <w:ind w:firstLine="560"/>
            </w:pPr>
            <w:r>
              <w:rPr>
                <w:rFonts w:ascii="仿宋_GB2312" w:hAnsi="仿宋_GB2312" w:cs="仿宋_GB2312" w:eastAsia="仿宋_GB2312"/>
              </w:rPr>
              <w:t>办公室：室内窗、窗台、窗框干净、明亮，无破损，室内墙面、天花板整洁、完好，无污渍、无浮灰、无蛛网，地面、地毯整洁，完好，无垃圾、无污渍，室内各种家具放置整齐，光洁、无灰尘，室内各种灯具清洁，完好，无破损，室内空调口，回风口干净、整洁、无积灰，无霉斑，室内各种装饰挂件挂放端正、清洁无损，盆景摆放整齐，叶面清洁，无积尘、无枯叶楼梯及各类设施、设备间与上述保洁标准相同，无卫生死角；</w:t>
            </w:r>
          </w:p>
          <w:p>
            <w:pPr>
              <w:pStyle w:val="null3"/>
              <w:ind w:firstLine="560"/>
            </w:pPr>
            <w:r>
              <w:rPr>
                <w:rFonts w:ascii="仿宋_GB2312" w:hAnsi="仿宋_GB2312" w:cs="仿宋_GB2312" w:eastAsia="仿宋_GB2312"/>
              </w:rPr>
              <w:t>外围场地：无烟头、纸屑、杂草等垃圾杂物，每天清除地面污渍例如口香糖等物，实时清理；</w:t>
            </w:r>
          </w:p>
          <w:p>
            <w:pPr>
              <w:pStyle w:val="null3"/>
              <w:ind w:firstLine="560"/>
            </w:pPr>
            <w:r>
              <w:rPr>
                <w:rFonts w:ascii="仿宋_GB2312" w:hAnsi="仿宋_GB2312" w:cs="仿宋_GB2312" w:eastAsia="仿宋_GB2312"/>
              </w:rPr>
              <w:t>外围清洁：无大片树叶、纸屑、垃圾、烟头等其他弃物；</w:t>
            </w:r>
          </w:p>
          <w:p>
            <w:pPr>
              <w:pStyle w:val="null3"/>
              <w:ind w:firstLine="560"/>
            </w:pPr>
            <w:r>
              <w:rPr>
                <w:rFonts w:ascii="仿宋_GB2312" w:hAnsi="仿宋_GB2312" w:cs="仿宋_GB2312" w:eastAsia="仿宋_GB2312"/>
              </w:rPr>
              <w:t>外围环境：地面保持清洁，无垃圾、无尘土、无纸屑、无烟蒂、无污渍、无积水盆景盆内无烟蒂杂物、无枯叶、无杂草、无纸屑、塑料袋等杂物，旗杆及基座和墙面清洁、光亮、无积尘，盆外光亮、整洁</w:t>
            </w:r>
          </w:p>
          <w:p>
            <w:pPr>
              <w:pStyle w:val="null3"/>
              <w:ind w:firstLine="560"/>
            </w:pPr>
            <w:r>
              <w:rPr>
                <w:rFonts w:ascii="仿宋_GB2312" w:hAnsi="仿宋_GB2312" w:cs="仿宋_GB2312" w:eastAsia="仿宋_GB2312"/>
              </w:rPr>
              <w:t>垃圾清理：垃圾桶每天随时清理，及时处理，无异味、垃圾不超过2/3，清运及时无外溢、无异味；</w:t>
            </w:r>
          </w:p>
          <w:p>
            <w:pPr>
              <w:pStyle w:val="null3"/>
              <w:ind w:firstLine="560"/>
            </w:pPr>
            <w:r>
              <w:rPr>
                <w:rFonts w:ascii="仿宋_GB2312" w:hAnsi="仿宋_GB2312" w:cs="仿宋_GB2312" w:eastAsia="仿宋_GB2312"/>
              </w:rPr>
              <w:t>项目区域内道路、门前“三包区域”:干净、整洁，无积水、积雪、尘土、树叶、烟头、纸屑、杂物、废弃物等。</w:t>
            </w:r>
          </w:p>
          <w:p>
            <w:pPr>
              <w:pStyle w:val="null3"/>
              <w:ind w:firstLine="562"/>
            </w:pPr>
            <w:r>
              <w:rPr>
                <w:rFonts w:ascii="仿宋_GB2312" w:hAnsi="仿宋_GB2312" w:cs="仿宋_GB2312" w:eastAsia="仿宋_GB2312"/>
                <w:b/>
              </w:rPr>
              <w:t>（三）秩序维护服务</w:t>
            </w:r>
          </w:p>
          <w:p>
            <w:pPr>
              <w:pStyle w:val="null3"/>
              <w:ind w:firstLine="560"/>
            </w:pPr>
            <w:r>
              <w:rPr>
                <w:rFonts w:ascii="仿宋_GB2312" w:hAnsi="仿宋_GB2312" w:cs="仿宋_GB2312" w:eastAsia="仿宋_GB2312"/>
              </w:rPr>
              <w:t>1、门禁管理：严格执行人员、车辆出入登记制度，查验身份信息，管控外来人员与车辆进入校园，维护校园出入秩序。身高1.70米以上，年龄18岁-50岁；</w:t>
            </w:r>
          </w:p>
          <w:p>
            <w:pPr>
              <w:pStyle w:val="null3"/>
              <w:ind w:firstLine="560"/>
            </w:pPr>
            <w:r>
              <w:rPr>
                <w:rFonts w:ascii="仿宋_GB2312" w:hAnsi="仿宋_GB2312" w:cs="仿宋_GB2312" w:eastAsia="仿宋_GB2312"/>
              </w:rPr>
              <w:t>2、巡逻防控：制定校园巡逻路线与频次，24小时不间断巡逻，重点排查教学楼、宿舍区、财务室等重点区域安全隐患，及时发现并处置异常情况。</w:t>
            </w:r>
          </w:p>
          <w:p>
            <w:pPr>
              <w:pStyle w:val="null3"/>
              <w:ind w:firstLine="560"/>
            </w:pPr>
            <w:r>
              <w:rPr>
                <w:rFonts w:ascii="仿宋_GB2312" w:hAnsi="仿宋_GB2312" w:cs="仿宋_GB2312" w:eastAsia="仿宋_GB2312"/>
              </w:rPr>
              <w:t>3、应急处置：组建专业应急队伍，制定应急预案，定期开展消防演练、防暴恐演练等，提升应对突发事件的能力，保障师生生命财产安全。</w:t>
            </w:r>
          </w:p>
          <w:p>
            <w:pPr>
              <w:pStyle w:val="null3"/>
              <w:ind w:firstLine="562"/>
            </w:pPr>
            <w:r>
              <w:rPr>
                <w:rFonts w:ascii="仿宋_GB2312" w:hAnsi="仿宋_GB2312" w:cs="仿宋_GB2312" w:eastAsia="仿宋_GB2312"/>
                <w:b/>
              </w:rPr>
              <w:t>（四）其他专项服务</w:t>
            </w:r>
          </w:p>
          <w:p>
            <w:pPr>
              <w:pStyle w:val="null3"/>
              <w:ind w:firstLine="560"/>
            </w:pPr>
            <w:r>
              <w:rPr>
                <w:rFonts w:ascii="仿宋_GB2312" w:hAnsi="仿宋_GB2312" w:cs="仿宋_GB2312" w:eastAsia="仿宋_GB2312"/>
              </w:rPr>
              <w:t>1、会议服务：为学校各类会议、活动提供场地布置、设备调试、茶水供应等服务，保障会议顺利开展。</w:t>
            </w:r>
          </w:p>
          <w:p>
            <w:pPr>
              <w:pStyle w:val="null3"/>
              <w:ind w:firstLine="560"/>
            </w:pPr>
            <w:r>
              <w:rPr>
                <w:rFonts w:ascii="仿宋_GB2312" w:hAnsi="仿宋_GB2312" w:cs="仿宋_GB2312" w:eastAsia="仿宋_GB2312"/>
              </w:rPr>
              <w:t>2、宿舍管理：负责宿舍的卫生检查、设施维护、人员出入管理，营造温馨、有序的住宿环境</w:t>
            </w:r>
          </w:p>
          <w:p>
            <w:pPr>
              <w:pStyle w:val="null3"/>
              <w:ind w:firstLine="562"/>
            </w:pPr>
            <w:r>
              <w:rPr>
                <w:rFonts w:ascii="仿宋_GB2312" w:hAnsi="仿宋_GB2312" w:cs="仿宋_GB2312" w:eastAsia="仿宋_GB2312"/>
                <w:b/>
              </w:rPr>
              <w:t>四、服务要求</w:t>
            </w:r>
          </w:p>
          <w:p>
            <w:pPr>
              <w:pStyle w:val="null3"/>
              <w:ind w:firstLine="560"/>
            </w:pPr>
            <w:r>
              <w:rPr>
                <w:rFonts w:ascii="仿宋_GB2312" w:hAnsi="仿宋_GB2312" w:cs="仿宋_GB2312" w:eastAsia="仿宋_GB2312"/>
              </w:rPr>
              <w:t>（一）服务标准：供应商需严格按照国家相关标准、行业规范及学校要求提供服务，制定详细的服务方案与操作流程，确保服务质量达标。例如，保洁服务需达到《公共场所卫生标准》，安保服务需符合《保安服务管理条例》要求。</w:t>
            </w:r>
          </w:p>
          <w:p>
            <w:pPr>
              <w:pStyle w:val="null3"/>
              <w:ind w:firstLine="560"/>
            </w:pPr>
            <w:r>
              <w:rPr>
                <w:rFonts w:ascii="仿宋_GB2312" w:hAnsi="仿宋_GB2312" w:cs="仿宋_GB2312" w:eastAsia="仿宋_GB2312"/>
              </w:rPr>
              <w:t>（二）响应时效：建立快速响应机制，针对设施设备故障、环境卫生问题、安全突发事件等，明确响应时间。一般故障维修响应时间不超过2小时，紧急情况（如停水、停电、火灾等）响应时间不超过5分钟，确保问题及时解决。</w:t>
            </w:r>
          </w:p>
          <w:p>
            <w:pPr>
              <w:pStyle w:val="null3"/>
              <w:ind w:firstLine="560"/>
            </w:pPr>
            <w:r>
              <w:rPr>
                <w:rFonts w:ascii="仿宋_GB2312" w:hAnsi="仿宋_GB2312" w:cs="仿宋_GB2312" w:eastAsia="仿宋_GB2312"/>
              </w:rPr>
              <w:t>（三）人员管理：供应商应加强对服务人员的培训与管理，定期组织专业技能培训、职业道德教育，提升服务人员业务水平与服务意识。服务人员需统一着装，佩戴工牌，遵守学校规章制度，文明服务。</w:t>
            </w:r>
          </w:p>
          <w:p>
            <w:pPr>
              <w:pStyle w:val="null3"/>
              <w:ind w:firstLine="560"/>
            </w:pPr>
            <w:r>
              <w:rPr>
                <w:rFonts w:ascii="仿宋_GB2312" w:hAnsi="仿宋_GB2312" w:cs="仿宋_GB2312" w:eastAsia="仿宋_GB2312"/>
              </w:rPr>
              <w:t>（四）沟通反馈：建立与学校的常态化沟通机制，定期召开工作例会，汇报服务工作进展，听取学校意见与建议。对学校提出的合理诉求，及时整改反馈，不断优化服务质量。</w:t>
            </w:r>
          </w:p>
          <w:p>
            <w:pPr>
              <w:pStyle w:val="null3"/>
              <w:ind w:firstLine="560"/>
            </w:pPr>
            <w:r>
              <w:rPr>
                <w:rFonts w:ascii="仿宋_GB2312" w:hAnsi="仿宋_GB2312" w:cs="仿宋_GB2312" w:eastAsia="仿宋_GB2312"/>
              </w:rPr>
              <w:t>（五）应急保障：制定完善的应急预案，涵盖自然灾害、公共卫生事件、安全事故等各类突发情况，定期组织演练，确保在突发事件发生时能够迅速、有效地开展应急处置工作，保障校园正常秩序。</w:t>
            </w:r>
          </w:p>
          <w:p>
            <w:pPr>
              <w:pStyle w:val="null3"/>
              <w:ind w:firstLine="562"/>
            </w:pPr>
            <w:r>
              <w:rPr>
                <w:rFonts w:ascii="仿宋_GB2312" w:hAnsi="仿宋_GB2312" w:cs="仿宋_GB2312" w:eastAsia="仿宋_GB2312"/>
                <w:b/>
              </w:rPr>
              <w:t>五、质量要求</w:t>
            </w:r>
          </w:p>
          <w:p>
            <w:pPr>
              <w:pStyle w:val="null3"/>
              <w:ind w:firstLine="560"/>
            </w:pPr>
            <w:r>
              <w:rPr>
                <w:rFonts w:ascii="仿宋_GB2312" w:hAnsi="仿宋_GB2312" w:cs="仿宋_GB2312" w:eastAsia="仿宋_GB2312"/>
              </w:rPr>
              <w:t>分类明确各系统的质量标准、管理要求，如服务响应时间、检查登记及档案管理要求。以及采购人对供应商的考核激励规定及量化管理目标。</w:t>
            </w:r>
          </w:p>
          <w:p>
            <w:pPr>
              <w:pStyle w:val="null3"/>
              <w:ind w:firstLine="560"/>
            </w:pPr>
            <w:r>
              <w:rPr>
                <w:rFonts w:ascii="仿宋_GB2312" w:hAnsi="仿宋_GB2312" w:cs="仿宋_GB2312" w:eastAsia="仿宋_GB2312"/>
              </w:rPr>
              <w:t>同时要求供应商应在上述标准及目标要求前提下响应如何达标的措施及不达标的整改措施等。</w:t>
            </w:r>
          </w:p>
          <w:p>
            <w:pPr>
              <w:pStyle w:val="null3"/>
              <w:ind w:firstLine="560"/>
            </w:pPr>
            <w:r>
              <w:rPr>
                <w:rFonts w:ascii="仿宋_GB2312" w:hAnsi="仿宋_GB2312" w:cs="仿宋_GB2312" w:eastAsia="仿宋_GB2312"/>
              </w:rPr>
              <w:t>所有服务项目参照《陕西省住宅小区物业管理公共服务指导标准》一级标准及《全国物业管理示范大厦标准及评分细则》的相关要求，卫生防疫、协防、环保等方面应满足国家、西安市有关法律法规和主管部门有关管理政策的要求（国家、西安市相关主管部门文件法规有不同规定时，采购人可选择标准要求高的执行，并作为有效法律依据；本文件提供的标准低于西安市政府主管部门颁布的政策法规要求时，执行西安市政府主管部门标准；以上因素导致的费用偏差由供应商承担）。</w:t>
            </w:r>
          </w:p>
          <w:p>
            <w:pPr>
              <w:pStyle w:val="null3"/>
              <w:ind w:firstLine="562"/>
            </w:pPr>
            <w:r>
              <w:rPr>
                <w:rFonts w:ascii="仿宋_GB2312" w:hAnsi="仿宋_GB2312" w:cs="仿宋_GB2312" w:eastAsia="仿宋_GB2312"/>
                <w:b/>
              </w:rPr>
              <w:t>六、后勤服务团队任职要求</w:t>
            </w:r>
          </w:p>
          <w:p>
            <w:pPr>
              <w:pStyle w:val="null3"/>
              <w:ind w:firstLine="562"/>
            </w:pPr>
            <w:r>
              <w:rPr>
                <w:rFonts w:ascii="仿宋_GB2312" w:hAnsi="仿宋_GB2312" w:cs="仿宋_GB2312" w:eastAsia="仿宋_GB2312"/>
                <w:b/>
              </w:rPr>
              <w:t>（一）秩序维护员岗位任职要求</w:t>
            </w:r>
          </w:p>
          <w:p>
            <w:pPr>
              <w:pStyle w:val="null3"/>
              <w:ind w:firstLine="560"/>
            </w:pPr>
            <w:r>
              <w:rPr>
                <w:rFonts w:ascii="仿宋_GB2312" w:hAnsi="仿宋_GB2312" w:cs="仿宋_GB2312" w:eastAsia="仿宋_GB2312"/>
              </w:rPr>
              <w:t>1、身高1.70米以上，年龄18岁-50岁；</w:t>
            </w:r>
          </w:p>
          <w:p>
            <w:pPr>
              <w:pStyle w:val="null3"/>
              <w:ind w:firstLine="560"/>
            </w:pPr>
            <w:r>
              <w:rPr>
                <w:rFonts w:ascii="仿宋_GB2312" w:hAnsi="仿宋_GB2312" w:cs="仿宋_GB2312" w:eastAsia="仿宋_GB2312"/>
              </w:rPr>
              <w:t>2、具有较好的气质及外表形象，谈吐清晰、普通话标准；</w:t>
            </w:r>
          </w:p>
          <w:p>
            <w:pPr>
              <w:pStyle w:val="null3"/>
              <w:ind w:firstLine="560"/>
            </w:pPr>
            <w:r>
              <w:rPr>
                <w:rFonts w:ascii="仿宋_GB2312" w:hAnsi="仿宋_GB2312" w:cs="仿宋_GB2312" w:eastAsia="仿宋_GB2312"/>
              </w:rPr>
              <w:t>3、具有吃苦耐劳精神，工作认真细致，有良好的组织纪律性；</w:t>
            </w:r>
          </w:p>
          <w:p>
            <w:pPr>
              <w:pStyle w:val="null3"/>
              <w:ind w:firstLine="560"/>
            </w:pPr>
            <w:r>
              <w:rPr>
                <w:rFonts w:ascii="仿宋_GB2312" w:hAnsi="仿宋_GB2312" w:cs="仿宋_GB2312" w:eastAsia="仿宋_GB2312"/>
              </w:rPr>
              <w:t>4、具有良好的服务意识，较强的沟通能力；</w:t>
            </w:r>
          </w:p>
          <w:p>
            <w:pPr>
              <w:pStyle w:val="null3"/>
              <w:ind w:firstLine="560"/>
            </w:pPr>
            <w:r>
              <w:rPr>
                <w:rFonts w:ascii="仿宋_GB2312" w:hAnsi="仿宋_GB2312" w:cs="仿宋_GB2312" w:eastAsia="仿宋_GB2312"/>
              </w:rPr>
              <w:t>5、无犯罪记录，持合格有效保安证。</w:t>
            </w:r>
          </w:p>
          <w:p>
            <w:pPr>
              <w:pStyle w:val="null3"/>
              <w:ind w:firstLine="562"/>
            </w:pPr>
            <w:r>
              <w:rPr>
                <w:rFonts w:ascii="仿宋_GB2312" w:hAnsi="仿宋_GB2312" w:cs="仿宋_GB2312" w:eastAsia="仿宋_GB2312"/>
                <w:b/>
              </w:rPr>
              <w:t>（二）保洁员岗位任职要求</w:t>
            </w:r>
          </w:p>
          <w:p>
            <w:pPr>
              <w:pStyle w:val="null3"/>
              <w:ind w:firstLine="560"/>
            </w:pPr>
            <w:r>
              <w:rPr>
                <w:rFonts w:ascii="仿宋_GB2312" w:hAnsi="仿宋_GB2312" w:cs="仿宋_GB2312" w:eastAsia="仿宋_GB2312"/>
              </w:rPr>
              <w:t>1、女性55岁以下；男性60岁以下；身体健康；</w:t>
            </w:r>
          </w:p>
          <w:p>
            <w:pPr>
              <w:pStyle w:val="null3"/>
              <w:ind w:firstLine="560"/>
            </w:pPr>
            <w:r>
              <w:rPr>
                <w:rFonts w:ascii="仿宋_GB2312" w:hAnsi="仿宋_GB2312" w:cs="仿宋_GB2312" w:eastAsia="仿宋_GB2312"/>
              </w:rPr>
              <w:t>2、具有保洁工作经验2年以上；</w:t>
            </w:r>
          </w:p>
          <w:p>
            <w:pPr>
              <w:pStyle w:val="null3"/>
              <w:ind w:firstLine="560"/>
            </w:pPr>
            <w:r>
              <w:rPr>
                <w:rFonts w:ascii="仿宋_GB2312" w:hAnsi="仿宋_GB2312" w:cs="仿宋_GB2312" w:eastAsia="仿宋_GB2312"/>
              </w:rPr>
              <w:t>3、熟悉各种保洁工具使用技能，具备一定的沟通协调能力；</w:t>
            </w:r>
          </w:p>
          <w:p>
            <w:pPr>
              <w:pStyle w:val="null3"/>
              <w:ind w:firstLine="560"/>
            </w:pPr>
            <w:r>
              <w:rPr>
                <w:rFonts w:ascii="仿宋_GB2312" w:hAnsi="仿宋_GB2312" w:cs="仿宋_GB2312" w:eastAsia="仿宋_GB2312"/>
              </w:rPr>
              <w:t>4、真诚热情，勤劳，认真仔细。</w:t>
            </w:r>
          </w:p>
          <w:p>
            <w:pPr>
              <w:pStyle w:val="null3"/>
              <w:ind w:firstLine="562"/>
            </w:pPr>
            <w:r>
              <w:rPr>
                <w:rFonts w:ascii="仿宋_GB2312" w:hAnsi="仿宋_GB2312" w:cs="仿宋_GB2312" w:eastAsia="仿宋_GB2312"/>
                <w:b/>
              </w:rPr>
              <w:t>（三）设施设备维修维护岗位任职要求</w:t>
            </w:r>
          </w:p>
          <w:p>
            <w:pPr>
              <w:pStyle w:val="null3"/>
              <w:ind w:firstLine="560"/>
            </w:pPr>
            <w:r>
              <w:rPr>
                <w:rFonts w:ascii="仿宋_GB2312" w:hAnsi="仿宋_GB2312" w:cs="仿宋_GB2312" w:eastAsia="仿宋_GB2312"/>
              </w:rPr>
              <w:t>1、年龄不超过60岁，身体健康；</w:t>
            </w:r>
          </w:p>
          <w:p>
            <w:pPr>
              <w:pStyle w:val="null3"/>
              <w:ind w:firstLine="560"/>
            </w:pPr>
            <w:r>
              <w:rPr>
                <w:rFonts w:ascii="仿宋_GB2312" w:hAnsi="仿宋_GB2312" w:cs="仿宋_GB2312" w:eastAsia="仿宋_GB2312"/>
              </w:rPr>
              <w:t>2、高中以上学历；</w:t>
            </w:r>
          </w:p>
          <w:p>
            <w:pPr>
              <w:pStyle w:val="null3"/>
              <w:ind w:firstLine="560"/>
            </w:pPr>
            <w:r>
              <w:rPr>
                <w:rFonts w:ascii="仿宋_GB2312" w:hAnsi="仿宋_GB2312" w:cs="仿宋_GB2312" w:eastAsia="仿宋_GB2312"/>
              </w:rPr>
              <w:t>3、维修工持有电工特种作业操作证等相关技能证书；</w:t>
            </w:r>
          </w:p>
          <w:p>
            <w:pPr>
              <w:pStyle w:val="null3"/>
              <w:ind w:firstLine="560"/>
            </w:pPr>
            <w:r>
              <w:rPr>
                <w:rFonts w:ascii="仿宋_GB2312" w:hAnsi="仿宋_GB2312" w:cs="仿宋_GB2312" w:eastAsia="仿宋_GB2312"/>
              </w:rPr>
              <w:t>4、具有三年以上同等岗位工作经历，熟悉水、电等维护维修工作流程。</w:t>
            </w:r>
          </w:p>
          <w:p>
            <w:pPr>
              <w:pStyle w:val="null3"/>
              <w:ind w:firstLine="562"/>
            </w:pPr>
            <w:r>
              <w:rPr>
                <w:rFonts w:ascii="仿宋_GB2312" w:hAnsi="仿宋_GB2312" w:cs="仿宋_GB2312" w:eastAsia="仿宋_GB2312"/>
                <w:b/>
              </w:rPr>
              <w:t>七、商务要求</w:t>
            </w:r>
          </w:p>
          <w:p>
            <w:pPr>
              <w:pStyle w:val="null3"/>
              <w:ind w:firstLine="560"/>
            </w:pPr>
            <w:r>
              <w:rPr>
                <w:rFonts w:ascii="仿宋_GB2312" w:hAnsi="仿宋_GB2312" w:cs="仿宋_GB2312" w:eastAsia="仿宋_GB2312"/>
              </w:rPr>
              <w:t>（一）服务期：自合同签订之日起1年。</w:t>
            </w:r>
          </w:p>
          <w:p>
            <w:pPr>
              <w:pStyle w:val="null3"/>
            </w:pPr>
            <w:r>
              <w:rPr>
                <w:rFonts w:ascii="仿宋_GB2312" w:hAnsi="仿宋_GB2312" w:cs="仿宋_GB2312" w:eastAsia="仿宋_GB2312"/>
                <w:color w:val="000000"/>
              </w:rPr>
              <w:t xml:space="preserve">  （二）服务地点：西安高新区第十一小学，具体以采购人指定地点为准。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西安高新区第十一小学，具体以采购人指定地点为准。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进度款，本项目按季度进行付款，每季度末采购人对成交供应商本季度进行后勤服务考核，采购人按季度考核结果支付成交供应商服务费，达到付款条件起30个工作日内，支付合同总金额的100.0%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根据《中小企业划型标准规定》（工信部联企业〔2011〕300号），物业管理划分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供应商关联关系声明.docx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后勤服务管理方案</w:t>
            </w:r>
          </w:p>
        </w:tc>
        <w:tc>
          <w:tcPr>
            <w:tcW w:type="dxa" w:w="2492"/>
          </w:tcPr>
          <w:p>
            <w:pPr>
              <w:pStyle w:val="null3"/>
            </w:pPr>
            <w:r>
              <w:rPr>
                <w:rFonts w:ascii="仿宋_GB2312" w:hAnsi="仿宋_GB2312" w:cs="仿宋_GB2312" w:eastAsia="仿宋_GB2312"/>
              </w:rPr>
              <w:t>内容至少包括①总体服务方案；②日常设施设备维护服务方案；③环境卫生服务方案；④秩序维护服务方案等。 评审标准：后勤服务管理方案各部分内容全面详细、阐述条理清晰详尽、符合本项目采购需求得12分，每缺一项内容扣3分，评审内容有瑕疵的根据情况扣分，扣完为止。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评审标准：项目保障措施各部分内容全面详细、阐述条理清晰详尽、符合本项目采购需求得6分，每缺一项内容扣2分，评审内容有瑕疵的根据情况扣分，扣完为止。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内容至少包括①档案管理制度；②保密制度（保密手段、人员保密管理、保密承诺等）等。 评审标准：管理制度各部分内容全面详细、阐述条理清晰详尽、符合本项目采购需求得4分，每缺一项内容扣2分，评审内容有瑕疵的根据情况扣分，扣完为止。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拟投入人员配备方案-项目团队成员</w:t>
            </w:r>
          </w:p>
        </w:tc>
        <w:tc>
          <w:tcPr>
            <w:tcW w:type="dxa" w:w="2492"/>
          </w:tcPr>
          <w:p>
            <w:pPr>
              <w:pStyle w:val="null3"/>
            </w:pPr>
            <w:r>
              <w:rPr>
                <w:rFonts w:ascii="仿宋_GB2312" w:hAnsi="仿宋_GB2312" w:cs="仿宋_GB2312" w:eastAsia="仿宋_GB2312"/>
              </w:rPr>
              <w:t>（1）拟派项目团队成员中，具有物业管理师证书，每提供一个得3分，最高得6分。 （2）拟派项目团队成员中，具有中级及以上职称得3分，最高得6分。 注：提供相关证书等证明材料，未提供不得分。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拟投入人员配备方案-项目团队管理方案</w:t>
            </w:r>
          </w:p>
        </w:tc>
        <w:tc>
          <w:tcPr>
            <w:tcW w:type="dxa" w:w="2492"/>
          </w:tcPr>
          <w:p>
            <w:pPr>
              <w:pStyle w:val="null3"/>
            </w:pPr>
            <w:r>
              <w:rPr>
                <w:rFonts w:ascii="仿宋_GB2312" w:hAnsi="仿宋_GB2312" w:cs="仿宋_GB2312" w:eastAsia="仿宋_GB2312"/>
              </w:rPr>
              <w:t>内容至少包括①团队人员配置清单；②各专业岗位职责及分工；③配置人员资格、职称及工作经验等。 评审标准：项目团队管理方案各部分内容全面详细、阐述条理清晰详尽、符合本项目采购需求得12分，每缺一项内容扣4分，评审内容有瑕疵的根据情况扣分，扣完为止。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内容至少包括①针对各类突发事件应急响应安排及措施；②应急演练方案；③应急常识宣传等。 评审标准：应急保障措施各部分内容全面详细、阐述条理清晰详尽、符合本项目采购需求得6分，每缺一项内容扣2分，评审内容有瑕疵的根据情况扣分，扣完为止。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（1）为更好的服务于本项目及采购人，投标人对项目提出相应的服务承诺（包含针对本包的各项服务质量目标、服务期、保障措施及服务人员入场计划），每提供一项得1分，最高得4分，未提供不得分。 （2）为更好的服务于本项目，投标人对项目提出合理化建议，每提供一条得1分，最高得4分，未提供不得分。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供应商提供2023年05月01日至今（以合同签订时间为准）的类似服务项目业绩，每提供一份得2分，满分20分。 注：响应文件中提供合同复印件并加盖供应商公章。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