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7B77E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（最终以甲方签订合同为准）</w:t>
      </w:r>
    </w:p>
    <w:p w14:paraId="2E7ED2E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甲方（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采购人</w:t>
      </w:r>
      <w:r>
        <w:rPr>
          <w:rFonts w:hint="eastAsia" w:ascii="仿宋_GB2312" w:eastAsia="仿宋_GB2312"/>
          <w:bCs/>
          <w:sz w:val="28"/>
          <w:szCs w:val="28"/>
        </w:rPr>
        <w:t>）：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西安高新区第十一小学</w:t>
      </w:r>
    </w:p>
    <w:p w14:paraId="320D22E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乙方（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 xml:space="preserve">）：  </w:t>
      </w:r>
    </w:p>
    <w:p w14:paraId="4CFCEB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后勤服务外包项目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(项目编号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：SXHC2026-158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)</w:t>
      </w:r>
      <w:r>
        <w:rPr>
          <w:rFonts w:hint="eastAsia" w:ascii="仿宋_GB2312" w:eastAsia="仿宋_GB2312"/>
          <w:bCs/>
          <w:sz w:val="28"/>
          <w:szCs w:val="28"/>
        </w:rPr>
        <w:t>由陕西华采招标有限公司组织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_GB2312" w:eastAsia="仿宋_GB2312"/>
          <w:bCs/>
          <w:sz w:val="28"/>
          <w:szCs w:val="28"/>
        </w:rPr>
        <w:t>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西安高新区第十一小学</w:t>
      </w:r>
      <w:r>
        <w:rPr>
          <w:rFonts w:hint="eastAsia" w:ascii="仿宋_GB2312" w:eastAsia="仿宋_GB2312"/>
          <w:bCs/>
          <w:sz w:val="28"/>
          <w:szCs w:val="28"/>
        </w:rPr>
        <w:t>(以下简称“甲方”)确定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bCs/>
          <w:sz w:val="28"/>
          <w:szCs w:val="28"/>
        </w:rPr>
        <w:t>（以下简称“乙方”）为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6D4A9A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依据《中华人民共和国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》和《中华人民共和国政府采购法》，经双方协商按下述条款和条件签署本合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>同。</w:t>
      </w:r>
    </w:p>
    <w:p w14:paraId="141EB70A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一、合同总价</w:t>
      </w:r>
    </w:p>
    <w:p w14:paraId="16B3099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（一）合同总价为人民币（大写）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¥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8"/>
          <w:szCs w:val="28"/>
        </w:rPr>
        <w:t>）。</w:t>
      </w:r>
    </w:p>
    <w:p w14:paraId="28698FA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（二）合同总价包括员工工资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社保四项、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员工餐费、</w:t>
      </w:r>
      <w:r>
        <w:rPr>
          <w:rFonts w:hint="eastAsia" w:ascii="仿宋_GB2312" w:eastAsia="仿宋_GB2312"/>
          <w:bCs/>
          <w:sz w:val="28"/>
          <w:szCs w:val="28"/>
        </w:rPr>
        <w:t>福利费、服装费、劳保用品、办公费用、通讯费、员工意外险、利润、税金等相关费用。</w:t>
      </w:r>
    </w:p>
    <w:p w14:paraId="1E88EC7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（三）合同总价一次性包死，不受市场价格变化因素的影响。</w:t>
      </w:r>
    </w:p>
    <w:p w14:paraId="5EBBB31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default" w:ascii="仿宋_GB2312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二、</w:t>
      </w: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委托工作内容：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bCs/>
          <w:sz w:val="28"/>
          <w:szCs w:val="28"/>
          <w:u w:val="none"/>
          <w:lang w:val="en-US" w:eastAsia="zh-CN"/>
        </w:rPr>
        <w:t>。</w:t>
      </w:r>
    </w:p>
    <w:p w14:paraId="41B43DE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/>
          <w:b/>
          <w:bCs w:val="0"/>
          <w:sz w:val="28"/>
          <w:szCs w:val="28"/>
        </w:rPr>
        <w:t>、款项结算</w:t>
      </w:r>
    </w:p>
    <w:p w14:paraId="745D2A3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（一）合同款的支付：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本项目按季度进行付款，每季度末甲方对乙方本季度进行后勤服务考核，甲方按季度考核结果支付乙方服务费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3A0ACD8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（二）支付方式：银行转账。</w:t>
      </w:r>
    </w:p>
    <w:p w14:paraId="7EC9394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（三）结算方式：乙方在接受付款前，开具等额发票给甲方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。</w:t>
      </w:r>
    </w:p>
    <w:p w14:paraId="6989D07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四</w:t>
      </w:r>
      <w:r>
        <w:rPr>
          <w:rFonts w:hint="eastAsia" w:ascii="仿宋_GB2312" w:eastAsia="仿宋_GB2312"/>
          <w:b/>
          <w:bCs w:val="0"/>
          <w:sz w:val="28"/>
          <w:szCs w:val="28"/>
        </w:rPr>
        <w:t>、服务地点</w:t>
      </w: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/>
          <w:bCs w:val="0"/>
          <w:sz w:val="28"/>
          <w:szCs w:val="28"/>
        </w:rPr>
        <w:t>服务期</w:t>
      </w:r>
    </w:p>
    <w:p w14:paraId="2D2B18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yellow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（一）服务地点：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西安高新区第十一小学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，具体以采购人指定地点为准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02D5F42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（二）服务期：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自合同签订之日起1年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0FAC7D1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五、双方的权利和义务</w:t>
      </w:r>
    </w:p>
    <w:p w14:paraId="4EDD6B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（一）甲方的权利与义务</w:t>
      </w:r>
    </w:p>
    <w:p w14:paraId="1EB7401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甲方有权指导乙方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人员的各项工作，监督乙方合同执行效果。</w:t>
      </w:r>
    </w:p>
    <w:p w14:paraId="2D657D2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支持、确定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人员贯彻执行服务区域内各项安全操作规范制度，教育本单位职工接受安保检查管理。</w:t>
      </w:r>
    </w:p>
    <w:p w14:paraId="2B78F5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甲方有权检查乙方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人员的劳动合同及社会保险凭证，有权要求乙方更换不合格人员。</w:t>
      </w:r>
    </w:p>
    <w:p w14:paraId="32AB10C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甲方有权对无效服务跟踪全程进行处罚通告。</w:t>
      </w:r>
    </w:p>
    <w:p w14:paraId="0B78DCA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甲方有权对进入服务区内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人员进行年龄核对，以身份证为准。</w:t>
      </w:r>
    </w:p>
    <w:p w14:paraId="6A2B5F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人员进行合理询问，依据合同检查是否执行岗位服务内容。</w:t>
      </w:r>
    </w:p>
    <w:p w14:paraId="43984F0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（二）乙方的权利与义务</w:t>
      </w:r>
    </w:p>
    <w:p w14:paraId="53610A9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乙方为甲方提供的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人员必须符合公司的要求，培训达标后持证上岗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拟派项目经理一年内不得更换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6E916C2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乙方应遵照《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》，与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人员签订劳动合同，应根据《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》、《工伤保险条例》等法律法规规定，为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人员提供社会保险等福利，并向甲方提供劳动合同、社会保险原件，经甲方确认后，由甲方留存劳动合同、社会保险复印件。</w:t>
      </w:r>
    </w:p>
    <w:p w14:paraId="6D677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严格执行《普通住宅小区物业管理服务等标准》、《保安服务操作规程与质量控制》、《保安员职业道德规范》，严格履行甲方的《普通住宅小区物业管理服务等标准》、《安全保障部服务操作规范标准》。</w:t>
      </w:r>
    </w:p>
    <w:p w14:paraId="4C629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满足甲方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</w:rPr>
        <w:t>服务质量要求，经甲方与乙方双方负责人确认，对达不到《普通住宅小区物业管理服务等标准》、《保安服务操作规程质量控制》及本项目招标要求所述条件要求的人员进行更换。</w:t>
      </w:r>
    </w:p>
    <w:p w14:paraId="1BE0A1A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与乙方双方确认的区域内，实施卫生清扫服务、公共设施维护服务、巡逻服务、车辆指挥管理，防止侵害甲方财产安全行为发生，做好防火、防盗、防破坏的工作，维护甲方正常生产工作秩序。</w:t>
      </w:r>
    </w:p>
    <w:p w14:paraId="0547DC1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服务人员应做好办公区域安全保障工作，加强区域内的巡视，防止办公区域内设备设施及相关物品丢失；根据甲方不同区域的不同特点，做好防火、防盗、防破坏工作，如遇紧急事件，及时向相关领导汇报。</w:t>
      </w:r>
    </w:p>
    <w:p w14:paraId="75314E0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7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服务人员应详细做好交接班记录及访客登记工作，认真核对交接物品及值岗期间的一切工作情况。</w:t>
      </w:r>
    </w:p>
    <w:p w14:paraId="4BFBFEB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乙方服务人员在甲方服务区域内违法、犯罪，乙方应负全部责任。</w:t>
      </w:r>
    </w:p>
    <w:p w14:paraId="2E690AB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9、</w:t>
      </w:r>
      <w:r>
        <w:rPr>
          <w:rFonts w:hint="eastAsia" w:ascii="仿宋_GB2312" w:eastAsia="仿宋_GB2312"/>
          <w:bCs/>
          <w:sz w:val="28"/>
          <w:szCs w:val="28"/>
        </w:rPr>
        <w:t>如乙方服务人员在经营服务中为抢救甲方生命、财产致伤、致残、致死亡，其赔偿费用应从工伤保险基金中支付，甲方只支付其中的工资部分。</w:t>
      </w:r>
    </w:p>
    <w:p w14:paraId="4E618D7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对甲方区域内的不安全隐患应及时提出书面建议并积极配合改进、解决。</w:t>
      </w:r>
    </w:p>
    <w:p w14:paraId="38A3DF2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六、</w:t>
      </w:r>
      <w:r>
        <w:rPr>
          <w:rFonts w:hint="eastAsia" w:ascii="仿宋_GB2312" w:eastAsia="仿宋_GB2312"/>
          <w:b/>
          <w:bCs w:val="0"/>
          <w:sz w:val="28"/>
          <w:szCs w:val="28"/>
        </w:rPr>
        <w:t>检查与考核</w:t>
      </w:r>
    </w:p>
    <w:p w14:paraId="38AB3AC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应制订具体的质量保证措施及质量保证和相关服务承诺。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所有的工作除应按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的内部流程实施外，还应接受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或第三方的随时检查。如因质量未达到目标，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有权要求其整改，同时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应承担责任和经济赔偿（扣款或终止合同）。</w:t>
      </w:r>
    </w:p>
    <w:p w14:paraId="45CD4D3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定期和不定期地对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管理服务进行检查和抽查，检查记录和整改时限反馈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。并每季对相应内容的检查结果进行考核。</w:t>
      </w:r>
    </w:p>
    <w:p w14:paraId="2C3824A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本项目要求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的员工在学校内，不能使用大功率的电器（设备）用于生活用途，如热得快、电炒锅、电炉等；也不能使用煤气炉灶等私自做饭菜，不得擅自带入无关人员。</w:t>
      </w:r>
    </w:p>
    <w:p w14:paraId="30CEDA7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七</w:t>
      </w:r>
      <w:r>
        <w:rPr>
          <w:rFonts w:hint="eastAsia" w:ascii="仿宋_GB2312" w:eastAsia="仿宋_GB2312"/>
          <w:b/>
          <w:bCs w:val="0"/>
          <w:sz w:val="28"/>
          <w:szCs w:val="28"/>
        </w:rPr>
        <w:t>、其它事项</w:t>
      </w:r>
    </w:p>
    <w:p w14:paraId="7ED87BC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（一）乙方不得转让、分包给其它单位或个人。</w:t>
      </w:r>
    </w:p>
    <w:p w14:paraId="49A2638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bCs/>
          <w:sz w:val="28"/>
          <w:szCs w:val="28"/>
        </w:rPr>
        <w:t>文件和承诺等内容将列入合同。</w:t>
      </w:r>
    </w:p>
    <w:p w14:paraId="42813BBB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b/>
          <w:bCs w:val="0"/>
          <w:sz w:val="28"/>
          <w:szCs w:val="28"/>
        </w:rPr>
        <w:t>、违约责任</w:t>
      </w:r>
    </w:p>
    <w:p w14:paraId="6E8A714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（一）按《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》中的相关条款执行。</w:t>
      </w:r>
    </w:p>
    <w:p w14:paraId="6DE2C80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（二）未按合同要求提供服务或服务质量不能满足本次招标要求，甲方会同监督机构、采购代理机构有权终止合同和对乙方违约行为进行追究，同时按政府采购法的有关规定进行相应的处罚。</w:t>
      </w:r>
    </w:p>
    <w:p w14:paraId="3F7D968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九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、合同争议解决的方式</w:t>
      </w:r>
    </w:p>
    <w:p w14:paraId="108351B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本合同在履行过程中发生的争议，由甲、乙双方当事人协商解决，协商不成的按下列第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>种方式解决：</w:t>
      </w:r>
    </w:p>
    <w:p w14:paraId="01A88B4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（一）提交西安仲裁委员会仲裁；</w:t>
      </w:r>
    </w:p>
    <w:p w14:paraId="180677A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（二）依法向甲方所在地人民法院起诉。</w:t>
      </w:r>
    </w:p>
    <w:p w14:paraId="1AD0AB8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十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、合同生效</w:t>
      </w:r>
    </w:p>
    <w:p w14:paraId="5053603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36EAD78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（二）合同生效后，甲、乙双方须严格执行本合同条款的规定，全面履行合同，违者按《中华人民共和国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》的有关规定承担相应责任。</w:t>
      </w:r>
    </w:p>
    <w:p w14:paraId="1BA6076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（三）本合同一式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份，甲乙双方各执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</w:rPr>
        <w:t>份。</w:t>
      </w:r>
    </w:p>
    <w:p w14:paraId="772CFAE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（四）本合同如有未尽事宜，甲、乙双方协商解决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516AC7C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8E66B5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1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ADEF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04D2A9B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499C4A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1AD8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5776D00">
            <w:pPr>
              <w:ind w:firstLine="840" w:firstLineChars="35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006333B">
            <w:pPr>
              <w:ind w:firstLine="960" w:firstLineChars="4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05448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899C4C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13194C5F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2E303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2A19121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280DA8C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47950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C86B54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2B686AD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3060D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FD4D5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00BE403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0F9B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C433912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381ED113">
            <w:pPr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4921C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CA299B6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8B6A22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1D467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2092AEA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48B74B7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2E0F0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BF2D78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4693EE1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0A1F7C6F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57A201C-04BB-42F2-A1B2-9858D02F8C3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B1145A8-9DA8-493C-908B-A5516D77825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D7756D7-CED8-4AD5-B169-CED201FF83F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8FE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2623820</wp:posOffset>
              </wp:positionH>
              <wp:positionV relativeFrom="paragraph">
                <wp:posOffset>-174625</wp:posOffset>
              </wp:positionV>
              <wp:extent cx="467360" cy="172720"/>
              <wp:effectExtent l="0" t="0" r="2540" b="1143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FA8E70">
                          <w:pPr>
                            <w:pStyle w:val="8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6pt;margin-top:-13.75pt;height:13.6pt;width:36.8pt;mso-position-horizontal-relative:margin;mso-wrap-style:none;z-index:251659264;mso-width-relative:page;mso-height-relative:page;" filled="f" stroked="f" coordsize="21600,21600" o:gfxdata="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vhy41gAAAAkBAAAPAAAAAAAAAAEAIAAAACIAAABkcnMvZG93bnJldi54bWxQSwEC&#10;FAAUAAAACACHTuJALEJu2i8CAABT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A8E70">
                    <w:pPr>
                      <w:pStyle w:val="8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11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29BB6BC2"/>
    <w:rsid w:val="00032C77"/>
    <w:rsid w:val="00042B50"/>
    <w:rsid w:val="0005444A"/>
    <w:rsid w:val="00055484"/>
    <w:rsid w:val="00196F8D"/>
    <w:rsid w:val="002134F5"/>
    <w:rsid w:val="00240D10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7646EA"/>
    <w:rsid w:val="008B1E38"/>
    <w:rsid w:val="009015B2"/>
    <w:rsid w:val="009F1E94"/>
    <w:rsid w:val="00AD6F4F"/>
    <w:rsid w:val="00B35765"/>
    <w:rsid w:val="00C65FC8"/>
    <w:rsid w:val="00CC3A78"/>
    <w:rsid w:val="00CE21B5"/>
    <w:rsid w:val="00CF6641"/>
    <w:rsid w:val="00E8712A"/>
    <w:rsid w:val="00EF3803"/>
    <w:rsid w:val="00F47186"/>
    <w:rsid w:val="00FA5ACA"/>
    <w:rsid w:val="00FC1B97"/>
    <w:rsid w:val="00FD6037"/>
    <w:rsid w:val="01981D96"/>
    <w:rsid w:val="02680F16"/>
    <w:rsid w:val="06044D8E"/>
    <w:rsid w:val="063C3527"/>
    <w:rsid w:val="071938B9"/>
    <w:rsid w:val="0B186D4E"/>
    <w:rsid w:val="0CF24C32"/>
    <w:rsid w:val="0DA008CC"/>
    <w:rsid w:val="0EBB3568"/>
    <w:rsid w:val="0EC60B07"/>
    <w:rsid w:val="10332904"/>
    <w:rsid w:val="10CF4970"/>
    <w:rsid w:val="10F63A27"/>
    <w:rsid w:val="14561BE7"/>
    <w:rsid w:val="172B4FA4"/>
    <w:rsid w:val="18940266"/>
    <w:rsid w:val="192A37C4"/>
    <w:rsid w:val="198577DD"/>
    <w:rsid w:val="19966094"/>
    <w:rsid w:val="1B3661C6"/>
    <w:rsid w:val="1CA80820"/>
    <w:rsid w:val="1D6E70FD"/>
    <w:rsid w:val="1E6D5F03"/>
    <w:rsid w:val="21665943"/>
    <w:rsid w:val="244871F4"/>
    <w:rsid w:val="25295AB7"/>
    <w:rsid w:val="274E2D73"/>
    <w:rsid w:val="27EF733B"/>
    <w:rsid w:val="292902AA"/>
    <w:rsid w:val="29BB6BC2"/>
    <w:rsid w:val="2C0F4050"/>
    <w:rsid w:val="2EEA293E"/>
    <w:rsid w:val="2F1025C8"/>
    <w:rsid w:val="30104537"/>
    <w:rsid w:val="313868D1"/>
    <w:rsid w:val="325B49C3"/>
    <w:rsid w:val="326A7D77"/>
    <w:rsid w:val="33EF3E56"/>
    <w:rsid w:val="39094D4C"/>
    <w:rsid w:val="3CCE5611"/>
    <w:rsid w:val="3CE71A85"/>
    <w:rsid w:val="40D542D2"/>
    <w:rsid w:val="412A6A1E"/>
    <w:rsid w:val="414032D5"/>
    <w:rsid w:val="45FB0DB9"/>
    <w:rsid w:val="467E02E4"/>
    <w:rsid w:val="4EC118A7"/>
    <w:rsid w:val="4F1C52C5"/>
    <w:rsid w:val="4FDA2485"/>
    <w:rsid w:val="528C1FD1"/>
    <w:rsid w:val="54F63A8A"/>
    <w:rsid w:val="57DF2953"/>
    <w:rsid w:val="5C7E1FD1"/>
    <w:rsid w:val="5D3B49BA"/>
    <w:rsid w:val="60E414E6"/>
    <w:rsid w:val="61E5759F"/>
    <w:rsid w:val="64A137DB"/>
    <w:rsid w:val="67493010"/>
    <w:rsid w:val="696F3399"/>
    <w:rsid w:val="734E36BE"/>
    <w:rsid w:val="741C09D0"/>
    <w:rsid w:val="74343D24"/>
    <w:rsid w:val="764F97C9"/>
    <w:rsid w:val="78C53AE4"/>
    <w:rsid w:val="7EB51055"/>
    <w:rsid w:val="7F3F399C"/>
    <w:rsid w:val="7FB46D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7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2">
    <w:name w:val="Body Text First Indent"/>
    <w:basedOn w:val="5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autoRedefine/>
    <w:qFormat/>
    <w:uiPriority w:val="0"/>
    <w:rPr>
      <w:sz w:val="21"/>
      <w:szCs w:val="21"/>
    </w:rPr>
  </w:style>
  <w:style w:type="character" w:customStyle="1" w:styleId="17">
    <w:name w:val="页眉 Char"/>
    <w:basedOn w:val="15"/>
    <w:link w:val="9"/>
    <w:autoRedefine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5"/>
    <w:link w:val="7"/>
    <w:autoRedefine/>
    <w:qFormat/>
    <w:uiPriority w:val="0"/>
    <w:rPr>
      <w:kern w:val="2"/>
      <w:sz w:val="18"/>
      <w:szCs w:val="18"/>
    </w:rPr>
  </w:style>
  <w:style w:type="paragraph" w:customStyle="1" w:styleId="1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1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5</Pages>
  <Words>2162</Words>
  <Characters>2175</Characters>
  <Lines>12</Lines>
  <Paragraphs>3</Paragraphs>
  <TotalTime>0</TotalTime>
  <ScaleCrop>false</ScaleCrop>
  <LinksUpToDate>false</LinksUpToDate>
  <CharactersWithSpaces>2266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2025-03-26T08:38:00Z</dcterms:created>
  <dc:creator>独舞的蒲公英</dc:creator>
  <cp:lastModifiedBy>陕西华采招标有限公司</cp:lastModifiedBy>
  <cp:lastPrinted>2022-09-28T14:56:00Z</cp:lastPrinted>
  <dcterms:modified xsi:type="dcterms:W3CDTF">2026-07-01T10:50:02Z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