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081D4">
      <w:pPr>
        <w:kinsoku w:val="0"/>
        <w:spacing w:line="600" w:lineRule="exact"/>
        <w:jc w:val="center"/>
        <w:outlineLvl w:val="0"/>
        <w:rPr>
          <w:rFonts w:hint="eastAsia" w:ascii="宋体" w:hAnsi="宋体" w:eastAsia="宋体" w:cs="宋体"/>
          <w:sz w:val="28"/>
          <w:szCs w:val="28"/>
        </w:rPr>
      </w:pPr>
      <w:r>
        <w:rPr>
          <w:rFonts w:hint="eastAsia" w:ascii="宋体" w:hAnsi="宋体" w:eastAsia="宋体" w:cs="宋体"/>
          <w:b/>
          <w:sz w:val="32"/>
          <w:szCs w:val="32"/>
        </w:rPr>
        <w:t>合同主要条款</w:t>
      </w:r>
    </w:p>
    <w:p w14:paraId="439050D1">
      <w:pPr>
        <w:snapToGrid w:val="0"/>
        <w:spacing w:line="360" w:lineRule="auto"/>
        <w:ind w:firstLine="480" w:firstLineChars="200"/>
        <w:rPr>
          <w:rFonts w:hint="eastAsia" w:ascii="宋体" w:hAnsi="宋体" w:eastAsia="宋体" w:cs="宋体"/>
          <w:sz w:val="24"/>
        </w:rPr>
      </w:pPr>
    </w:p>
    <w:p w14:paraId="6ACFF31D">
      <w:pPr>
        <w:snapToGrid w:val="0"/>
        <w:spacing w:line="360" w:lineRule="auto"/>
        <w:ind w:firstLine="480" w:firstLineChars="200"/>
        <w:rPr>
          <w:rFonts w:hint="eastAsia" w:ascii="宋体" w:hAnsi="宋体" w:eastAsia="宋体" w:cs="宋体"/>
          <w:sz w:val="24"/>
        </w:rPr>
      </w:pPr>
    </w:p>
    <w:p w14:paraId="3599565C">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项目名称：                                    编号：</w:t>
      </w:r>
    </w:p>
    <w:p w14:paraId="2D4B193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甲方（采购人）：    </w:t>
      </w:r>
    </w:p>
    <w:p w14:paraId="42F6815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法人代表：            </w:t>
      </w:r>
    </w:p>
    <w:p w14:paraId="15F336E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地址：</w:t>
      </w:r>
    </w:p>
    <w:p w14:paraId="2505158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乙方（成交供应商）：</w:t>
      </w:r>
    </w:p>
    <w:p w14:paraId="79A9E22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法人代表：</w:t>
      </w:r>
    </w:p>
    <w:p w14:paraId="37843804">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地址：</w:t>
      </w:r>
    </w:p>
    <w:p w14:paraId="1B276F2B">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第一条：合同项目</w:t>
      </w:r>
    </w:p>
    <w:p w14:paraId="4137B09D">
      <w:pPr>
        <w:tabs>
          <w:tab w:val="left" w:pos="8280"/>
        </w:tabs>
        <w:spacing w:line="560" w:lineRule="exact"/>
        <w:ind w:firstLine="480"/>
        <w:rPr>
          <w:rFonts w:hint="eastAsia" w:ascii="宋体" w:hAnsi="宋体" w:eastAsia="宋体" w:cs="宋体"/>
          <w:sz w:val="24"/>
          <w:u w:val="none"/>
          <w:lang w:val="en-US" w:eastAsia="zh-CN"/>
        </w:rPr>
      </w:pPr>
      <w:r>
        <w:rPr>
          <w:rFonts w:hint="eastAsia" w:ascii="宋体" w:hAnsi="宋体" w:eastAsia="宋体" w:cs="宋体"/>
          <w:sz w:val="24"/>
        </w:rPr>
        <w:t>1.1</w:t>
      </w:r>
      <w:r>
        <w:rPr>
          <w:rFonts w:hint="eastAsia" w:ascii="宋体" w:hAnsi="宋体" w:cs="宋体"/>
          <w:sz w:val="24"/>
          <w:lang w:val="en-US" w:eastAsia="zh-CN"/>
        </w:rPr>
        <w:t xml:space="preserve"> </w:t>
      </w:r>
      <w:r>
        <w:rPr>
          <w:rFonts w:hint="eastAsia" w:ascii="宋体" w:hAnsi="宋体" w:eastAsia="宋体" w:cs="宋体"/>
          <w:sz w:val="24"/>
        </w:rPr>
        <w:t>汉中市退役军人康复医</w:t>
      </w:r>
      <w:r>
        <w:rPr>
          <w:rFonts w:hint="eastAsia" w:ascii="宋体" w:hAnsi="宋体" w:eastAsia="宋体" w:cs="宋体"/>
          <w:sz w:val="24"/>
          <w:lang w:val="en-US" w:eastAsia="zh-CN"/>
        </w:rPr>
        <w:t>院</w:t>
      </w:r>
      <w:r>
        <w:rPr>
          <w:rFonts w:hint="eastAsia" w:ascii="宋体" w:hAnsi="宋体" w:eastAsia="宋体" w:cs="宋体"/>
          <w:sz w:val="24"/>
        </w:rPr>
        <w:t>医疗设备采购项目</w:t>
      </w:r>
      <w:r>
        <w:rPr>
          <w:rFonts w:hint="eastAsia" w:ascii="宋体" w:hAnsi="宋体" w:eastAsia="宋体" w:cs="宋体"/>
          <w:sz w:val="24"/>
          <w:lang w:val="en-US" w:eastAsia="zh-CN"/>
        </w:rPr>
        <w:t xml:space="preserve"> </w:t>
      </w:r>
    </w:p>
    <w:p w14:paraId="493E1692">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1.2 项目名称、</w:t>
      </w:r>
      <w:r>
        <w:rPr>
          <w:rFonts w:hint="eastAsia" w:ascii="宋体" w:hAnsi="宋体" w:eastAsia="宋体" w:cs="宋体"/>
          <w:sz w:val="24"/>
          <w:lang w:eastAsia="zh-CN"/>
        </w:rPr>
        <w:t>采购</w:t>
      </w:r>
      <w:r>
        <w:rPr>
          <w:rFonts w:hint="eastAsia" w:ascii="宋体" w:hAnsi="宋体" w:eastAsia="宋体" w:cs="宋体"/>
          <w:sz w:val="24"/>
        </w:rPr>
        <w:t>内容、金额</w:t>
      </w:r>
    </w:p>
    <w:p w14:paraId="72DE71D5">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（略）</w:t>
      </w:r>
    </w:p>
    <w:p w14:paraId="71104A96">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第二条：合同金额</w:t>
      </w:r>
    </w:p>
    <w:p w14:paraId="4C786D92">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2. 总价为人民币</w:t>
      </w:r>
      <w:r>
        <w:rPr>
          <w:rFonts w:hint="eastAsia" w:ascii="宋体" w:hAnsi="宋体" w:eastAsia="宋体" w:cs="宋体"/>
          <w:sz w:val="24"/>
          <w:u w:val="single"/>
        </w:rPr>
        <w:t xml:space="preserve">                            </w:t>
      </w:r>
      <w:r>
        <w:rPr>
          <w:rFonts w:hint="eastAsia" w:ascii="宋体" w:hAnsi="宋体" w:eastAsia="宋体" w:cs="宋体"/>
          <w:sz w:val="24"/>
        </w:rPr>
        <w:t>（总价</w:t>
      </w:r>
      <w:r>
        <w:rPr>
          <w:rFonts w:hint="eastAsia" w:ascii="宋体" w:hAnsi="宋体" w:eastAsia="宋体" w:cs="宋体"/>
          <w:sz w:val="24"/>
          <w:lang w:val="zh-CN"/>
        </w:rPr>
        <w:t>为项目完成的全部费用）。</w:t>
      </w:r>
    </w:p>
    <w:p w14:paraId="390DA45F">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第三条:</w:t>
      </w:r>
      <w:r>
        <w:rPr>
          <w:rFonts w:hint="eastAsia" w:ascii="宋体" w:hAnsi="宋体" w:cs="宋体"/>
          <w:b/>
          <w:sz w:val="24"/>
          <w:lang w:val="en-US" w:eastAsia="zh-CN"/>
        </w:rPr>
        <w:t>交货</w:t>
      </w:r>
      <w:bookmarkStart w:id="0" w:name="_GoBack"/>
      <w:bookmarkEnd w:id="0"/>
      <w:r>
        <w:rPr>
          <w:rFonts w:hint="eastAsia" w:ascii="宋体" w:hAnsi="宋体" w:eastAsia="宋体" w:cs="宋体"/>
          <w:b/>
          <w:sz w:val="24"/>
        </w:rPr>
        <w:t>期及付款方式</w:t>
      </w:r>
    </w:p>
    <w:p w14:paraId="544D4D6B">
      <w:pPr>
        <w:autoSpaceDE w:val="0"/>
        <w:autoSpaceDN w:val="0"/>
        <w:adjustRightInd w:val="0"/>
        <w:spacing w:line="560" w:lineRule="exact"/>
        <w:ind w:firstLine="434" w:firstLineChars="181"/>
        <w:rPr>
          <w:rFonts w:hint="eastAsia" w:ascii="宋体" w:hAnsi="宋体" w:eastAsia="宋体" w:cs="宋体"/>
          <w:sz w:val="24"/>
          <w:lang w:val="zh-CN"/>
        </w:rPr>
      </w:pPr>
      <w:r>
        <w:rPr>
          <w:rFonts w:hint="eastAsia" w:ascii="宋体" w:hAnsi="宋体" w:eastAsia="宋体" w:cs="宋体"/>
          <w:sz w:val="24"/>
        </w:rPr>
        <w:t>3.1</w:t>
      </w:r>
      <w:r>
        <w:rPr>
          <w:rFonts w:hint="eastAsia" w:ascii="宋体" w:hAnsi="宋体" w:eastAsia="宋体" w:cs="宋体"/>
          <w:sz w:val="24"/>
          <w:lang w:val="zh-CN"/>
        </w:rPr>
        <w:t>本次项目成交人必须于签订合同后</w:t>
      </w:r>
      <w:r>
        <w:rPr>
          <w:rFonts w:hint="eastAsia" w:ascii="宋体" w:hAnsi="宋体" w:eastAsia="宋体" w:cs="宋体"/>
          <w:sz w:val="24"/>
          <w:u w:val="single"/>
          <w:lang w:val="zh-CN"/>
        </w:rPr>
        <w:t xml:space="preserve"> </w:t>
      </w:r>
      <w:r>
        <w:rPr>
          <w:rFonts w:hint="eastAsia" w:ascii="宋体" w:hAnsi="宋体" w:eastAsia="宋体" w:cs="宋体"/>
          <w:sz w:val="24"/>
          <w:u w:val="single"/>
          <w:lang w:val="en-US" w:eastAsia="zh-CN"/>
        </w:rPr>
        <w:t>30</w:t>
      </w:r>
      <w:r>
        <w:rPr>
          <w:rFonts w:hint="eastAsia" w:ascii="宋体" w:hAnsi="宋体" w:eastAsia="宋体" w:cs="宋体"/>
          <w:sz w:val="24"/>
          <w:u w:val="single"/>
          <w:lang w:val="zh-CN"/>
        </w:rPr>
        <w:t xml:space="preserve"> </w:t>
      </w:r>
      <w:r>
        <w:rPr>
          <w:rFonts w:hint="eastAsia" w:ascii="宋体" w:hAnsi="宋体" w:eastAsia="宋体" w:cs="宋体"/>
          <w:sz w:val="24"/>
          <w:lang w:val="zh-CN"/>
        </w:rPr>
        <w:t>日内供货并安装、调试。</w:t>
      </w:r>
    </w:p>
    <w:p w14:paraId="7D234BE9">
      <w:pPr>
        <w:autoSpaceDE w:val="0"/>
        <w:autoSpaceDN w:val="0"/>
        <w:adjustRightInd w:val="0"/>
        <w:spacing w:line="560" w:lineRule="exact"/>
        <w:ind w:firstLine="434" w:firstLineChars="181"/>
        <w:rPr>
          <w:rFonts w:hint="eastAsia" w:ascii="宋体" w:hAnsi="宋体" w:eastAsia="宋体" w:cs="宋体"/>
          <w:sz w:val="24"/>
        </w:rPr>
      </w:pPr>
      <w:r>
        <w:rPr>
          <w:rFonts w:hint="eastAsia" w:ascii="宋体" w:hAnsi="宋体" w:eastAsia="宋体" w:cs="宋体"/>
          <w:sz w:val="24"/>
          <w:lang w:val="zh-CN"/>
        </w:rPr>
        <w:t>3.2</w:t>
      </w:r>
      <w:r>
        <w:rPr>
          <w:rFonts w:hint="eastAsia" w:ascii="宋体" w:hAnsi="宋体" w:eastAsia="宋体" w:cs="宋体"/>
          <w:sz w:val="24"/>
        </w:rPr>
        <w:t>甲方应该指定专人在现场检验成交供应商所供设备及安装中使用的各种材料，要严格按照</w:t>
      </w:r>
      <w:r>
        <w:rPr>
          <w:rFonts w:hint="eastAsia" w:ascii="宋体" w:hAnsi="宋体" w:eastAsia="宋体" w:cs="宋体"/>
          <w:sz w:val="24"/>
          <w:lang w:eastAsia="zh-CN"/>
        </w:rPr>
        <w:t>招标文件</w:t>
      </w:r>
      <w:r>
        <w:rPr>
          <w:rFonts w:hint="eastAsia" w:ascii="宋体" w:hAnsi="宋体" w:eastAsia="宋体" w:cs="宋体"/>
          <w:sz w:val="24"/>
        </w:rPr>
        <w:t>内容、要求及谈判达成的协议，仔细核对各种设备、材料的技术参数、型号等，核对无误后，方可安装调试。</w:t>
      </w:r>
    </w:p>
    <w:p w14:paraId="7665294A">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3.3付款条件说明： 所有货物到达甲方指定地点，安装、调试完毕，设备运转正常并验收合格后，达到付款条件起 60 日内，支付合同总金额的</w:t>
      </w:r>
      <w:r>
        <w:rPr>
          <w:rFonts w:hint="eastAsia" w:ascii="宋体" w:hAnsi="宋体" w:eastAsia="宋体" w:cs="宋体"/>
          <w:sz w:val="24"/>
          <w:lang w:val="en-US" w:eastAsia="zh-CN"/>
        </w:rPr>
        <w:t>100</w:t>
      </w:r>
      <w:r>
        <w:rPr>
          <w:rFonts w:hint="eastAsia" w:ascii="宋体" w:hAnsi="宋体" w:eastAsia="宋体" w:cs="宋体"/>
          <w:sz w:val="24"/>
        </w:rPr>
        <w:t>.00%。</w:t>
      </w:r>
    </w:p>
    <w:p w14:paraId="435FFC9F">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第四条：售后服务</w:t>
      </w:r>
    </w:p>
    <w:p w14:paraId="776858A2">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4.1 售后期限：安装调试验收合格后三年。</w:t>
      </w:r>
    </w:p>
    <w:p w14:paraId="0C58E679">
      <w:pPr>
        <w:tabs>
          <w:tab w:val="left" w:pos="8280"/>
        </w:tabs>
        <w:spacing w:line="560" w:lineRule="exact"/>
        <w:ind w:firstLine="480"/>
        <w:rPr>
          <w:rFonts w:hint="eastAsia" w:ascii="宋体" w:hAnsi="宋体" w:eastAsia="宋体" w:cs="宋体"/>
          <w:sz w:val="24"/>
        </w:rPr>
      </w:pPr>
      <w:r>
        <w:rPr>
          <w:rFonts w:hint="eastAsia" w:ascii="宋体" w:hAnsi="宋体" w:eastAsia="宋体" w:cs="宋体"/>
          <w:sz w:val="24"/>
        </w:rPr>
        <w:t>4.2响应时间：对于甲方反映的问题，乙方应在12小时内安排人员到现场指导。</w:t>
      </w:r>
    </w:p>
    <w:p w14:paraId="16099B38">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第五条：双方责任</w:t>
      </w:r>
    </w:p>
    <w:p w14:paraId="60FCB51E">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5.1 甲方有义务给乙方提供正常、方便的供货环境。</w:t>
      </w:r>
    </w:p>
    <w:p w14:paraId="58AC4102">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5.2甲方负责在项目实施中配合工作，需指派专人负责与乙方就项目实施细则进行沟通与实施确认，保证项目实施的顺畅。</w:t>
      </w:r>
    </w:p>
    <w:p w14:paraId="5329BD50">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5.3 乙方负责按合同规定的期限内按时供货。如因客观原因引起不能按时供货，需提前3日向甲方说明原因，协商解决。由甲方原因引起工期延期，乙方不承担责任。</w:t>
      </w:r>
    </w:p>
    <w:p w14:paraId="034573B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5.4 甲方应按照合同规定的时间支付款项，如不能按时付款，甲方应按合同额的0.3%/天向乙方支付违约金。由乙方的原因引起的工期延期，乙方应按合同额的0.3%/天向甲方支付违约金。</w:t>
      </w:r>
    </w:p>
    <w:p w14:paraId="1DD0083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5.5乙方在实施本项目过程中发生的所有工伤事故自行负担，与甲方无关。</w:t>
      </w:r>
    </w:p>
    <w:p w14:paraId="49B65459">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第六条：争议解决</w:t>
      </w:r>
    </w:p>
    <w:p w14:paraId="080B42C6">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6.1 若因履行本合同或与本合同有关事宜所发生的一切争议，双方当事人应通过友好协商方式解决。</w:t>
      </w:r>
    </w:p>
    <w:p w14:paraId="0D3474DA">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6.2 如果协商未成，双方同意向甲方所在地仲裁委员会提交仲裁并遵守仲裁规则。</w:t>
      </w:r>
    </w:p>
    <w:p w14:paraId="6B706492">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第七条：不可抗力</w:t>
      </w:r>
    </w:p>
    <w:p w14:paraId="70A37D92">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7.1 因不可抗力或其他意外，使得本合同的履行不可能或无意义时，任一方均可以解除本合同，且不承担违约责任。遭受不可抗力、意外事件的一方通过书面的形式通知对方，本合同即告终止。</w:t>
      </w:r>
    </w:p>
    <w:p w14:paraId="4FC10822">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7.2 本合同所称不可抗力、意外事件是指不能预见、不能克服或不能避免且对一方或双方当事人造成重大影响的客观事件，包括自然灾害如洪水、地震、瘟疫流行和风暴等以及社会事件如战争、动乱、政府行为。</w:t>
      </w:r>
    </w:p>
    <w:p w14:paraId="004363D0">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第八条：其他约定</w:t>
      </w:r>
    </w:p>
    <w:p w14:paraId="6D14564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8.1 本合同的解除、终止或者本合同有关条款的无效，均不影响本合同关于合同的解释、违约责任及争议解决的有关约定的效力。</w:t>
      </w:r>
    </w:p>
    <w:p w14:paraId="55C582C0">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8.2 本合同的订立、效力、解释、履行和争议的解决均使用中华人民共和国法律法规。</w:t>
      </w:r>
    </w:p>
    <w:p w14:paraId="606D001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8.3 如果本合同任何规定与现行法律不符，被确定为无效或无法实施时，本合同的其他所有条款将继续有效。此种情况下，双方将以有效的约定替换该约定，且该有效约定应尽可能接近原约定和本合同相应的精神和宗旨。</w:t>
      </w:r>
    </w:p>
    <w:p w14:paraId="7331481B">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8.4 对本合同的理解与解释依据合同目的和文本原意及业界通行的理解和惯例进行，本合同的标题不应影响本合同的解释。</w:t>
      </w:r>
    </w:p>
    <w:p w14:paraId="784C26CB">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8.5 经双方协商一致可以对本合同有关条款进行变更，但应以书面形式确认。</w:t>
      </w:r>
    </w:p>
    <w:p w14:paraId="05690479">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8.6订立本合同所依法律、法规、规章发生变化，致使本合同无法履行的，经甲乙双方协商同意，可以变更本合同相关内容或者终止合同的履行。</w:t>
      </w:r>
    </w:p>
    <w:p w14:paraId="40C617AC">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8.7 甲、乙双方应本着诚实信用的原则履行本合同，任何一方在履行中采用欺诈、胁迫或者暴力的手段，另一方均可解除本合同并有权要求对方赔偿损失。</w:t>
      </w:r>
    </w:p>
    <w:p w14:paraId="3993BE63">
      <w:pPr>
        <w:tabs>
          <w:tab w:val="left" w:pos="8280"/>
        </w:tabs>
        <w:spacing w:line="560" w:lineRule="exact"/>
        <w:rPr>
          <w:rFonts w:hint="eastAsia" w:ascii="宋体" w:hAnsi="宋体" w:eastAsia="宋体" w:cs="宋体"/>
          <w:b/>
          <w:sz w:val="24"/>
        </w:rPr>
      </w:pPr>
      <w:r>
        <w:rPr>
          <w:rFonts w:hint="eastAsia" w:ascii="宋体" w:hAnsi="宋体" w:eastAsia="宋体" w:cs="宋体"/>
          <w:b/>
          <w:sz w:val="24"/>
        </w:rPr>
        <w:t>第九条：附则</w:t>
      </w:r>
    </w:p>
    <w:p w14:paraId="0668E8CE">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9.1 本合同如有未尽事宜，双方协商补充约定解决。</w:t>
      </w:r>
    </w:p>
    <w:p w14:paraId="0C6E6D9D">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9.2 乙方或甲方如有违约行为，执行违约金后，可继续按照本合同条款执行。</w:t>
      </w:r>
    </w:p>
    <w:p w14:paraId="7AB8C2EE">
      <w:pPr>
        <w:tabs>
          <w:tab w:val="left" w:pos="8280"/>
        </w:tabs>
        <w:spacing w:line="560" w:lineRule="exact"/>
        <w:ind w:firstLine="480" w:firstLineChars="200"/>
        <w:rPr>
          <w:rFonts w:hint="eastAsia" w:ascii="宋体" w:hAnsi="宋体" w:eastAsia="宋体" w:cs="宋体"/>
          <w:sz w:val="24"/>
        </w:rPr>
      </w:pPr>
      <w:r>
        <w:rPr>
          <w:rFonts w:hint="eastAsia" w:ascii="宋体" w:hAnsi="宋体" w:eastAsia="宋体" w:cs="宋体"/>
          <w:sz w:val="24"/>
        </w:rPr>
        <w:t>9.3本合同一式贰份，甲乙双方各执1份，经甲乙双方签字、盖章后生效。</w:t>
      </w:r>
    </w:p>
    <w:p w14:paraId="6515E30A">
      <w:pPr>
        <w:tabs>
          <w:tab w:val="left" w:pos="8280"/>
        </w:tabs>
        <w:spacing w:line="560" w:lineRule="exact"/>
        <w:ind w:firstLine="480"/>
        <w:rPr>
          <w:rFonts w:hint="eastAsia" w:ascii="宋体" w:hAnsi="宋体" w:eastAsia="宋体" w:cs="宋体"/>
          <w:sz w:val="28"/>
          <w:szCs w:val="28"/>
        </w:rPr>
      </w:pPr>
    </w:p>
    <w:p w14:paraId="40F77909">
      <w:pPr>
        <w:tabs>
          <w:tab w:val="left" w:pos="8280"/>
        </w:tabs>
        <w:spacing w:line="560" w:lineRule="exact"/>
        <w:ind w:firstLine="480"/>
        <w:rPr>
          <w:rFonts w:hint="eastAsia" w:ascii="宋体" w:hAnsi="宋体" w:eastAsia="宋体" w:cs="宋体"/>
          <w:sz w:val="28"/>
          <w:szCs w:val="28"/>
        </w:rPr>
      </w:pPr>
    </w:p>
    <w:p w14:paraId="498523E9">
      <w:pPr>
        <w:tabs>
          <w:tab w:val="left" w:pos="8280"/>
        </w:tabs>
        <w:spacing w:line="560" w:lineRule="exact"/>
        <w:ind w:firstLine="480"/>
        <w:rPr>
          <w:rFonts w:hint="eastAsia" w:ascii="宋体" w:hAnsi="宋体" w:eastAsia="宋体" w:cs="宋体"/>
          <w:sz w:val="28"/>
          <w:szCs w:val="28"/>
        </w:rPr>
      </w:pPr>
    </w:p>
    <w:p w14:paraId="1DC346A8">
      <w:pPr>
        <w:tabs>
          <w:tab w:val="left" w:pos="8280"/>
        </w:tabs>
        <w:spacing w:line="560" w:lineRule="exact"/>
        <w:ind w:firstLine="480"/>
        <w:rPr>
          <w:rFonts w:hint="eastAsia" w:ascii="宋体" w:hAnsi="宋体" w:eastAsia="宋体" w:cs="宋体"/>
          <w:sz w:val="28"/>
          <w:szCs w:val="28"/>
        </w:rPr>
      </w:pPr>
    </w:p>
    <w:tbl>
      <w:tblPr>
        <w:tblStyle w:val="2"/>
        <w:tblW w:w="0" w:type="auto"/>
        <w:tblInd w:w="0" w:type="dxa"/>
        <w:tblLayout w:type="fixed"/>
        <w:tblCellMar>
          <w:top w:w="0" w:type="dxa"/>
          <w:left w:w="108" w:type="dxa"/>
          <w:bottom w:w="0" w:type="dxa"/>
          <w:right w:w="108" w:type="dxa"/>
        </w:tblCellMar>
      </w:tblPr>
      <w:tblGrid>
        <w:gridCol w:w="4819"/>
        <w:gridCol w:w="4468"/>
      </w:tblGrid>
      <w:tr w14:paraId="7FA6570A">
        <w:tblPrEx>
          <w:tblCellMar>
            <w:top w:w="0" w:type="dxa"/>
            <w:left w:w="108" w:type="dxa"/>
            <w:bottom w:w="0" w:type="dxa"/>
            <w:right w:w="108" w:type="dxa"/>
          </w:tblCellMar>
        </w:tblPrEx>
        <w:trPr>
          <w:trHeight w:val="851" w:hRule="atLeast"/>
        </w:trPr>
        <w:tc>
          <w:tcPr>
            <w:tcW w:w="4819" w:type="dxa"/>
            <w:noWrap w:val="0"/>
            <w:vAlign w:val="top"/>
          </w:tcPr>
          <w:p w14:paraId="5F1DC53C">
            <w:pPr>
              <w:tabs>
                <w:tab w:val="left" w:pos="8280"/>
              </w:tabs>
              <w:spacing w:line="560" w:lineRule="exact"/>
              <w:rPr>
                <w:rFonts w:hint="eastAsia" w:ascii="宋体" w:hAnsi="宋体" w:eastAsia="宋体" w:cs="宋体"/>
                <w:u w:val="single"/>
              </w:rPr>
            </w:pPr>
            <w:r>
              <w:rPr>
                <w:rFonts w:hint="eastAsia" w:ascii="宋体" w:hAnsi="宋体" w:eastAsia="宋体" w:cs="宋体"/>
              </w:rPr>
              <w:t>甲方：（盖章）</w:t>
            </w:r>
          </w:p>
        </w:tc>
        <w:tc>
          <w:tcPr>
            <w:tcW w:w="4468" w:type="dxa"/>
            <w:noWrap w:val="0"/>
            <w:vAlign w:val="top"/>
          </w:tcPr>
          <w:p w14:paraId="42E350CB">
            <w:pPr>
              <w:tabs>
                <w:tab w:val="left" w:pos="8280"/>
              </w:tabs>
              <w:spacing w:line="560" w:lineRule="exact"/>
              <w:rPr>
                <w:rFonts w:hint="eastAsia" w:ascii="宋体" w:hAnsi="宋体" w:eastAsia="宋体" w:cs="宋体"/>
              </w:rPr>
            </w:pPr>
            <w:r>
              <w:rPr>
                <w:rFonts w:hint="eastAsia" w:ascii="宋体" w:hAnsi="宋体" w:eastAsia="宋体" w:cs="宋体"/>
              </w:rPr>
              <w:t>乙方：（盖章）</w:t>
            </w:r>
          </w:p>
        </w:tc>
      </w:tr>
      <w:tr w14:paraId="73170EF9">
        <w:tblPrEx>
          <w:tblCellMar>
            <w:top w:w="0" w:type="dxa"/>
            <w:left w:w="108" w:type="dxa"/>
            <w:bottom w:w="0" w:type="dxa"/>
            <w:right w:w="108" w:type="dxa"/>
          </w:tblCellMar>
        </w:tblPrEx>
        <w:trPr>
          <w:trHeight w:val="851" w:hRule="atLeast"/>
        </w:trPr>
        <w:tc>
          <w:tcPr>
            <w:tcW w:w="4819" w:type="dxa"/>
            <w:noWrap w:val="0"/>
            <w:vAlign w:val="top"/>
          </w:tcPr>
          <w:p w14:paraId="502CEB2E">
            <w:pPr>
              <w:tabs>
                <w:tab w:val="left" w:pos="8280"/>
              </w:tabs>
              <w:spacing w:line="560" w:lineRule="exact"/>
              <w:rPr>
                <w:rFonts w:hint="eastAsia" w:ascii="宋体" w:hAnsi="宋体" w:eastAsia="宋体" w:cs="宋体"/>
                <w:u w:val="single"/>
              </w:rPr>
            </w:pPr>
            <w:r>
              <w:rPr>
                <w:rFonts w:hint="eastAsia" w:ascii="宋体" w:hAnsi="宋体" w:eastAsia="宋体" w:cs="宋体"/>
              </w:rPr>
              <w:t>地址：</w:t>
            </w:r>
          </w:p>
        </w:tc>
        <w:tc>
          <w:tcPr>
            <w:tcW w:w="4468" w:type="dxa"/>
            <w:noWrap w:val="0"/>
            <w:vAlign w:val="top"/>
          </w:tcPr>
          <w:p w14:paraId="24D701CE">
            <w:pPr>
              <w:tabs>
                <w:tab w:val="left" w:pos="8280"/>
              </w:tabs>
              <w:spacing w:line="560" w:lineRule="exact"/>
              <w:rPr>
                <w:rFonts w:hint="eastAsia" w:ascii="宋体" w:hAnsi="宋体" w:eastAsia="宋体" w:cs="宋体"/>
              </w:rPr>
            </w:pPr>
            <w:r>
              <w:rPr>
                <w:rFonts w:hint="eastAsia" w:ascii="宋体" w:hAnsi="宋体" w:eastAsia="宋体" w:cs="宋体"/>
              </w:rPr>
              <w:t>地址：</w:t>
            </w:r>
          </w:p>
        </w:tc>
      </w:tr>
      <w:tr w14:paraId="33310954">
        <w:tblPrEx>
          <w:tblCellMar>
            <w:top w:w="0" w:type="dxa"/>
            <w:left w:w="108" w:type="dxa"/>
            <w:bottom w:w="0" w:type="dxa"/>
            <w:right w:w="108" w:type="dxa"/>
          </w:tblCellMar>
        </w:tblPrEx>
        <w:trPr>
          <w:trHeight w:val="851" w:hRule="atLeast"/>
        </w:trPr>
        <w:tc>
          <w:tcPr>
            <w:tcW w:w="4819" w:type="dxa"/>
            <w:noWrap w:val="0"/>
            <w:vAlign w:val="top"/>
          </w:tcPr>
          <w:p w14:paraId="2C06A057">
            <w:pPr>
              <w:tabs>
                <w:tab w:val="left" w:pos="8280"/>
              </w:tabs>
              <w:spacing w:line="560" w:lineRule="exact"/>
              <w:rPr>
                <w:rFonts w:hint="eastAsia" w:ascii="宋体" w:hAnsi="宋体" w:eastAsia="宋体" w:cs="宋体"/>
                <w:u w:val="single"/>
              </w:rPr>
            </w:pPr>
            <w:r>
              <w:rPr>
                <w:rFonts w:hint="eastAsia" w:ascii="宋体" w:hAnsi="宋体" w:eastAsia="宋体" w:cs="宋体"/>
              </w:rPr>
              <w:t>法定代表人：</w:t>
            </w:r>
          </w:p>
        </w:tc>
        <w:tc>
          <w:tcPr>
            <w:tcW w:w="4468" w:type="dxa"/>
            <w:noWrap w:val="0"/>
            <w:vAlign w:val="top"/>
          </w:tcPr>
          <w:p w14:paraId="39DF50D4">
            <w:pPr>
              <w:tabs>
                <w:tab w:val="left" w:pos="8280"/>
              </w:tabs>
              <w:spacing w:line="560" w:lineRule="exact"/>
              <w:rPr>
                <w:rFonts w:hint="eastAsia" w:ascii="宋体" w:hAnsi="宋体" w:eastAsia="宋体" w:cs="宋体"/>
                <w:u w:val="single"/>
              </w:rPr>
            </w:pPr>
            <w:r>
              <w:rPr>
                <w:rFonts w:hint="eastAsia" w:ascii="宋体" w:hAnsi="宋体" w:eastAsia="宋体" w:cs="宋体"/>
              </w:rPr>
              <w:t>法定代表人：</w:t>
            </w:r>
          </w:p>
        </w:tc>
      </w:tr>
      <w:tr w14:paraId="5C58EEB1">
        <w:tblPrEx>
          <w:tblCellMar>
            <w:top w:w="0" w:type="dxa"/>
            <w:left w:w="108" w:type="dxa"/>
            <w:bottom w:w="0" w:type="dxa"/>
            <w:right w:w="108" w:type="dxa"/>
          </w:tblCellMar>
        </w:tblPrEx>
        <w:trPr>
          <w:trHeight w:val="851" w:hRule="atLeast"/>
        </w:trPr>
        <w:tc>
          <w:tcPr>
            <w:tcW w:w="4819" w:type="dxa"/>
            <w:noWrap w:val="0"/>
            <w:vAlign w:val="top"/>
          </w:tcPr>
          <w:p w14:paraId="093EE84C">
            <w:pPr>
              <w:tabs>
                <w:tab w:val="left" w:pos="8280"/>
              </w:tabs>
              <w:spacing w:line="560" w:lineRule="exact"/>
              <w:rPr>
                <w:rFonts w:hint="eastAsia" w:ascii="宋体" w:hAnsi="宋体" w:eastAsia="宋体" w:cs="宋体"/>
                <w:u w:val="single"/>
              </w:rPr>
            </w:pPr>
            <w:r>
              <w:rPr>
                <w:rFonts w:hint="eastAsia" w:ascii="宋体" w:hAnsi="宋体" w:eastAsia="宋体" w:cs="宋体"/>
              </w:rPr>
              <w:t>委托代理人：</w:t>
            </w:r>
          </w:p>
        </w:tc>
        <w:tc>
          <w:tcPr>
            <w:tcW w:w="4468" w:type="dxa"/>
            <w:noWrap w:val="0"/>
            <w:vAlign w:val="top"/>
          </w:tcPr>
          <w:p w14:paraId="7BE00EF7">
            <w:pPr>
              <w:tabs>
                <w:tab w:val="left" w:pos="8280"/>
              </w:tabs>
              <w:spacing w:line="560" w:lineRule="exact"/>
              <w:rPr>
                <w:rFonts w:hint="eastAsia" w:ascii="宋体" w:hAnsi="宋体" w:eastAsia="宋体" w:cs="宋体"/>
                <w:u w:val="single"/>
              </w:rPr>
            </w:pPr>
            <w:r>
              <w:rPr>
                <w:rFonts w:hint="eastAsia" w:ascii="宋体" w:hAnsi="宋体" w:eastAsia="宋体" w:cs="宋体"/>
              </w:rPr>
              <w:t>经办人：</w:t>
            </w:r>
          </w:p>
        </w:tc>
      </w:tr>
      <w:tr w14:paraId="2EC274D0">
        <w:tblPrEx>
          <w:tblCellMar>
            <w:top w:w="0" w:type="dxa"/>
            <w:left w:w="108" w:type="dxa"/>
            <w:bottom w:w="0" w:type="dxa"/>
            <w:right w:w="108" w:type="dxa"/>
          </w:tblCellMar>
        </w:tblPrEx>
        <w:trPr>
          <w:trHeight w:val="851" w:hRule="atLeast"/>
        </w:trPr>
        <w:tc>
          <w:tcPr>
            <w:tcW w:w="4819" w:type="dxa"/>
            <w:noWrap w:val="0"/>
            <w:vAlign w:val="top"/>
          </w:tcPr>
          <w:p w14:paraId="7C93A40F">
            <w:pPr>
              <w:tabs>
                <w:tab w:val="left" w:pos="8280"/>
              </w:tabs>
              <w:spacing w:line="560" w:lineRule="exact"/>
              <w:rPr>
                <w:rFonts w:hint="eastAsia" w:ascii="宋体" w:hAnsi="宋体" w:eastAsia="宋体" w:cs="宋体"/>
                <w:u w:val="single"/>
              </w:rPr>
            </w:pPr>
            <w:r>
              <w:rPr>
                <w:rFonts w:hint="eastAsia" w:ascii="宋体" w:hAnsi="宋体" w:eastAsia="宋体" w:cs="宋体"/>
              </w:rPr>
              <w:t>电话：</w:t>
            </w:r>
          </w:p>
        </w:tc>
        <w:tc>
          <w:tcPr>
            <w:tcW w:w="4468" w:type="dxa"/>
            <w:noWrap w:val="0"/>
            <w:vAlign w:val="top"/>
          </w:tcPr>
          <w:p w14:paraId="7E6B54AD">
            <w:pPr>
              <w:tabs>
                <w:tab w:val="left" w:pos="8280"/>
              </w:tabs>
              <w:spacing w:line="560" w:lineRule="exact"/>
              <w:rPr>
                <w:rFonts w:hint="eastAsia" w:ascii="宋体" w:hAnsi="宋体" w:eastAsia="宋体" w:cs="宋体"/>
              </w:rPr>
            </w:pPr>
            <w:r>
              <w:rPr>
                <w:rFonts w:hint="eastAsia" w:ascii="宋体" w:hAnsi="宋体" w:eastAsia="宋体" w:cs="宋体"/>
              </w:rPr>
              <w:t>电话：</w:t>
            </w:r>
          </w:p>
        </w:tc>
      </w:tr>
      <w:tr w14:paraId="2E1CE025">
        <w:tblPrEx>
          <w:tblCellMar>
            <w:top w:w="0" w:type="dxa"/>
            <w:left w:w="108" w:type="dxa"/>
            <w:bottom w:w="0" w:type="dxa"/>
            <w:right w:w="108" w:type="dxa"/>
          </w:tblCellMar>
        </w:tblPrEx>
        <w:trPr>
          <w:trHeight w:val="851" w:hRule="atLeast"/>
        </w:trPr>
        <w:tc>
          <w:tcPr>
            <w:tcW w:w="4819" w:type="dxa"/>
            <w:noWrap w:val="0"/>
            <w:vAlign w:val="top"/>
          </w:tcPr>
          <w:p w14:paraId="40AFDA5F">
            <w:pPr>
              <w:tabs>
                <w:tab w:val="left" w:pos="8280"/>
              </w:tabs>
              <w:spacing w:line="560" w:lineRule="exact"/>
              <w:rPr>
                <w:rFonts w:hint="eastAsia" w:ascii="宋体" w:hAnsi="宋体" w:eastAsia="宋体" w:cs="宋体"/>
                <w:u w:val="single"/>
              </w:rPr>
            </w:pPr>
            <w:r>
              <w:rPr>
                <w:rFonts w:hint="eastAsia" w:ascii="宋体" w:hAnsi="宋体" w:eastAsia="宋体" w:cs="宋体"/>
              </w:rPr>
              <w:t>账号：</w:t>
            </w:r>
          </w:p>
        </w:tc>
        <w:tc>
          <w:tcPr>
            <w:tcW w:w="4468" w:type="dxa"/>
            <w:noWrap w:val="0"/>
            <w:vAlign w:val="top"/>
          </w:tcPr>
          <w:p w14:paraId="0BDF1461">
            <w:pPr>
              <w:tabs>
                <w:tab w:val="left" w:pos="8280"/>
              </w:tabs>
              <w:spacing w:line="560" w:lineRule="exact"/>
              <w:rPr>
                <w:rFonts w:hint="eastAsia" w:ascii="宋体" w:hAnsi="宋体" w:eastAsia="宋体" w:cs="宋体"/>
                <w:u w:val="single"/>
              </w:rPr>
            </w:pPr>
            <w:r>
              <w:rPr>
                <w:rFonts w:hint="eastAsia" w:ascii="宋体" w:hAnsi="宋体" w:eastAsia="宋体" w:cs="宋体"/>
              </w:rPr>
              <w:t>账号：</w:t>
            </w:r>
          </w:p>
        </w:tc>
      </w:tr>
      <w:tr w14:paraId="1BB95472">
        <w:tblPrEx>
          <w:tblCellMar>
            <w:top w:w="0" w:type="dxa"/>
            <w:left w:w="108" w:type="dxa"/>
            <w:bottom w:w="0" w:type="dxa"/>
            <w:right w:w="108" w:type="dxa"/>
          </w:tblCellMar>
        </w:tblPrEx>
        <w:trPr>
          <w:trHeight w:val="851" w:hRule="atLeast"/>
        </w:trPr>
        <w:tc>
          <w:tcPr>
            <w:tcW w:w="4819" w:type="dxa"/>
            <w:noWrap w:val="0"/>
            <w:vAlign w:val="top"/>
          </w:tcPr>
          <w:p w14:paraId="338965C9">
            <w:pPr>
              <w:tabs>
                <w:tab w:val="left" w:pos="8280"/>
              </w:tabs>
              <w:spacing w:line="560" w:lineRule="exact"/>
              <w:rPr>
                <w:rFonts w:hint="eastAsia" w:ascii="宋体" w:hAnsi="宋体" w:eastAsia="宋体" w:cs="宋体"/>
                <w:u w:val="single"/>
              </w:rPr>
            </w:pPr>
            <w:r>
              <w:rPr>
                <w:rFonts w:hint="eastAsia" w:ascii="宋体" w:hAnsi="宋体" w:eastAsia="宋体" w:cs="宋体"/>
              </w:rPr>
              <w:t>开户银行：</w:t>
            </w:r>
          </w:p>
        </w:tc>
        <w:tc>
          <w:tcPr>
            <w:tcW w:w="4468" w:type="dxa"/>
            <w:noWrap w:val="0"/>
            <w:vAlign w:val="top"/>
          </w:tcPr>
          <w:p w14:paraId="25C35968">
            <w:pPr>
              <w:tabs>
                <w:tab w:val="left" w:pos="8280"/>
              </w:tabs>
              <w:spacing w:line="560" w:lineRule="exact"/>
              <w:rPr>
                <w:rFonts w:hint="eastAsia" w:ascii="宋体" w:hAnsi="宋体" w:eastAsia="宋体" w:cs="宋体"/>
              </w:rPr>
            </w:pPr>
            <w:r>
              <w:rPr>
                <w:rFonts w:hint="eastAsia" w:ascii="宋体" w:hAnsi="宋体" w:eastAsia="宋体" w:cs="宋体"/>
              </w:rPr>
              <w:t>开户银行：</w:t>
            </w:r>
          </w:p>
        </w:tc>
      </w:tr>
      <w:tr w14:paraId="4DE8915F">
        <w:tblPrEx>
          <w:tblCellMar>
            <w:top w:w="0" w:type="dxa"/>
            <w:left w:w="108" w:type="dxa"/>
            <w:bottom w:w="0" w:type="dxa"/>
            <w:right w:w="108" w:type="dxa"/>
          </w:tblCellMar>
        </w:tblPrEx>
        <w:trPr>
          <w:trHeight w:val="851" w:hRule="atLeast"/>
        </w:trPr>
        <w:tc>
          <w:tcPr>
            <w:tcW w:w="9287" w:type="dxa"/>
            <w:gridSpan w:val="2"/>
            <w:noWrap w:val="0"/>
            <w:vAlign w:val="top"/>
          </w:tcPr>
          <w:p w14:paraId="0E16D5F5">
            <w:pPr>
              <w:tabs>
                <w:tab w:val="left" w:pos="8280"/>
              </w:tabs>
              <w:spacing w:line="560" w:lineRule="exact"/>
              <w:jc w:val="center"/>
              <w:rPr>
                <w:rFonts w:hint="eastAsia" w:ascii="宋体" w:hAnsi="宋体" w:eastAsia="宋体" w:cs="宋体"/>
                <w:u w:val="single"/>
              </w:rPr>
            </w:pPr>
            <w:r>
              <w:rPr>
                <w:rFonts w:hint="eastAsia" w:ascii="宋体" w:hAnsi="宋体" w:eastAsia="宋体" w:cs="宋体"/>
              </w:rPr>
              <w:t>年  月  日</w:t>
            </w:r>
          </w:p>
        </w:tc>
      </w:tr>
    </w:tbl>
    <w:p w14:paraId="28DBABF3">
      <w:pPr>
        <w:tabs>
          <w:tab w:val="left" w:pos="8280"/>
        </w:tabs>
        <w:spacing w:line="560" w:lineRule="exact"/>
        <w:ind w:firstLine="480"/>
        <w:rPr>
          <w:rFonts w:hint="eastAsia" w:ascii="宋体" w:hAnsi="宋体" w:eastAsia="宋体" w:cs="宋体"/>
          <w:sz w:val="32"/>
          <w:szCs w:val="32"/>
          <w:u w:val="single"/>
        </w:rPr>
      </w:pPr>
    </w:p>
    <w:p w14:paraId="4B98A0F8"/>
    <w:p w14:paraId="0BA301F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FC4093"/>
    <w:rsid w:val="3EE6168C"/>
    <w:rsid w:val="7DAC1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1526</Words>
  <Characters>1608</Characters>
  <Lines>0</Lines>
  <Paragraphs>0</Paragraphs>
  <TotalTime>1</TotalTime>
  <ScaleCrop>false</ScaleCrop>
  <LinksUpToDate>false</LinksUpToDate>
  <CharactersWithSpaces>1712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2025-05-21T05:10:00Z</dcterms:created>
  <dc:creator>Administrator</dc:creator>
  <cp:lastModifiedBy>Gabeng</cp:lastModifiedBy>
  <dcterms:modified xsi:type="dcterms:W3CDTF">2026-05-09T02:29:56Z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eyJoZGlkIjoiZmFhODEwYzI5MmEwNTcyMjEyYzQzOGZmNWU5M2Y2YzAiLCJ1c2VySWQiOiIyNDU5MTMxOTUifQ==</vt:lpwstr>
  </property>
  <property fmtid="{D5CDD505-2E9C-101B-9397-08002B2CF9AE}" pid="4" name="ICV">
    <vt:lpwstr>2DC5F98474F6414DAF4635321CA3F846_12</vt:lpwstr>
  </property>
</Properties>
</file>