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B7565">
      <w:bookmarkStart w:id="0" w:name="_GoBack"/>
      <w:bookmarkEnd w:id="0"/>
      <w:r>
        <w:rPr>
          <w:rFonts w:hint="eastAsia"/>
        </w:rPr>
        <w:t>①供应商为经销商的应提供《医疗器械经营许可证》或《医疗器械经营备案凭证》（所投产品须在其经营范围内）和生产厂家的《医疗器械生产许可证》或《医疗器械生产备案凭证》（所投产品须在其生产范围内）；供应商为生产厂家的应提供《医疗器械经营许可证》或《医疗器械经营备案凭证》（所投产品须在其经营范围内）和《医疗器械生产许可证》（所投产品须在其生产范围内）。②所投产品属于医疗器械管理的提供《医疗器械注册证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B1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2026-05-09T02:24:55Z</dcterms:created>
  <dc:creator>汉中瑞恒</dc:creator>
  <cp:lastModifiedBy>Gabeng</cp:lastModifiedBy>
  <dcterms:modified xsi:type="dcterms:W3CDTF">2026-05-09T02:25:43Z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eyJoZGlkIjoiZmFhODEwYzI5MmEwNTcyMjEyYzQzOGZmNWU5M2Y2YzAiLCJ1c2VySWQiOiIyNDU5MTMxOTUifQ==</vt:lpwstr>
  </property>
  <property fmtid="{D5CDD505-2E9C-101B-9397-08002B2CF9AE}" pid="4" name="ICV">
    <vt:lpwstr>310BB7D1CE3A417C9E26E64DDEFA6A2E_12</vt:lpwstr>
  </property>
</Properties>
</file>