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6D912">
      <w:pPr>
        <w:spacing w:before="140" w:line="225" w:lineRule="auto"/>
        <w:rPr>
          <w:rFonts w:hint="default" w:ascii="宋体" w:hAnsi="宋体" w:eastAsia="宋体" w:cs="宋体"/>
          <w:sz w:val="31"/>
          <w:szCs w:val="31"/>
          <w:highlight w:val="none"/>
          <w:lang w:val="en-US" w:eastAsia="zh-CN"/>
        </w:rPr>
      </w:pPr>
      <w:r>
        <w:rPr>
          <w:rFonts w:ascii="宋体" w:hAnsi="宋体" w:eastAsia="宋体" w:cs="宋体"/>
          <w:spacing w:val="15"/>
          <w:sz w:val="31"/>
          <w:szCs w:val="31"/>
          <w:highlight w:val="none"/>
          <w14:textOutline w14:w="5793" w14:cap="sq" w14:cmpd="sng">
            <w14:solidFill>
              <w14:srgbClr w14:val="000000"/>
            </w14:solidFill>
            <w14:prstDash w14:val="solid"/>
            <w14:bevel/>
          </w14:textOutline>
        </w:rPr>
        <w:t>项</w:t>
      </w:r>
      <w:r>
        <w:rPr>
          <w:rFonts w:ascii="宋体" w:hAnsi="宋体" w:eastAsia="宋体" w:cs="宋体"/>
          <w:spacing w:val="10"/>
          <w:sz w:val="31"/>
          <w:szCs w:val="31"/>
          <w:highlight w:val="none"/>
          <w14:textOutline w14:w="5793" w14:cap="sq" w14:cmpd="sng">
            <w14:solidFill>
              <w14:srgbClr w14:val="000000"/>
            </w14:solidFill>
            <w14:prstDash w14:val="solid"/>
            <w14:bevel/>
          </w14:textOutline>
        </w:rPr>
        <w:t>目编号：</w:t>
      </w:r>
      <w:r>
        <w:rPr>
          <w:rFonts w:hint="eastAsia" w:ascii="宋体" w:hAnsi="宋体" w:eastAsia="宋体" w:cs="宋体"/>
          <w:sz w:val="31"/>
          <w:szCs w:val="31"/>
          <w:highlight w:val="none"/>
          <w:lang w:eastAsia="zh-CN"/>
          <w14:textOutline w14:w="5793" w14:cap="sq" w14:cmpd="sng">
            <w14:solidFill>
              <w14:srgbClr w14:val="000000"/>
            </w14:solidFill>
            <w14:prstDash w14:val="solid"/>
            <w14:bevel/>
          </w14:textOutline>
        </w:rPr>
        <w:t>XSDL-AK2026041</w:t>
      </w:r>
    </w:p>
    <w:p w14:paraId="147E9F38">
      <w:pPr>
        <w:spacing w:line="266" w:lineRule="auto"/>
        <w:rPr>
          <w:rFonts w:ascii="Arial"/>
          <w:sz w:val="21"/>
          <w:highlight w:val="none"/>
        </w:rPr>
      </w:pPr>
    </w:p>
    <w:p w14:paraId="70D96F6B">
      <w:pPr>
        <w:spacing w:line="266" w:lineRule="auto"/>
        <w:rPr>
          <w:rFonts w:ascii="Arial"/>
          <w:sz w:val="21"/>
          <w:highlight w:val="none"/>
        </w:rPr>
      </w:pPr>
    </w:p>
    <w:p w14:paraId="713850D6">
      <w:pPr>
        <w:spacing w:line="266" w:lineRule="auto"/>
        <w:rPr>
          <w:rFonts w:ascii="Arial"/>
          <w:sz w:val="21"/>
          <w:highlight w:val="none"/>
        </w:rPr>
      </w:pPr>
    </w:p>
    <w:p w14:paraId="14DC3664">
      <w:pPr>
        <w:spacing w:line="267" w:lineRule="auto"/>
        <w:rPr>
          <w:rFonts w:ascii="Arial"/>
          <w:sz w:val="21"/>
          <w:highlight w:val="none"/>
        </w:rPr>
      </w:pPr>
    </w:p>
    <w:p w14:paraId="4C46885C">
      <w:pPr>
        <w:spacing w:line="267" w:lineRule="auto"/>
        <w:rPr>
          <w:rFonts w:ascii="Arial"/>
          <w:sz w:val="21"/>
          <w:highlight w:val="none"/>
        </w:rPr>
      </w:pPr>
    </w:p>
    <w:p w14:paraId="6C410F14">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pacing w:val="-17"/>
          <w:sz w:val="56"/>
          <w:szCs w:val="56"/>
          <w:highlight w:val="none"/>
          <w:lang w:eastAsia="zh-CN"/>
        </w:rPr>
      </w:pPr>
      <w:r>
        <w:rPr>
          <w:rFonts w:hint="eastAsia" w:ascii="宋体" w:hAnsi="宋体" w:eastAsia="宋体" w:cs="宋体"/>
          <w:spacing w:val="-17"/>
          <w:sz w:val="56"/>
          <w:szCs w:val="56"/>
          <w:highlight w:val="none"/>
          <w:lang w:eastAsia="zh-CN"/>
          <w14:textOutline w14:w="8717" w14:cap="sq" w14:cmpd="sng">
            <w14:solidFill>
              <w14:srgbClr w14:val="000000"/>
            </w14:solidFill>
            <w14:prstDash w14:val="solid"/>
            <w14:bevel/>
          </w14:textOutline>
        </w:rPr>
        <w:t>中心城区汉江公园2号3号公厕改造提升工程</w:t>
      </w:r>
    </w:p>
    <w:p w14:paraId="1303BDE1">
      <w:pPr>
        <w:spacing w:line="250" w:lineRule="auto"/>
        <w:rPr>
          <w:rFonts w:ascii="Arial"/>
          <w:sz w:val="21"/>
          <w:highlight w:val="none"/>
        </w:rPr>
      </w:pPr>
    </w:p>
    <w:p w14:paraId="4E816FA9">
      <w:pPr>
        <w:spacing w:before="231" w:line="222" w:lineRule="auto"/>
        <w:jc w:val="center"/>
        <w:rPr>
          <w:rFonts w:ascii="宋体" w:hAnsi="宋体" w:eastAsia="宋体" w:cs="宋体"/>
          <w:spacing w:val="8"/>
          <w:sz w:val="71"/>
          <w:szCs w:val="71"/>
          <w:highlight w:val="none"/>
          <w14:textOutline w14:w="13075" w14:cap="sq" w14:cmpd="sng">
            <w14:solidFill>
              <w14:srgbClr w14:val="000000"/>
            </w14:solidFill>
            <w14:prstDash w14:val="solid"/>
            <w14:bevel/>
          </w14:textOutline>
        </w:rPr>
      </w:pPr>
      <w:r>
        <w:rPr>
          <w:highlight w:val="none"/>
        </w:rPr>
        <w:drawing>
          <wp:anchor distT="0" distB="0" distL="114300" distR="114300" simplePos="0" relativeHeight="251664384" behindDoc="0" locked="0" layoutInCell="1" allowOverlap="1">
            <wp:simplePos x="0" y="0"/>
            <wp:positionH relativeFrom="column">
              <wp:posOffset>1719580</wp:posOffset>
            </wp:positionH>
            <wp:positionV relativeFrom="paragraph">
              <wp:posOffset>539750</wp:posOffset>
            </wp:positionV>
            <wp:extent cx="2136140" cy="2136140"/>
            <wp:effectExtent l="0" t="0" r="16510" b="16510"/>
            <wp:wrapSquare wrapText="bothSides"/>
            <wp:docPr id="1" name="图片 5"/>
            <wp:cNvGraphicFramePr/>
            <a:graphic xmlns:a="http://schemas.openxmlformats.org/drawingml/2006/main">
              <a:graphicData uri="http://schemas.openxmlformats.org/drawingml/2006/picture">
                <pic:pic xmlns:pic="http://schemas.openxmlformats.org/drawingml/2006/picture">
                  <pic:nvPicPr>
                    <pic:cNvPr id="1" name="图片 5"/>
                    <pic:cNvPicPr/>
                  </pic:nvPicPr>
                  <pic:blipFill>
                    <a:blip r:embed="rId40"/>
                    <a:stretch>
                      <a:fillRect/>
                    </a:stretch>
                  </pic:blipFill>
                  <pic:spPr>
                    <a:xfrm>
                      <a:off x="0" y="0"/>
                      <a:ext cx="2136140" cy="2136140"/>
                    </a:xfrm>
                    <a:prstGeom prst="rect">
                      <a:avLst/>
                    </a:prstGeom>
                    <a:noFill/>
                    <a:ln>
                      <a:noFill/>
                    </a:ln>
                  </pic:spPr>
                </pic:pic>
              </a:graphicData>
            </a:graphic>
          </wp:anchor>
        </w:drawing>
      </w:r>
    </w:p>
    <w:p w14:paraId="667AA0C4">
      <w:pPr>
        <w:spacing w:before="231" w:line="222" w:lineRule="auto"/>
        <w:jc w:val="center"/>
        <w:rPr>
          <w:rFonts w:ascii="宋体" w:hAnsi="宋体" w:eastAsia="宋体" w:cs="宋体"/>
          <w:spacing w:val="8"/>
          <w:sz w:val="71"/>
          <w:szCs w:val="71"/>
          <w:highlight w:val="none"/>
          <w14:textOutline w14:w="13075" w14:cap="sq" w14:cmpd="sng">
            <w14:solidFill>
              <w14:srgbClr w14:val="000000"/>
            </w14:solidFill>
            <w14:prstDash w14:val="solid"/>
            <w14:bevel/>
          </w14:textOutline>
        </w:rPr>
      </w:pPr>
    </w:p>
    <w:p w14:paraId="081E5EC9">
      <w:pPr>
        <w:spacing w:before="231" w:line="222" w:lineRule="auto"/>
        <w:jc w:val="center"/>
        <w:rPr>
          <w:rFonts w:ascii="宋体" w:hAnsi="宋体" w:eastAsia="宋体" w:cs="宋体"/>
          <w:spacing w:val="8"/>
          <w:sz w:val="71"/>
          <w:szCs w:val="71"/>
          <w:highlight w:val="none"/>
          <w14:textOutline w14:w="13075" w14:cap="sq" w14:cmpd="sng">
            <w14:solidFill>
              <w14:srgbClr w14:val="000000"/>
            </w14:solidFill>
            <w14:prstDash w14:val="solid"/>
            <w14:bevel/>
          </w14:textOutline>
        </w:rPr>
      </w:pPr>
    </w:p>
    <w:p w14:paraId="64E5BD5A">
      <w:pPr>
        <w:spacing w:before="231" w:line="222" w:lineRule="auto"/>
        <w:jc w:val="center"/>
        <w:rPr>
          <w:rFonts w:ascii="宋体" w:hAnsi="宋体" w:eastAsia="宋体" w:cs="宋体"/>
          <w:spacing w:val="8"/>
          <w:sz w:val="71"/>
          <w:szCs w:val="71"/>
          <w:highlight w:val="none"/>
          <w14:textOutline w14:w="13075" w14:cap="sq" w14:cmpd="sng">
            <w14:solidFill>
              <w14:srgbClr w14:val="000000"/>
            </w14:solidFill>
            <w14:prstDash w14:val="solid"/>
            <w14:bevel/>
          </w14:textOutline>
        </w:rPr>
      </w:pPr>
    </w:p>
    <w:p w14:paraId="72238FAE">
      <w:pPr>
        <w:spacing w:before="231" w:line="222" w:lineRule="auto"/>
        <w:jc w:val="center"/>
        <w:rPr>
          <w:rFonts w:ascii="宋体" w:hAnsi="宋体" w:eastAsia="宋体" w:cs="宋体"/>
          <w:sz w:val="71"/>
          <w:szCs w:val="71"/>
          <w:highlight w:val="none"/>
        </w:rPr>
      </w:pPr>
      <w:r>
        <w:rPr>
          <w:rFonts w:ascii="宋体" w:hAnsi="宋体" w:eastAsia="宋体" w:cs="宋体"/>
          <w:spacing w:val="8"/>
          <w:sz w:val="71"/>
          <w:szCs w:val="71"/>
          <w:highlight w:val="none"/>
          <w14:textOutline w14:w="13075" w14:cap="sq" w14:cmpd="sng">
            <w14:solidFill>
              <w14:srgbClr w14:val="000000"/>
            </w14:solidFill>
            <w14:prstDash w14:val="solid"/>
            <w14:bevel/>
          </w14:textOutline>
        </w:rPr>
        <w:t>竞</w:t>
      </w:r>
      <w:r>
        <w:rPr>
          <w:rFonts w:ascii="宋体" w:hAnsi="宋体" w:eastAsia="宋体" w:cs="宋体"/>
          <w:spacing w:val="7"/>
          <w:sz w:val="71"/>
          <w:szCs w:val="71"/>
          <w:highlight w:val="none"/>
          <w14:textOutline w14:w="13075" w14:cap="sq" w14:cmpd="sng">
            <w14:solidFill>
              <w14:srgbClr w14:val="000000"/>
            </w14:solidFill>
            <w14:prstDash w14:val="solid"/>
            <w14:bevel/>
          </w14:textOutline>
        </w:rPr>
        <w:t>争性磋商文件</w:t>
      </w:r>
    </w:p>
    <w:p w14:paraId="13784F1F">
      <w:pPr>
        <w:spacing w:line="256" w:lineRule="auto"/>
        <w:rPr>
          <w:rFonts w:ascii="Arial"/>
          <w:sz w:val="21"/>
          <w:highlight w:val="none"/>
        </w:rPr>
      </w:pPr>
    </w:p>
    <w:p w14:paraId="5B00ADE2">
      <w:pPr>
        <w:spacing w:line="256" w:lineRule="auto"/>
        <w:rPr>
          <w:rFonts w:ascii="Arial"/>
          <w:sz w:val="21"/>
          <w:highlight w:val="none"/>
        </w:rPr>
      </w:pPr>
    </w:p>
    <w:p w14:paraId="7B423545">
      <w:pPr>
        <w:spacing w:line="256" w:lineRule="auto"/>
        <w:rPr>
          <w:rFonts w:ascii="Arial"/>
          <w:sz w:val="21"/>
          <w:highlight w:val="none"/>
        </w:rPr>
      </w:pPr>
    </w:p>
    <w:p w14:paraId="251F5AF0">
      <w:pPr>
        <w:spacing w:line="257" w:lineRule="auto"/>
        <w:rPr>
          <w:rFonts w:ascii="Arial"/>
          <w:sz w:val="21"/>
          <w:highlight w:val="none"/>
        </w:rPr>
      </w:pPr>
    </w:p>
    <w:p w14:paraId="410759AA">
      <w:pPr>
        <w:spacing w:before="95" w:line="225" w:lineRule="auto"/>
        <w:ind w:left="624"/>
        <w:rPr>
          <w:rFonts w:ascii="宋体" w:hAnsi="宋体" w:eastAsia="宋体" w:cs="宋体"/>
          <w:sz w:val="29"/>
          <w:szCs w:val="29"/>
          <w:highlight w:val="none"/>
        </w:rPr>
      </w:pPr>
      <w:r>
        <w:rPr>
          <w:rFonts w:ascii="宋体" w:hAnsi="宋体" w:eastAsia="宋体" w:cs="宋体"/>
          <w:spacing w:val="8"/>
          <w:sz w:val="29"/>
          <w:szCs w:val="29"/>
          <w:highlight w:val="none"/>
          <w14:textOutline w14:w="5448" w14:cap="sq" w14:cmpd="sng">
            <w14:solidFill>
              <w14:srgbClr w14:val="000000"/>
            </w14:solidFill>
            <w14:prstDash w14:val="solid"/>
            <w14:bevel/>
          </w14:textOutline>
        </w:rPr>
        <w:t>采</w:t>
      </w:r>
      <w:r>
        <w:rPr>
          <w:rFonts w:hint="eastAsia" w:ascii="宋体" w:hAnsi="宋体" w:eastAsia="宋体" w:cs="宋体"/>
          <w:spacing w:val="8"/>
          <w:sz w:val="29"/>
          <w:szCs w:val="29"/>
          <w:highlight w:val="none"/>
          <w:lang w:val="en-US" w:eastAsia="zh-CN"/>
          <w14:textOutline w14:w="5448" w14:cap="sq" w14:cmpd="sng">
            <w14:solidFill>
              <w14:srgbClr w14:val="000000"/>
            </w14:solidFill>
            <w14:prstDash w14:val="solid"/>
            <w14:bevel/>
          </w14:textOutline>
        </w:rPr>
        <w:t xml:space="preserve">   </w:t>
      </w:r>
      <w:r>
        <w:rPr>
          <w:rFonts w:ascii="宋体" w:hAnsi="宋体" w:eastAsia="宋体" w:cs="宋体"/>
          <w:spacing w:val="8"/>
          <w:sz w:val="29"/>
          <w:szCs w:val="29"/>
          <w:highlight w:val="none"/>
          <w14:textOutline w14:w="5448" w14:cap="sq" w14:cmpd="sng">
            <w14:solidFill>
              <w14:srgbClr w14:val="000000"/>
            </w14:solidFill>
            <w14:prstDash w14:val="solid"/>
            <w14:bevel/>
          </w14:textOutline>
        </w:rPr>
        <w:t>购</w:t>
      </w:r>
      <w:r>
        <w:rPr>
          <w:rFonts w:hint="eastAsia" w:ascii="宋体" w:hAnsi="宋体" w:eastAsia="宋体" w:cs="宋体"/>
          <w:spacing w:val="8"/>
          <w:sz w:val="29"/>
          <w:szCs w:val="29"/>
          <w:highlight w:val="none"/>
          <w:lang w:val="en-US" w:eastAsia="zh-CN"/>
          <w14:textOutline w14:w="5448" w14:cap="sq" w14:cmpd="sng">
            <w14:solidFill>
              <w14:srgbClr w14:val="000000"/>
            </w14:solidFill>
            <w14:prstDash w14:val="solid"/>
            <w14:bevel/>
          </w14:textOutline>
        </w:rPr>
        <w:t xml:space="preserve">  </w:t>
      </w:r>
      <w:r>
        <w:rPr>
          <w:rFonts w:ascii="宋体" w:hAnsi="宋体" w:eastAsia="宋体" w:cs="宋体"/>
          <w:spacing w:val="8"/>
          <w:sz w:val="29"/>
          <w:szCs w:val="29"/>
          <w:highlight w:val="none"/>
          <w14:textOutline w14:w="5448" w14:cap="sq" w14:cmpd="sng">
            <w14:solidFill>
              <w14:srgbClr w14:val="000000"/>
            </w14:solidFill>
            <w14:prstDash w14:val="solid"/>
            <w14:bevel/>
          </w14:textOutline>
        </w:rPr>
        <w:t>人：</w:t>
      </w:r>
      <w:r>
        <w:rPr>
          <w:rFonts w:hint="eastAsia" w:ascii="宋体" w:hAnsi="宋体" w:eastAsia="宋体" w:cs="宋体"/>
          <w:spacing w:val="8"/>
          <w:sz w:val="29"/>
          <w:szCs w:val="29"/>
          <w:highlight w:val="none"/>
          <w:u w:val="single"/>
          <w:lang w:val="en-US" w:eastAsia="zh-CN"/>
          <w14:textOutline w14:w="5448" w14:cap="sq" w14:cmpd="sng">
            <w14:solidFill>
              <w14:srgbClr w14:val="000000"/>
            </w14:solidFill>
            <w14:prstDash w14:val="solid"/>
            <w14:bevel/>
          </w14:textOutline>
        </w:rPr>
        <w:t>安康市市政园林处</w:t>
      </w:r>
      <w:r>
        <w:rPr>
          <w:rFonts w:hint="eastAsia" w:ascii="宋体" w:hAnsi="宋体" w:eastAsia="宋体" w:cs="宋体"/>
          <w:spacing w:val="8"/>
          <w:sz w:val="29"/>
          <w:szCs w:val="29"/>
          <w:highlight w:val="none"/>
          <w:lang w:eastAsia="zh-CN"/>
        </w:rPr>
        <w:t xml:space="preserve"> </w:t>
      </w:r>
      <w:r>
        <w:rPr>
          <w:rFonts w:ascii="宋体" w:hAnsi="宋体" w:eastAsia="宋体" w:cs="宋体"/>
          <w:spacing w:val="8"/>
          <w:sz w:val="29"/>
          <w:szCs w:val="29"/>
          <w:highlight w:val="none"/>
          <w14:textOutline w14:w="5448" w14:cap="sq" w14:cmpd="sng">
            <w14:solidFill>
              <w14:srgbClr w14:val="000000"/>
            </w14:solidFill>
            <w14:prstDash w14:val="solid"/>
            <w14:bevel/>
          </w14:textOutline>
        </w:rPr>
        <w:t>(盖单位章)</w:t>
      </w:r>
    </w:p>
    <w:p w14:paraId="3417AD36">
      <w:pPr>
        <w:spacing w:line="265" w:lineRule="auto"/>
        <w:rPr>
          <w:rFonts w:ascii="Arial"/>
          <w:sz w:val="21"/>
          <w:highlight w:val="none"/>
        </w:rPr>
      </w:pPr>
    </w:p>
    <w:p w14:paraId="119BDCD6">
      <w:pPr>
        <w:spacing w:line="265" w:lineRule="auto"/>
        <w:rPr>
          <w:rFonts w:ascii="Arial"/>
          <w:sz w:val="21"/>
          <w:highlight w:val="none"/>
        </w:rPr>
      </w:pPr>
    </w:p>
    <w:p w14:paraId="4B71CC6D">
      <w:pPr>
        <w:spacing w:line="265" w:lineRule="auto"/>
        <w:rPr>
          <w:rFonts w:ascii="Arial"/>
          <w:sz w:val="21"/>
          <w:highlight w:val="none"/>
        </w:rPr>
      </w:pPr>
    </w:p>
    <w:p w14:paraId="7EBF790C">
      <w:pPr>
        <w:spacing w:before="95" w:line="224" w:lineRule="auto"/>
        <w:ind w:left="624"/>
        <w:rPr>
          <w:rFonts w:ascii="宋体" w:hAnsi="宋体" w:eastAsia="宋体" w:cs="宋体"/>
          <w:sz w:val="29"/>
          <w:szCs w:val="29"/>
          <w:highlight w:val="none"/>
        </w:rPr>
      </w:pPr>
      <w:r>
        <w:rPr>
          <w:rFonts w:ascii="宋体" w:hAnsi="宋体" w:eastAsia="宋体" w:cs="宋体"/>
          <w:spacing w:val="18"/>
          <w:sz w:val="29"/>
          <w:szCs w:val="29"/>
          <w:highlight w:val="none"/>
          <w14:textOutline w14:w="5448" w14:cap="sq" w14:cmpd="sng">
            <w14:solidFill>
              <w14:srgbClr w14:val="000000"/>
            </w14:solidFill>
            <w14:prstDash w14:val="solid"/>
            <w14:bevel/>
          </w14:textOutline>
        </w:rPr>
        <w:t>采</w:t>
      </w:r>
      <w:r>
        <w:rPr>
          <w:rFonts w:ascii="宋体" w:hAnsi="宋体" w:eastAsia="宋体" w:cs="宋体"/>
          <w:spacing w:val="12"/>
          <w:sz w:val="29"/>
          <w:szCs w:val="29"/>
          <w:highlight w:val="none"/>
          <w14:textOutline w14:w="5448" w14:cap="sq" w14:cmpd="sng">
            <w14:solidFill>
              <w14:srgbClr w14:val="000000"/>
            </w14:solidFill>
            <w14:prstDash w14:val="solid"/>
            <w14:bevel/>
          </w14:textOutline>
        </w:rPr>
        <w:t>购</w:t>
      </w:r>
      <w:r>
        <w:rPr>
          <w:rFonts w:ascii="宋体" w:hAnsi="宋体" w:eastAsia="宋体" w:cs="宋体"/>
          <w:spacing w:val="9"/>
          <w:sz w:val="29"/>
          <w:szCs w:val="29"/>
          <w:highlight w:val="none"/>
          <w14:textOutline w14:w="5448" w14:cap="sq" w14:cmpd="sng">
            <w14:solidFill>
              <w14:srgbClr w14:val="000000"/>
            </w14:solidFill>
            <w14:prstDash w14:val="solid"/>
            <w14:bevel/>
          </w14:textOutline>
        </w:rPr>
        <w:t>代理机构：</w:t>
      </w:r>
      <w:r>
        <w:rPr>
          <w:rFonts w:hint="eastAsia" w:ascii="宋体" w:hAnsi="宋体" w:eastAsia="宋体" w:cs="宋体"/>
          <w:spacing w:val="9"/>
          <w:sz w:val="29"/>
          <w:szCs w:val="29"/>
          <w:highlight w:val="none"/>
          <w:u w:val="single" w:color="auto"/>
          <w:lang w:eastAsia="zh-CN"/>
          <w14:textOutline w14:w="5448" w14:cap="sq" w14:cmpd="sng">
            <w14:solidFill>
              <w14:srgbClr w14:val="000000"/>
            </w14:solidFill>
            <w14:prstDash w14:val="solid"/>
            <w14:bevel/>
          </w14:textOutline>
        </w:rPr>
        <w:t>安康市兴盛工程造价咨询有限公司</w:t>
      </w:r>
      <w:r>
        <w:rPr>
          <w:rFonts w:hint="eastAsia" w:ascii="宋体" w:hAnsi="宋体" w:eastAsia="宋体" w:cs="宋体"/>
          <w:spacing w:val="9"/>
          <w:sz w:val="29"/>
          <w:szCs w:val="29"/>
          <w:highlight w:val="none"/>
          <w:lang w:eastAsia="zh-CN"/>
        </w:rPr>
        <w:t xml:space="preserve"> </w:t>
      </w:r>
      <w:r>
        <w:rPr>
          <w:rFonts w:ascii="宋体" w:hAnsi="宋体" w:eastAsia="宋体" w:cs="宋体"/>
          <w:spacing w:val="9"/>
          <w:sz w:val="29"/>
          <w:szCs w:val="29"/>
          <w:highlight w:val="none"/>
          <w14:textOutline w14:w="5448" w14:cap="sq" w14:cmpd="sng">
            <w14:solidFill>
              <w14:srgbClr w14:val="000000"/>
            </w14:solidFill>
            <w14:prstDash w14:val="solid"/>
            <w14:bevel/>
          </w14:textOutline>
        </w:rPr>
        <w:t>(盖单位章)</w:t>
      </w:r>
    </w:p>
    <w:p w14:paraId="00BC9B5F">
      <w:pPr>
        <w:rPr>
          <w:highlight w:val="none"/>
        </w:rPr>
      </w:pPr>
    </w:p>
    <w:p w14:paraId="55D31879">
      <w:pPr>
        <w:rPr>
          <w:highlight w:val="none"/>
        </w:rPr>
      </w:pPr>
    </w:p>
    <w:p w14:paraId="6BE65897">
      <w:pPr>
        <w:rPr>
          <w:highlight w:val="none"/>
        </w:rPr>
      </w:pPr>
    </w:p>
    <w:p w14:paraId="6BC2513C">
      <w:pPr>
        <w:rPr>
          <w:highlight w:val="none"/>
        </w:rPr>
      </w:pPr>
    </w:p>
    <w:p w14:paraId="5DC1F95B">
      <w:pPr>
        <w:spacing w:before="95" w:line="224" w:lineRule="auto"/>
        <w:ind w:left="624"/>
        <w:jc w:val="center"/>
        <w:rPr>
          <w:rFonts w:ascii="宋体" w:hAnsi="宋体" w:eastAsia="宋体" w:cs="宋体"/>
          <w:spacing w:val="12"/>
          <w:sz w:val="29"/>
          <w:szCs w:val="29"/>
          <w:highlight w:val="none"/>
          <w14:textOutline w14:w="5448" w14:cap="sq" w14:cmpd="sng">
            <w14:solidFill>
              <w14:srgbClr w14:val="000000"/>
            </w14:solidFill>
            <w14:prstDash w14:val="solid"/>
            <w14:bevel/>
          </w14:textOutline>
        </w:rPr>
      </w:pPr>
      <w:r>
        <w:rPr>
          <w:rFonts w:ascii="宋体" w:hAnsi="宋体" w:eastAsia="宋体" w:cs="宋体"/>
          <w:spacing w:val="12"/>
          <w:sz w:val="29"/>
          <w:szCs w:val="29"/>
          <w:highlight w:val="none"/>
          <w14:textOutline w14:w="5448" w14:cap="sq" w14:cmpd="sng">
            <w14:solidFill>
              <w14:srgbClr w14:val="000000"/>
            </w14:solidFill>
            <w14:prstDash w14:val="solid"/>
            <w14:bevel/>
          </w14:textOutline>
        </w:rPr>
        <w:t>二〇二</w:t>
      </w:r>
      <w:r>
        <w:rPr>
          <w:rFonts w:hint="eastAsia" w:ascii="宋体" w:hAnsi="宋体" w:eastAsia="宋体" w:cs="宋体"/>
          <w:spacing w:val="12"/>
          <w:sz w:val="29"/>
          <w:szCs w:val="29"/>
          <w:highlight w:val="none"/>
          <w:lang w:val="en-US" w:eastAsia="zh-CN"/>
          <w14:textOutline w14:w="5448" w14:cap="sq" w14:cmpd="sng">
            <w14:solidFill>
              <w14:srgbClr w14:val="000000"/>
            </w14:solidFill>
            <w14:prstDash w14:val="solid"/>
            <w14:bevel/>
          </w14:textOutline>
        </w:rPr>
        <w:t>六</w:t>
      </w:r>
      <w:r>
        <w:rPr>
          <w:rFonts w:ascii="宋体" w:hAnsi="宋体" w:eastAsia="宋体" w:cs="宋体"/>
          <w:spacing w:val="12"/>
          <w:sz w:val="29"/>
          <w:szCs w:val="29"/>
          <w:highlight w:val="none"/>
          <w14:textOutline w14:w="5448" w14:cap="sq" w14:cmpd="sng">
            <w14:solidFill>
              <w14:srgbClr w14:val="000000"/>
            </w14:solidFill>
            <w14:prstDash w14:val="solid"/>
            <w14:bevel/>
          </w14:textOutline>
        </w:rPr>
        <w:t>年</w:t>
      </w:r>
      <w:r>
        <w:rPr>
          <w:rFonts w:hint="eastAsia" w:ascii="宋体" w:hAnsi="宋体" w:eastAsia="宋体" w:cs="宋体"/>
          <w:spacing w:val="12"/>
          <w:sz w:val="29"/>
          <w:szCs w:val="29"/>
          <w:highlight w:val="none"/>
          <w:lang w:val="en-US" w:eastAsia="zh-CN"/>
          <w14:textOutline w14:w="5448" w14:cap="sq" w14:cmpd="sng">
            <w14:solidFill>
              <w14:srgbClr w14:val="000000"/>
            </w14:solidFill>
            <w14:prstDash w14:val="solid"/>
            <w14:bevel/>
          </w14:textOutline>
        </w:rPr>
        <w:t>六</w:t>
      </w:r>
      <w:r>
        <w:rPr>
          <w:rFonts w:ascii="宋体" w:hAnsi="宋体" w:eastAsia="宋体" w:cs="宋体"/>
          <w:spacing w:val="12"/>
          <w:sz w:val="29"/>
          <w:szCs w:val="29"/>
          <w:highlight w:val="none"/>
          <w14:textOutline w14:w="5448" w14:cap="sq" w14:cmpd="sng">
            <w14:solidFill>
              <w14:srgbClr w14:val="000000"/>
            </w14:solidFill>
            <w14:prstDash w14:val="solid"/>
            <w14:bevel/>
          </w14:textOutline>
        </w:rPr>
        <w:t>月</w:t>
      </w:r>
    </w:p>
    <w:p w14:paraId="22BF3A6C">
      <w:pPr>
        <w:rPr>
          <w:highlight w:val="none"/>
        </w:rPr>
        <w:sectPr>
          <w:pgSz w:w="11906" w:h="16839"/>
          <w:pgMar w:top="1417" w:right="1417" w:bottom="1417" w:left="1417" w:header="0" w:footer="1714" w:gutter="0"/>
          <w:cols w:space="720" w:num="1"/>
        </w:sectPr>
      </w:pPr>
    </w:p>
    <w:p w14:paraId="5E60B634">
      <w:pPr>
        <w:spacing w:before="153" w:line="225" w:lineRule="auto"/>
        <w:rPr>
          <w:rFonts w:ascii="宋体" w:hAnsi="宋体" w:eastAsia="宋体" w:cs="宋体"/>
          <w:spacing w:val="-10"/>
          <w:sz w:val="47"/>
          <w:szCs w:val="47"/>
          <w:highlight w:val="none"/>
          <w14:textOutline w14:w="8717" w14:cap="sq" w14:cmpd="sng">
            <w14:solidFill>
              <w14:srgbClr w14:val="000000"/>
            </w14:solidFill>
            <w14:prstDash w14:val="solid"/>
            <w14:bevel/>
          </w14:textOutline>
        </w:rPr>
      </w:pPr>
    </w:p>
    <w:p w14:paraId="1A4AE2C4">
      <w:pPr>
        <w:spacing w:before="153" w:line="225" w:lineRule="auto"/>
        <w:ind w:left="3314"/>
        <w:rPr>
          <w:rFonts w:ascii="宋体" w:hAnsi="宋体" w:eastAsia="宋体" w:cs="宋体"/>
          <w:sz w:val="47"/>
          <w:szCs w:val="47"/>
          <w:highlight w:val="none"/>
        </w:rPr>
      </w:pPr>
      <w:r>
        <w:rPr>
          <w:rFonts w:ascii="宋体" w:hAnsi="宋体" w:eastAsia="宋体" w:cs="宋体"/>
          <w:spacing w:val="-10"/>
          <w:sz w:val="47"/>
          <w:szCs w:val="47"/>
          <w:highlight w:val="none"/>
          <w14:textOutline w14:w="8717" w14:cap="sq" w14:cmpd="sng">
            <w14:solidFill>
              <w14:srgbClr w14:val="000000"/>
            </w14:solidFill>
            <w14:prstDash w14:val="solid"/>
            <w14:bevel/>
          </w14:textOutline>
        </w:rPr>
        <w:t>目</w:t>
      </w:r>
      <w:r>
        <w:rPr>
          <w:rFonts w:hint="eastAsia" w:ascii="宋体" w:hAnsi="宋体" w:eastAsia="宋体" w:cs="宋体"/>
          <w:spacing w:val="-9"/>
          <w:sz w:val="47"/>
          <w:szCs w:val="47"/>
          <w:highlight w:val="none"/>
          <w:lang w:eastAsia="zh-CN"/>
        </w:rPr>
        <w:t xml:space="preserve">    </w:t>
      </w:r>
      <w:r>
        <w:rPr>
          <w:rFonts w:ascii="宋体" w:hAnsi="宋体" w:eastAsia="宋体" w:cs="宋体"/>
          <w:spacing w:val="-9"/>
          <w:sz w:val="47"/>
          <w:szCs w:val="47"/>
          <w:highlight w:val="none"/>
          <w14:textOutline w14:w="8717" w14:cap="sq" w14:cmpd="sng">
            <w14:solidFill>
              <w14:srgbClr w14:val="000000"/>
            </w14:solidFill>
            <w14:prstDash w14:val="solid"/>
            <w14:bevel/>
          </w14:textOutline>
        </w:rPr>
        <w:t>录</w:t>
      </w:r>
    </w:p>
    <w:p w14:paraId="58E709ED">
      <w:pPr>
        <w:rPr>
          <w:highlight w:val="none"/>
        </w:rPr>
      </w:pPr>
    </w:p>
    <w:p w14:paraId="1B39B16D">
      <w:pPr>
        <w:rPr>
          <w:highlight w:val="none"/>
        </w:rPr>
      </w:pPr>
    </w:p>
    <w:p w14:paraId="6A0B8340">
      <w:pPr>
        <w:rPr>
          <w:highlight w:val="none"/>
        </w:rPr>
      </w:pPr>
    </w:p>
    <w:p w14:paraId="49089925">
      <w:pPr>
        <w:rPr>
          <w:highlight w:val="none"/>
        </w:rPr>
      </w:pPr>
    </w:p>
    <w:p w14:paraId="40764559">
      <w:pPr>
        <w:rPr>
          <w:highlight w:val="none"/>
        </w:rPr>
      </w:pPr>
    </w:p>
    <w:p w14:paraId="35F14256">
      <w:pPr>
        <w:rPr>
          <w:highlight w:val="none"/>
        </w:rPr>
      </w:pPr>
    </w:p>
    <w:p w14:paraId="6E012E26">
      <w:pPr>
        <w:spacing w:line="213" w:lineRule="exact"/>
        <w:rPr>
          <w:highlight w:val="none"/>
        </w:rPr>
      </w:pPr>
    </w:p>
    <w:tbl>
      <w:tblPr>
        <w:tblStyle w:val="16"/>
        <w:tblW w:w="4804" w:type="dxa"/>
        <w:tblInd w:w="1636"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1211"/>
        <w:gridCol w:w="3593"/>
      </w:tblGrid>
      <w:tr w14:paraId="503F2788">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79" w:hRule="atLeast"/>
        </w:trPr>
        <w:tc>
          <w:tcPr>
            <w:tcW w:w="1211" w:type="dxa"/>
            <w:vAlign w:val="center"/>
          </w:tcPr>
          <w:p w14:paraId="5337F7EC">
            <w:pPr>
              <w:spacing w:before="1" w:line="224" w:lineRule="auto"/>
              <w:jc w:val="both"/>
              <w:rPr>
                <w:rFonts w:ascii="宋体" w:hAnsi="宋体" w:eastAsia="宋体" w:cs="宋体"/>
                <w:sz w:val="31"/>
                <w:szCs w:val="31"/>
                <w:highlight w:val="none"/>
              </w:rPr>
            </w:pPr>
            <w:r>
              <w:rPr>
                <w:rFonts w:ascii="宋体" w:hAnsi="宋体" w:eastAsia="宋体" w:cs="宋体"/>
                <w:spacing w:val="12"/>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11"/>
                <w:sz w:val="31"/>
                <w:szCs w:val="31"/>
                <w:highlight w:val="none"/>
                <w14:textOutline w14:w="5793" w14:cap="sq" w14:cmpd="sng">
                  <w14:solidFill>
                    <w14:srgbClr w14:val="000000"/>
                  </w14:solidFill>
                  <w14:prstDash w14:val="solid"/>
                  <w14:bevel/>
                </w14:textOutline>
              </w:rPr>
              <w:t>一章</w:t>
            </w:r>
          </w:p>
        </w:tc>
        <w:tc>
          <w:tcPr>
            <w:tcW w:w="3593" w:type="dxa"/>
            <w:vAlign w:val="center"/>
          </w:tcPr>
          <w:p w14:paraId="5089D98C">
            <w:pPr>
              <w:spacing w:line="223" w:lineRule="auto"/>
              <w:ind w:left="71"/>
              <w:jc w:val="both"/>
              <w:rPr>
                <w:rFonts w:ascii="宋体" w:hAnsi="宋体" w:eastAsia="宋体" w:cs="宋体"/>
                <w:sz w:val="31"/>
                <w:szCs w:val="31"/>
                <w:highlight w:val="none"/>
              </w:rPr>
            </w:pPr>
            <w:r>
              <w:rPr>
                <w:rFonts w:ascii="宋体" w:hAnsi="宋体" w:eastAsia="宋体" w:cs="宋体"/>
                <w:spacing w:val="8"/>
                <w:sz w:val="31"/>
                <w:szCs w:val="31"/>
                <w:highlight w:val="none"/>
                <w14:textOutline w14:w="5793" w14:cap="sq" w14:cmpd="sng">
                  <w14:solidFill>
                    <w14:srgbClr w14:val="000000"/>
                  </w14:solidFill>
                  <w14:prstDash w14:val="solid"/>
                  <w14:bevel/>
                </w14:textOutline>
              </w:rPr>
              <w:t>磋商公告</w:t>
            </w:r>
          </w:p>
        </w:tc>
      </w:tr>
      <w:tr w14:paraId="507224F9">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1211" w:type="dxa"/>
            <w:vAlign w:val="top"/>
          </w:tcPr>
          <w:p w14:paraId="39622F35">
            <w:pPr>
              <w:spacing w:before="260" w:line="224" w:lineRule="auto"/>
              <w:rPr>
                <w:rFonts w:ascii="宋体" w:hAnsi="宋体" w:eastAsia="宋体" w:cs="宋体"/>
                <w:sz w:val="31"/>
                <w:szCs w:val="31"/>
                <w:highlight w:val="none"/>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6"/>
                <w:sz w:val="31"/>
                <w:szCs w:val="31"/>
                <w:highlight w:val="none"/>
                <w14:textOutline w14:w="5793" w14:cap="sq" w14:cmpd="sng">
                  <w14:solidFill>
                    <w14:srgbClr w14:val="000000"/>
                  </w14:solidFill>
                  <w14:prstDash w14:val="solid"/>
                  <w14:bevel/>
                </w14:textOutline>
              </w:rPr>
              <w:t>二章</w:t>
            </w:r>
          </w:p>
        </w:tc>
        <w:tc>
          <w:tcPr>
            <w:tcW w:w="3593" w:type="dxa"/>
            <w:vAlign w:val="center"/>
          </w:tcPr>
          <w:p w14:paraId="3106213A">
            <w:pPr>
              <w:spacing w:line="223" w:lineRule="auto"/>
              <w:ind w:left="71"/>
              <w:jc w:val="both"/>
              <w:rPr>
                <w:rFonts w:ascii="宋体" w:hAnsi="宋体" w:eastAsia="宋体" w:cs="宋体"/>
                <w:spacing w:val="8"/>
                <w:sz w:val="31"/>
                <w:szCs w:val="31"/>
                <w:highlight w:val="none"/>
                <w14:textOutline w14:w="5793" w14:cap="sq" w14:cmpd="sng">
                  <w14:solidFill>
                    <w14:srgbClr w14:val="000000"/>
                  </w14:solidFill>
                  <w14:prstDash w14:val="solid"/>
                  <w14:bevel/>
                </w14:textOutline>
              </w:rPr>
            </w:pPr>
            <w:r>
              <w:rPr>
                <w:rFonts w:ascii="宋体" w:hAnsi="宋体" w:eastAsia="宋体" w:cs="宋体"/>
                <w:spacing w:val="8"/>
                <w:sz w:val="31"/>
                <w:szCs w:val="31"/>
                <w:highlight w:val="none"/>
                <w14:textOutline w14:w="5793" w14:cap="sq" w14:cmpd="sng">
                  <w14:solidFill>
                    <w14:srgbClr w14:val="000000"/>
                  </w14:solidFill>
                  <w14:prstDash w14:val="solid"/>
                  <w14:bevel/>
                </w14:textOutline>
              </w:rPr>
              <w:t>磋商须知</w:t>
            </w:r>
          </w:p>
        </w:tc>
      </w:tr>
      <w:tr w14:paraId="76BC32D9">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1211" w:type="dxa"/>
            <w:vAlign w:val="top"/>
          </w:tcPr>
          <w:p w14:paraId="221DF70F">
            <w:pPr>
              <w:spacing w:before="260" w:line="224" w:lineRule="auto"/>
              <w:rPr>
                <w:rFonts w:ascii="宋体" w:hAnsi="宋体" w:eastAsia="宋体" w:cs="宋体"/>
                <w:sz w:val="31"/>
                <w:szCs w:val="31"/>
                <w:highlight w:val="none"/>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6"/>
                <w:sz w:val="31"/>
                <w:szCs w:val="31"/>
                <w:highlight w:val="none"/>
                <w14:textOutline w14:w="5793" w14:cap="sq" w14:cmpd="sng">
                  <w14:solidFill>
                    <w14:srgbClr w14:val="000000"/>
                  </w14:solidFill>
                  <w14:prstDash w14:val="solid"/>
                  <w14:bevel/>
                </w14:textOutline>
              </w:rPr>
              <w:t>三章</w:t>
            </w:r>
          </w:p>
        </w:tc>
        <w:tc>
          <w:tcPr>
            <w:tcW w:w="3593" w:type="dxa"/>
            <w:vAlign w:val="center"/>
          </w:tcPr>
          <w:p w14:paraId="43591F54">
            <w:pPr>
              <w:spacing w:line="223" w:lineRule="auto"/>
              <w:ind w:left="71"/>
              <w:jc w:val="both"/>
              <w:rPr>
                <w:rFonts w:ascii="宋体" w:hAnsi="宋体" w:eastAsia="宋体" w:cs="宋体"/>
                <w:spacing w:val="8"/>
                <w:sz w:val="31"/>
                <w:szCs w:val="31"/>
                <w:highlight w:val="none"/>
                <w14:textOutline w14:w="5793" w14:cap="sq" w14:cmpd="sng">
                  <w14:solidFill>
                    <w14:srgbClr w14:val="000000"/>
                  </w14:solidFill>
                  <w14:prstDash w14:val="solid"/>
                  <w14:bevel/>
                </w14:textOutline>
              </w:rPr>
            </w:pPr>
            <w:r>
              <w:rPr>
                <w:rFonts w:ascii="宋体" w:hAnsi="宋体" w:eastAsia="宋体" w:cs="宋体"/>
                <w:spacing w:val="8"/>
                <w:sz w:val="31"/>
                <w:szCs w:val="31"/>
                <w:highlight w:val="none"/>
                <w14:textOutline w14:w="5793" w14:cap="sq" w14:cmpd="sng">
                  <w14:solidFill>
                    <w14:srgbClr w14:val="000000"/>
                  </w14:solidFill>
                  <w14:prstDash w14:val="solid"/>
                  <w14:bevel/>
                </w14:textOutline>
              </w:rPr>
              <w:t>合同主要条款</w:t>
            </w:r>
          </w:p>
        </w:tc>
      </w:tr>
      <w:tr w14:paraId="5CDACA0E">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1211" w:type="dxa"/>
            <w:vAlign w:val="top"/>
          </w:tcPr>
          <w:p w14:paraId="1DE25F3F">
            <w:pPr>
              <w:spacing w:before="260" w:line="224" w:lineRule="auto"/>
              <w:rPr>
                <w:rFonts w:ascii="宋体" w:hAnsi="宋体" w:eastAsia="宋体" w:cs="宋体"/>
                <w:sz w:val="31"/>
                <w:szCs w:val="31"/>
                <w:highlight w:val="none"/>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6"/>
                <w:sz w:val="31"/>
                <w:szCs w:val="31"/>
                <w:highlight w:val="none"/>
                <w14:textOutline w14:w="5793" w14:cap="sq" w14:cmpd="sng">
                  <w14:solidFill>
                    <w14:srgbClr w14:val="000000"/>
                  </w14:solidFill>
                  <w14:prstDash w14:val="solid"/>
                  <w14:bevel/>
                </w14:textOutline>
              </w:rPr>
              <w:t>四章</w:t>
            </w:r>
          </w:p>
        </w:tc>
        <w:tc>
          <w:tcPr>
            <w:tcW w:w="3593" w:type="dxa"/>
            <w:vAlign w:val="top"/>
          </w:tcPr>
          <w:p w14:paraId="265F115C">
            <w:pPr>
              <w:spacing w:before="260" w:line="225" w:lineRule="auto"/>
              <w:ind w:left="76"/>
              <w:rPr>
                <w:rFonts w:hint="eastAsia" w:ascii="宋体" w:hAnsi="宋体" w:eastAsia="宋体" w:cs="宋体"/>
                <w:sz w:val="31"/>
                <w:szCs w:val="31"/>
                <w:highlight w:val="none"/>
                <w:lang w:eastAsia="zh-CN"/>
              </w:rPr>
            </w:pPr>
            <w:r>
              <w:rPr>
                <w:rFonts w:hint="eastAsia" w:ascii="宋体" w:hAnsi="宋体" w:eastAsia="宋体" w:cs="宋体"/>
                <w:spacing w:val="16"/>
                <w:sz w:val="31"/>
                <w:szCs w:val="31"/>
                <w:highlight w:val="none"/>
                <w:lang w:eastAsia="zh-CN"/>
                <w14:textOutline w14:w="5793" w14:cap="sq" w14:cmpd="sng">
                  <w14:solidFill>
                    <w14:srgbClr w14:val="000000"/>
                  </w14:solidFill>
                  <w14:prstDash w14:val="solid"/>
                  <w14:bevel/>
                </w14:textOutline>
              </w:rPr>
              <w:t>工程内容及技术商务要求</w:t>
            </w:r>
          </w:p>
        </w:tc>
      </w:tr>
      <w:tr w14:paraId="466662DC">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79" w:hRule="atLeast"/>
        </w:trPr>
        <w:tc>
          <w:tcPr>
            <w:tcW w:w="1211" w:type="dxa"/>
            <w:vAlign w:val="top"/>
          </w:tcPr>
          <w:p w14:paraId="5C6EA0F8">
            <w:pPr>
              <w:spacing w:before="261" w:line="189" w:lineRule="auto"/>
              <w:rPr>
                <w:rFonts w:ascii="宋体" w:hAnsi="宋体" w:eastAsia="宋体" w:cs="宋体"/>
                <w:sz w:val="31"/>
                <w:szCs w:val="31"/>
                <w:highlight w:val="none"/>
              </w:rPr>
            </w:pPr>
            <w:r>
              <w:rPr>
                <w:rFonts w:ascii="宋体" w:hAnsi="宋体" w:eastAsia="宋体" w:cs="宋体"/>
                <w:spacing w:val="7"/>
                <w:sz w:val="31"/>
                <w:szCs w:val="31"/>
                <w:highlight w:val="none"/>
                <w14:textOutline w14:w="5780" w14:cap="sq" w14:cmpd="sng">
                  <w14:solidFill>
                    <w14:srgbClr w14:val="000000"/>
                  </w14:solidFill>
                  <w14:prstDash w14:val="solid"/>
                  <w14:bevel/>
                </w14:textOutline>
              </w:rPr>
              <w:t>第</w:t>
            </w:r>
            <w:r>
              <w:rPr>
                <w:rFonts w:ascii="宋体" w:hAnsi="宋体" w:eastAsia="宋体" w:cs="宋体"/>
                <w:spacing w:val="6"/>
                <w:sz w:val="31"/>
                <w:szCs w:val="31"/>
                <w:highlight w:val="none"/>
                <w14:textOutline w14:w="5780" w14:cap="sq" w14:cmpd="sng">
                  <w14:solidFill>
                    <w14:srgbClr w14:val="000000"/>
                  </w14:solidFill>
                  <w14:prstDash w14:val="solid"/>
                  <w14:bevel/>
                </w14:textOutline>
              </w:rPr>
              <w:t>五章</w:t>
            </w:r>
          </w:p>
        </w:tc>
        <w:tc>
          <w:tcPr>
            <w:tcW w:w="3593" w:type="dxa"/>
            <w:vAlign w:val="top"/>
          </w:tcPr>
          <w:p w14:paraId="74A7A85A">
            <w:pPr>
              <w:spacing w:before="261" w:line="189" w:lineRule="auto"/>
              <w:ind w:left="71"/>
              <w:rPr>
                <w:rFonts w:ascii="宋体" w:hAnsi="宋体" w:eastAsia="宋体" w:cs="宋体"/>
                <w:sz w:val="31"/>
                <w:szCs w:val="31"/>
                <w:highlight w:val="none"/>
              </w:rPr>
            </w:pPr>
            <w:r>
              <w:rPr>
                <w:rFonts w:ascii="宋体" w:hAnsi="宋体" w:eastAsia="宋体" w:cs="宋体"/>
                <w:spacing w:val="10"/>
                <w:sz w:val="31"/>
                <w:szCs w:val="31"/>
                <w:highlight w:val="none"/>
                <w14:textOutline w14:w="5780" w14:cap="sq" w14:cmpd="sng">
                  <w14:solidFill>
                    <w14:srgbClr w14:val="000000"/>
                  </w14:solidFill>
                  <w14:prstDash w14:val="solid"/>
                  <w14:bevel/>
                </w14:textOutline>
              </w:rPr>
              <w:t>磋商响应文件基本格</w:t>
            </w:r>
            <w:r>
              <w:rPr>
                <w:rFonts w:ascii="宋体" w:hAnsi="宋体" w:eastAsia="宋体" w:cs="宋体"/>
                <w:spacing w:val="9"/>
                <w:sz w:val="31"/>
                <w:szCs w:val="31"/>
                <w:highlight w:val="none"/>
                <w14:textOutline w14:w="5780" w14:cap="sq" w14:cmpd="sng">
                  <w14:solidFill>
                    <w14:srgbClr w14:val="000000"/>
                  </w14:solidFill>
                  <w14:prstDash w14:val="solid"/>
                  <w14:bevel/>
                </w14:textOutline>
              </w:rPr>
              <w:t>式</w:t>
            </w:r>
          </w:p>
        </w:tc>
      </w:tr>
    </w:tbl>
    <w:p w14:paraId="21EB6B7C">
      <w:pPr>
        <w:rPr>
          <w:rFonts w:ascii="Arial"/>
          <w:sz w:val="21"/>
          <w:highlight w:val="none"/>
        </w:rPr>
      </w:pPr>
    </w:p>
    <w:p w14:paraId="33A9DAFA">
      <w:pPr>
        <w:rPr>
          <w:highlight w:val="none"/>
        </w:rPr>
        <w:sectPr>
          <w:headerReference r:id="rId5" w:type="default"/>
          <w:footerReference r:id="rId6" w:type="default"/>
          <w:pgSz w:w="11906" w:h="16839"/>
          <w:pgMar w:top="987" w:right="1785" w:bottom="1144" w:left="1785" w:header="779" w:footer="932" w:gutter="0"/>
          <w:cols w:space="720" w:num="1"/>
        </w:sectPr>
      </w:pPr>
    </w:p>
    <w:p w14:paraId="0666EDDF">
      <w:pPr>
        <w:spacing w:before="300" w:line="223" w:lineRule="auto"/>
        <w:ind w:left="3746"/>
        <w:rPr>
          <w:rFonts w:ascii="Arial"/>
          <w:sz w:val="21"/>
          <w:highlight w:val="none"/>
        </w:rPr>
      </w:pPr>
      <w:r>
        <w:rPr>
          <w:rFonts w:ascii="宋体" w:hAnsi="宋体" w:eastAsia="宋体" w:cs="宋体"/>
          <w:spacing w:val="12"/>
          <w:sz w:val="35"/>
          <w:szCs w:val="35"/>
          <w:highlight w:val="none"/>
          <w14:textOutline w14:w="6537" w14:cap="sq" w14:cmpd="sng">
            <w14:solidFill>
              <w14:srgbClr w14:val="000000"/>
            </w14:solidFill>
            <w14:prstDash w14:val="solid"/>
            <w14:bevel/>
          </w14:textOutline>
        </w:rPr>
        <w:t>第</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一章</w:t>
      </w:r>
      <w:r>
        <w:rPr>
          <w:rFonts w:hint="eastAsia" w:ascii="宋体" w:hAnsi="宋体" w:eastAsia="宋体" w:cs="宋体"/>
          <w:spacing w:val="8"/>
          <w:sz w:val="35"/>
          <w:szCs w:val="35"/>
          <w:highlight w:val="none"/>
          <w:lang w:eastAsia="zh-CN"/>
        </w:rPr>
        <w:t xml:space="preserve"> </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磋商公告</w:t>
      </w:r>
    </w:p>
    <w:p w14:paraId="0A00AAD2">
      <w:pPr>
        <w:spacing w:line="480" w:lineRule="atLeast"/>
        <w:jc w:val="center"/>
        <w:rPr>
          <w:rFonts w:hint="eastAsia" w:ascii="宋体" w:hAnsi="宋体" w:eastAsia="宋体" w:cs="宋体"/>
          <w:b/>
          <w:bCs/>
          <w:color w:val="auto"/>
          <w:sz w:val="28"/>
          <w:szCs w:val="28"/>
          <w:highlight w:val="none"/>
          <w:lang w:eastAsia="zh-CN" w:bidi="ar"/>
        </w:rPr>
      </w:pPr>
      <w:r>
        <w:rPr>
          <w:rFonts w:hint="eastAsia" w:ascii="宋体" w:hAnsi="宋体" w:eastAsia="宋体" w:cs="宋体"/>
          <w:b/>
          <w:bCs/>
          <w:color w:val="auto"/>
          <w:sz w:val="28"/>
          <w:szCs w:val="28"/>
          <w:highlight w:val="none"/>
          <w:lang w:eastAsia="zh-CN" w:bidi="ar"/>
        </w:rPr>
        <w:t>中心城区汉江公园2号3号公厕改造提升工程</w:t>
      </w:r>
    </w:p>
    <w:p w14:paraId="21CA7F53">
      <w:pPr>
        <w:spacing w:line="480" w:lineRule="atLeast"/>
        <w:jc w:val="center"/>
        <w:rPr>
          <w:b/>
          <w:bCs/>
          <w:color w:val="auto"/>
          <w:sz w:val="28"/>
          <w:szCs w:val="28"/>
          <w:highlight w:val="none"/>
        </w:rPr>
      </w:pPr>
      <w:r>
        <w:rPr>
          <w:rFonts w:ascii="宋体" w:hAnsi="宋体" w:eastAsia="宋体" w:cs="宋体"/>
          <w:b/>
          <w:bCs/>
          <w:color w:val="auto"/>
          <w:sz w:val="28"/>
          <w:szCs w:val="28"/>
          <w:highlight w:val="none"/>
          <w:lang w:bidi="ar"/>
        </w:rPr>
        <w:t>竞争性磋商公告</w:t>
      </w:r>
    </w:p>
    <w:p w14:paraId="4AB8278C">
      <w:pPr>
        <w:pStyle w:val="20"/>
        <w:outlineLvl w:val="5"/>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项目概况</w:t>
      </w:r>
    </w:p>
    <w:p w14:paraId="600F8B64">
      <w:pPr>
        <w:pStyle w:val="2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中心城区汉江公园2号3号公厕改造提升工程</w:t>
      </w:r>
      <w:r>
        <w:rPr>
          <w:rFonts w:hint="eastAsia" w:ascii="宋体" w:hAnsi="宋体" w:eastAsia="宋体" w:cs="宋体"/>
          <w:sz w:val="24"/>
          <w:szCs w:val="24"/>
          <w:highlight w:val="none"/>
        </w:rPr>
        <w:t xml:space="preserve">采购项目的潜在供应商应在陕西省安康市汉滨区大桥路鑫街口公寓410室获取采购文件，并于 </w:t>
      </w:r>
      <w:r>
        <w:rPr>
          <w:rFonts w:hint="eastAsia" w:ascii="宋体" w:hAnsi="宋体" w:eastAsia="宋体" w:cs="宋体"/>
          <w:sz w:val="24"/>
          <w:szCs w:val="24"/>
          <w:highlight w:val="none"/>
          <w:lang w:eastAsia="zh-CN"/>
        </w:rPr>
        <w:t>2026年6月29</w:t>
      </w: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eastAsia="zh-CN"/>
        </w:rPr>
        <w:t>16时00</w:t>
      </w:r>
      <w:r>
        <w:rPr>
          <w:rFonts w:hint="eastAsia" w:ascii="宋体" w:hAnsi="宋体" w:eastAsia="宋体" w:cs="宋体"/>
          <w:sz w:val="24"/>
          <w:szCs w:val="24"/>
          <w:highlight w:val="none"/>
        </w:rPr>
        <w:t>分 （北京时间）前提交响应文件。</w:t>
      </w:r>
    </w:p>
    <w:p w14:paraId="690755CF">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一、项目基本情况</w:t>
      </w:r>
    </w:p>
    <w:p w14:paraId="77405EFC">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lang w:eastAsia="zh-CN"/>
        </w:rPr>
        <w:t>XSDL-AK2026041</w:t>
      </w:r>
    </w:p>
    <w:p w14:paraId="2084AB21">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eastAsia="宋体" w:cs="宋体"/>
          <w:sz w:val="24"/>
          <w:szCs w:val="24"/>
          <w:highlight w:val="none"/>
          <w:lang w:eastAsia="zh-CN"/>
        </w:rPr>
        <w:t>中心城区汉江公园2号3号公厕改造提升工程</w:t>
      </w:r>
    </w:p>
    <w:p w14:paraId="31ABFB1B">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采购方式：竞争性磋商</w:t>
      </w:r>
    </w:p>
    <w:p w14:paraId="28BBC71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预算金额：</w:t>
      </w:r>
      <w:r>
        <w:rPr>
          <w:rFonts w:hint="eastAsia" w:ascii="宋体" w:hAnsi="宋体" w:eastAsia="宋体" w:cs="宋体"/>
          <w:sz w:val="24"/>
          <w:szCs w:val="24"/>
          <w:highlight w:val="none"/>
          <w:lang w:eastAsia="zh-CN"/>
        </w:rPr>
        <w:t>388308.53</w:t>
      </w:r>
      <w:r>
        <w:rPr>
          <w:rFonts w:hint="eastAsia" w:ascii="宋体" w:hAnsi="宋体" w:eastAsia="宋体" w:cs="宋体"/>
          <w:sz w:val="24"/>
          <w:szCs w:val="24"/>
          <w:highlight w:val="none"/>
        </w:rPr>
        <w:t>元</w:t>
      </w:r>
    </w:p>
    <w:p w14:paraId="31C23DD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采购需求：</w:t>
      </w:r>
    </w:p>
    <w:p w14:paraId="39A562C9">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合同包1(</w:t>
      </w:r>
      <w:r>
        <w:rPr>
          <w:rFonts w:hint="eastAsia" w:ascii="宋体" w:hAnsi="宋体" w:eastAsia="宋体" w:cs="宋体"/>
          <w:sz w:val="24"/>
          <w:szCs w:val="24"/>
          <w:highlight w:val="none"/>
          <w:lang w:eastAsia="zh-CN"/>
        </w:rPr>
        <w:t>中心城区汉江公园2号3号公厕改造提升工程</w:t>
      </w:r>
      <w:r>
        <w:rPr>
          <w:rFonts w:hint="eastAsia" w:ascii="宋体" w:hAnsi="宋体" w:eastAsia="宋体" w:cs="宋体"/>
          <w:sz w:val="24"/>
          <w:szCs w:val="24"/>
          <w:highlight w:val="none"/>
        </w:rPr>
        <w:t>):</w:t>
      </w:r>
    </w:p>
    <w:p w14:paraId="69183D34">
      <w:pPr>
        <w:pStyle w:val="20"/>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合同包预算金额：</w:t>
      </w:r>
      <w:r>
        <w:rPr>
          <w:rFonts w:hint="eastAsia" w:ascii="宋体" w:hAnsi="宋体" w:eastAsia="宋体" w:cs="宋体"/>
          <w:sz w:val="24"/>
          <w:szCs w:val="24"/>
          <w:highlight w:val="none"/>
          <w:lang w:eastAsia="zh-CN"/>
        </w:rPr>
        <w:t>388308.53</w:t>
      </w:r>
      <w:r>
        <w:rPr>
          <w:rFonts w:hint="eastAsia" w:ascii="宋体" w:hAnsi="宋体" w:eastAsia="宋体" w:cs="宋体"/>
          <w:sz w:val="24"/>
          <w:szCs w:val="24"/>
          <w:highlight w:val="none"/>
        </w:rPr>
        <w:t>元</w:t>
      </w:r>
    </w:p>
    <w:p w14:paraId="0E671E0F">
      <w:pPr>
        <w:pStyle w:val="20"/>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合同包最高限价：</w:t>
      </w:r>
      <w:r>
        <w:rPr>
          <w:rFonts w:hint="eastAsia" w:ascii="宋体" w:hAnsi="宋体" w:eastAsia="宋体" w:cs="宋体"/>
          <w:sz w:val="24"/>
          <w:szCs w:val="24"/>
          <w:highlight w:val="none"/>
          <w:lang w:eastAsia="zh-CN"/>
        </w:rPr>
        <w:t>388308.53</w:t>
      </w:r>
      <w:r>
        <w:rPr>
          <w:rFonts w:hint="eastAsia" w:ascii="宋体" w:hAnsi="宋体" w:eastAsia="宋体" w:cs="宋体"/>
          <w:sz w:val="24"/>
          <w:szCs w:val="24"/>
          <w:highlight w:val="none"/>
        </w:rPr>
        <w:t>元</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501"/>
        <w:gridCol w:w="1267"/>
        <w:gridCol w:w="1384"/>
        <w:gridCol w:w="1416"/>
      </w:tblGrid>
      <w:tr w14:paraId="387BA0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384" w:type="dxa"/>
            <w:noWrap w:val="0"/>
            <w:vAlign w:val="top"/>
          </w:tcPr>
          <w:p w14:paraId="3AF013C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品目号</w:t>
            </w:r>
          </w:p>
        </w:tc>
        <w:tc>
          <w:tcPr>
            <w:tcW w:w="1384" w:type="dxa"/>
            <w:noWrap w:val="0"/>
            <w:vAlign w:val="top"/>
          </w:tcPr>
          <w:p w14:paraId="778DE115">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品目名称</w:t>
            </w:r>
          </w:p>
        </w:tc>
        <w:tc>
          <w:tcPr>
            <w:tcW w:w="1501" w:type="dxa"/>
            <w:noWrap w:val="0"/>
            <w:vAlign w:val="top"/>
          </w:tcPr>
          <w:p w14:paraId="5C46800C">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采购标的</w:t>
            </w:r>
          </w:p>
        </w:tc>
        <w:tc>
          <w:tcPr>
            <w:tcW w:w="1267" w:type="dxa"/>
            <w:noWrap w:val="0"/>
            <w:vAlign w:val="top"/>
          </w:tcPr>
          <w:p w14:paraId="08F57501">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数量（单位）</w:t>
            </w:r>
          </w:p>
        </w:tc>
        <w:tc>
          <w:tcPr>
            <w:tcW w:w="1384" w:type="dxa"/>
            <w:noWrap w:val="0"/>
            <w:vAlign w:val="top"/>
          </w:tcPr>
          <w:p w14:paraId="2349182F">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技术规格、参数及要求</w:t>
            </w:r>
          </w:p>
        </w:tc>
        <w:tc>
          <w:tcPr>
            <w:tcW w:w="1416" w:type="dxa"/>
            <w:noWrap w:val="0"/>
            <w:vAlign w:val="top"/>
          </w:tcPr>
          <w:p w14:paraId="013C42A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品目预算(元)</w:t>
            </w:r>
          </w:p>
        </w:tc>
      </w:tr>
      <w:tr w14:paraId="379CB7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noWrap w:val="0"/>
            <w:vAlign w:val="top"/>
          </w:tcPr>
          <w:p w14:paraId="12E17EB3">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1384" w:type="dxa"/>
            <w:noWrap w:val="0"/>
            <w:vAlign w:val="top"/>
          </w:tcPr>
          <w:p w14:paraId="3C46C826">
            <w:pPr>
              <w:pStyle w:val="2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其他市政公用设施施工</w:t>
            </w:r>
          </w:p>
        </w:tc>
        <w:tc>
          <w:tcPr>
            <w:tcW w:w="1501" w:type="dxa"/>
            <w:noWrap w:val="0"/>
            <w:vAlign w:val="top"/>
          </w:tcPr>
          <w:p w14:paraId="4D10D980">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中心城区汉江公园2号3号公厕改造提升工程</w:t>
            </w:r>
          </w:p>
        </w:tc>
        <w:tc>
          <w:tcPr>
            <w:tcW w:w="1267" w:type="dxa"/>
            <w:noWrap w:val="0"/>
            <w:vAlign w:val="top"/>
          </w:tcPr>
          <w:p w14:paraId="39F9F734">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1(项)</w:t>
            </w:r>
          </w:p>
        </w:tc>
        <w:tc>
          <w:tcPr>
            <w:tcW w:w="1384" w:type="dxa"/>
            <w:noWrap w:val="0"/>
            <w:vAlign w:val="top"/>
          </w:tcPr>
          <w:p w14:paraId="7D164058">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详见采购文件</w:t>
            </w:r>
          </w:p>
        </w:tc>
        <w:tc>
          <w:tcPr>
            <w:tcW w:w="1416" w:type="dxa"/>
            <w:noWrap w:val="0"/>
            <w:vAlign w:val="top"/>
          </w:tcPr>
          <w:p w14:paraId="2FAA08AF">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388308.53</w:t>
            </w:r>
          </w:p>
        </w:tc>
      </w:tr>
    </w:tbl>
    <w:p w14:paraId="7ECFC9C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本合同包不接受联合体投标</w:t>
      </w:r>
    </w:p>
    <w:p w14:paraId="51991109">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合同履行期限：</w:t>
      </w:r>
      <w:r>
        <w:rPr>
          <w:rFonts w:hint="eastAsia" w:ascii="宋体" w:hAnsi="宋体" w:eastAsia="宋体" w:cs="宋体"/>
          <w:sz w:val="24"/>
          <w:szCs w:val="24"/>
          <w:highlight w:val="none"/>
          <w:lang w:eastAsia="zh-CN"/>
        </w:rPr>
        <w:t>30日历天，自合同签订且下达开工通知之日起计算</w:t>
      </w:r>
    </w:p>
    <w:p w14:paraId="2C18EDF0">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二、申请人的资格要求：</w:t>
      </w:r>
    </w:p>
    <w:p w14:paraId="078C9DD2">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0DB48051">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w:t>
      </w:r>
    </w:p>
    <w:p w14:paraId="1FC1F5DF">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合同包1(</w:t>
      </w:r>
      <w:r>
        <w:rPr>
          <w:rFonts w:hint="eastAsia" w:ascii="宋体" w:hAnsi="宋体" w:eastAsia="宋体" w:cs="宋体"/>
          <w:sz w:val="24"/>
          <w:szCs w:val="24"/>
          <w:highlight w:val="none"/>
          <w:lang w:eastAsia="zh-CN"/>
        </w:rPr>
        <w:t>中心城区汉江公园2号3号公厕改造提升工程</w:t>
      </w:r>
      <w:r>
        <w:rPr>
          <w:rFonts w:hint="eastAsia" w:ascii="宋体" w:hAnsi="宋体" w:eastAsia="宋体" w:cs="宋体"/>
          <w:sz w:val="24"/>
          <w:szCs w:val="24"/>
          <w:highlight w:val="none"/>
        </w:rPr>
        <w:t>)落实政府采购政策需满足的资格要求如下:</w:t>
      </w:r>
    </w:p>
    <w:p w14:paraId="041AF707">
      <w:pPr>
        <w:pStyle w:val="20"/>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关于在政府采购活动中查询及使用信用记录有关问题的通知》（财库〔2016〕125号）；(2)《政府采购促进中小企业发展办法》（财库〔2020〕46号）、《关于政府采购支持监狱企业发展有关问题的通知》（财库〔2014〕68号）以及《关于促进残疾人就业政府采购政策的通知》（财库〔2017〕141号）；(3)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(4)财政部、发展改革委、生态环境部、市场监管总局《关于调整优化节能产品、环境标志产品政府采购执行机制的通知》（财库〔2019〕9号）；(5)《关于运用政府采购政策支持乡村产业振兴的通知》（财库〔2021〕19号）；(6)陕西省财政厅关于印发《陕西省中小企业政府采购信用融资办法》（陕财办采〔2018〕23号），有融资意向的投标企业请自行登录陕西省政府采购信用融资平台完善相关信息，http://www.ccgpshaanxi.gov.cn/zcdservice/zcd/shanxi/；(7)陕西省财政厅《关于进一步加强政府绿色采购有关问题的通知》陕财办采〔2021〕29号；(8)《关于进一步加大政府采购支持中小企业力度的通知》（财库〔2022〕19号；(9)《陕西省财政厅关于进一步落实政府采购支持中小企业相关政策的通知》（陕财办采〔2023〕3号）；(10)《陕西省财政厅关于进一步优化政府采购营商环境有关事项的通知》（陕财办采（2023）4号）；(11)如有最新颁布的政府采购政策，按最新的文件执行。</w:t>
      </w:r>
    </w:p>
    <w:p w14:paraId="0BDCE2C9">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4F9468D9">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合同包1(</w:t>
      </w:r>
      <w:r>
        <w:rPr>
          <w:rFonts w:hint="eastAsia" w:ascii="宋体" w:hAnsi="宋体" w:eastAsia="宋体" w:cs="宋体"/>
          <w:sz w:val="24"/>
          <w:szCs w:val="24"/>
          <w:highlight w:val="none"/>
          <w:lang w:eastAsia="zh-CN"/>
        </w:rPr>
        <w:t>中心城区汉江公园2号3号公厕改造提升工程</w:t>
      </w:r>
      <w:r>
        <w:rPr>
          <w:rFonts w:hint="eastAsia" w:ascii="宋体" w:hAnsi="宋体" w:eastAsia="宋体" w:cs="宋体"/>
          <w:sz w:val="24"/>
          <w:szCs w:val="24"/>
          <w:highlight w:val="none"/>
        </w:rPr>
        <w:t>)特定资格要求如下:</w:t>
      </w:r>
    </w:p>
    <w:p w14:paraId="1F68FE82">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具有独立承担民事责任能力的法人或其他合法组织，提供营业执照、税务登记证、组织机构代码证或登载有统一社会信用代码的营业执照；</w:t>
      </w:r>
    </w:p>
    <w:p w14:paraId="63BC43B7">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（2）提供法定代表人授权书（附法定代表人身份证复印件）及被授权代表身份证复印件（法定代表人直接参加只须提供法定代表人身份证复印件）；</w:t>
      </w:r>
    </w:p>
    <w:p w14:paraId="4B30E2EF">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财务状况报告：供应商提供2024或2025年度的财务审计报告（成立时间至提交响应文件截止时间不足一年的可提供成立后任意时段的资产负债表），或其基本存款账户开户银行出具的资信证明及基本存款账户开户许可证（基本账户信息表）加盖供应商公章</w:t>
      </w:r>
      <w:r>
        <w:rPr>
          <w:rFonts w:hint="eastAsia" w:ascii="宋体" w:hAnsi="宋体" w:eastAsia="宋体" w:cs="宋体"/>
          <w:sz w:val="24"/>
          <w:szCs w:val="24"/>
          <w:highlight w:val="none"/>
        </w:rPr>
        <w:t>；</w:t>
      </w:r>
    </w:p>
    <w:p w14:paraId="2C392BB8">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（4）税收缴纳证明：提供</w:t>
      </w:r>
      <w:r>
        <w:rPr>
          <w:rFonts w:hint="eastAsia" w:ascii="宋体" w:hAnsi="宋体" w:eastAsia="宋体" w:cs="宋体"/>
          <w:sz w:val="24"/>
          <w:szCs w:val="24"/>
          <w:highlight w:val="none"/>
          <w:lang w:eastAsia="zh-CN"/>
        </w:rPr>
        <w:t>2026年1月至今至少1个月</w:t>
      </w:r>
      <w:r>
        <w:rPr>
          <w:rFonts w:hint="eastAsia" w:ascii="宋体" w:hAnsi="宋体" w:eastAsia="宋体" w:cs="宋体"/>
          <w:sz w:val="24"/>
          <w:szCs w:val="24"/>
          <w:highlight w:val="none"/>
        </w:rPr>
        <w:t>的纳税证明或完税证明，（纳税证明或完税证明上应有代收机构或税务机关的公章或业务专用章，依法免税的供应商应提供相关文件证明）；</w:t>
      </w:r>
    </w:p>
    <w:p w14:paraId="3D2DA63A">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（5）社会保障资金缴纳证明：提供</w:t>
      </w:r>
      <w:r>
        <w:rPr>
          <w:rFonts w:hint="eastAsia" w:ascii="宋体" w:hAnsi="宋体" w:eastAsia="宋体" w:cs="宋体"/>
          <w:sz w:val="24"/>
          <w:szCs w:val="24"/>
          <w:highlight w:val="none"/>
          <w:lang w:eastAsia="zh-CN"/>
        </w:rPr>
        <w:t>2026年1月至今至少1个月</w:t>
      </w:r>
      <w:r>
        <w:rPr>
          <w:rFonts w:hint="eastAsia" w:ascii="宋体" w:hAnsi="宋体" w:eastAsia="宋体" w:cs="宋体"/>
          <w:sz w:val="24"/>
          <w:szCs w:val="24"/>
          <w:highlight w:val="none"/>
        </w:rPr>
        <w:t xml:space="preserve">的已缴纳社会保险的证明；（专用收据或社会保险缴纳清单或社保缴纳证明，单据或证明上应有社保机构或代收机构的公章或业务专用章，依法不需要缴纳社会保障资金的供应商应提供相关文件证明）；    </w:t>
      </w:r>
    </w:p>
    <w:p w14:paraId="0E3234CB">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（6）参加政府采购活动前三年内（2023年至今），在经营活动中没有重大违法记录声明（提供自述材料）；</w:t>
      </w:r>
    </w:p>
    <w:p w14:paraId="5C1B74FD">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（7）供应商须提供建设行政主管部门颁发的</w:t>
      </w:r>
      <w:r>
        <w:rPr>
          <w:rFonts w:hint="eastAsia" w:ascii="宋体" w:hAnsi="宋体" w:eastAsia="宋体" w:cs="宋体"/>
          <w:sz w:val="24"/>
          <w:szCs w:val="24"/>
          <w:highlight w:val="none"/>
          <w:lang w:eastAsia="zh-CN"/>
        </w:rPr>
        <w:t>市政公用工程</w:t>
      </w:r>
      <w:r>
        <w:rPr>
          <w:rFonts w:hint="eastAsia" w:ascii="宋体" w:hAnsi="宋体" w:eastAsia="宋体" w:cs="宋体"/>
          <w:sz w:val="24"/>
          <w:szCs w:val="24"/>
          <w:highlight w:val="none"/>
        </w:rPr>
        <w:t>施工总承包三级及以上资质证书，并提供有效的安全生产许可证；拟派项目经理须具备</w:t>
      </w:r>
      <w:r>
        <w:rPr>
          <w:rFonts w:hint="eastAsia" w:ascii="宋体" w:hAnsi="宋体" w:eastAsia="宋体" w:cs="宋体"/>
          <w:sz w:val="24"/>
          <w:szCs w:val="24"/>
          <w:highlight w:val="none"/>
          <w:lang w:eastAsia="zh-CN"/>
        </w:rPr>
        <w:t>市政公用工程</w:t>
      </w:r>
      <w:r>
        <w:rPr>
          <w:rFonts w:hint="eastAsia" w:ascii="宋体" w:hAnsi="宋体" w:eastAsia="宋体" w:cs="宋体"/>
          <w:sz w:val="24"/>
          <w:szCs w:val="24"/>
          <w:highlight w:val="none"/>
        </w:rPr>
        <w:t>二级及以上注册建造师证书和有效的安全生产考核合格证书，注册在本单位且未担任其他在建工程项目的项目经理(提供无在建承诺书)；</w:t>
      </w:r>
    </w:p>
    <w:p w14:paraId="526B5291">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投标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20F8C0D1">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本项目为专门面向中小企业项目，供应商应为中型、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7538305D">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（10）本项目不接受联合体投标。</w:t>
      </w:r>
    </w:p>
    <w:p w14:paraId="15EBD6B0">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三、获取采购文件</w:t>
      </w:r>
    </w:p>
    <w:p w14:paraId="5A1377AF">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 </w:t>
      </w:r>
      <w:r>
        <w:rPr>
          <w:rFonts w:hint="eastAsia" w:ascii="宋体" w:hAnsi="宋体" w:eastAsia="宋体" w:cs="宋体"/>
          <w:sz w:val="24"/>
          <w:szCs w:val="24"/>
          <w:highlight w:val="none"/>
          <w:lang w:eastAsia="zh-CN"/>
        </w:rPr>
        <w:t>2026年6月17</w:t>
      </w:r>
      <w:r>
        <w:rPr>
          <w:rFonts w:hint="eastAsia" w:ascii="宋体" w:hAnsi="宋体" w:eastAsia="宋体" w:cs="宋体"/>
          <w:sz w:val="24"/>
          <w:szCs w:val="24"/>
          <w:highlight w:val="none"/>
        </w:rPr>
        <w:t xml:space="preserve">日 至 </w:t>
      </w:r>
      <w:r>
        <w:rPr>
          <w:rFonts w:hint="eastAsia" w:ascii="宋体" w:hAnsi="宋体" w:eastAsia="宋体" w:cs="宋体"/>
          <w:sz w:val="24"/>
          <w:szCs w:val="24"/>
          <w:highlight w:val="none"/>
          <w:lang w:eastAsia="zh-CN"/>
        </w:rPr>
        <w:t>2026年6月24</w:t>
      </w:r>
      <w:r>
        <w:rPr>
          <w:rFonts w:hint="eastAsia" w:ascii="宋体" w:hAnsi="宋体" w:eastAsia="宋体" w:cs="宋体"/>
          <w:sz w:val="24"/>
          <w:szCs w:val="24"/>
          <w:highlight w:val="none"/>
        </w:rPr>
        <w:t>日 ，每天上午 08:00:00 至 12:00:00 ，下午 14:00:00 至 18:00:00 （北京时间）</w:t>
      </w:r>
    </w:p>
    <w:p w14:paraId="4596FE60">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途径：陕西省安康市汉滨区大桥路鑫街口公寓410室</w:t>
      </w:r>
    </w:p>
    <w:p w14:paraId="123278BC">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方式：现场获取</w:t>
      </w:r>
    </w:p>
    <w:p w14:paraId="2983E7CC">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售价： 0元</w:t>
      </w:r>
    </w:p>
    <w:p w14:paraId="46235EF9">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四、响应文件提交</w:t>
      </w:r>
    </w:p>
    <w:p w14:paraId="653DEF71">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截止时间： </w:t>
      </w:r>
      <w:r>
        <w:rPr>
          <w:rFonts w:hint="eastAsia" w:ascii="宋体" w:hAnsi="宋体" w:eastAsia="宋体" w:cs="宋体"/>
          <w:sz w:val="24"/>
          <w:szCs w:val="24"/>
          <w:highlight w:val="none"/>
          <w:lang w:eastAsia="zh-CN"/>
        </w:rPr>
        <w:t>2026年6月29</w:t>
      </w: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eastAsia="zh-CN"/>
        </w:rPr>
        <w:t>16时00</w:t>
      </w:r>
      <w:r>
        <w:rPr>
          <w:rFonts w:hint="eastAsia" w:ascii="宋体" w:hAnsi="宋体" w:eastAsia="宋体" w:cs="宋体"/>
          <w:sz w:val="24"/>
          <w:szCs w:val="24"/>
          <w:highlight w:val="none"/>
        </w:rPr>
        <w:t>分00秒 （北京时间）</w:t>
      </w:r>
    </w:p>
    <w:p w14:paraId="781BA9C1">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地点：安康市兴盛工程造价咨询有限公司会议室</w:t>
      </w:r>
    </w:p>
    <w:p w14:paraId="7DEE5A39">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五、开启</w:t>
      </w:r>
    </w:p>
    <w:p w14:paraId="4CD37E4A">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 </w:t>
      </w:r>
      <w:r>
        <w:rPr>
          <w:rFonts w:hint="eastAsia" w:ascii="宋体" w:hAnsi="宋体" w:eastAsia="宋体" w:cs="宋体"/>
          <w:sz w:val="24"/>
          <w:szCs w:val="24"/>
          <w:highlight w:val="none"/>
          <w:lang w:eastAsia="zh-CN"/>
        </w:rPr>
        <w:t>2026年6月29</w:t>
      </w: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eastAsia="zh-CN"/>
        </w:rPr>
        <w:t>16时00</w:t>
      </w:r>
      <w:r>
        <w:rPr>
          <w:rFonts w:hint="eastAsia" w:ascii="宋体" w:hAnsi="宋体" w:eastAsia="宋体" w:cs="宋体"/>
          <w:sz w:val="24"/>
          <w:szCs w:val="24"/>
          <w:highlight w:val="none"/>
        </w:rPr>
        <w:t>分00秒 （北京时间）</w:t>
      </w:r>
    </w:p>
    <w:p w14:paraId="58B12358">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地点：安康市兴盛工程造价咨询有限公司会议室</w:t>
      </w:r>
    </w:p>
    <w:p w14:paraId="608389C6">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六、公告期限</w:t>
      </w:r>
    </w:p>
    <w:p w14:paraId="3C56C84A">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自本公告发布之日起3个工作日。</w:t>
      </w:r>
    </w:p>
    <w:p w14:paraId="5576AE46">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七、其他补充事宜</w:t>
      </w:r>
    </w:p>
    <w:p w14:paraId="6235A0DA">
      <w:pPr>
        <w:pStyle w:val="2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FFFFFF"/>
        </w:rPr>
        <w:t>供应商携带授权委托书在安康市兴盛工程造价咨询有限公司领取采购文件</w:t>
      </w:r>
    </w:p>
    <w:p w14:paraId="7A48E7D4">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八、对本次招标提出询问，请按以下方式联系。</w:t>
      </w:r>
    </w:p>
    <w:p w14:paraId="6598DDD6">
      <w:pPr>
        <w:pStyle w:val="20"/>
        <w:outlineLvl w:val="5"/>
        <w:rPr>
          <w:rFonts w:hint="eastAsia" w:ascii="宋体" w:hAnsi="宋体" w:eastAsia="宋体" w:cs="宋体"/>
          <w:b/>
          <w:sz w:val="24"/>
          <w:szCs w:val="24"/>
          <w:highlight w:val="none"/>
        </w:rPr>
      </w:pPr>
      <w:r>
        <w:rPr>
          <w:rFonts w:hint="eastAsia" w:ascii="宋体" w:hAnsi="宋体" w:eastAsia="宋体" w:cs="宋体"/>
          <w:b/>
          <w:sz w:val="24"/>
          <w:szCs w:val="24"/>
          <w:highlight w:val="none"/>
        </w:rPr>
        <w:t>1.采购人信息</w:t>
      </w:r>
    </w:p>
    <w:p w14:paraId="538A8679">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名称：安康市市政园林处</w:t>
      </w:r>
    </w:p>
    <w:p w14:paraId="2F9BEF6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地址：安康市汉滨区滨江大道1号建设大厦</w:t>
      </w:r>
    </w:p>
    <w:p w14:paraId="1B545F42">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联系方式：0915-3230552</w:t>
      </w:r>
    </w:p>
    <w:p w14:paraId="5593C2F4">
      <w:pPr>
        <w:pStyle w:val="20"/>
        <w:outlineLvl w:val="5"/>
        <w:rPr>
          <w:rFonts w:hint="eastAsia" w:ascii="宋体" w:hAnsi="宋体" w:eastAsia="宋体" w:cs="宋体"/>
          <w:b/>
          <w:sz w:val="24"/>
          <w:szCs w:val="24"/>
          <w:highlight w:val="none"/>
        </w:rPr>
      </w:pPr>
      <w:r>
        <w:rPr>
          <w:rFonts w:hint="eastAsia" w:ascii="宋体" w:hAnsi="宋体" w:eastAsia="宋体" w:cs="宋体"/>
          <w:b/>
          <w:sz w:val="24"/>
          <w:szCs w:val="24"/>
          <w:highlight w:val="none"/>
        </w:rPr>
        <w:t>2.采购代理机构信息</w:t>
      </w:r>
    </w:p>
    <w:p w14:paraId="76A9A74B">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名称：安康市兴盛工程造价咨询有限公司</w:t>
      </w:r>
    </w:p>
    <w:p w14:paraId="33C76232">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地址：陕西省安康市汉滨区大桥路鑫街口公寓4楼</w:t>
      </w:r>
    </w:p>
    <w:p w14:paraId="7F9944F2">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联系方式：13098000911</w:t>
      </w:r>
    </w:p>
    <w:p w14:paraId="679BCC60">
      <w:pPr>
        <w:pStyle w:val="20"/>
        <w:outlineLvl w:val="5"/>
        <w:rPr>
          <w:rFonts w:hint="eastAsia" w:ascii="宋体" w:hAnsi="宋体" w:eastAsia="宋体" w:cs="宋体"/>
          <w:b/>
          <w:sz w:val="24"/>
          <w:szCs w:val="24"/>
          <w:highlight w:val="none"/>
        </w:rPr>
      </w:pPr>
      <w:r>
        <w:rPr>
          <w:rFonts w:hint="eastAsia" w:ascii="宋体" w:hAnsi="宋体" w:eastAsia="宋体" w:cs="宋体"/>
          <w:b/>
          <w:sz w:val="24"/>
          <w:szCs w:val="24"/>
          <w:highlight w:val="none"/>
        </w:rPr>
        <w:t>3.项目联系方式</w:t>
      </w:r>
    </w:p>
    <w:p w14:paraId="520DED10">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项目联系人：汶伟鹏</w:t>
      </w:r>
    </w:p>
    <w:p w14:paraId="5E91D02F">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电话：13098000911</w:t>
      </w:r>
    </w:p>
    <w:p w14:paraId="7686001F">
      <w:pPr>
        <w:pStyle w:val="2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安康市兴盛工程造价咨询有限公司</w:t>
      </w:r>
    </w:p>
    <w:p w14:paraId="62D3E114">
      <w:pPr>
        <w:pStyle w:val="20"/>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2026年6月16日</w:t>
      </w:r>
      <w:r>
        <w:rPr>
          <w:highlight w:val="none"/>
        </w:rPr>
        <w:br w:type="textWrapping"/>
      </w:r>
      <w:r>
        <w:rPr>
          <w:rFonts w:hint="eastAsia" w:ascii="宋体" w:hAnsi="宋体" w:eastAsia="宋体" w:cs="宋体"/>
          <w:sz w:val="24"/>
          <w:szCs w:val="24"/>
          <w:highlight w:val="none"/>
        </w:rPr>
        <w:br w:type="textWrapping"/>
      </w:r>
    </w:p>
    <w:p w14:paraId="27BFFD7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0CE878C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28B36B9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0684155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5FE92FD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3B2C51B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17AC9E6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5E20605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64751AF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5BB9921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1D319D5D">
      <w:pPr>
        <w:rPr>
          <w:rFonts w:ascii="宋体" w:hAnsi="宋体" w:eastAsia="宋体" w:cs="宋体"/>
          <w:spacing w:val="11"/>
          <w:sz w:val="35"/>
          <w:szCs w:val="35"/>
          <w:highlight w:val="none"/>
          <w14:textOutline w14:w="6537" w14:cap="sq" w14:cmpd="sng">
            <w14:solidFill>
              <w14:srgbClr w14:val="000000"/>
            </w14:solidFill>
            <w14:prstDash w14:val="solid"/>
            <w14:bevel/>
          </w14:textOutline>
        </w:rPr>
      </w:pPr>
      <w:r>
        <w:rPr>
          <w:rFonts w:ascii="宋体" w:hAnsi="宋体" w:eastAsia="宋体" w:cs="宋体"/>
          <w:spacing w:val="11"/>
          <w:sz w:val="35"/>
          <w:szCs w:val="35"/>
          <w:highlight w:val="none"/>
          <w14:textOutline w14:w="6537" w14:cap="sq" w14:cmpd="sng">
            <w14:solidFill>
              <w14:srgbClr w14:val="000000"/>
            </w14:solidFill>
            <w14:prstDash w14:val="solid"/>
            <w14:bevel/>
          </w14:textOutline>
        </w:rPr>
        <w:br w:type="page"/>
      </w:r>
    </w:p>
    <w:p w14:paraId="7F8C391E">
      <w:pPr>
        <w:spacing w:before="113" w:line="224" w:lineRule="auto"/>
        <w:ind w:left="3606"/>
        <w:outlineLvl w:val="0"/>
        <w:rPr>
          <w:rFonts w:ascii="宋体" w:hAnsi="宋体" w:eastAsia="宋体" w:cs="宋体"/>
          <w:sz w:val="35"/>
          <w:szCs w:val="35"/>
          <w:highlight w:val="none"/>
        </w:rPr>
      </w:pPr>
      <w:r>
        <w:rPr>
          <w:rFonts w:ascii="宋体" w:hAnsi="宋体" w:eastAsia="宋体" w:cs="宋体"/>
          <w:spacing w:val="11"/>
          <w:sz w:val="35"/>
          <w:szCs w:val="35"/>
          <w:highlight w:val="none"/>
          <w14:textOutline w14:w="6537" w14:cap="sq" w14:cmpd="sng">
            <w14:solidFill>
              <w14:srgbClr w14:val="000000"/>
            </w14:solidFill>
            <w14:prstDash w14:val="solid"/>
            <w14:bevel/>
          </w14:textOutline>
        </w:rPr>
        <w:t>第</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二章</w:t>
      </w:r>
      <w:r>
        <w:rPr>
          <w:rFonts w:hint="eastAsia" w:ascii="宋体" w:hAnsi="宋体" w:eastAsia="宋体" w:cs="宋体"/>
          <w:spacing w:val="8"/>
          <w:sz w:val="35"/>
          <w:szCs w:val="35"/>
          <w:highlight w:val="none"/>
          <w:lang w:eastAsia="zh-CN"/>
        </w:rPr>
        <w:t xml:space="preserve">  </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磋商须知</w:t>
      </w:r>
    </w:p>
    <w:p w14:paraId="4F094F1B">
      <w:pPr>
        <w:spacing w:before="110" w:line="394" w:lineRule="exact"/>
        <w:ind w:left="4397"/>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一、总则</w:t>
      </w:r>
    </w:p>
    <w:p w14:paraId="11557E9C">
      <w:pPr>
        <w:pStyle w:val="19"/>
        <w:rPr>
          <w:rFonts w:hint="eastAsia"/>
          <w:highlight w:val="none"/>
          <w:lang w:val="en-US" w:eastAsia="zh-CN"/>
        </w:rPr>
      </w:pPr>
    </w:p>
    <w:p w14:paraId="45DAEEB4">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32"/>
          <w:highlight w:val="none"/>
        </w:rPr>
      </w:pPr>
      <w:r>
        <w:rPr>
          <w:rFonts w:hint="eastAsia" w:asciiTheme="minorEastAsia" w:hAnsiTheme="minorEastAsia" w:eastAsiaTheme="minorEastAsia" w:cstheme="minorEastAsia"/>
          <w:b/>
          <w:bCs/>
          <w:sz w:val="24"/>
          <w:szCs w:val="32"/>
          <w:highlight w:val="none"/>
        </w:rPr>
        <w:t>本次采购依据《中华人民共和国政府采购法》和《中华人民共和国政府采购实施条例》(财政部第</w:t>
      </w:r>
      <w:r>
        <w:rPr>
          <w:rFonts w:hint="eastAsia" w:asciiTheme="minorEastAsia" w:hAnsiTheme="minorEastAsia" w:eastAsiaTheme="minorEastAsia" w:cstheme="minorEastAsia"/>
          <w:b/>
          <w:bCs/>
          <w:sz w:val="24"/>
          <w:szCs w:val="32"/>
          <w:highlight w:val="none"/>
          <w:lang w:eastAsia="zh-CN"/>
        </w:rPr>
        <w:t xml:space="preserve"> </w:t>
      </w:r>
      <w:r>
        <w:rPr>
          <w:rFonts w:hint="eastAsia" w:asciiTheme="minorEastAsia" w:hAnsiTheme="minorEastAsia" w:eastAsiaTheme="minorEastAsia" w:cstheme="minorEastAsia"/>
          <w:b/>
          <w:bCs/>
          <w:sz w:val="24"/>
          <w:szCs w:val="32"/>
          <w:highlight w:val="none"/>
        </w:rPr>
        <w:t>18</w:t>
      </w:r>
      <w:r>
        <w:rPr>
          <w:rFonts w:hint="eastAsia" w:asciiTheme="minorEastAsia" w:hAnsiTheme="minorEastAsia" w:eastAsiaTheme="minorEastAsia" w:cstheme="minorEastAsia"/>
          <w:b/>
          <w:bCs/>
          <w:sz w:val="24"/>
          <w:szCs w:val="32"/>
          <w:highlight w:val="none"/>
          <w:lang w:eastAsia="zh-CN"/>
        </w:rPr>
        <w:t xml:space="preserve"> </w:t>
      </w:r>
      <w:r>
        <w:rPr>
          <w:rFonts w:hint="eastAsia" w:asciiTheme="minorEastAsia" w:hAnsiTheme="minorEastAsia" w:eastAsiaTheme="minorEastAsia" w:cstheme="minorEastAsia"/>
          <w:b/>
          <w:bCs/>
          <w:sz w:val="24"/>
          <w:szCs w:val="32"/>
          <w:highlight w:val="none"/>
        </w:rPr>
        <w:t>号令)《政府采购竞争性磋商采购方式管理暂行办法》</w:t>
      </w:r>
      <w:r>
        <w:rPr>
          <w:rFonts w:hint="eastAsia" w:asciiTheme="minorEastAsia" w:hAnsiTheme="minorEastAsia" w:eastAsiaTheme="minorEastAsia" w:cstheme="minorEastAsia"/>
          <w:b/>
          <w:bCs/>
          <w:sz w:val="24"/>
          <w:szCs w:val="32"/>
          <w:highlight w:val="none"/>
          <w:lang w:eastAsia="zh-CN"/>
        </w:rPr>
        <w:t xml:space="preserve"> </w:t>
      </w:r>
      <w:r>
        <w:rPr>
          <w:rFonts w:hint="eastAsia" w:asciiTheme="minorEastAsia" w:hAnsiTheme="minorEastAsia" w:eastAsiaTheme="minorEastAsia" w:cstheme="minorEastAsia"/>
          <w:b/>
          <w:bCs/>
          <w:sz w:val="24"/>
          <w:szCs w:val="32"/>
          <w:highlight w:val="none"/>
        </w:rPr>
        <w:t>(财库【2014】214及国家现行有关法规执行。</w:t>
      </w:r>
    </w:p>
    <w:p w14:paraId="15CC3BDC">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1．名词解释</w:t>
      </w:r>
    </w:p>
    <w:p w14:paraId="19EBCD5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20" w:firstLineChars="200"/>
        <w:jc w:val="both"/>
        <w:textAlignment w:val="baseline"/>
        <w:outlineLvl w:val="9"/>
        <w:rPr>
          <w:rFonts w:hint="eastAsia" w:ascii="宋体" w:hAnsi="宋体" w:eastAsia="宋体" w:cs="宋体"/>
          <w:sz w:val="24"/>
          <w:szCs w:val="24"/>
          <w:highlight w:val="none"/>
          <w:lang w:eastAsia="zh-CN"/>
        </w:rPr>
      </w:pPr>
      <w:r>
        <w:rPr>
          <w:rFonts w:ascii="宋体" w:hAnsi="宋体" w:eastAsia="宋体" w:cs="宋体"/>
          <w:spacing w:val="10"/>
          <w:sz w:val="24"/>
          <w:szCs w:val="24"/>
          <w:highlight w:val="none"/>
        </w:rPr>
        <w:t>采</w:t>
      </w:r>
      <w:r>
        <w:rPr>
          <w:rFonts w:ascii="宋体" w:hAnsi="宋体" w:eastAsia="宋体" w:cs="宋体"/>
          <w:spacing w:val="9"/>
          <w:sz w:val="24"/>
          <w:szCs w:val="24"/>
          <w:highlight w:val="none"/>
        </w:rPr>
        <w:t>购单位：</w:t>
      </w:r>
      <w:r>
        <w:rPr>
          <w:rFonts w:hint="eastAsia" w:ascii="宋体" w:hAnsi="宋体" w:eastAsia="宋体" w:cs="宋体"/>
          <w:spacing w:val="9"/>
          <w:sz w:val="24"/>
          <w:szCs w:val="24"/>
          <w:highlight w:val="none"/>
          <w:lang w:eastAsia="zh-CN"/>
        </w:rPr>
        <w:t>安康市市政园林处</w:t>
      </w:r>
    </w:p>
    <w:p w14:paraId="4803BB8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52" w:firstLineChars="200"/>
        <w:jc w:val="both"/>
        <w:textAlignment w:val="baseline"/>
        <w:outlineLvl w:val="9"/>
        <w:rPr>
          <w:rFonts w:hint="eastAsia" w:ascii="宋体" w:hAnsi="宋体" w:eastAsia="宋体" w:cs="宋体"/>
          <w:sz w:val="24"/>
          <w:szCs w:val="24"/>
          <w:highlight w:val="none"/>
          <w:lang w:eastAsia="zh-CN"/>
        </w:rPr>
      </w:pPr>
      <w:r>
        <w:rPr>
          <w:rFonts w:ascii="宋体" w:hAnsi="宋体" w:eastAsia="宋体" w:cs="宋体"/>
          <w:spacing w:val="18"/>
          <w:sz w:val="24"/>
          <w:szCs w:val="24"/>
          <w:highlight w:val="none"/>
        </w:rPr>
        <w:t>采</w:t>
      </w:r>
      <w:r>
        <w:rPr>
          <w:rFonts w:ascii="宋体" w:hAnsi="宋体" w:eastAsia="宋体" w:cs="宋体"/>
          <w:spacing w:val="13"/>
          <w:sz w:val="24"/>
          <w:szCs w:val="24"/>
          <w:highlight w:val="none"/>
        </w:rPr>
        <w:t>购</w:t>
      </w:r>
      <w:r>
        <w:rPr>
          <w:rFonts w:ascii="宋体" w:hAnsi="宋体" w:eastAsia="宋体" w:cs="宋体"/>
          <w:spacing w:val="9"/>
          <w:sz w:val="24"/>
          <w:szCs w:val="24"/>
          <w:highlight w:val="none"/>
        </w:rPr>
        <w:t>代理机构：</w:t>
      </w:r>
      <w:r>
        <w:rPr>
          <w:rFonts w:hint="eastAsia" w:ascii="宋体" w:hAnsi="宋体" w:eastAsia="宋体" w:cs="宋体"/>
          <w:spacing w:val="9"/>
          <w:sz w:val="24"/>
          <w:szCs w:val="24"/>
          <w:highlight w:val="none"/>
          <w:lang w:eastAsia="zh-CN"/>
        </w:rPr>
        <w:t>安康市兴盛工程造价咨询有限公司</w:t>
      </w:r>
    </w:p>
    <w:p w14:paraId="3AA1C7A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52" w:firstLineChars="200"/>
        <w:jc w:val="both"/>
        <w:textAlignment w:val="baseline"/>
        <w:outlineLvl w:val="9"/>
        <w:rPr>
          <w:rFonts w:ascii="宋体" w:hAnsi="宋体" w:eastAsia="宋体" w:cs="宋体"/>
          <w:sz w:val="24"/>
          <w:szCs w:val="24"/>
          <w:highlight w:val="none"/>
        </w:rPr>
      </w:pPr>
      <w:r>
        <w:rPr>
          <w:rFonts w:ascii="宋体" w:hAnsi="宋体" w:eastAsia="宋体" w:cs="宋体"/>
          <w:spacing w:val="18"/>
          <w:sz w:val="24"/>
          <w:szCs w:val="24"/>
          <w:highlight w:val="none"/>
        </w:rPr>
        <w:t>磋商</w:t>
      </w:r>
      <w:r>
        <w:rPr>
          <w:rFonts w:ascii="宋体" w:hAnsi="宋体" w:eastAsia="宋体" w:cs="宋体"/>
          <w:spacing w:val="12"/>
          <w:sz w:val="24"/>
          <w:szCs w:val="24"/>
          <w:highlight w:val="none"/>
        </w:rPr>
        <w:t>供</w:t>
      </w:r>
      <w:r>
        <w:rPr>
          <w:rFonts w:ascii="宋体" w:hAnsi="宋体" w:eastAsia="宋体" w:cs="宋体"/>
          <w:spacing w:val="9"/>
          <w:sz w:val="24"/>
          <w:szCs w:val="24"/>
          <w:highlight w:val="none"/>
        </w:rPr>
        <w:t>应商：满足本次磋商要求具有相应资质和完成项目能力的单位</w:t>
      </w:r>
    </w:p>
    <w:p w14:paraId="37D3506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jc w:val="both"/>
        <w:textAlignment w:val="baseline"/>
        <w:outlineLvl w:val="9"/>
        <w:rPr>
          <w:rFonts w:ascii="宋体" w:hAnsi="宋体" w:eastAsia="宋体" w:cs="宋体"/>
          <w:sz w:val="24"/>
          <w:szCs w:val="24"/>
          <w:highlight w:val="none"/>
        </w:rPr>
      </w:pPr>
      <w:r>
        <w:rPr>
          <w:rFonts w:ascii="宋体" w:hAnsi="宋体" w:eastAsia="宋体" w:cs="宋体"/>
          <w:spacing w:val="9"/>
          <w:sz w:val="24"/>
          <w:szCs w:val="24"/>
          <w:highlight w:val="none"/>
        </w:rPr>
        <w:t>磋商文件：磋商文件与磋商响应文件的统</w:t>
      </w:r>
      <w:r>
        <w:rPr>
          <w:rFonts w:ascii="宋体" w:hAnsi="宋体" w:eastAsia="宋体" w:cs="宋体"/>
          <w:spacing w:val="7"/>
          <w:sz w:val="24"/>
          <w:szCs w:val="24"/>
          <w:highlight w:val="none"/>
        </w:rPr>
        <w:t>称</w:t>
      </w:r>
    </w:p>
    <w:p w14:paraId="3BFD0B3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2" w:firstLineChars="200"/>
        <w:jc w:val="both"/>
        <w:textAlignment w:val="baseline"/>
        <w:outlineLvl w:val="9"/>
        <w:rPr>
          <w:rFonts w:ascii="宋体" w:hAnsi="宋体" w:eastAsia="宋体" w:cs="宋体"/>
          <w:sz w:val="24"/>
          <w:szCs w:val="24"/>
          <w:highlight w:val="none"/>
        </w:rPr>
      </w:pPr>
      <w:r>
        <w:rPr>
          <w:rFonts w:ascii="宋体" w:hAnsi="宋体" w:eastAsia="宋体" w:cs="宋体"/>
          <w:spacing w:val="8"/>
          <w:sz w:val="24"/>
          <w:szCs w:val="24"/>
          <w:highlight w:val="none"/>
        </w:rPr>
        <w:t>成交供</w:t>
      </w:r>
      <w:r>
        <w:rPr>
          <w:rFonts w:ascii="宋体" w:hAnsi="宋体" w:eastAsia="宋体" w:cs="宋体"/>
          <w:spacing w:val="5"/>
          <w:sz w:val="24"/>
          <w:szCs w:val="24"/>
          <w:highlight w:val="none"/>
        </w:rPr>
        <w:t>应</w:t>
      </w:r>
      <w:r>
        <w:rPr>
          <w:rFonts w:ascii="宋体" w:hAnsi="宋体" w:eastAsia="宋体" w:cs="宋体"/>
          <w:spacing w:val="4"/>
          <w:sz w:val="24"/>
          <w:szCs w:val="24"/>
          <w:highlight w:val="none"/>
        </w:rPr>
        <w:t>商：由磋商小组推荐经采购人确认的磋商单位</w:t>
      </w:r>
    </w:p>
    <w:p w14:paraId="73A6AA90">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2．合格的供应商、合格的服务</w:t>
      </w:r>
    </w:p>
    <w:p w14:paraId="09F10618">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highlight w:val="none"/>
        </w:rPr>
      </w:pPr>
      <w:r>
        <w:rPr>
          <w:rFonts w:ascii="宋体" w:hAnsi="宋体" w:eastAsia="宋体" w:cs="宋体"/>
          <w:spacing w:val="4"/>
          <w:sz w:val="24"/>
          <w:szCs w:val="24"/>
          <w:highlight w:val="none"/>
        </w:rPr>
        <w:t>2.1</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合格的供应商</w:t>
      </w:r>
    </w:p>
    <w:p w14:paraId="0416B11F">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highlight w:val="none"/>
        </w:rPr>
      </w:pPr>
      <w:r>
        <w:rPr>
          <w:rFonts w:ascii="宋体" w:hAnsi="宋体" w:eastAsia="宋体" w:cs="宋体"/>
          <w:spacing w:val="4"/>
          <w:sz w:val="24"/>
          <w:szCs w:val="24"/>
          <w:highlight w:val="none"/>
        </w:rPr>
        <w:t>2.1.1</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依照《中华人民共和国公司法》注册、具有法人资格、符合《中华人民共和国政府</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采购法》第二十二条要求具备的条件、并具备国家规定的相关该行业必备资质；</w:t>
      </w:r>
    </w:p>
    <w:p w14:paraId="1ABA6111">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highlight w:val="none"/>
        </w:rPr>
      </w:pPr>
      <w:r>
        <w:rPr>
          <w:rFonts w:ascii="宋体" w:hAnsi="宋体" w:eastAsia="宋体" w:cs="宋体"/>
          <w:spacing w:val="4"/>
          <w:sz w:val="24"/>
          <w:szCs w:val="24"/>
          <w:highlight w:val="none"/>
        </w:rPr>
        <w:t>2.1.2</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资质要求</w:t>
      </w:r>
    </w:p>
    <w:p w14:paraId="0F917FCA">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highlight w:val="none"/>
        </w:rPr>
      </w:pPr>
      <w:r>
        <w:rPr>
          <w:rFonts w:ascii="宋体" w:hAnsi="宋体" w:eastAsia="宋体" w:cs="宋体"/>
          <w:spacing w:val="4"/>
          <w:sz w:val="24"/>
          <w:szCs w:val="24"/>
          <w:highlight w:val="none"/>
        </w:rPr>
        <w:t>符合《中华人民共和国政府采购法》第二十二条规定并满足本公告资格要求，有相应经营范围，有能力承担本项目的供应商。</w:t>
      </w:r>
    </w:p>
    <w:p w14:paraId="0AD7433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（1）</w:t>
      </w:r>
      <w:r>
        <w:rPr>
          <w:rFonts w:hint="eastAsia" w:ascii="宋体" w:hAnsi="宋体" w:eastAsia="宋体" w:cs="宋体"/>
          <w:spacing w:val="4"/>
          <w:sz w:val="24"/>
          <w:szCs w:val="24"/>
          <w:highlight w:val="none"/>
          <w:lang w:eastAsia="zh-CN"/>
        </w:rPr>
        <w:t>具有独立承担民事责任能力的法人或其他合法组织，提供营业执照、税务登记证、组织机构代码证或登载有统一社会信用代码的营业执照；</w:t>
      </w:r>
    </w:p>
    <w:p w14:paraId="0D69677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（2）提供法定代表人授权书（附法定代表人身份证复印件）及被授权代表身份证复印件（法定代表人直接参加只须提供法定代表人身份证复印件）；</w:t>
      </w:r>
    </w:p>
    <w:p w14:paraId="49C324C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（3）</w:t>
      </w:r>
      <w:r>
        <w:rPr>
          <w:rFonts w:hint="eastAsia" w:ascii="宋体" w:hAnsi="宋体" w:eastAsia="宋体" w:cs="宋体"/>
          <w:spacing w:val="4"/>
          <w:sz w:val="24"/>
          <w:szCs w:val="24"/>
          <w:highlight w:val="none"/>
          <w:lang w:eastAsia="zh-CN"/>
        </w:rPr>
        <w:t>财务状况报告：供应商提供2024或2025年度的财务审计报告（成立时间至提交响应文件截止时间不足一年的可提供成立后任意时段的资产负债表），或其基本存款账户开户银行出具的资信证明及基本存款账户开户许可证（基本账户信息表）加盖供应商公章</w:t>
      </w:r>
      <w:r>
        <w:rPr>
          <w:rFonts w:hint="eastAsia" w:ascii="宋体" w:hAnsi="宋体" w:eastAsia="宋体" w:cs="宋体"/>
          <w:spacing w:val="4"/>
          <w:sz w:val="24"/>
          <w:szCs w:val="24"/>
          <w:highlight w:val="none"/>
        </w:rPr>
        <w:t>；</w:t>
      </w:r>
    </w:p>
    <w:p w14:paraId="157DDA7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（4）税收缴纳证明：提供</w:t>
      </w:r>
      <w:r>
        <w:rPr>
          <w:rFonts w:hint="eastAsia" w:ascii="宋体" w:hAnsi="宋体" w:eastAsia="宋体" w:cs="宋体"/>
          <w:spacing w:val="4"/>
          <w:sz w:val="24"/>
          <w:szCs w:val="24"/>
          <w:highlight w:val="none"/>
          <w:lang w:eastAsia="zh-CN"/>
        </w:rPr>
        <w:t>2026年1月至今至少1个月</w:t>
      </w:r>
      <w:r>
        <w:rPr>
          <w:rFonts w:hint="eastAsia" w:ascii="宋体" w:hAnsi="宋体" w:eastAsia="宋体" w:cs="宋体"/>
          <w:spacing w:val="4"/>
          <w:sz w:val="24"/>
          <w:szCs w:val="24"/>
          <w:highlight w:val="none"/>
        </w:rPr>
        <w:t>的纳税证明或完税证明，（纳税证明或完税证明上应有代收机构或税务机关的公章或业务专用章，依法免税的供应商应提供相关文件证明）；</w:t>
      </w:r>
    </w:p>
    <w:p w14:paraId="1450A20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（5）社会保障资金缴纳证明：提供</w:t>
      </w:r>
      <w:r>
        <w:rPr>
          <w:rFonts w:hint="eastAsia" w:ascii="宋体" w:hAnsi="宋体" w:eastAsia="宋体" w:cs="宋体"/>
          <w:spacing w:val="4"/>
          <w:sz w:val="24"/>
          <w:szCs w:val="24"/>
          <w:highlight w:val="none"/>
          <w:lang w:eastAsia="zh-CN"/>
        </w:rPr>
        <w:t>2026年1月至今至少1个月</w:t>
      </w:r>
      <w:r>
        <w:rPr>
          <w:rFonts w:hint="eastAsia" w:ascii="宋体" w:hAnsi="宋体" w:eastAsia="宋体" w:cs="宋体"/>
          <w:spacing w:val="4"/>
          <w:sz w:val="24"/>
          <w:szCs w:val="24"/>
          <w:highlight w:val="none"/>
        </w:rPr>
        <w:t xml:space="preserve">的已缴纳社会保险的证明；（专用收据或社会保险缴纳清单或社保缴纳证明，单据或证明上应有社保机构或代收机构的公章或业务专用章，依法不需要缴纳社会保障资金的供应商应提供相关文件证明）；    </w:t>
      </w:r>
    </w:p>
    <w:p w14:paraId="5DCC4C0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（6）参加政府采购活动前三年内（2023年至今），在经营活动中没有重大违法记录声明（提供自述材料）；</w:t>
      </w:r>
    </w:p>
    <w:p w14:paraId="45CDF67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（7）供应商须提供建设行政主管部门颁发的</w:t>
      </w:r>
      <w:r>
        <w:rPr>
          <w:rFonts w:hint="eastAsia" w:ascii="宋体" w:hAnsi="宋体" w:eastAsia="宋体" w:cs="宋体"/>
          <w:spacing w:val="4"/>
          <w:sz w:val="24"/>
          <w:szCs w:val="24"/>
          <w:highlight w:val="none"/>
          <w:lang w:eastAsia="zh-CN"/>
        </w:rPr>
        <w:t>市政公用工程</w:t>
      </w:r>
      <w:r>
        <w:rPr>
          <w:rFonts w:hint="eastAsia" w:ascii="宋体" w:hAnsi="宋体" w:eastAsia="宋体" w:cs="宋体"/>
          <w:spacing w:val="4"/>
          <w:sz w:val="24"/>
          <w:szCs w:val="24"/>
          <w:highlight w:val="none"/>
        </w:rPr>
        <w:t>施工总承包三级及以上资质证书，并提供有效的安全生产许可证；拟派项目经理须具备</w:t>
      </w:r>
      <w:r>
        <w:rPr>
          <w:rFonts w:hint="eastAsia" w:ascii="宋体" w:hAnsi="宋体" w:eastAsia="宋体" w:cs="宋体"/>
          <w:spacing w:val="4"/>
          <w:sz w:val="24"/>
          <w:szCs w:val="24"/>
          <w:highlight w:val="none"/>
          <w:lang w:eastAsia="zh-CN"/>
        </w:rPr>
        <w:t>市政公用工程</w:t>
      </w:r>
      <w:r>
        <w:rPr>
          <w:rFonts w:hint="eastAsia" w:ascii="宋体" w:hAnsi="宋体" w:eastAsia="宋体" w:cs="宋体"/>
          <w:spacing w:val="4"/>
          <w:sz w:val="24"/>
          <w:szCs w:val="24"/>
          <w:highlight w:val="none"/>
        </w:rPr>
        <w:t>二级及以上注册建造师证书和有效的安全生产考核合格证书，注册在本单位且未担任其他在建工程项目的项目经理(提供无在建承诺书)；</w:t>
      </w:r>
    </w:p>
    <w:p w14:paraId="750E5AF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8）投标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59F108D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9）本项目为专门面向中小企业项目，供应商应为中型、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30272FE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（10）本项目不接受联合体投标。</w:t>
      </w:r>
    </w:p>
    <w:p w14:paraId="555047B5">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80"/>
        <w:textAlignment w:val="baseline"/>
        <w:rPr>
          <w:rFonts w:hint="eastAsia" w:ascii="宋体" w:hAnsi="宋体" w:eastAsia="宋体" w:cs="宋体"/>
          <w:b/>
          <w:bCs/>
          <w:snapToGrid w:val="0"/>
          <w:color w:val="000000"/>
          <w:spacing w:val="4"/>
          <w:kern w:val="0"/>
          <w:sz w:val="24"/>
          <w:szCs w:val="24"/>
          <w:highlight w:val="none"/>
          <w:lang w:val="en-US" w:eastAsia="zh-CN" w:bidi="ar"/>
        </w:rPr>
      </w:pPr>
      <w:r>
        <w:rPr>
          <w:rFonts w:hint="eastAsia" w:ascii="宋体" w:hAnsi="宋体" w:eastAsia="宋体" w:cs="宋体"/>
          <w:b/>
          <w:bCs/>
          <w:snapToGrid w:val="0"/>
          <w:color w:val="000000"/>
          <w:spacing w:val="4"/>
          <w:kern w:val="0"/>
          <w:sz w:val="24"/>
          <w:szCs w:val="24"/>
          <w:highlight w:val="none"/>
          <w:lang w:val="en-US" w:eastAsia="zh-CN" w:bidi="ar"/>
        </w:rPr>
        <w:t>供应商的资质证明文件均须加盖红色公章。</w:t>
      </w:r>
    </w:p>
    <w:p w14:paraId="5003431D">
      <w:pPr>
        <w:keepNext w:val="0"/>
        <w:keepLines w:val="0"/>
        <w:pageBreakBefore w:val="0"/>
        <w:widowControl/>
        <w:kinsoku w:val="0"/>
        <w:wordWrap/>
        <w:overflowPunct/>
        <w:topLinePunct w:val="0"/>
        <w:autoSpaceDE w:val="0"/>
        <w:autoSpaceDN w:val="0"/>
        <w:bidi w:val="0"/>
        <w:adjustRightInd w:val="0"/>
        <w:snapToGrid w:val="0"/>
        <w:spacing w:line="360" w:lineRule="auto"/>
        <w:ind w:left="2"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2.1.3 投标人必须从采购代理机构购买磋商文件并登记备案，未从采购代理机构购买磋商 文件并登记备案的潜在投标人均无资格参加磋商。</w:t>
      </w:r>
    </w:p>
    <w:p w14:paraId="2E516BAA">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2.1.4 本项目不接受联合体磋商。</w:t>
      </w:r>
    </w:p>
    <w:p w14:paraId="28F4874E">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 合格的工程</w:t>
      </w:r>
    </w:p>
    <w:p w14:paraId="798F5B54">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2.2.1 工程项目建设依据：采购人已提供施工图设计，其他资料齐全，可满足施工需要。</w:t>
      </w:r>
    </w:p>
    <w:p w14:paraId="36F1452D">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 工程范围及工期、质量要求</w:t>
      </w:r>
    </w:p>
    <w:p w14:paraId="371851EC">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2.2.2.1 工程范围：详见工程量清单</w:t>
      </w:r>
    </w:p>
    <w:p w14:paraId="68B5D01D">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2.2.2.2 质量要求：</w:t>
      </w:r>
    </w:p>
    <w:p w14:paraId="423D7920">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2.2.2.2.1 质量要求：合格。</w:t>
      </w:r>
    </w:p>
    <w:p w14:paraId="70F15B63">
      <w:pPr>
        <w:keepNext w:val="0"/>
        <w:keepLines w:val="0"/>
        <w:pageBreakBefore w:val="0"/>
        <w:widowControl/>
        <w:kinsoku w:val="0"/>
        <w:wordWrap/>
        <w:overflowPunct/>
        <w:topLinePunct w:val="0"/>
        <w:autoSpaceDE w:val="0"/>
        <w:autoSpaceDN w:val="0"/>
        <w:bidi w:val="0"/>
        <w:adjustRightInd w:val="0"/>
        <w:snapToGrid w:val="0"/>
        <w:spacing w:line="360" w:lineRule="auto"/>
        <w:ind w:left="3"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本工程的工程质量应符合国家工程质量验收标准合格以上要求，投标人应按现行的国家施 工验收规范和质量评定标准和设计图纸、施工说明书、设计变更等技术文件为依据施工。</w:t>
      </w:r>
    </w:p>
    <w:p w14:paraId="7B435F73">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2.2.2.2.2 如工程质量达不到约定条件的部分，一经发现。可要求投标人返工，直至达到 合同约定条件，并由投标人承担返工费用。返工后仍达不到约定条件，应继续返工到约定条件 或合格标准。投标人承诺的质量等级达不到约定条件应承担违约责任，并按合同总价格 5%支 付赔偿金。</w:t>
      </w:r>
    </w:p>
    <w:p w14:paraId="5906D946">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 工期：</w:t>
      </w:r>
    </w:p>
    <w:p w14:paraId="0AB96CBB">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2.2.2.3.1 本工程按采购人要求施工总工期为</w:t>
      </w:r>
      <w:r>
        <w:rPr>
          <w:rFonts w:hint="eastAsia" w:ascii="宋体" w:hAnsi="宋体" w:eastAsia="宋体" w:cs="宋体"/>
          <w:b/>
          <w:bCs/>
          <w:snapToGrid w:val="0"/>
          <w:color w:val="000000"/>
          <w:spacing w:val="4"/>
          <w:kern w:val="0"/>
          <w:sz w:val="24"/>
          <w:szCs w:val="24"/>
          <w:highlight w:val="none"/>
          <w:lang w:val="en-US" w:eastAsia="zh-CN" w:bidi="ar"/>
        </w:rPr>
        <w:t>30日历天，自合同签订且下达开工通知之日起计算</w:t>
      </w:r>
      <w:r>
        <w:rPr>
          <w:rFonts w:hint="eastAsia" w:ascii="宋体" w:hAnsi="宋体" w:eastAsia="宋体" w:cs="宋体"/>
          <w:snapToGrid w:val="0"/>
          <w:color w:val="000000"/>
          <w:spacing w:val="4"/>
          <w:kern w:val="0"/>
          <w:sz w:val="24"/>
          <w:szCs w:val="24"/>
          <w:highlight w:val="none"/>
          <w:lang w:val="en-US" w:eastAsia="zh-CN" w:bidi="ar"/>
        </w:rPr>
        <w:t>。</w:t>
      </w:r>
    </w:p>
    <w:p w14:paraId="33342BB0">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2.2.2.3.2工期延误，如果由于以下原因造成竣工日期推迟延误，经采购人代表确认后， 投标人有理由延期完成工程或部分工程，采购人应同投标人协商决定延长竣工时间的期限。</w:t>
      </w:r>
    </w:p>
    <w:p w14:paraId="58376947">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 额外的或附加的工程数量。</w:t>
      </w:r>
    </w:p>
    <w:p w14:paraId="1B05661F">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由采购人原因造成的延误、障碍、阻止。</w:t>
      </w:r>
    </w:p>
    <w:p w14:paraId="10EA4DA5">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不可抗力。</w:t>
      </w:r>
    </w:p>
    <w:p w14:paraId="708DBF92">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(4) 可能会出现的，不属投标人的过失或违约造成的。</w:t>
      </w:r>
    </w:p>
    <w:p w14:paraId="39A03A8F">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2.2.2.3.3非上述原因，投标人不能按合同工期完成，应承担违约责任，并向采购人支付赔偿费。赔偿费支付办法按合同工期每推延一天赔偿300元，限额为合同总造价的百分之二。</w:t>
      </w:r>
    </w:p>
    <w:p w14:paraId="19A177C8">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采购人可从应向投标人支付的任何金额中扣除此项赔偿费。此赔偿费的支付并不能解除投 标人完成工程的责任或合同规定的其它责任。</w:t>
      </w:r>
    </w:p>
    <w:p w14:paraId="39B5CD0A">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2.2.2.3.4工程提前，采购人不支付投标人实际施工工期提前于合同工期的赶工措施费和 提前竣工奖。</w:t>
      </w:r>
    </w:p>
    <w:p w14:paraId="04F45E33">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2.2.3 踏勘现场</w:t>
      </w:r>
    </w:p>
    <w:p w14:paraId="393B2B85">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2.2.3.1 由投标人自行现场踏勘，投标人将需澄清的问题以书面形式提交，采购代理机构、 采购人对投标人提出的问题或现场踏勘的问题进行答复，形成答疑纪要发送投标人。投标人承 担踏勘现场所发生的自身费用。</w:t>
      </w:r>
    </w:p>
    <w:p w14:paraId="23CC9056">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2.2.3.2 采购人和采购代理机构向投标人提供的有关现场的数据和资料，是现有的能被投 标人利用的资料，采购人和采购代理机构对投标人做出的任何推论、理解和结论均不承担责任。</w:t>
      </w:r>
    </w:p>
    <w:p w14:paraId="3C6CFE4E">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2.2.3.3 经采购人允许，投标人可为踏勘目的进入项目现场，但投标人不得因此使采购人 承担有关的责任和蒙受损失。投标人应承担踏勘现场的责任和风险。</w:t>
      </w:r>
    </w:p>
    <w:p w14:paraId="22C1716A">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3．磋商费用</w:t>
      </w:r>
    </w:p>
    <w:p w14:paraId="3C11D560">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投标人应承担所有与准备和参加磋商有关的费用。</w:t>
      </w:r>
    </w:p>
    <w:p w14:paraId="0C83EF26">
      <w:pPr>
        <w:keepNext w:val="0"/>
        <w:keepLines w:val="0"/>
        <w:pageBreakBefore w:val="0"/>
        <w:widowControl/>
        <w:kinsoku w:val="0"/>
        <w:wordWrap/>
        <w:overflowPunct/>
        <w:topLinePunct w:val="0"/>
        <w:autoSpaceDE w:val="0"/>
        <w:autoSpaceDN w:val="0"/>
        <w:bidi w:val="0"/>
        <w:adjustRightInd w:val="0"/>
        <w:snapToGrid w:val="0"/>
        <w:spacing w:line="240" w:lineRule="auto"/>
        <w:ind w:left="4154" w:firstLine="524" w:firstLineChars="200"/>
        <w:textAlignment w:val="baseline"/>
        <w:outlineLvl w:val="1"/>
        <w:rPr>
          <w:rFonts w:ascii="宋体" w:hAnsi="宋体" w:eastAsia="宋体" w:cs="宋体"/>
          <w:sz w:val="24"/>
          <w:szCs w:val="24"/>
          <w:highlight w:val="none"/>
        </w:rPr>
      </w:pPr>
      <w:r>
        <w:rPr>
          <w:rFonts w:ascii="宋体" w:hAnsi="宋体" w:eastAsia="宋体" w:cs="宋体"/>
          <w:spacing w:val="11"/>
          <w:position w:val="1"/>
          <w:sz w:val="24"/>
          <w:szCs w:val="24"/>
          <w:highlight w:val="none"/>
          <w14:textOutline w14:w="4358" w14:cap="sq" w14:cmpd="sng">
            <w14:solidFill>
              <w14:srgbClr w14:val="000000"/>
            </w14:solidFill>
            <w14:prstDash w14:val="solid"/>
            <w14:bevel/>
          </w14:textOutline>
        </w:rPr>
        <w:t>二</w:t>
      </w:r>
      <w:r>
        <w:rPr>
          <w:rFonts w:ascii="宋体" w:hAnsi="宋体" w:eastAsia="宋体" w:cs="宋体"/>
          <w:spacing w:val="8"/>
          <w:position w:val="1"/>
          <w:sz w:val="24"/>
          <w:szCs w:val="24"/>
          <w:highlight w:val="none"/>
          <w14:textOutline w14:w="4358" w14:cap="sq" w14:cmpd="sng">
            <w14:solidFill>
              <w14:srgbClr w14:val="000000"/>
            </w14:solidFill>
            <w14:prstDash w14:val="solid"/>
            <w14:bevel/>
          </w14:textOutline>
        </w:rPr>
        <w:t>、磋商文件</w:t>
      </w:r>
    </w:p>
    <w:p w14:paraId="5DD2F58A">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4．磋商文件构成</w:t>
      </w:r>
    </w:p>
    <w:p w14:paraId="04E12B57">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磋商文件包括下列内容：</w:t>
      </w:r>
    </w:p>
    <w:p w14:paraId="57C1CF4B">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第一章  磋商公告</w:t>
      </w:r>
    </w:p>
    <w:p w14:paraId="3074C0CD">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第二章  磋商须知</w:t>
      </w:r>
    </w:p>
    <w:p w14:paraId="38AB790C">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第三章  合同主要条款</w:t>
      </w:r>
    </w:p>
    <w:p w14:paraId="3D6132AA">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第四章  工程内容及技术商务要求</w:t>
      </w:r>
    </w:p>
    <w:p w14:paraId="47574604">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第五章  响应文件格式</w:t>
      </w:r>
    </w:p>
    <w:p w14:paraId="59381129">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5．磋商文件的澄清和修改</w:t>
      </w:r>
    </w:p>
    <w:p w14:paraId="737E0F7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5.1、提交首次响应文件截止之日前，招标采购单位或者磋商小组可以对已发出的磋商文 件进行必要的澄清或者修改，澄清或者修改的内容作为磋商文件的组成部分。澄清或者修改的 内容可能影响响应文件编制的，招标采购单位构在提交首次响应文件截止时间 5 日前，以书面 形式通知所有获取磋商文件的投标人；不足 5 日的，采购人、采购代理机构应当顺延提交首次响应文件截止时间。</w:t>
      </w:r>
    </w:p>
    <w:p w14:paraId="4E18052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5.2 任何要求对磋商文件进行澄清的投标人均应在响应文件递交截止期 3 日前以书面形 式通知采购代理机构，采购代理机构对投标人所要求澄清的内容以书面形式予以答复。投标人 在规定的时间内未要求对磋商文件澄清或提出疑问的，将视其为无异议。对磋商文件中描述有 歧意或前后不一致的地方，磋商小组有权进行评判，但对同一条款的评判应适用于每个投标人。</w:t>
      </w:r>
    </w:p>
    <w:p w14:paraId="408A254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5.3 采购代理机构对磋商文件的修改将以书面形式发给所有磋商文件收受人，该修改书将 构成磋商文件的一部分,对投标人有约束力。投标人在收到通知后应立即以电报、传真或其他 书面形式予以确认。</w:t>
      </w:r>
    </w:p>
    <w:p w14:paraId="2123111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5.4 在磋商过程中，磋商文件如有实质性变动的，磋商小组应当以书面形式通知所有参加 磋商的投标人。</w:t>
      </w:r>
    </w:p>
    <w:p w14:paraId="19D31CA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5.5 招标采购单位可以视采购具体情况，延长磋商文件提交截止时间和磋商时间，并将变 更时间书面通知所有磋商文件收受人。</w:t>
      </w:r>
    </w:p>
    <w:p w14:paraId="42B1C2C0">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6.磋商文件的解释权归采购代理机构。</w:t>
      </w:r>
    </w:p>
    <w:p w14:paraId="365DFF29">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p>
    <w:p w14:paraId="59AA8E65">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sectPr>
          <w:headerReference r:id="rId7" w:type="default"/>
          <w:footerReference r:id="rId8" w:type="default"/>
          <w:pgSz w:w="11906" w:h="16839"/>
          <w:pgMar w:top="1440" w:right="1080" w:bottom="1440" w:left="1080" w:header="779" w:footer="932" w:gutter="0"/>
          <w:pgNumType w:fmt="decimal" w:start="1"/>
          <w:cols w:equalWidth="0" w:num="1">
            <w:col w:w="9819"/>
          </w:cols>
        </w:sectPr>
      </w:pPr>
    </w:p>
    <w:p w14:paraId="6AEDC393">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jc w:val="center"/>
        <w:textAlignment w:val="baseline"/>
        <w:outlineLvl w:val="0"/>
        <w:rPr>
          <w:rFonts w:hint="eastAsia" w:asciiTheme="minorEastAsia" w:hAnsiTheme="minorEastAsia" w:eastAsiaTheme="minorEastAsia" w:cstheme="minorEastAsia"/>
          <w:b/>
          <w:bCs/>
          <w:snapToGrid/>
          <w:color w:val="auto"/>
          <w:kern w:val="2"/>
          <w:sz w:val="28"/>
          <w:szCs w:val="36"/>
          <w:highlight w:val="none"/>
          <w:lang w:val="en-US" w:eastAsia="zh-CN" w:bidi="ar-SA"/>
        </w:rPr>
      </w:pPr>
      <w:r>
        <w:rPr>
          <w:rFonts w:hint="eastAsia" w:asciiTheme="minorEastAsia" w:hAnsiTheme="minorEastAsia" w:eastAsiaTheme="minorEastAsia" w:cstheme="minorEastAsia"/>
          <w:b/>
          <w:bCs/>
          <w:snapToGrid/>
          <w:color w:val="auto"/>
          <w:kern w:val="2"/>
          <w:sz w:val="28"/>
          <w:szCs w:val="36"/>
          <w:highlight w:val="none"/>
          <w:lang w:val="en-US" w:eastAsia="zh-CN" w:bidi="ar-SA"/>
        </w:rPr>
        <w:t>三、磋商响应文件的编制</w:t>
      </w:r>
    </w:p>
    <w:p w14:paraId="2CDD356E">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7．编制要求</w:t>
      </w:r>
    </w:p>
    <w:p w14:paraId="3FF5766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jc w:val="both"/>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7.1 投标单位应认真阅读磋商文件的所有内容，严格按照磋商文件的要求编制和提供响应文件，并保证所提供的全部资料的真实性，使响应文件对磋商文件作出实质性响应。如果投标单位在响应文件中没有按照磋商文件要求提交全部资料或者响应文件没有对磋商文件在各方面都做出实质性响应，其投标将按废标处理。</w:t>
      </w:r>
    </w:p>
    <w:p w14:paraId="2D8F6FF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jc w:val="both"/>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7.2 投标人提交的响应文件以及投标人与采购代理机构就有关磋商的所有来往函电均应 以中文书写。</w:t>
      </w:r>
    </w:p>
    <w:p w14:paraId="548F64B9">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8．响应文件构成和格式</w:t>
      </w:r>
    </w:p>
    <w:p w14:paraId="7433F7D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jc w:val="both"/>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8.1 投标人编写的响应文件应包括，但不限于下列部分，请按磋商文件提供的相应格式并 依照下列顺序编写：</w:t>
      </w:r>
    </w:p>
    <w:p w14:paraId="41F8EC8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(l) 投标响应函</w:t>
      </w:r>
    </w:p>
    <w:p w14:paraId="4CC15BE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报价一览表</w:t>
      </w:r>
    </w:p>
    <w:p w14:paraId="72CE59A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法定代表人授权委托书</w:t>
      </w:r>
    </w:p>
    <w:p w14:paraId="3921187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(4) 已标价工程量清单</w:t>
      </w:r>
    </w:p>
    <w:p w14:paraId="3836101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 投标人资格证明文件</w:t>
      </w:r>
    </w:p>
    <w:p w14:paraId="2969104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(6) 施工组织设计</w:t>
      </w:r>
    </w:p>
    <w:p w14:paraId="5EAC00A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(7) 企业业绩</w:t>
      </w:r>
    </w:p>
    <w:p w14:paraId="50B3A26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 供应商拒绝政府采购领域商业贿赂承诺</w:t>
      </w:r>
    </w:p>
    <w:p w14:paraId="11BD4AE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8.2 投标人应按照本须知第 8.1 条的内容及第五章提供的格式编写响应文件，不得缺少磋商文件要求填写的表格或提交的资料。</w:t>
      </w:r>
    </w:p>
    <w:p w14:paraId="1A610EB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8.3 投标人应将响应文件按本须知第 8.1 条规定的顺序编排、并应编制目录，逐页标注连 续页码。</w:t>
      </w:r>
    </w:p>
    <w:p w14:paraId="0F82184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9．磋商报价</w:t>
      </w:r>
    </w:p>
    <w:p w14:paraId="75628FC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9.1 投标人应充分考虑磋商文件的各项条款和本工程的实际，依据磋商文件所附工程量清 单、澄清和修改通知，根据企业自身情况、施工经验、现场环境以及磋商文件的要求，进行自 主报价。</w:t>
      </w:r>
    </w:p>
    <w:p w14:paraId="12DF7B8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9.2 投标人的磋商报价，应是完成本须知所列工程范围及工期、质量的全部要求，不得以 任何理由予以重复。</w:t>
      </w:r>
    </w:p>
    <w:p w14:paraId="0713E68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9.3 磋商报价为投标人在响应文件中提出的各项支付金额的总和，是完成磋商文件所确定 的该工程项目范围内的全部工作内容的价格体现。投标人磋商报价汇总表中的价格均包括但不 限于材料费、施工设备使用费、劳务费、管理费、利润、规费、税金、安全和文明施工措施、 技术措施费、风险费、政策文件规定的各项费用和支出，以及投标人在磋商前以及合同明示或 暗示的所有风险、责任和义务。投标人在磋商报价时应考虑以下因素：人工费、材料费、机械 费社会价格浮动因素，工程所在地的交通运输条件、施工环境和地方不良势力的影响，停水、 停电及发包人原因造成停窝工在连续 48 小时以内的损失、国家政策调整、金融汇率以及银行 存款利率变化等风险等全部费用。</w:t>
      </w:r>
    </w:p>
    <w:p w14:paraId="5B815E8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9.4 投标人在磋商报价时还应充分考虑工程施工期间的市场价格变化和政策性调整带来 的风险，除磋商文件规定的有关合同价格调整因素和方法、设计变更、工程量偏差调整办法和 不可抗力因素外，投标人应自行测算施工期间的所有风险费用，并计入磋商报价，凡因投标人 对磋商文件阅读疏忽或误解，或因对施工现场、施工环境、市场行情等了解不清而造成的后果 和风险，均由投标人承担。</w:t>
      </w:r>
    </w:p>
    <w:p w14:paraId="6E48628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9.5 除非采购人或采购代理机构对磋商文件予以修改，投标人应按采购人提供的工程量清 单中列出的工程项目和工程量认真填报单价和合价。每一项目只允许有一个报价。任何有选择 的报价将不予接受。投标人未填单价或合价的工程项目 (零报价项目) ，视为该项费用已包括 在其他价款的单价或合价内，并在工程实施后，采购人将不予支付，承包人必须按发包人代表 及项目经理指令完成工程量清单中未填入单价或合价的工程项目；若投标人未填单价或合价的 工程项目在实施中发生变更，无论变更增加或减少均按合同约定执行而且必须无条件执行发包 人发出的变更通知。</w:t>
      </w:r>
    </w:p>
    <w:p w14:paraId="39D641A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9.6 磋商报价应考虑的其它风险</w:t>
      </w:r>
    </w:p>
    <w:p w14:paraId="0F3C35D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28747CF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9.7 编制报价的其它约定</w:t>
      </w:r>
    </w:p>
    <w:p w14:paraId="60B8772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9.7.1 投标人根据自行确定的施工组织设计或施工方案进行自主报价。措施项目中凡属周 转使用的设备、材料，均应按单次使用摊销量报价。</w:t>
      </w:r>
    </w:p>
    <w:p w14:paraId="4B30764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9.7.2 投标人应针对拟建工程编制保证安全施工、文明施工和环境保护的技术措施方案。</w:t>
      </w:r>
    </w:p>
    <w:p w14:paraId="1847559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9.7.3 本项目采购预算为￥</w:t>
      </w:r>
      <w:r>
        <w:rPr>
          <w:rFonts w:hint="eastAsia" w:ascii="宋体" w:hAnsi="宋体" w:eastAsia="宋体" w:cs="宋体"/>
          <w:b/>
          <w:bCs/>
          <w:snapToGrid w:val="0"/>
          <w:color w:val="000000"/>
          <w:spacing w:val="4"/>
          <w:kern w:val="0"/>
          <w:sz w:val="24"/>
          <w:szCs w:val="24"/>
          <w:highlight w:val="none"/>
          <w:u w:val="single"/>
          <w:lang w:val="en-US" w:eastAsia="zh-CN" w:bidi="ar"/>
        </w:rPr>
        <w:t>388308.53元（叁拾捌万捌仟叁佰零捌元伍角叁分）</w:t>
      </w:r>
      <w:r>
        <w:rPr>
          <w:rFonts w:hint="eastAsia" w:ascii="宋体" w:hAnsi="宋体" w:eastAsia="宋体" w:cs="宋体"/>
          <w:snapToGrid w:val="0"/>
          <w:color w:val="000000"/>
          <w:spacing w:val="4"/>
          <w:kern w:val="0"/>
          <w:sz w:val="24"/>
          <w:szCs w:val="24"/>
          <w:highlight w:val="none"/>
          <w:lang w:val="en-US" w:eastAsia="zh-CN" w:bidi="ar"/>
        </w:rPr>
        <w:t xml:space="preserve"> 磋商报价超过采购预算则 视为废标。</w:t>
      </w:r>
    </w:p>
    <w:p w14:paraId="224889FD">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10．磋商货币</w:t>
      </w:r>
    </w:p>
    <w:p w14:paraId="6B774C3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10.1 供应商提供的货物和服务一律以人民币报价。</w:t>
      </w:r>
    </w:p>
    <w:p w14:paraId="7E17317B">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11．磋商保证金</w:t>
      </w:r>
    </w:p>
    <w:p w14:paraId="03E5949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11.1 本项目不收取保证金</w:t>
      </w:r>
    </w:p>
    <w:p w14:paraId="544F23DE">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12．磋商有效期</w:t>
      </w:r>
    </w:p>
    <w:p w14:paraId="5E7B13B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12.1 磋商有效期为磋商之日起九十(90)个日历日(成交供应商的磋商响应文件有效期与合同有效期一致)。供应商的磋商有效期比磋商文件规定短的将被视为非响应性磋商而予以 拒绝。</w:t>
      </w:r>
    </w:p>
    <w:p w14:paraId="60D30D4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12.2 在特殊情况下，在原磋商有效期期满之前，招标采购单位可征得供应商同意延长磋 商有效期。这种要求与答复均应为书面形式提交。</w:t>
      </w:r>
    </w:p>
    <w:p w14:paraId="7AFA56C6">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13．磋商响应文件的制作和签署</w:t>
      </w:r>
    </w:p>
    <w:p w14:paraId="500F291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13.1 磋商响应文件按要求加盖供应商印章，并经法定代表人或其委托代理人签字或盖章。</w:t>
      </w:r>
    </w:p>
    <w:p w14:paraId="52723A2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在磋商响应文件中须同时提交法定代表人授权委托书。                                   13.2除供应商对磋商响应文件错处做必要修改外，磋商响应文件不得行间插字、涂改和增</w:t>
      </w:r>
    </w:p>
    <w:p w14:paraId="1B7AC27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删，如有修改错漏处，必须由供应商的法人或其授权代表在修改处签字后才有效。</w:t>
      </w:r>
    </w:p>
    <w:p w14:paraId="534EC52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13.3 电子投标文件因表述不清所引起的后果由供应商负责。</w:t>
      </w:r>
    </w:p>
    <w:p w14:paraId="711F8C39">
      <w:pPr>
        <w:spacing w:before="313" w:line="230" w:lineRule="auto"/>
        <w:ind w:left="3570"/>
        <w:outlineLvl w:val="1"/>
        <w:rPr>
          <w:rFonts w:ascii="宋体" w:hAnsi="宋体" w:eastAsia="宋体" w:cs="宋体"/>
          <w:sz w:val="28"/>
          <w:szCs w:val="28"/>
          <w:highlight w:val="none"/>
        </w:rPr>
      </w:pPr>
      <w:r>
        <w:rPr>
          <w:rFonts w:ascii="宋体" w:hAnsi="宋体" w:eastAsia="宋体" w:cs="宋体"/>
          <w:spacing w:val="8"/>
          <w:sz w:val="28"/>
          <w:szCs w:val="28"/>
          <w:highlight w:val="none"/>
          <w14:textOutline w14:w="4358" w14:cap="sq" w14:cmpd="sng">
            <w14:solidFill>
              <w14:srgbClr w14:val="000000"/>
            </w14:solidFill>
            <w14:prstDash w14:val="solid"/>
            <w14:bevel/>
          </w14:textOutline>
        </w:rPr>
        <w:t>四、磋商响应文件的递</w:t>
      </w:r>
      <w:r>
        <w:rPr>
          <w:rFonts w:ascii="宋体" w:hAnsi="宋体" w:eastAsia="宋体" w:cs="宋体"/>
          <w:spacing w:val="7"/>
          <w:sz w:val="28"/>
          <w:szCs w:val="28"/>
          <w:highlight w:val="none"/>
          <w14:textOutline w14:w="4358" w14:cap="sq" w14:cmpd="sng">
            <w14:solidFill>
              <w14:srgbClr w14:val="000000"/>
            </w14:solidFill>
            <w14:prstDash w14:val="solid"/>
            <w14:bevel/>
          </w14:textOutline>
        </w:rPr>
        <w:t>交</w:t>
      </w:r>
    </w:p>
    <w:p w14:paraId="0CB200E2">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14．磋商响应文件的递交</w:t>
      </w:r>
    </w:p>
    <w:p w14:paraId="6EE704A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14.1 投标文件电子版应与正本包在同一个标袋里，正本一份，副本一份，标袋密封后不应有缝隙，所有缝隙之处都应加贴封条，并在封线处加盖投标人公章及法人章，不得采用双面胶密封。</w:t>
      </w:r>
    </w:p>
    <w:p w14:paraId="66B17E3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14.2 标记要求：</w:t>
      </w:r>
    </w:p>
    <w:p w14:paraId="6AC44A3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(1)清楚标明“递交至安康市兴盛工程造价咨询有限公司”；</w:t>
      </w:r>
    </w:p>
    <w:p w14:paraId="04CD62C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(2)注明项目名称、项目编号和“在 2026年6月29日 16:00时前不得启封” 的字样；</w:t>
      </w:r>
    </w:p>
    <w:p w14:paraId="4B1BDF4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(3)标明投标人名称和地址并加盖投标人公章。</w:t>
      </w:r>
    </w:p>
    <w:p w14:paraId="7D4DA3E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14.3 所有投标人须按 14.1、14.2 项要求密封并加写标记。投标人查验文件密封时，如不 符合上述要求，均按不合格处理。</w:t>
      </w:r>
    </w:p>
    <w:p w14:paraId="04680C58">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15．磋商截止日期</w:t>
      </w:r>
    </w:p>
    <w:p w14:paraId="7165D33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15.1 供应商应在不迟于磋商文件中规定的磋商截止时间将磋商响应文件递交至采购代理机构。</w:t>
      </w:r>
    </w:p>
    <w:p w14:paraId="4ACF2DF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15.2 采购代理机构可以按本须知第 5.3 条规定，通知因修改磋商文件而适当延长磋商截 止期。在此情况下，招标采购单位和供应商受磋商截止期制约的所有权利和义务均应延长至新 的截止期。</w:t>
      </w:r>
    </w:p>
    <w:p w14:paraId="2A4AC99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16．迟交的磋商响应文件</w:t>
      </w:r>
    </w:p>
    <w:p w14:paraId="7C5CE2D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16.1 采购代理机构将拒绝接收磋商截止期后送达的任何磋商响应文件。</w:t>
      </w:r>
    </w:p>
    <w:p w14:paraId="3CD882E8">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17．磋商响应文件的修改和撤回</w:t>
      </w:r>
    </w:p>
    <w:p w14:paraId="78A6EB1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17.1 供应商在递交磋商响应文件后，磋商截止时间前，可以修改或撤回其磋商响应文件。</w:t>
      </w:r>
    </w:p>
    <w:p w14:paraId="525A453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但供应商必须在规定的磋商截止期之前将修改或撤回的书面通知递交到采购代理机构。</w:t>
      </w:r>
    </w:p>
    <w:p w14:paraId="56B1135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17.2 供应商的修改或撤回通知书应按本须知第 14 条规定密封、标记和递交，并在内层封 套上加注“修改”或“撤回”字样。</w:t>
      </w:r>
    </w:p>
    <w:p w14:paraId="6FD594C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17.3 在磋商截止日期之后，供应商不得对其磋商响应文件做任何修改。</w:t>
      </w:r>
    </w:p>
    <w:p w14:paraId="5DEAD5C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17.4 从磋商截止期始至磋商文件确定的磋商有效期期满这段时间内，供应商不得撤回其 磋商响应文件，否则其磋商保证金将不予退还。</w:t>
      </w:r>
    </w:p>
    <w:p w14:paraId="644429EE">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jc w:val="center"/>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五、磋商与评审</w:t>
      </w:r>
    </w:p>
    <w:p w14:paraId="125694AF">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18．响应文件开启和评审</w:t>
      </w:r>
    </w:p>
    <w:p w14:paraId="10670D7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18.1 采购代理机构组织磋商、文件开启、评审工作，磋商整个过程接受监督部门的监督。</w:t>
      </w:r>
    </w:p>
    <w:p w14:paraId="541D099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18.2 采购代理机构在规定的时间和地点组织磋商，投标单位须委派代表并签名报到以证 明其出席。</w:t>
      </w:r>
    </w:p>
    <w:p w14:paraId="2334494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18.3 磋商时， 由各投标人代表共同检查磋商响应文件的密封情况，经确认无误后由采购 代理机构的工作人员当众拆封。密封不合格的磋商响应文件以及未按照第 17 条规定，提交了 可接受的“撤回”通知书的磋商响应文件将不予拆封。</w:t>
      </w:r>
    </w:p>
    <w:p w14:paraId="52B23B3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18.4 拆封后，采购代理机构录入投标人“磋商报价表”中的全部内容。各投标人的授权 代表签字确认。</w:t>
      </w:r>
    </w:p>
    <w:p w14:paraId="5CE85B2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18.5 采购代理机构将在磋商会议现场做磋商记录。</w:t>
      </w:r>
    </w:p>
    <w:p w14:paraId="45085D7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19．磋商小组</w:t>
      </w:r>
    </w:p>
    <w:p w14:paraId="06806A8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19.1 招标采购单位将按照《政府采购法》、《政府采购货物和服务招标投标管理办法》</w:t>
      </w:r>
    </w:p>
    <w:p w14:paraId="06B19E1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及《政府采购竞争性磋商采购方式管理暂行办法》等有关规定组建磋商小组。</w:t>
      </w:r>
    </w:p>
    <w:p w14:paraId="638E802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19.2 磋商小组由采购人代表及评审专家组成，评审专家从政府采购专家库中随机抽取产 生。</w:t>
      </w:r>
    </w:p>
    <w:p w14:paraId="0B41CD5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19.3 磋商小组负责磋商工作，对响应文件进行审查和评估，并向招标采购单位提交书面 评审报告，推荐成交候选人。</w:t>
      </w:r>
    </w:p>
    <w:p w14:paraId="3DD6758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19.4 文件开启后，直到向成交的供应商授予承包合同为止，凡与审查、澄清、评价和比 较磋商的有关资料及授标意见等内容，磋商小组均不得向其他供应商及与磋商无关的其他人透 露。</w:t>
      </w:r>
    </w:p>
    <w:p w14:paraId="3777A207">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20  磋商办法及内容</w:t>
      </w:r>
    </w:p>
    <w:p w14:paraId="46DAE21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20.1 磋商原则：</w:t>
      </w:r>
    </w:p>
    <w:p w14:paraId="3CC3FD3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 坚持磋商机会均等，信息公开，公平竞争的原则。</w:t>
      </w:r>
    </w:p>
    <w:p w14:paraId="795D432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坚持竞争性、经济实效性和公平性原则。</w:t>
      </w:r>
    </w:p>
    <w:p w14:paraId="5BC862B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综合评估，择优选择技术方案优、服务有保证的成交单位。</w:t>
      </w:r>
    </w:p>
    <w:p w14:paraId="40277E4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20.2 磋商程序：</w:t>
      </w:r>
    </w:p>
    <w:p w14:paraId="620331C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磋商的全过程分为公布第一次报价、资质审查、磋商过程、最终报价、最终评审五个阶段。 最终报价均采取集中报价形式。</w:t>
      </w:r>
    </w:p>
    <w:p w14:paraId="5E6B3F8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20.2.1 第一次报价：第一次报价不予公布。</w:t>
      </w:r>
    </w:p>
    <w:p w14:paraId="19A5396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20.2.2 符合性评审：磋商小组对响应文件的有效性、完整性和响应程度进行审查，出现 下列情况的按无效文件处理。</w:t>
      </w:r>
    </w:p>
    <w:p w14:paraId="2F6ABFC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 资质有效性评审：本次磋商所要求的必备资质证明文件，缺其中一项或某项达不到磋商要求，均按无效文件处理。</w:t>
      </w:r>
    </w:p>
    <w:p w14:paraId="42E3130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各供应商未经过正常渠道购买竞争性磋商文件，或参加磋商的各供应商名称与购买磋商文件时登记的单位名称不符。</w:t>
      </w:r>
    </w:p>
    <w:p w14:paraId="2F7703C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供应商未提供法定代表人授权书(法定代表人直接参加磋商的除外)或授权书不符合竞争性磋商文件要求的。</w:t>
      </w:r>
    </w:p>
    <w:p w14:paraId="368E80A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(4) 响应文件要求加盖供应商公章或签字处未执行文件规定、响应文件有效期或有效期未能达到竞争性磋商文件的要求的。</w:t>
      </w:r>
    </w:p>
    <w:p w14:paraId="2CDC0A2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 本项目不收取保证金。</w:t>
      </w:r>
    </w:p>
    <w:p w14:paraId="310679F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(6) 提供虚假证明(包括第三方提供的虚假证明、证件)，开具虚假业绩，除按无效文件处理外，按有关规定进行相应的处罚。</w:t>
      </w:r>
    </w:p>
    <w:p w14:paraId="405D990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(7) 磋商方案出现严重漏项，造成系统缺陷，已影响到该项目的实施。</w:t>
      </w:r>
    </w:p>
    <w:p w14:paraId="4FF8582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 在重大项目履约过程中有不良记录，不能按期履约的。</w:t>
      </w:r>
    </w:p>
    <w:p w14:paraId="5032404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磋商小组在对响应文件的有效性、完整性和响应程度进行审查时，可以要求供应商对响应 文件中含义不明确、同类问题表述不一致或者有明显文字和计算错误的内容等作出必要的澄 清、说明或者更正。供应商的澄清、说明或者更正不得超出响应文件的范围或者改变响应文件 的实质性内容。</w:t>
      </w:r>
    </w:p>
    <w:p w14:paraId="022CF718">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21. 磋商过程</w:t>
      </w:r>
    </w:p>
    <w:p w14:paraId="77BE149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 磋商小组所有成员应当集中与单一供应商分别进行磋商，并给予所有参加磋商的供 应商平等的磋商机会。</w:t>
      </w:r>
    </w:p>
    <w:p w14:paraId="1988C98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在磋商过程中，磋商小组可以根据磋商文件和磋商情况实质性变动采购需求中的技 术、服务要求以及合同草案条款，但不得变动磋商文件中的其他内容。实质性变动的内容，须 经采购人代表确认。</w:t>
      </w:r>
    </w:p>
    <w:p w14:paraId="63A132D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对磋商文件作出的实质性变动是磋商文件的有效组成部分，磋商小组应当及时以书 面形式同时通知所有参加磋商的供应商。</w:t>
      </w:r>
    </w:p>
    <w:p w14:paraId="5E3B7D5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(4) 供应商应当按照磋商文件的变动情况和磋商小组的要求重新提交响应文件，并由其 法定代表人或授权代表签字或者加盖公章。由授权代表签字的，应当附法定代表人授权书。供 应商为自然人的，应当由本人签字并附身份证明。</w:t>
      </w:r>
    </w:p>
    <w:p w14:paraId="47E7983F">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22.最终报价</w:t>
      </w:r>
    </w:p>
    <w:p w14:paraId="6033F8F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磋商文件能够详细列明采购标的的技术、服务要求的，磋商结束后，所有实质性响应的供 应商应在规定时间内提交最后报价；</w:t>
      </w:r>
    </w:p>
    <w:p w14:paraId="0AC5F42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磋商文件不能详细列明采购标的的技术、服务要求，需经磋商由供应商提供最终设计方案 或解决方案的，磋商结束后，磋商小组应当按照少数服从多数的原则投票推荐 2 家以上供应商 的设计方案或者解决方案，并要求其在规定时间内提交最后报价。</w:t>
      </w:r>
    </w:p>
    <w:p w14:paraId="5BC5318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最终报价是供应商响应文件的有效组成部分。</w:t>
      </w:r>
    </w:p>
    <w:p w14:paraId="293D6C0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23．响应文件的详细评审</w:t>
      </w:r>
    </w:p>
    <w:p w14:paraId="690F2B4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23.1 经磋商确定最终采购需求和提交最后报价的供应商后，由磋商小组采用综合评分法 对提交最后报价的供应商的响应文件和最后报价进行综合评分。</w:t>
      </w:r>
    </w:p>
    <w:p w14:paraId="4605919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23.2 评标方法：综合评分法。</w:t>
      </w:r>
    </w:p>
    <w:p w14:paraId="7B14455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br w:type="page"/>
      </w:r>
    </w:p>
    <w:p w14:paraId="018AB9D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highlight w:val="none"/>
          <w:lang w:val="en-US" w:eastAsia="zh-CN" w:bidi="ar"/>
        </w:rPr>
      </w:pPr>
      <w:r>
        <w:rPr>
          <w:rFonts w:hint="eastAsia" w:ascii="宋体" w:hAnsi="宋体" w:eastAsia="宋体" w:cs="宋体"/>
          <w:b/>
          <w:bCs/>
          <w:snapToGrid w:val="0"/>
          <w:color w:val="000000"/>
          <w:spacing w:val="4"/>
          <w:kern w:val="0"/>
          <w:sz w:val="24"/>
          <w:szCs w:val="24"/>
          <w:highlight w:val="none"/>
          <w:lang w:val="en-US" w:eastAsia="zh-CN" w:bidi="ar"/>
        </w:rPr>
        <w:t>23.3 评分标准</w:t>
      </w:r>
    </w:p>
    <w:p w14:paraId="2107C93A">
      <w:pPr>
        <w:spacing w:before="156" w:line="227" w:lineRule="auto"/>
        <w:ind w:left="481"/>
        <w:rPr>
          <w:rFonts w:ascii="宋体" w:hAnsi="宋体" w:eastAsia="宋体" w:cs="宋体"/>
          <w:sz w:val="23"/>
          <w:szCs w:val="23"/>
          <w:highlight w:val="none"/>
        </w:rPr>
      </w:pPr>
      <w:r>
        <w:rPr>
          <w:rFonts w:ascii="宋体" w:hAnsi="宋体" w:eastAsia="宋体" w:cs="宋体"/>
          <w:spacing w:val="7"/>
          <w:sz w:val="23"/>
          <w:szCs w:val="23"/>
          <w:highlight w:val="none"/>
        </w:rPr>
        <w:t>1</w:t>
      </w:r>
      <w:r>
        <w:rPr>
          <w:rFonts w:ascii="宋体" w:hAnsi="宋体" w:eastAsia="宋体" w:cs="宋体"/>
          <w:spacing w:val="5"/>
          <w:sz w:val="23"/>
          <w:szCs w:val="23"/>
          <w:highlight w:val="none"/>
        </w:rPr>
        <w:t>)</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资格审查标准</w:t>
      </w:r>
    </w:p>
    <w:p w14:paraId="3E0B9006">
      <w:pPr>
        <w:spacing w:line="114" w:lineRule="auto"/>
        <w:rPr>
          <w:rFonts w:ascii="Arial"/>
          <w:sz w:val="2"/>
          <w:highlight w:val="none"/>
        </w:rPr>
      </w:pPr>
    </w:p>
    <w:tbl>
      <w:tblPr>
        <w:tblStyle w:val="16"/>
        <w:tblW w:w="103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8"/>
        <w:gridCol w:w="1962"/>
        <w:gridCol w:w="7558"/>
      </w:tblGrid>
      <w:tr w14:paraId="65156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98" w:type="dxa"/>
            <w:vAlign w:val="center"/>
          </w:tcPr>
          <w:p w14:paraId="53EF0276">
            <w:pPr>
              <w:keepNext w:val="0"/>
              <w:keepLines w:val="0"/>
              <w:pageBreakBefore w:val="0"/>
              <w:widowControl/>
              <w:wordWrap/>
              <w:overflowPunct/>
              <w:topLinePunct w:val="0"/>
              <w:bidi w:val="0"/>
              <w:spacing w:before="161"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6"/>
                <w:sz w:val="22"/>
                <w:szCs w:val="22"/>
                <w:highlight w:val="none"/>
              </w:rPr>
              <w:t>序</w:t>
            </w:r>
            <w:r>
              <w:rPr>
                <w:rFonts w:hint="eastAsia" w:asciiTheme="minorEastAsia" w:hAnsiTheme="minorEastAsia" w:eastAsiaTheme="minorEastAsia" w:cstheme="minorEastAsia"/>
                <w:spacing w:val="5"/>
                <w:sz w:val="22"/>
                <w:szCs w:val="22"/>
                <w:highlight w:val="none"/>
              </w:rPr>
              <w:t>号</w:t>
            </w:r>
          </w:p>
        </w:tc>
        <w:tc>
          <w:tcPr>
            <w:tcW w:w="1962" w:type="dxa"/>
            <w:vAlign w:val="center"/>
          </w:tcPr>
          <w:p w14:paraId="14C2881C">
            <w:pPr>
              <w:keepNext w:val="0"/>
              <w:keepLines w:val="0"/>
              <w:pageBreakBefore w:val="0"/>
              <w:widowControl/>
              <w:wordWrap/>
              <w:overflowPunct/>
              <w:topLinePunct w:val="0"/>
              <w:bidi w:val="0"/>
              <w:spacing w:before="162"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8"/>
                <w:sz w:val="22"/>
                <w:szCs w:val="22"/>
                <w:highlight w:val="none"/>
              </w:rPr>
              <w:t>评审内</w:t>
            </w:r>
            <w:r>
              <w:rPr>
                <w:rFonts w:hint="eastAsia" w:asciiTheme="minorEastAsia" w:hAnsiTheme="minorEastAsia" w:eastAsiaTheme="minorEastAsia" w:cstheme="minorEastAsia"/>
                <w:spacing w:val="7"/>
                <w:sz w:val="22"/>
                <w:szCs w:val="22"/>
                <w:highlight w:val="none"/>
              </w:rPr>
              <w:t>容</w:t>
            </w:r>
          </w:p>
        </w:tc>
        <w:tc>
          <w:tcPr>
            <w:tcW w:w="7558" w:type="dxa"/>
            <w:vAlign w:val="top"/>
          </w:tcPr>
          <w:p w14:paraId="69008988">
            <w:pPr>
              <w:keepNext w:val="0"/>
              <w:keepLines w:val="0"/>
              <w:pageBreakBefore w:val="0"/>
              <w:widowControl/>
              <w:wordWrap/>
              <w:overflowPunct/>
              <w:topLinePunct w:val="0"/>
              <w:bidi w:val="0"/>
              <w:spacing w:before="161" w:line="240" w:lineRule="auto"/>
              <w:ind w:left="3290"/>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8"/>
                <w:sz w:val="22"/>
                <w:szCs w:val="22"/>
                <w:highlight w:val="none"/>
              </w:rPr>
              <w:t>评审标</w:t>
            </w:r>
            <w:r>
              <w:rPr>
                <w:rFonts w:hint="eastAsia" w:asciiTheme="minorEastAsia" w:hAnsiTheme="minorEastAsia" w:eastAsiaTheme="minorEastAsia" w:cstheme="minorEastAsia"/>
                <w:spacing w:val="7"/>
                <w:sz w:val="22"/>
                <w:szCs w:val="22"/>
                <w:highlight w:val="none"/>
              </w:rPr>
              <w:t>准</w:t>
            </w:r>
          </w:p>
        </w:tc>
      </w:tr>
      <w:tr w14:paraId="2733F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798" w:type="dxa"/>
            <w:vAlign w:val="center"/>
          </w:tcPr>
          <w:p w14:paraId="52B38B6A">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1</w:t>
            </w:r>
          </w:p>
        </w:tc>
        <w:tc>
          <w:tcPr>
            <w:tcW w:w="1962" w:type="dxa"/>
            <w:vAlign w:val="center"/>
          </w:tcPr>
          <w:p w14:paraId="7982EF03">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6"/>
                <w:sz w:val="22"/>
                <w:szCs w:val="22"/>
                <w:highlight w:val="none"/>
              </w:rPr>
              <w:t>营业执</w:t>
            </w:r>
            <w:r>
              <w:rPr>
                <w:rFonts w:hint="eastAsia" w:asciiTheme="minorEastAsia" w:hAnsiTheme="minorEastAsia" w:eastAsiaTheme="minorEastAsia" w:cstheme="minorEastAsia"/>
                <w:spacing w:val="5"/>
                <w:sz w:val="22"/>
                <w:szCs w:val="22"/>
                <w:highlight w:val="none"/>
              </w:rPr>
              <w:t>照</w:t>
            </w:r>
          </w:p>
        </w:tc>
        <w:tc>
          <w:tcPr>
            <w:tcW w:w="7558" w:type="dxa"/>
            <w:vAlign w:val="center"/>
          </w:tcPr>
          <w:p w14:paraId="6C2F7FB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具有独立承担民事责任能力的法人或其他合法组织，提供营业执照、税务登记证、组织机构代码证或登载有统一社会信用代码的营业执照；</w:t>
            </w:r>
          </w:p>
        </w:tc>
      </w:tr>
      <w:tr w14:paraId="62E74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798" w:type="dxa"/>
            <w:vAlign w:val="center"/>
          </w:tcPr>
          <w:p w14:paraId="20F7AA98">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2</w:t>
            </w:r>
          </w:p>
        </w:tc>
        <w:tc>
          <w:tcPr>
            <w:tcW w:w="1962" w:type="dxa"/>
            <w:shd w:val="clear" w:color="auto" w:fill="auto"/>
            <w:vAlign w:val="center"/>
          </w:tcPr>
          <w:p w14:paraId="764EE929">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napToGrid w:val="0"/>
                <w:color w:val="000000"/>
                <w:kern w:val="0"/>
                <w:sz w:val="22"/>
                <w:szCs w:val="22"/>
                <w:highlight w:val="none"/>
                <w:lang w:val="en-US" w:eastAsia="zh-CN"/>
              </w:rPr>
            </w:pPr>
            <w:r>
              <w:rPr>
                <w:rFonts w:hint="eastAsia" w:asciiTheme="minorEastAsia" w:hAnsiTheme="minorEastAsia" w:eastAsiaTheme="minorEastAsia" w:cstheme="minorEastAsia"/>
                <w:snapToGrid w:val="0"/>
                <w:color w:val="000000"/>
                <w:kern w:val="0"/>
                <w:sz w:val="22"/>
                <w:szCs w:val="22"/>
                <w:highlight w:val="none"/>
                <w:lang w:val="en-US" w:eastAsia="zh-CN"/>
              </w:rPr>
              <w:t>授权委托书</w:t>
            </w:r>
          </w:p>
        </w:tc>
        <w:tc>
          <w:tcPr>
            <w:tcW w:w="7558" w:type="dxa"/>
            <w:shd w:val="clear" w:color="auto" w:fill="auto"/>
            <w:vAlign w:val="center"/>
          </w:tcPr>
          <w:p w14:paraId="0F81A58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提供法定代表人授权书（附法定代表人身份证复印件）及被授权代表身份证复印件（法定代表人直接参加只须提供法定代表人身份证复印件）</w:t>
            </w:r>
          </w:p>
        </w:tc>
      </w:tr>
      <w:tr w14:paraId="2D540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798" w:type="dxa"/>
            <w:vAlign w:val="center"/>
          </w:tcPr>
          <w:p w14:paraId="7DF71784">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3</w:t>
            </w:r>
          </w:p>
        </w:tc>
        <w:tc>
          <w:tcPr>
            <w:tcW w:w="1962" w:type="dxa"/>
            <w:shd w:val="clear" w:color="auto" w:fill="auto"/>
            <w:vAlign w:val="center"/>
          </w:tcPr>
          <w:p w14:paraId="120B274D">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napToGrid w:val="0"/>
                <w:color w:val="000000"/>
                <w:kern w:val="0"/>
                <w:sz w:val="22"/>
                <w:szCs w:val="22"/>
                <w:highlight w:val="none"/>
              </w:rPr>
            </w:pPr>
            <w:r>
              <w:rPr>
                <w:rFonts w:hint="eastAsia" w:ascii="宋体" w:hAnsi="宋体" w:eastAsia="宋体" w:cs="宋体"/>
                <w:color w:val="000000"/>
                <w:kern w:val="2"/>
                <w:sz w:val="21"/>
                <w:szCs w:val="21"/>
                <w:highlight w:val="none"/>
                <w:lang w:val="en-US" w:eastAsia="zh-CN" w:bidi="ar-SA"/>
              </w:rPr>
              <w:t>财务状况报告</w:t>
            </w:r>
          </w:p>
        </w:tc>
        <w:tc>
          <w:tcPr>
            <w:tcW w:w="7558" w:type="dxa"/>
            <w:shd w:val="clear" w:color="auto" w:fill="auto"/>
            <w:vAlign w:val="center"/>
          </w:tcPr>
          <w:p w14:paraId="6FBAD3D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财务状况报告：供应商提供2024或2025年度的财务审计报告（成立时间至提交响应文件截止时间不足一年的可提供成立后任意时段的资产负债表），或其基本存款账户开户银行出具的资信证明及基本存款账户开户许可证（基本账户信息表）加盖供应商公章；</w:t>
            </w:r>
          </w:p>
        </w:tc>
      </w:tr>
      <w:tr w14:paraId="49B0E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0" w:hRule="atLeast"/>
        </w:trPr>
        <w:tc>
          <w:tcPr>
            <w:tcW w:w="798" w:type="dxa"/>
            <w:vAlign w:val="center"/>
          </w:tcPr>
          <w:p w14:paraId="66DA123B">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4</w:t>
            </w:r>
          </w:p>
        </w:tc>
        <w:tc>
          <w:tcPr>
            <w:tcW w:w="1962" w:type="dxa"/>
            <w:vAlign w:val="center"/>
          </w:tcPr>
          <w:p w14:paraId="701A3D1B">
            <w:pPr>
              <w:keepNext w:val="0"/>
              <w:keepLines w:val="0"/>
              <w:pageBreakBefore w:val="0"/>
              <w:widowControl/>
              <w:wordWrap/>
              <w:overflowPunct/>
              <w:topLinePunct w:val="0"/>
              <w:bidi w:val="0"/>
              <w:spacing w:before="74" w:line="240" w:lineRule="auto"/>
              <w:jc w:val="center"/>
              <w:rPr>
                <w:rFonts w:hint="default" w:asciiTheme="minorEastAsia" w:hAnsiTheme="minorEastAsia" w:eastAsiaTheme="minorEastAsia" w:cstheme="minorEastAsia"/>
                <w:sz w:val="22"/>
                <w:szCs w:val="22"/>
                <w:highlight w:val="none"/>
                <w:lang w:val="en-US" w:eastAsia="zh-CN"/>
              </w:rPr>
            </w:pPr>
            <w:r>
              <w:rPr>
                <w:rFonts w:hint="eastAsia" w:ascii="宋体" w:hAnsi="宋体" w:eastAsia="宋体" w:cs="宋体"/>
                <w:color w:val="000000"/>
                <w:kern w:val="2"/>
                <w:sz w:val="21"/>
                <w:szCs w:val="21"/>
                <w:highlight w:val="none"/>
                <w:lang w:val="en-US" w:eastAsia="zh-CN" w:bidi="ar-SA"/>
              </w:rPr>
              <w:t>税收缴纳证明</w:t>
            </w:r>
          </w:p>
        </w:tc>
        <w:tc>
          <w:tcPr>
            <w:tcW w:w="7558" w:type="dxa"/>
            <w:vAlign w:val="center"/>
          </w:tcPr>
          <w:p w14:paraId="1EA145B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税收缴纳证明：提供2026年1月至今至少1个月的纳税证明或完税证明，（纳税证明或完税证明上应有代收机构或税务机关的公章或业务专用章，依法免税的供应商应提供相关文件证明）；</w:t>
            </w:r>
          </w:p>
        </w:tc>
      </w:tr>
      <w:tr w14:paraId="54741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5" w:hRule="atLeast"/>
        </w:trPr>
        <w:tc>
          <w:tcPr>
            <w:tcW w:w="798" w:type="dxa"/>
            <w:vAlign w:val="center"/>
          </w:tcPr>
          <w:p w14:paraId="4E9FEE79">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5</w:t>
            </w:r>
          </w:p>
        </w:tc>
        <w:tc>
          <w:tcPr>
            <w:tcW w:w="1962" w:type="dxa"/>
            <w:vAlign w:val="center"/>
          </w:tcPr>
          <w:p w14:paraId="10FC030A">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napToGrid w:val="0"/>
                <w:color w:val="000000"/>
                <w:kern w:val="0"/>
                <w:sz w:val="22"/>
                <w:szCs w:val="22"/>
                <w:highlight w:val="none"/>
                <w:lang w:val="en-US" w:eastAsia="zh-CN"/>
              </w:rPr>
            </w:pPr>
            <w:r>
              <w:rPr>
                <w:rFonts w:hint="eastAsia" w:ascii="宋体" w:hAnsi="宋体" w:eastAsia="宋体" w:cs="宋体"/>
                <w:color w:val="000000"/>
                <w:kern w:val="2"/>
                <w:sz w:val="21"/>
                <w:szCs w:val="21"/>
                <w:highlight w:val="none"/>
                <w:lang w:val="en-US" w:eastAsia="zh-CN" w:bidi="ar-SA"/>
              </w:rPr>
              <w:t>社会保障资金缴纳证明</w:t>
            </w:r>
          </w:p>
        </w:tc>
        <w:tc>
          <w:tcPr>
            <w:tcW w:w="7558" w:type="dxa"/>
            <w:vAlign w:val="center"/>
          </w:tcPr>
          <w:p w14:paraId="0375F93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社会保障资金缴纳证明：提供2026年1月至今至少1个月的已缴纳社会保险的证明；（专用收据或社会保险缴纳清单或社保缴纳证明，单据或证明上应有社保机构或代收机构的公章或业务专用章，依法不需要缴纳社会保障资金的供应商应提供相关文件证明）</w:t>
            </w:r>
          </w:p>
        </w:tc>
      </w:tr>
      <w:tr w14:paraId="4CBC9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4" w:hRule="atLeast"/>
        </w:trPr>
        <w:tc>
          <w:tcPr>
            <w:tcW w:w="798" w:type="dxa"/>
            <w:vAlign w:val="center"/>
          </w:tcPr>
          <w:p w14:paraId="2736CECD">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6</w:t>
            </w:r>
          </w:p>
        </w:tc>
        <w:tc>
          <w:tcPr>
            <w:tcW w:w="1962" w:type="dxa"/>
            <w:vAlign w:val="center"/>
          </w:tcPr>
          <w:p w14:paraId="706A543C">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color w:val="333333"/>
                <w:spacing w:val="9"/>
                <w:sz w:val="22"/>
                <w:szCs w:val="22"/>
                <w:highlight w:val="none"/>
              </w:rPr>
            </w:pPr>
            <w:r>
              <w:rPr>
                <w:rFonts w:hint="eastAsia" w:ascii="宋体" w:hAnsi="宋体" w:eastAsia="宋体" w:cs="宋体"/>
                <w:color w:val="000000"/>
                <w:sz w:val="21"/>
                <w:szCs w:val="21"/>
                <w:highlight w:val="none"/>
              </w:rPr>
              <w:t>无重大违法书面声明</w:t>
            </w:r>
          </w:p>
        </w:tc>
        <w:tc>
          <w:tcPr>
            <w:tcW w:w="7558" w:type="dxa"/>
            <w:vAlign w:val="center"/>
          </w:tcPr>
          <w:p w14:paraId="1BB094D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参加政府采购活动前三年内（2023年至今），在经营活动中没有重大违法记录声明（提供自述材料）；</w:t>
            </w:r>
          </w:p>
        </w:tc>
      </w:tr>
      <w:tr w14:paraId="11BAA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4" w:hRule="atLeast"/>
        </w:trPr>
        <w:tc>
          <w:tcPr>
            <w:tcW w:w="798" w:type="dxa"/>
            <w:vAlign w:val="center"/>
          </w:tcPr>
          <w:p w14:paraId="450B0133">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7</w:t>
            </w:r>
          </w:p>
        </w:tc>
        <w:tc>
          <w:tcPr>
            <w:tcW w:w="1962" w:type="dxa"/>
            <w:vAlign w:val="center"/>
          </w:tcPr>
          <w:p w14:paraId="1A8280E9">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color w:val="333333"/>
                <w:spacing w:val="18"/>
                <w:sz w:val="22"/>
                <w:szCs w:val="22"/>
                <w:highlight w:val="none"/>
                <w:lang w:val="en-US" w:eastAsia="zh-CN"/>
              </w:rPr>
            </w:pPr>
            <w:r>
              <w:rPr>
                <w:rFonts w:hint="eastAsia" w:asciiTheme="minorEastAsia" w:hAnsiTheme="minorEastAsia" w:eastAsiaTheme="minorEastAsia" w:cstheme="minorEastAsia"/>
                <w:color w:val="333333"/>
                <w:spacing w:val="18"/>
                <w:sz w:val="22"/>
                <w:szCs w:val="22"/>
                <w:highlight w:val="none"/>
                <w:lang w:val="en-US" w:eastAsia="zh-CN"/>
              </w:rPr>
              <w:t>企业资质</w:t>
            </w:r>
          </w:p>
        </w:tc>
        <w:tc>
          <w:tcPr>
            <w:tcW w:w="7558" w:type="dxa"/>
            <w:vAlign w:val="center"/>
          </w:tcPr>
          <w:p w14:paraId="3345971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供应商须提供建设行政主管部门颁发的市政公用工程施工总承包三级及以上资质证书，并提供有效的安全生产许可证；拟派项目经理须具备市政公用工程二级及以上注册建造师证书和有效的安全生产考核合格证书，注册在本单位且未担任其他在建工程项目的项目经理(提供无在建承诺书)；</w:t>
            </w:r>
          </w:p>
        </w:tc>
      </w:tr>
      <w:tr w14:paraId="29D43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798" w:type="dxa"/>
            <w:vAlign w:val="center"/>
          </w:tcPr>
          <w:p w14:paraId="02BDD2E8">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8</w:t>
            </w:r>
          </w:p>
        </w:tc>
        <w:tc>
          <w:tcPr>
            <w:tcW w:w="1962" w:type="dxa"/>
            <w:shd w:val="clear" w:color="auto" w:fill="auto"/>
            <w:vAlign w:val="center"/>
          </w:tcPr>
          <w:p w14:paraId="55DD2453">
            <w:pPr>
              <w:keepNext w:val="0"/>
              <w:keepLines w:val="0"/>
              <w:pageBreakBefore w:val="0"/>
              <w:widowControl/>
              <w:wordWrap/>
              <w:overflowPunct/>
              <w:topLinePunct w:val="0"/>
              <w:bidi w:val="0"/>
              <w:spacing w:before="74" w:line="240" w:lineRule="auto"/>
              <w:jc w:val="center"/>
              <w:rPr>
                <w:rFonts w:hint="default" w:asciiTheme="minorEastAsia" w:hAnsiTheme="minorEastAsia" w:eastAsiaTheme="minorEastAsia" w:cstheme="minorEastAsia"/>
                <w:snapToGrid w:val="0"/>
                <w:color w:val="000000"/>
                <w:kern w:val="0"/>
                <w:sz w:val="22"/>
                <w:szCs w:val="22"/>
                <w:highlight w:val="none"/>
                <w:lang w:val="en-US" w:eastAsia="zh-CN"/>
              </w:rPr>
            </w:pPr>
            <w:r>
              <w:rPr>
                <w:rFonts w:hint="eastAsia" w:asciiTheme="minorEastAsia" w:hAnsiTheme="minorEastAsia" w:eastAsiaTheme="minorEastAsia" w:cstheme="minorEastAsia"/>
                <w:snapToGrid w:val="0"/>
                <w:color w:val="000000"/>
                <w:kern w:val="0"/>
                <w:sz w:val="22"/>
                <w:szCs w:val="22"/>
                <w:highlight w:val="none"/>
                <w:lang w:val="en-US" w:eastAsia="zh-CN"/>
              </w:rPr>
              <w:t>企业信誉</w:t>
            </w:r>
          </w:p>
        </w:tc>
        <w:tc>
          <w:tcPr>
            <w:tcW w:w="7558" w:type="dxa"/>
            <w:shd w:val="clear" w:color="auto" w:fill="auto"/>
            <w:vAlign w:val="center"/>
          </w:tcPr>
          <w:p w14:paraId="3AD1DEB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投标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tc>
      </w:tr>
      <w:tr w14:paraId="3BC74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798" w:type="dxa"/>
            <w:vAlign w:val="center"/>
          </w:tcPr>
          <w:p w14:paraId="68A67102">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9</w:t>
            </w:r>
          </w:p>
        </w:tc>
        <w:tc>
          <w:tcPr>
            <w:tcW w:w="1962" w:type="dxa"/>
            <w:shd w:val="clear" w:color="auto" w:fill="auto"/>
            <w:vAlign w:val="center"/>
          </w:tcPr>
          <w:p w14:paraId="00F032FC">
            <w:pPr>
              <w:keepNext w:val="0"/>
              <w:keepLines w:val="0"/>
              <w:pageBreakBefore w:val="0"/>
              <w:widowControl/>
              <w:wordWrap/>
              <w:overflowPunct/>
              <w:topLinePunct w:val="0"/>
              <w:bidi w:val="0"/>
              <w:spacing w:before="74" w:line="240" w:lineRule="auto"/>
              <w:jc w:val="center"/>
              <w:rPr>
                <w:rFonts w:hint="eastAsia" w:asciiTheme="minorEastAsia" w:hAnsiTheme="minorEastAsia" w:eastAsiaTheme="minorEastAsia" w:cstheme="minorEastAsia"/>
                <w:snapToGrid w:val="0"/>
                <w:color w:val="000000"/>
                <w:kern w:val="0"/>
                <w:sz w:val="22"/>
                <w:szCs w:val="22"/>
                <w:highlight w:val="none"/>
                <w:lang w:eastAsia="zh-CN"/>
              </w:rPr>
            </w:pPr>
            <w:r>
              <w:rPr>
                <w:rFonts w:hint="eastAsia" w:ascii="宋体" w:hAnsi="宋体" w:eastAsia="宋体" w:cs="宋体"/>
                <w:color w:val="000000"/>
                <w:sz w:val="21"/>
                <w:szCs w:val="21"/>
                <w:highlight w:val="none"/>
                <w:lang w:eastAsia="zh-CN"/>
              </w:rPr>
              <w:t>中小企业声明函</w:t>
            </w:r>
          </w:p>
        </w:tc>
        <w:tc>
          <w:tcPr>
            <w:tcW w:w="7558" w:type="dxa"/>
            <w:shd w:val="clear" w:color="auto" w:fill="auto"/>
            <w:vAlign w:val="center"/>
          </w:tcPr>
          <w:p w14:paraId="014C3A5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本项目为专门面向中小企业项目，供应商应为中型、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r w14:paraId="1C733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798" w:type="dxa"/>
            <w:vAlign w:val="center"/>
          </w:tcPr>
          <w:p w14:paraId="07F28057">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10</w:t>
            </w:r>
          </w:p>
        </w:tc>
        <w:tc>
          <w:tcPr>
            <w:tcW w:w="1962" w:type="dxa"/>
            <w:shd w:val="clear" w:color="auto" w:fill="auto"/>
            <w:vAlign w:val="center"/>
          </w:tcPr>
          <w:p w14:paraId="4A23688A">
            <w:pPr>
              <w:keepNext w:val="0"/>
              <w:keepLines w:val="0"/>
              <w:pageBreakBefore w:val="0"/>
              <w:widowControl/>
              <w:wordWrap/>
              <w:overflowPunct/>
              <w:topLinePunct w:val="0"/>
              <w:bidi w:val="0"/>
              <w:spacing w:before="74" w:line="240" w:lineRule="auto"/>
              <w:jc w:val="center"/>
              <w:rPr>
                <w:rFonts w:hint="default" w:asciiTheme="minorEastAsia" w:hAnsiTheme="minorEastAsia" w:eastAsiaTheme="minorEastAsia" w:cstheme="minorEastAsia"/>
                <w:snapToGrid w:val="0"/>
                <w:color w:val="000000"/>
                <w:kern w:val="0"/>
                <w:sz w:val="22"/>
                <w:szCs w:val="22"/>
                <w:highlight w:val="none"/>
                <w:lang w:val="en-US" w:eastAsia="zh-CN"/>
              </w:rPr>
            </w:pPr>
            <w:r>
              <w:rPr>
                <w:rFonts w:hint="eastAsia" w:asciiTheme="minorEastAsia" w:hAnsiTheme="minorEastAsia" w:eastAsiaTheme="minorEastAsia" w:cstheme="minorEastAsia"/>
                <w:snapToGrid w:val="0"/>
                <w:color w:val="000000"/>
                <w:kern w:val="0"/>
                <w:sz w:val="22"/>
                <w:szCs w:val="22"/>
                <w:highlight w:val="none"/>
                <w:lang w:val="en-US" w:eastAsia="zh-CN"/>
              </w:rPr>
              <w:t>非联合体</w:t>
            </w:r>
          </w:p>
        </w:tc>
        <w:tc>
          <w:tcPr>
            <w:tcW w:w="7558" w:type="dxa"/>
            <w:shd w:val="clear" w:color="auto" w:fill="auto"/>
            <w:vAlign w:val="center"/>
          </w:tcPr>
          <w:p w14:paraId="1E664DE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本项目不接受联合体投标。注：单位负责人为同一人或者存在直接控股、管理关系的不同供应商，不得参加同一合同项下的政府采购活动</w:t>
            </w:r>
          </w:p>
        </w:tc>
      </w:tr>
    </w:tbl>
    <w:p w14:paraId="27FFF739">
      <w:pPr>
        <w:rPr>
          <w:rFonts w:ascii="Arial"/>
          <w:sz w:val="21"/>
          <w:highlight w:val="none"/>
        </w:rPr>
      </w:pPr>
    </w:p>
    <w:p w14:paraId="1DF60CCB">
      <w:pPr>
        <w:rPr>
          <w:highlight w:val="none"/>
        </w:rPr>
        <w:sectPr>
          <w:headerReference r:id="rId9" w:type="default"/>
          <w:footerReference r:id="rId10" w:type="default"/>
          <w:pgSz w:w="11906" w:h="16839"/>
          <w:pgMar w:top="987" w:right="749" w:bottom="1144" w:left="865" w:header="779" w:footer="932" w:gutter="0"/>
          <w:pgNumType w:fmt="decimal"/>
          <w:cols w:space="720" w:num="1"/>
        </w:sectPr>
      </w:pPr>
    </w:p>
    <w:p w14:paraId="405F52ED">
      <w:pPr>
        <w:ind w:firstLine="420" w:firstLineChars="200"/>
        <w:rPr>
          <w:rFonts w:hint="default" w:eastAsia="宋体"/>
          <w:highlight w:val="none"/>
          <w:lang w:val="en-US" w:eastAsia="zh-CN"/>
        </w:rPr>
      </w:pPr>
      <w:r>
        <w:rPr>
          <w:rFonts w:hint="eastAsia" w:eastAsia="宋体"/>
          <w:highlight w:val="none"/>
          <w:lang w:val="en-US" w:eastAsia="zh-CN"/>
        </w:rPr>
        <w:t>符合性审查</w:t>
      </w:r>
    </w:p>
    <w:p w14:paraId="3FBD78A5">
      <w:pPr>
        <w:rPr>
          <w:highlight w:val="none"/>
        </w:rPr>
      </w:pPr>
    </w:p>
    <w:p w14:paraId="614028A2">
      <w:pPr>
        <w:spacing w:line="95" w:lineRule="auto"/>
        <w:rPr>
          <w:rFonts w:ascii="Arial"/>
          <w:sz w:val="2"/>
          <w:highlight w:val="none"/>
        </w:rPr>
      </w:pPr>
    </w:p>
    <w:tbl>
      <w:tblPr>
        <w:tblStyle w:val="13"/>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64"/>
        <w:gridCol w:w="8807"/>
      </w:tblGrid>
      <w:tr w14:paraId="6856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28374D11">
            <w:pPr>
              <w:keepNext w:val="0"/>
              <w:keepLines w:val="0"/>
              <w:pageBreakBefore w:val="0"/>
              <w:widowControl w:val="0"/>
              <w:overflowPunct/>
              <w:topLinePunct w:val="0"/>
              <w:bidi w:val="0"/>
              <w:spacing w:line="24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57B982FF">
            <w:pPr>
              <w:keepNext w:val="0"/>
              <w:keepLines w:val="0"/>
              <w:pageBreakBefore w:val="0"/>
              <w:widowControl w:val="0"/>
              <w:overflowPunct/>
              <w:topLinePunct w:val="0"/>
              <w:bidi w:val="0"/>
              <w:spacing w:line="24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审查因素</w:t>
            </w:r>
          </w:p>
        </w:tc>
      </w:tr>
      <w:tr w14:paraId="4E8E6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67" w:hRule="atLeast"/>
          <w:jc w:val="center"/>
        </w:trPr>
        <w:tc>
          <w:tcPr>
            <w:tcW w:w="764" w:type="dxa"/>
            <w:tcBorders>
              <w:top w:val="single" w:color="auto" w:sz="4" w:space="0"/>
              <w:left w:val="single" w:color="auto" w:sz="4" w:space="0"/>
              <w:right w:val="single" w:color="auto" w:sz="4" w:space="0"/>
            </w:tcBorders>
            <w:noWrap w:val="0"/>
            <w:vAlign w:val="center"/>
          </w:tcPr>
          <w:p w14:paraId="4D8C3A8D">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1</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27D3FD02">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响应</w:t>
            </w:r>
            <w:r>
              <w:rPr>
                <w:rFonts w:hint="eastAsia" w:ascii="宋体" w:hAnsi="宋体" w:eastAsia="宋体" w:cs="宋体"/>
                <w:bCs/>
                <w:color w:val="000000"/>
                <w:szCs w:val="21"/>
                <w:highlight w:val="none"/>
              </w:rPr>
              <w:t>文件项目名称、项目编号与磋商文件一致</w:t>
            </w:r>
          </w:p>
        </w:tc>
      </w:tr>
      <w:tr w14:paraId="587AE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95" w:hRule="atLeast"/>
          <w:jc w:val="center"/>
        </w:trPr>
        <w:tc>
          <w:tcPr>
            <w:tcW w:w="764" w:type="dxa"/>
            <w:tcBorders>
              <w:top w:val="single" w:color="auto" w:sz="4" w:space="0"/>
              <w:left w:val="single" w:color="auto" w:sz="4" w:space="0"/>
              <w:right w:val="single" w:color="auto" w:sz="4" w:space="0"/>
            </w:tcBorders>
            <w:noWrap w:val="0"/>
            <w:vAlign w:val="center"/>
          </w:tcPr>
          <w:p w14:paraId="44B4C5A0">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2</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6FC846D2">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投标文件有投标人公章、有法定代表人签字或签字人有法定代表人有效授权书的</w:t>
            </w:r>
          </w:p>
        </w:tc>
      </w:tr>
      <w:tr w14:paraId="2DC46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4" w:hRule="atLeast"/>
          <w:jc w:val="center"/>
        </w:trPr>
        <w:tc>
          <w:tcPr>
            <w:tcW w:w="764" w:type="dxa"/>
            <w:tcBorders>
              <w:left w:val="single" w:color="auto" w:sz="4" w:space="0"/>
              <w:right w:val="single" w:color="auto" w:sz="4" w:space="0"/>
            </w:tcBorders>
            <w:noWrap w:val="0"/>
            <w:vAlign w:val="center"/>
          </w:tcPr>
          <w:p w14:paraId="3DE5E559">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3</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60FC401B">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只能有一个有效报价</w:t>
            </w:r>
          </w:p>
        </w:tc>
      </w:tr>
      <w:tr w14:paraId="3F024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64" w:type="dxa"/>
            <w:tcBorders>
              <w:left w:val="single" w:color="auto" w:sz="4" w:space="0"/>
              <w:right w:val="single" w:color="auto" w:sz="4" w:space="0"/>
            </w:tcBorders>
            <w:noWrap w:val="0"/>
            <w:vAlign w:val="center"/>
          </w:tcPr>
          <w:p w14:paraId="0540CC4F">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4</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4C83D4D8">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工期符合磋商文件要求</w:t>
            </w:r>
          </w:p>
        </w:tc>
      </w:tr>
      <w:tr w14:paraId="55313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2" w:hRule="atLeast"/>
          <w:jc w:val="center"/>
        </w:trPr>
        <w:tc>
          <w:tcPr>
            <w:tcW w:w="764" w:type="dxa"/>
            <w:tcBorders>
              <w:left w:val="single" w:color="auto" w:sz="4" w:space="0"/>
              <w:right w:val="single" w:color="auto" w:sz="4" w:space="0"/>
            </w:tcBorders>
            <w:noWrap w:val="0"/>
            <w:vAlign w:val="center"/>
          </w:tcPr>
          <w:p w14:paraId="3D5492C3">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5</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2337881C">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投标有效期符合磋商文件要求</w:t>
            </w:r>
          </w:p>
        </w:tc>
      </w:tr>
      <w:tr w14:paraId="59C94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7" w:hRule="atLeast"/>
          <w:jc w:val="center"/>
        </w:trPr>
        <w:tc>
          <w:tcPr>
            <w:tcW w:w="764" w:type="dxa"/>
            <w:tcBorders>
              <w:left w:val="single" w:color="auto" w:sz="4" w:space="0"/>
              <w:right w:val="single" w:color="auto" w:sz="4" w:space="0"/>
            </w:tcBorders>
            <w:noWrap w:val="0"/>
            <w:vAlign w:val="center"/>
          </w:tcPr>
          <w:p w14:paraId="1FEF3696">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6</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594267D4">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投标文件按磋商文件要求逐条响应、未缺项的</w:t>
            </w:r>
          </w:p>
        </w:tc>
      </w:tr>
      <w:tr w14:paraId="7A952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8" w:hRule="atLeast"/>
          <w:jc w:val="center"/>
        </w:trPr>
        <w:tc>
          <w:tcPr>
            <w:tcW w:w="764" w:type="dxa"/>
            <w:tcBorders>
              <w:left w:val="single" w:color="auto" w:sz="4" w:space="0"/>
              <w:bottom w:val="single" w:color="auto" w:sz="4" w:space="0"/>
              <w:right w:val="single" w:color="auto" w:sz="4" w:space="0"/>
            </w:tcBorders>
            <w:noWrap w:val="0"/>
            <w:vAlign w:val="center"/>
          </w:tcPr>
          <w:p w14:paraId="2CA39491">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7</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70590B4E">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磋商方案未出现严重漏项，未造成系统缺陷，未影响到该项目的实施</w:t>
            </w:r>
          </w:p>
        </w:tc>
      </w:tr>
      <w:tr w14:paraId="6D05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8" w:hRule="atLeast"/>
          <w:jc w:val="center"/>
        </w:trPr>
        <w:tc>
          <w:tcPr>
            <w:tcW w:w="764" w:type="dxa"/>
            <w:tcBorders>
              <w:left w:val="single" w:color="auto" w:sz="4" w:space="0"/>
              <w:bottom w:val="single" w:color="auto" w:sz="4" w:space="0"/>
              <w:right w:val="single" w:color="auto" w:sz="4" w:space="0"/>
            </w:tcBorders>
            <w:noWrap w:val="0"/>
            <w:vAlign w:val="center"/>
          </w:tcPr>
          <w:p w14:paraId="697A88B4">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8</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42C69A3A">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标价的工程量清单符合计价规则及其配套文件的</w:t>
            </w:r>
          </w:p>
        </w:tc>
      </w:tr>
      <w:tr w14:paraId="04512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0" w:hRule="atLeast"/>
          <w:jc w:val="center"/>
        </w:trPr>
        <w:tc>
          <w:tcPr>
            <w:tcW w:w="764" w:type="dxa"/>
            <w:tcBorders>
              <w:left w:val="single" w:color="auto" w:sz="4" w:space="0"/>
              <w:right w:val="single" w:color="auto" w:sz="4" w:space="0"/>
            </w:tcBorders>
            <w:noWrap w:val="0"/>
            <w:vAlign w:val="center"/>
          </w:tcPr>
          <w:p w14:paraId="18DC392B">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9</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7C91B521">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投标文件构成和格式（符合磋商文件要求）</w:t>
            </w:r>
          </w:p>
        </w:tc>
      </w:tr>
      <w:tr w14:paraId="11E3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8" w:hRule="atLeast"/>
          <w:jc w:val="center"/>
        </w:trPr>
        <w:tc>
          <w:tcPr>
            <w:tcW w:w="764" w:type="dxa"/>
            <w:tcBorders>
              <w:left w:val="single" w:color="auto" w:sz="4" w:space="0"/>
              <w:right w:val="single" w:color="auto" w:sz="4" w:space="0"/>
            </w:tcBorders>
            <w:noWrap w:val="0"/>
            <w:vAlign w:val="center"/>
          </w:tcPr>
          <w:p w14:paraId="39C1D31B">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10</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0CD12ECC">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其他情况：磋商文件或法律法规规有关废标或否决投标规定的其他情形</w:t>
            </w:r>
          </w:p>
        </w:tc>
      </w:tr>
      <w:tr w14:paraId="6FC38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6" w:hRule="atLeast"/>
          <w:jc w:val="center"/>
        </w:trPr>
        <w:tc>
          <w:tcPr>
            <w:tcW w:w="9571" w:type="dxa"/>
            <w:gridSpan w:val="2"/>
            <w:tcBorders>
              <w:left w:val="single" w:color="auto" w:sz="4" w:space="0"/>
              <w:bottom w:val="single" w:color="auto" w:sz="4" w:space="0"/>
              <w:right w:val="single" w:color="auto" w:sz="4" w:space="0"/>
            </w:tcBorders>
            <w:noWrap w:val="0"/>
            <w:vAlign w:val="center"/>
          </w:tcPr>
          <w:p w14:paraId="5D228C5A">
            <w:pPr>
              <w:keepNext w:val="0"/>
              <w:keepLines w:val="0"/>
              <w:pageBreakBefore w:val="0"/>
              <w:widowControl w:val="0"/>
              <w:overflowPunct/>
              <w:topLinePunct w:val="0"/>
              <w:bidi w:val="0"/>
              <w:spacing w:line="240" w:lineRule="auto"/>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备注：符合性审查不合格的投标单位不得进入下一评审环节</w:t>
            </w:r>
          </w:p>
        </w:tc>
      </w:tr>
    </w:tbl>
    <w:p w14:paraId="171006B7">
      <w:pPr>
        <w:rPr>
          <w:rFonts w:ascii="Arial"/>
          <w:sz w:val="21"/>
          <w:highlight w:val="none"/>
        </w:rPr>
      </w:pPr>
    </w:p>
    <w:p w14:paraId="6E341E9E">
      <w:pPr>
        <w:rPr>
          <w:highlight w:val="none"/>
        </w:rPr>
        <w:sectPr>
          <w:headerReference r:id="rId11" w:type="default"/>
          <w:footerReference r:id="rId12" w:type="default"/>
          <w:pgSz w:w="11906" w:h="16839"/>
          <w:pgMar w:top="987" w:right="744" w:bottom="1144" w:left="974" w:header="779" w:footer="932" w:gutter="0"/>
          <w:pgNumType w:fmt="decimal"/>
          <w:cols w:space="720" w:num="1"/>
        </w:sectPr>
      </w:pPr>
    </w:p>
    <w:p w14:paraId="2F3FDED8">
      <w:pPr>
        <w:spacing w:before="155" w:line="228" w:lineRule="auto"/>
        <w:ind w:left="664"/>
        <w:rPr>
          <w:rFonts w:ascii="宋体" w:hAnsi="宋体" w:eastAsia="宋体" w:cs="宋体"/>
          <w:sz w:val="23"/>
          <w:szCs w:val="23"/>
          <w:highlight w:val="none"/>
        </w:rPr>
      </w:pPr>
      <w:r>
        <w:rPr>
          <w:rFonts w:ascii="宋体" w:hAnsi="宋体" w:eastAsia="宋体" w:cs="宋体"/>
          <w:spacing w:val="6"/>
          <w:sz w:val="23"/>
          <w:szCs w:val="23"/>
          <w:highlight w:val="none"/>
        </w:rPr>
        <w:t>2)</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评分细则</w:t>
      </w:r>
    </w:p>
    <w:p w14:paraId="339AC609">
      <w:pPr>
        <w:spacing w:line="151" w:lineRule="exact"/>
        <w:rPr>
          <w:highlight w:val="none"/>
        </w:rPr>
      </w:pPr>
    </w:p>
    <w:p w14:paraId="1573B7B7">
      <w:pPr>
        <w:rPr>
          <w:rFonts w:ascii="Arial"/>
          <w:sz w:val="21"/>
          <w:highlight w:val="none"/>
        </w:rPr>
      </w:pPr>
    </w:p>
    <w:tbl>
      <w:tblPr>
        <w:tblStyle w:val="13"/>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7"/>
        <w:gridCol w:w="709"/>
        <w:gridCol w:w="8001"/>
      </w:tblGrid>
      <w:tr w14:paraId="69467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1007" w:type="dxa"/>
            <w:vAlign w:val="center"/>
          </w:tcPr>
          <w:p w14:paraId="15C931E8">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评审因素</w:t>
            </w:r>
          </w:p>
        </w:tc>
        <w:tc>
          <w:tcPr>
            <w:tcW w:w="709" w:type="dxa"/>
            <w:vAlign w:val="center"/>
          </w:tcPr>
          <w:p w14:paraId="15FEA25D">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w:t>
            </w:r>
          </w:p>
          <w:p w14:paraId="3186807B">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8001" w:type="dxa"/>
            <w:vAlign w:val="center"/>
          </w:tcPr>
          <w:p w14:paraId="29D72423">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45C32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1007" w:type="dxa"/>
            <w:vAlign w:val="center"/>
          </w:tcPr>
          <w:p w14:paraId="2574FB8F">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磋商报价</w:t>
            </w:r>
          </w:p>
        </w:tc>
        <w:tc>
          <w:tcPr>
            <w:tcW w:w="709" w:type="dxa"/>
            <w:vAlign w:val="center"/>
          </w:tcPr>
          <w:p w14:paraId="4D151E50">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30分</w:t>
            </w:r>
          </w:p>
        </w:tc>
        <w:tc>
          <w:tcPr>
            <w:tcW w:w="8001" w:type="dxa"/>
            <w:vAlign w:val="center"/>
          </w:tcPr>
          <w:p w14:paraId="0820FEF0">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1、经初审合格的磋商文件，其最终报价为有效报价。</w:t>
            </w:r>
          </w:p>
          <w:p w14:paraId="473AB38D">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2、有效最低报价为基准价得30分。</w:t>
            </w:r>
          </w:p>
          <w:p w14:paraId="205A3442">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3、按（磋商基准价/有效最终磋商报价）×价格权值×100的公式计算报价得分。</w:t>
            </w:r>
          </w:p>
          <w:p w14:paraId="789ED799">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4、报价不完整的，不进入磋商基准价的计算，本项得0分。</w:t>
            </w:r>
          </w:p>
          <w:p w14:paraId="18FF2561">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（本项目为专门面向中小企业采购项目，不再重复执行价格折扣优惠）</w:t>
            </w:r>
          </w:p>
        </w:tc>
      </w:tr>
      <w:tr w14:paraId="72A78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07" w:type="dxa"/>
            <w:vMerge w:val="restart"/>
            <w:vAlign w:val="center"/>
          </w:tcPr>
          <w:p w14:paraId="1430761A">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施工组织设计</w:t>
            </w:r>
          </w:p>
        </w:tc>
        <w:tc>
          <w:tcPr>
            <w:tcW w:w="709" w:type="dxa"/>
            <w:vMerge w:val="restart"/>
            <w:vAlign w:val="center"/>
          </w:tcPr>
          <w:p w14:paraId="2EEF3CFD">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60分</w:t>
            </w:r>
          </w:p>
        </w:tc>
        <w:tc>
          <w:tcPr>
            <w:tcW w:w="8001" w:type="dxa"/>
            <w:vAlign w:val="center"/>
          </w:tcPr>
          <w:p w14:paraId="3D2913B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zh-CN"/>
              </w:rPr>
              <w:t>确保工程质量的技术组织措施（</w:t>
            </w:r>
            <w:r>
              <w:rPr>
                <w:rFonts w:hint="eastAsia" w:ascii="宋体" w:hAnsi="宋体" w:eastAsia="宋体" w:cs="宋体"/>
                <w:sz w:val="24"/>
                <w:szCs w:val="24"/>
                <w:highlight w:val="none"/>
              </w:rPr>
              <w:t>6分</w:t>
            </w:r>
            <w:r>
              <w:rPr>
                <w:rFonts w:hint="eastAsia" w:ascii="宋体" w:hAnsi="宋体" w:eastAsia="宋体" w:cs="宋体"/>
                <w:sz w:val="24"/>
                <w:szCs w:val="24"/>
                <w:highlight w:val="none"/>
                <w:lang w:val="zh-CN"/>
              </w:rPr>
              <w:t>）</w:t>
            </w:r>
          </w:p>
          <w:p w14:paraId="2CA85EC2">
            <w:pPr>
              <w:pStyle w:val="6"/>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结合本项目实际情况编制工程质量保障专项技术组织措施，</w:t>
            </w:r>
            <w:r>
              <w:rPr>
                <w:rFonts w:hint="eastAsia" w:ascii="宋体" w:hAnsi="宋体" w:eastAsia="宋体" w:cs="宋体"/>
                <w:sz w:val="24"/>
                <w:szCs w:val="24"/>
                <w:highlight w:val="none"/>
                <w:lang w:val="en-US" w:eastAsia="zh-CN"/>
              </w:rPr>
              <w:t>包含</w:t>
            </w:r>
            <w:r>
              <w:rPr>
                <w:rFonts w:hint="eastAsia" w:ascii="宋体" w:hAnsi="宋体" w:eastAsia="宋体" w:cs="宋体"/>
                <w:sz w:val="24"/>
                <w:szCs w:val="24"/>
                <w:highlight w:val="none"/>
              </w:rPr>
              <w:t>质量目标、质量保证措施、质量管理措施三</w:t>
            </w:r>
            <w:r>
              <w:rPr>
                <w:rFonts w:hint="eastAsia" w:ascii="宋体" w:hAnsi="宋体" w:eastAsia="宋体" w:cs="宋体"/>
                <w:sz w:val="24"/>
                <w:szCs w:val="24"/>
                <w:highlight w:val="none"/>
                <w:lang w:val="en-US" w:eastAsia="zh-CN"/>
              </w:rPr>
              <w:t>部分</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每部分</w:t>
            </w:r>
            <w:r>
              <w:rPr>
                <w:rFonts w:hint="eastAsia" w:ascii="宋体" w:hAnsi="宋体" w:eastAsia="宋体" w:cs="宋体"/>
                <w:sz w:val="24"/>
                <w:szCs w:val="24"/>
                <w:highlight w:val="none"/>
              </w:rPr>
              <w:t>分值均为2分，具体评分标准如下：</w:t>
            </w:r>
          </w:p>
          <w:p w14:paraId="19A9A1C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①质量目标：</w:t>
            </w:r>
          </w:p>
          <w:p w14:paraId="4F5BC1E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目标体系完整、内容详实，贴合项目特点与规范要求，具备科学性、可行性，完全满足项目质量管控</w:t>
            </w:r>
            <w:r>
              <w:rPr>
                <w:rFonts w:hint="eastAsia" w:ascii="宋体" w:hAnsi="宋体" w:eastAsia="宋体" w:cs="宋体"/>
                <w:sz w:val="24"/>
                <w:szCs w:val="24"/>
                <w:highlight w:val="none"/>
                <w:lang w:val="en-US" w:eastAsia="zh-CN"/>
              </w:rPr>
              <w:t>要求</w:t>
            </w:r>
            <w:r>
              <w:rPr>
                <w:rFonts w:hint="eastAsia" w:ascii="宋体" w:hAnsi="宋体" w:eastAsia="宋体" w:cs="宋体"/>
                <w:sz w:val="24"/>
                <w:szCs w:val="24"/>
                <w:highlight w:val="none"/>
              </w:rPr>
              <w:t>，得2分；目标内容较为全面，基本贴合项目实际，能够满足项目质量管控要求，得1.1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1.9分；目标内容简略，</w:t>
            </w:r>
            <w:r>
              <w:rPr>
                <w:rFonts w:hint="eastAsia" w:ascii="宋体" w:hAnsi="宋体" w:eastAsia="宋体" w:cs="宋体"/>
                <w:sz w:val="24"/>
                <w:szCs w:val="24"/>
                <w:highlight w:val="none"/>
                <w:lang w:val="en-US" w:eastAsia="zh-CN"/>
              </w:rPr>
              <w:t>基本</w:t>
            </w:r>
            <w:r>
              <w:rPr>
                <w:rFonts w:hint="eastAsia" w:ascii="宋体" w:hAnsi="宋体" w:eastAsia="宋体" w:cs="宋体"/>
                <w:sz w:val="24"/>
                <w:szCs w:val="24"/>
                <w:highlight w:val="none"/>
              </w:rPr>
              <w:t>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4B42D8A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②质量保证措施：</w:t>
            </w:r>
          </w:p>
          <w:p w14:paraId="57027B7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措施覆盖施工全流程，内容具体、流程清晰、可落地执行，针对性强，完全匹配本项目施工需求，得2分；措施框架完整、内容合理，基本贴合项目施工特点，能够满足项目质量管控要求，得1.1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1.9分；措施内容简单笼统，</w:t>
            </w:r>
            <w:r>
              <w:rPr>
                <w:rFonts w:hint="eastAsia" w:ascii="宋体" w:hAnsi="宋体" w:eastAsia="宋体" w:cs="宋体"/>
                <w:sz w:val="24"/>
                <w:szCs w:val="24"/>
                <w:highlight w:val="none"/>
                <w:lang w:val="en-US" w:eastAsia="zh-CN"/>
              </w:rPr>
              <w:t>基本</w:t>
            </w:r>
            <w:r>
              <w:rPr>
                <w:rFonts w:hint="eastAsia" w:ascii="宋体" w:hAnsi="宋体" w:eastAsia="宋体" w:cs="宋体"/>
                <w:sz w:val="24"/>
                <w:szCs w:val="24"/>
                <w:highlight w:val="none"/>
              </w:rPr>
              <w:t>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704A00DD">
            <w:pPr>
              <w:pStyle w:val="6"/>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③质量管理措施：</w:t>
            </w:r>
          </w:p>
          <w:p w14:paraId="45ECD2D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组织架构、管理制度、人员管控、考核机制等内容完善，权责清晰、实操性强，全面满足项目质量管理要求，得2分；管理措施框架合理，各项管控要求基本齐全，可满足项目质量管理需求，得1.1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1.9分；管理措施内容简略，</w:t>
            </w:r>
            <w:r>
              <w:rPr>
                <w:rFonts w:hint="eastAsia" w:ascii="宋体" w:hAnsi="宋体" w:eastAsia="宋体" w:cs="宋体"/>
                <w:sz w:val="24"/>
                <w:szCs w:val="24"/>
                <w:highlight w:val="none"/>
                <w:lang w:val="en-US" w:eastAsia="zh-CN"/>
              </w:rPr>
              <w:t>基本</w:t>
            </w:r>
            <w:r>
              <w:rPr>
                <w:rFonts w:hint="eastAsia" w:ascii="宋体" w:hAnsi="宋体" w:eastAsia="宋体" w:cs="宋体"/>
                <w:sz w:val="24"/>
                <w:szCs w:val="24"/>
                <w:highlight w:val="none"/>
              </w:rPr>
              <w:t>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tc>
      </w:tr>
      <w:tr w14:paraId="1C5BA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 w:hRule="atLeast"/>
          <w:jc w:val="center"/>
        </w:trPr>
        <w:tc>
          <w:tcPr>
            <w:tcW w:w="1007" w:type="dxa"/>
            <w:vMerge w:val="continue"/>
            <w:vAlign w:val="center"/>
          </w:tcPr>
          <w:p w14:paraId="75069CB7">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4403280A">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vAlign w:val="center"/>
          </w:tcPr>
          <w:p w14:paraId="0867AA9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zh-CN"/>
              </w:rPr>
              <w:t>确保安全生产的技术组织措施（</w:t>
            </w:r>
            <w:r>
              <w:rPr>
                <w:rFonts w:hint="eastAsia" w:ascii="宋体" w:hAnsi="宋体" w:eastAsia="宋体" w:cs="宋体"/>
                <w:sz w:val="24"/>
                <w:szCs w:val="24"/>
                <w:highlight w:val="none"/>
              </w:rPr>
              <w:t>6分</w:t>
            </w:r>
            <w:r>
              <w:rPr>
                <w:rFonts w:hint="eastAsia" w:ascii="宋体" w:hAnsi="宋体" w:eastAsia="宋体" w:cs="宋体"/>
                <w:sz w:val="24"/>
                <w:szCs w:val="24"/>
                <w:highlight w:val="none"/>
                <w:lang w:val="zh-CN"/>
              </w:rPr>
              <w:t>）</w:t>
            </w:r>
          </w:p>
          <w:p w14:paraId="0C627C6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供应商针对本项目编制</w:t>
            </w:r>
            <w:r>
              <w:rPr>
                <w:rFonts w:hint="eastAsia" w:ascii="宋体" w:hAnsi="宋体" w:eastAsia="宋体" w:cs="宋体"/>
                <w:sz w:val="24"/>
                <w:szCs w:val="24"/>
                <w:highlight w:val="none"/>
              </w:rPr>
              <w:t>保证</w:t>
            </w:r>
            <w:r>
              <w:rPr>
                <w:rFonts w:hint="eastAsia" w:ascii="宋体" w:hAnsi="宋体" w:eastAsia="宋体" w:cs="宋体"/>
                <w:sz w:val="24"/>
                <w:szCs w:val="24"/>
                <w:highlight w:val="none"/>
                <w:lang w:val="zh-CN"/>
              </w:rPr>
              <w:t>安全生产的技术组织措施。</w:t>
            </w:r>
          </w:p>
          <w:p w14:paraId="24CDA4C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①施工安全生产目标：</w:t>
            </w:r>
          </w:p>
          <w:p w14:paraId="47F5AA3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目标科学合理、内容具体，贴合项目实际，</w:t>
            </w:r>
            <w:r>
              <w:rPr>
                <w:rFonts w:hint="eastAsia" w:ascii="宋体" w:hAnsi="宋体" w:eastAsia="宋体" w:cs="宋体"/>
                <w:sz w:val="24"/>
                <w:szCs w:val="24"/>
                <w:highlight w:val="none"/>
                <w:lang w:eastAsia="zh-CN"/>
              </w:rPr>
              <w:t>针对性强</w:t>
            </w:r>
            <w:r>
              <w:rPr>
                <w:rFonts w:hint="eastAsia" w:ascii="宋体" w:hAnsi="宋体" w:eastAsia="宋体" w:cs="宋体"/>
                <w:sz w:val="24"/>
                <w:szCs w:val="24"/>
                <w:highlight w:val="none"/>
              </w:rPr>
              <w:t>，完全满足项目要求，得2分；目标设置较合理，符合项目基本情况，能够满足安全生产需求，得1.1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1.9分；目标内容简单，仅明确基础要求，</w:t>
            </w:r>
            <w:r>
              <w:rPr>
                <w:rFonts w:hint="eastAsia" w:ascii="宋体" w:hAnsi="宋体" w:eastAsia="宋体" w:cs="宋体"/>
                <w:sz w:val="24"/>
                <w:szCs w:val="24"/>
                <w:highlight w:val="none"/>
                <w:lang w:eastAsia="zh-CN"/>
              </w:rPr>
              <w:t>基本满足项目需求</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1D0374C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②安全生产保证体系：</w:t>
            </w:r>
          </w:p>
          <w:p w14:paraId="0452B71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体系规划详实完善、权责明确、切实可行，全面适配项目安全管理工作，得2分；体系内容较为完整，布局合理，可满足项目安全管理要求，得1.1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1.9分；体系内容简略，仅设置基础架构，</w:t>
            </w:r>
            <w:r>
              <w:rPr>
                <w:rFonts w:hint="eastAsia" w:ascii="宋体" w:hAnsi="宋体" w:eastAsia="宋体" w:cs="宋体"/>
                <w:sz w:val="24"/>
                <w:szCs w:val="24"/>
                <w:highlight w:val="none"/>
                <w:lang w:eastAsia="zh-CN"/>
              </w:rPr>
              <w:t>基本满足项目需求</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584CFA2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③安全生产技术措施：</w:t>
            </w:r>
          </w:p>
          <w:p w14:paraId="37FB265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措施全面具体、</w:t>
            </w:r>
            <w:r>
              <w:rPr>
                <w:rFonts w:hint="eastAsia" w:ascii="宋体" w:hAnsi="宋体" w:eastAsia="宋体" w:cs="宋体"/>
                <w:sz w:val="24"/>
                <w:szCs w:val="24"/>
                <w:highlight w:val="none"/>
                <w:lang w:eastAsia="zh-CN"/>
              </w:rPr>
              <w:t>贴合实际</w:t>
            </w:r>
            <w:r>
              <w:rPr>
                <w:rFonts w:hint="eastAsia" w:ascii="宋体" w:hAnsi="宋体" w:eastAsia="宋体" w:cs="宋体"/>
                <w:sz w:val="24"/>
                <w:szCs w:val="24"/>
                <w:highlight w:val="none"/>
              </w:rPr>
              <w:t>、实操性强，可全面防范各类安全风险，得2分；措施内容较为详实，符合施工实际，能够满足项目安全作业要求，得1.1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1.9分；措施内容简单，仅提出通用要求，</w:t>
            </w:r>
            <w:r>
              <w:rPr>
                <w:rFonts w:hint="eastAsia" w:ascii="宋体" w:hAnsi="宋体" w:eastAsia="宋体" w:cs="宋体"/>
                <w:sz w:val="24"/>
                <w:szCs w:val="24"/>
                <w:highlight w:val="none"/>
                <w:lang w:eastAsia="zh-CN"/>
              </w:rPr>
              <w:t>基本满足项目需求</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tc>
      </w:tr>
      <w:tr w14:paraId="68A09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1007" w:type="dxa"/>
            <w:vMerge w:val="continue"/>
            <w:vAlign w:val="center"/>
          </w:tcPr>
          <w:p w14:paraId="62FE60CA">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230CE81F">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vAlign w:val="center"/>
          </w:tcPr>
          <w:p w14:paraId="3CBA6BA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确保文明施工的技术措施及环境保护措施（</w:t>
            </w:r>
            <w:r>
              <w:rPr>
                <w:rFonts w:hint="eastAsia" w:ascii="宋体" w:hAnsi="宋体" w:eastAsia="宋体" w:cs="宋体"/>
                <w:sz w:val="24"/>
                <w:szCs w:val="24"/>
                <w:highlight w:val="none"/>
              </w:rPr>
              <w:t>2分</w:t>
            </w:r>
            <w:r>
              <w:rPr>
                <w:rFonts w:hint="eastAsia" w:ascii="宋体" w:hAnsi="宋体" w:eastAsia="宋体" w:cs="宋体"/>
                <w:sz w:val="24"/>
                <w:szCs w:val="24"/>
                <w:highlight w:val="none"/>
                <w:lang w:val="zh-CN"/>
              </w:rPr>
              <w:t>）</w:t>
            </w:r>
          </w:p>
          <w:p w14:paraId="5F6C3B3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针对本项目编制文明施工的技术措施及环境保护措施。</w:t>
            </w:r>
          </w:p>
          <w:p w14:paraId="77E3D37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措施覆盖施工全流程，内容具体、流程清晰、可落地执行，针对性强，完全匹配本项目施工需求，得2分；措施框架完整、内容合理，基本贴合项目施工特点，能够满足项目质量管控要求，得1.1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1.9分；措施内容简单笼统，</w:t>
            </w:r>
            <w:r>
              <w:rPr>
                <w:rFonts w:hint="eastAsia" w:ascii="宋体" w:hAnsi="宋体" w:eastAsia="宋体" w:cs="宋体"/>
                <w:sz w:val="24"/>
                <w:szCs w:val="24"/>
                <w:highlight w:val="none"/>
                <w:lang w:val="en-US" w:eastAsia="zh-CN"/>
              </w:rPr>
              <w:t>基本</w:t>
            </w:r>
            <w:r>
              <w:rPr>
                <w:rFonts w:hint="eastAsia" w:ascii="宋体" w:hAnsi="宋体" w:eastAsia="宋体" w:cs="宋体"/>
                <w:sz w:val="24"/>
                <w:szCs w:val="24"/>
                <w:highlight w:val="none"/>
              </w:rPr>
              <w:t>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tc>
      </w:tr>
      <w:tr w14:paraId="33D55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 w:hRule="atLeast"/>
          <w:jc w:val="center"/>
        </w:trPr>
        <w:tc>
          <w:tcPr>
            <w:tcW w:w="1007" w:type="dxa"/>
            <w:vMerge w:val="continue"/>
            <w:vAlign w:val="center"/>
          </w:tcPr>
          <w:p w14:paraId="646FFCC8">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1106547E">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vAlign w:val="center"/>
          </w:tcPr>
          <w:p w14:paraId="4BC10F3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zh-CN"/>
              </w:rPr>
              <w:t>确保工期的技术组织措施（</w:t>
            </w:r>
            <w:r>
              <w:rPr>
                <w:rFonts w:hint="eastAsia" w:ascii="宋体" w:hAnsi="宋体" w:eastAsia="宋体" w:cs="宋体"/>
                <w:sz w:val="24"/>
                <w:szCs w:val="24"/>
                <w:highlight w:val="none"/>
              </w:rPr>
              <w:t>4分</w:t>
            </w:r>
            <w:r>
              <w:rPr>
                <w:rFonts w:hint="eastAsia" w:ascii="宋体" w:hAnsi="宋体" w:eastAsia="宋体" w:cs="宋体"/>
                <w:sz w:val="24"/>
                <w:szCs w:val="24"/>
                <w:highlight w:val="none"/>
                <w:lang w:val="zh-CN"/>
              </w:rPr>
              <w:t>）</w:t>
            </w:r>
          </w:p>
          <w:p w14:paraId="58E1BA9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针对本项目编制工期的技术组织措施。</w:t>
            </w:r>
          </w:p>
          <w:p w14:paraId="4F91C26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①施工进度表或施工网络图：</w:t>
            </w:r>
          </w:p>
          <w:p w14:paraId="795D5F1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进度计划贴合项目实际，工序、节点安排科学可行，完全满足项目工期要求，得2分；进度计划安排较为合理，符合项目情况，可保障正常施工进度，得1.1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1.9分；进度计划内容简单笼统，基本满足工期要求，得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593213D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②进度计划保证措施：</w:t>
            </w:r>
          </w:p>
          <w:p w14:paraId="216629A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措施全面具体、贴合实际、实操性强，可充分保障工期目标实现，得2分；措施内容较为完善，安排合理，能够满足进度管控需求，得1.1-1.9分；措施内容简单笼统，基本保障施工进度，得0.1-1分；</w:t>
            </w:r>
            <w:r>
              <w:rPr>
                <w:rFonts w:hint="eastAsia" w:ascii="宋体" w:hAnsi="宋体" w:eastAsia="宋体" w:cs="宋体"/>
                <w:sz w:val="24"/>
                <w:szCs w:val="24"/>
                <w:highlight w:val="none"/>
              </w:rPr>
              <w:t>不符合项目实际情况或未提供得0分。</w:t>
            </w:r>
          </w:p>
        </w:tc>
      </w:tr>
      <w:tr w14:paraId="1A211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0" w:hRule="atLeast"/>
          <w:jc w:val="center"/>
        </w:trPr>
        <w:tc>
          <w:tcPr>
            <w:tcW w:w="1007" w:type="dxa"/>
            <w:vMerge w:val="continue"/>
            <w:vAlign w:val="center"/>
          </w:tcPr>
          <w:p w14:paraId="2D1298D5">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52633B1B">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vAlign w:val="center"/>
          </w:tcPr>
          <w:p w14:paraId="5392B36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zh-CN"/>
              </w:rPr>
              <w:t>施工方案（</w:t>
            </w:r>
            <w:r>
              <w:rPr>
                <w:rFonts w:hint="eastAsia" w:ascii="宋体" w:hAnsi="宋体" w:eastAsia="宋体" w:cs="宋体"/>
                <w:sz w:val="24"/>
                <w:szCs w:val="24"/>
                <w:highlight w:val="none"/>
              </w:rPr>
              <w:t>9分</w:t>
            </w:r>
            <w:r>
              <w:rPr>
                <w:rFonts w:hint="eastAsia" w:ascii="宋体" w:hAnsi="宋体" w:eastAsia="宋体" w:cs="宋体"/>
                <w:sz w:val="24"/>
                <w:szCs w:val="24"/>
                <w:highlight w:val="none"/>
                <w:lang w:val="zh-CN"/>
              </w:rPr>
              <w:t>）</w:t>
            </w:r>
          </w:p>
          <w:p w14:paraId="0DC7C0C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针对本项目编制完善的工程施工方案</w:t>
            </w:r>
            <w:r>
              <w:rPr>
                <w:rFonts w:hint="eastAsia" w:ascii="宋体" w:hAnsi="宋体" w:eastAsia="宋体" w:cs="宋体"/>
                <w:sz w:val="24"/>
                <w:szCs w:val="24"/>
                <w:highlight w:val="none"/>
                <w:lang w:eastAsia="zh-CN"/>
              </w:rPr>
              <w:t>。</w:t>
            </w:r>
          </w:p>
          <w:p w14:paraId="00588FC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①工程重难点及解决措施：</w:t>
            </w:r>
          </w:p>
          <w:p w14:paraId="6B1CDB6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重难点分析精准，解决措施科学</w:t>
            </w:r>
            <w:r>
              <w:rPr>
                <w:rFonts w:hint="eastAsia" w:ascii="宋体" w:hAnsi="宋体" w:eastAsia="宋体" w:cs="宋体"/>
                <w:sz w:val="24"/>
                <w:szCs w:val="24"/>
                <w:highlight w:val="none"/>
                <w:lang w:val="en-US" w:eastAsia="zh-CN"/>
              </w:rPr>
              <w:t>合理</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贴合实际</w:t>
            </w:r>
            <w:r>
              <w:rPr>
                <w:rFonts w:hint="eastAsia" w:ascii="宋体" w:hAnsi="宋体" w:eastAsia="宋体" w:cs="宋体"/>
                <w:sz w:val="24"/>
                <w:szCs w:val="24"/>
                <w:highlight w:val="none"/>
              </w:rPr>
              <w:t>，完全满足项目施工要求，得3分；重难点识别基本到位，措施合理可行，能够满足项目施工需求，得1.1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2.9分；分析与措施内容简单，仅覆盖基础要点，基本满足施工要求，得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6FFB658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②分部分项工程施工方案：</w:t>
            </w:r>
          </w:p>
          <w:p w14:paraId="5A6AF94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方案内容详尽、工艺科学，指导性强，完全满足现场施工要求，得3分；</w:t>
            </w:r>
          </w:p>
          <w:p w14:paraId="4FF797F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方案内容较为完善、安排合理，可</w:t>
            </w:r>
            <w:r>
              <w:rPr>
                <w:rFonts w:hint="eastAsia" w:ascii="宋体" w:hAnsi="宋体" w:eastAsia="宋体" w:cs="宋体"/>
                <w:sz w:val="24"/>
                <w:szCs w:val="24"/>
                <w:highlight w:val="none"/>
                <w:lang w:val="en-US" w:eastAsia="zh-CN"/>
              </w:rPr>
              <w:t>有效</w:t>
            </w:r>
            <w:r>
              <w:rPr>
                <w:rFonts w:hint="eastAsia" w:ascii="宋体" w:hAnsi="宋体" w:eastAsia="宋体" w:cs="宋体"/>
                <w:sz w:val="24"/>
                <w:szCs w:val="24"/>
                <w:highlight w:val="none"/>
              </w:rPr>
              <w:t>指导施工，满足项目需求，得1.1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2.9分；方案内容简略，仅明确基础施工流程，基本满足项目需求，得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0366DE6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③施工质量通病防治措施：</w:t>
            </w:r>
          </w:p>
          <w:p w14:paraId="71559B2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防治措施全面具体、贴合工序，可有效规避质量问题，完全满足管控要求，得3分；措施设置较为合理，能够防控主要质量通病，满足项目需求，得1.1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2.9分；措施内容简单，仅提出基础防控要求，基本满足项目需求，得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tc>
      </w:tr>
      <w:tr w14:paraId="246FB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1007" w:type="dxa"/>
            <w:vMerge w:val="continue"/>
            <w:vAlign w:val="center"/>
          </w:tcPr>
          <w:p w14:paraId="31E6550F">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57F497FC">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vAlign w:val="center"/>
          </w:tcPr>
          <w:p w14:paraId="7C74BC6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zh-CN"/>
              </w:rPr>
              <w:t>施工机械设备配备计划和劳动力安排计划（</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zh-CN"/>
              </w:rPr>
              <w:t>）</w:t>
            </w:r>
          </w:p>
          <w:p w14:paraId="1FCC718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针对本项目编制施工机械设备配备计划和劳动力安排计划。</w:t>
            </w:r>
          </w:p>
          <w:p w14:paraId="44874D2D">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①</w:t>
            </w:r>
            <w:r>
              <w:rPr>
                <w:rFonts w:hint="eastAsia" w:ascii="宋体" w:hAnsi="宋体" w:eastAsia="宋体" w:cs="宋体"/>
                <w:b/>
                <w:bCs/>
                <w:sz w:val="24"/>
                <w:szCs w:val="24"/>
                <w:highlight w:val="none"/>
                <w:lang w:val="zh-CN"/>
              </w:rPr>
              <w:t>施工机械设备配备计划</w:t>
            </w:r>
            <w:r>
              <w:rPr>
                <w:rFonts w:hint="eastAsia" w:ascii="宋体" w:hAnsi="宋体" w:eastAsia="宋体" w:cs="宋体"/>
                <w:b/>
                <w:bCs/>
                <w:sz w:val="24"/>
                <w:szCs w:val="24"/>
                <w:highlight w:val="none"/>
              </w:rPr>
              <w:t>:</w:t>
            </w:r>
          </w:p>
          <w:p w14:paraId="12D57553">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设备配置科学、数量与进场时间安排合理，完全满足施工需求，得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分；计划整体合理，设备配置可满足项目正常施工，得</w:t>
            </w:r>
            <w:r>
              <w:rPr>
                <w:rFonts w:hint="eastAsia" w:ascii="宋体" w:hAnsi="宋体" w:eastAsia="宋体" w:cs="宋体"/>
                <w:sz w:val="24"/>
                <w:szCs w:val="24"/>
                <w:highlight w:val="none"/>
                <w:lang w:val="zh-CN"/>
              </w:rPr>
              <w:t>1.1-1.9</w:t>
            </w:r>
            <w:r>
              <w:rPr>
                <w:rFonts w:hint="eastAsia" w:ascii="宋体" w:hAnsi="宋体" w:eastAsia="宋体" w:cs="宋体"/>
                <w:sz w:val="24"/>
                <w:szCs w:val="24"/>
                <w:highlight w:val="none"/>
              </w:rPr>
              <w:t>分；计划内容简单，设备配置基础，基本满足施工要求，得0.1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分；不符合项目实际情况或未提供得0分。</w:t>
            </w:r>
            <w:r>
              <w:rPr>
                <w:rFonts w:hint="eastAsia" w:ascii="宋体" w:hAnsi="宋体" w:eastAsia="宋体" w:cs="宋体"/>
                <w:sz w:val="24"/>
                <w:szCs w:val="24"/>
                <w:highlight w:val="none"/>
                <w:lang w:val="zh-CN"/>
              </w:rPr>
              <w:br w:type="textWrapping"/>
            </w: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②</w:t>
            </w:r>
            <w:r>
              <w:rPr>
                <w:rFonts w:hint="eastAsia" w:ascii="宋体" w:hAnsi="宋体" w:eastAsia="宋体" w:cs="宋体"/>
                <w:b/>
                <w:bCs/>
                <w:sz w:val="24"/>
                <w:szCs w:val="24"/>
                <w:highlight w:val="none"/>
                <w:lang w:val="zh-CN"/>
              </w:rPr>
              <w:t>劳动力安排计划</w:t>
            </w:r>
            <w:r>
              <w:rPr>
                <w:rFonts w:hint="eastAsia" w:ascii="宋体" w:hAnsi="宋体" w:eastAsia="宋体" w:cs="宋体"/>
                <w:b/>
                <w:bCs/>
                <w:sz w:val="24"/>
                <w:szCs w:val="24"/>
                <w:highlight w:val="none"/>
              </w:rPr>
              <w:t>:</w:t>
            </w:r>
          </w:p>
          <w:p w14:paraId="62CEB75C">
            <w:pPr>
              <w:pStyle w:val="6"/>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工种、人数、进场计划规划完善，人力配置充足，完全满足施工需求，得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分；人员安排较为合理，工种配套齐全，可保障施工开展，得1.1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2.9分；计划内容简略，仅明确基础用工配置，基本满足作业要求，得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tc>
      </w:tr>
      <w:tr w14:paraId="58413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jc w:val="center"/>
        </w:trPr>
        <w:tc>
          <w:tcPr>
            <w:tcW w:w="1007" w:type="dxa"/>
            <w:vMerge w:val="continue"/>
            <w:vAlign w:val="center"/>
          </w:tcPr>
          <w:p w14:paraId="1542427A">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66BA4E70">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tcPr>
          <w:p w14:paraId="525717E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7.项目经理部组成（20分）</w:t>
            </w:r>
          </w:p>
          <w:p w14:paraId="1691A5B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①技术负责人</w:t>
            </w:r>
            <w:r>
              <w:rPr>
                <w:rFonts w:hint="eastAsia" w:ascii="宋体" w:hAnsi="宋体" w:eastAsia="宋体" w:cs="宋体"/>
                <w:sz w:val="24"/>
                <w:szCs w:val="24"/>
                <w:highlight w:val="none"/>
              </w:rPr>
              <w:t>（5分）</w:t>
            </w:r>
          </w:p>
          <w:p w14:paraId="4F3478D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技术负责人具有市政工程专业中级及以上技术职称得5分，其余不得分；</w:t>
            </w:r>
          </w:p>
          <w:p w14:paraId="75CAE05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（提供有效的技术职称证及身份证扫描件并加盖供应商公章，未提供者不得分）。</w:t>
            </w:r>
          </w:p>
          <w:p w14:paraId="0CC390B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②项目部其他关键岗位人员组成（15分）</w:t>
            </w:r>
            <w:bookmarkStart w:id="0" w:name="_GoBack"/>
            <w:bookmarkEnd w:id="0"/>
          </w:p>
          <w:p w14:paraId="5B38AEF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人员配备齐全，除项目经理、技术负责人外，提供</w:t>
            </w:r>
            <w:r>
              <w:rPr>
                <w:rFonts w:hint="eastAsia" w:ascii="宋体" w:hAnsi="宋体" w:eastAsia="宋体" w:cs="宋体"/>
                <w:sz w:val="24"/>
                <w:szCs w:val="24"/>
                <w:highlight w:val="none"/>
              </w:rPr>
              <w:t>施工员、</w:t>
            </w:r>
            <w:r>
              <w:rPr>
                <w:rFonts w:hint="eastAsia" w:ascii="宋体" w:hAnsi="宋体" w:eastAsia="宋体" w:cs="宋体"/>
                <w:sz w:val="24"/>
                <w:szCs w:val="24"/>
                <w:highlight w:val="none"/>
                <w:lang w:eastAsia="zh-CN"/>
              </w:rPr>
              <w:t>质量</w:t>
            </w:r>
            <w:r>
              <w:rPr>
                <w:rFonts w:hint="eastAsia" w:ascii="宋体" w:hAnsi="宋体" w:eastAsia="宋体" w:cs="宋体"/>
                <w:sz w:val="24"/>
                <w:szCs w:val="24"/>
                <w:highlight w:val="none"/>
              </w:rPr>
              <w:t>员、安全员</w:t>
            </w:r>
            <w:r>
              <w:rPr>
                <w:rFonts w:hint="eastAsia" w:ascii="宋体" w:hAnsi="宋体" w:eastAsia="宋体" w:cs="宋体"/>
                <w:sz w:val="24"/>
                <w:szCs w:val="24"/>
                <w:highlight w:val="none"/>
                <w:lang w:eastAsia="zh-CN"/>
              </w:rPr>
              <w:t>（安全员还须提供有效的安全生产考核合格</w:t>
            </w:r>
            <w:r>
              <w:rPr>
                <w:rFonts w:hint="eastAsia" w:ascii="宋体" w:hAnsi="宋体" w:eastAsia="宋体" w:cs="宋体"/>
                <w:sz w:val="24"/>
                <w:szCs w:val="24"/>
                <w:highlight w:val="none"/>
                <w:lang w:val="en-US" w:eastAsia="zh-CN"/>
              </w:rPr>
              <w:t>C3</w:t>
            </w:r>
            <w:r>
              <w:rPr>
                <w:rFonts w:hint="eastAsia" w:ascii="宋体" w:hAnsi="宋体" w:eastAsia="宋体" w:cs="宋体"/>
                <w:sz w:val="24"/>
                <w:szCs w:val="24"/>
                <w:highlight w:val="none"/>
                <w:lang w:eastAsia="zh-CN"/>
              </w:rPr>
              <w:t>证书）</w:t>
            </w:r>
            <w:r>
              <w:rPr>
                <w:rFonts w:hint="eastAsia" w:ascii="宋体" w:hAnsi="宋体" w:eastAsia="宋体" w:cs="宋体"/>
                <w:sz w:val="24"/>
                <w:szCs w:val="24"/>
                <w:highlight w:val="none"/>
              </w:rPr>
              <w:t>、材料员、资料员</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lang w:val="en-US" w:eastAsia="zh-CN"/>
              </w:rPr>
              <w:t>执业资格证；</w:t>
            </w:r>
          </w:p>
          <w:p w14:paraId="7CEECBE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需提供本专业执业资格证及有效的身份证复印件，每提供1份得3分，最高不超过15分。</w:t>
            </w:r>
          </w:p>
          <w:p w14:paraId="1D82796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（提供有效</w:t>
            </w:r>
            <w:r>
              <w:rPr>
                <w:rFonts w:hint="eastAsia" w:ascii="宋体" w:hAnsi="宋体" w:eastAsia="宋体" w:cs="宋体"/>
                <w:sz w:val="24"/>
                <w:szCs w:val="24"/>
                <w:highlight w:val="none"/>
                <w:lang w:val="en-US" w:eastAsia="zh-CN"/>
              </w:rPr>
              <w:t>证书</w:t>
            </w:r>
            <w:r>
              <w:rPr>
                <w:rFonts w:hint="eastAsia" w:ascii="宋体" w:hAnsi="宋体" w:eastAsia="宋体" w:cs="宋体"/>
                <w:sz w:val="24"/>
                <w:szCs w:val="24"/>
                <w:highlight w:val="none"/>
              </w:rPr>
              <w:t>复印件并加盖供应商公章，未提供者不得分）；</w:t>
            </w:r>
          </w:p>
        </w:tc>
      </w:tr>
      <w:tr w14:paraId="6DDE8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1007" w:type="dxa"/>
            <w:vMerge w:val="continue"/>
            <w:vAlign w:val="center"/>
          </w:tcPr>
          <w:p w14:paraId="241CD47D">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32C2B7AE">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tcPr>
          <w:p w14:paraId="154D14F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8.</w:t>
            </w:r>
            <w:r>
              <w:rPr>
                <w:rFonts w:hint="eastAsia" w:ascii="宋体" w:hAnsi="宋体" w:eastAsia="宋体" w:cs="宋体"/>
                <w:sz w:val="24"/>
                <w:szCs w:val="24"/>
                <w:highlight w:val="none"/>
                <w:lang w:val="zh-CN"/>
              </w:rPr>
              <w:t>施工现场总平面布置图（</w:t>
            </w:r>
            <w:r>
              <w:rPr>
                <w:rFonts w:hint="eastAsia" w:ascii="宋体" w:hAnsi="宋体" w:eastAsia="宋体" w:cs="宋体"/>
                <w:sz w:val="24"/>
                <w:szCs w:val="24"/>
                <w:highlight w:val="none"/>
              </w:rPr>
              <w:t>2分</w:t>
            </w:r>
            <w:r>
              <w:rPr>
                <w:rFonts w:hint="eastAsia" w:ascii="宋体" w:hAnsi="宋体" w:eastAsia="宋体" w:cs="宋体"/>
                <w:sz w:val="24"/>
                <w:szCs w:val="24"/>
                <w:highlight w:val="none"/>
                <w:lang w:val="zh-CN"/>
              </w:rPr>
              <w:t>）</w:t>
            </w:r>
          </w:p>
          <w:p w14:paraId="0803199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针对本项目</w:t>
            </w:r>
            <w:r>
              <w:rPr>
                <w:rFonts w:hint="eastAsia" w:ascii="宋体" w:hAnsi="宋体" w:eastAsia="宋体" w:cs="宋体"/>
                <w:sz w:val="24"/>
                <w:szCs w:val="24"/>
                <w:highlight w:val="none"/>
              </w:rPr>
              <w:t>提供</w:t>
            </w:r>
            <w:r>
              <w:rPr>
                <w:rFonts w:hint="eastAsia" w:ascii="宋体" w:hAnsi="宋体" w:eastAsia="宋体" w:cs="宋体"/>
                <w:sz w:val="24"/>
                <w:szCs w:val="24"/>
                <w:highlight w:val="none"/>
                <w:lang w:val="zh-CN"/>
              </w:rPr>
              <w:t>施工现场总平面布置图</w:t>
            </w:r>
            <w:r>
              <w:rPr>
                <w:rFonts w:hint="eastAsia" w:ascii="宋体" w:hAnsi="宋体" w:eastAsia="宋体" w:cs="宋体"/>
                <w:sz w:val="24"/>
                <w:szCs w:val="24"/>
                <w:highlight w:val="none"/>
              </w:rPr>
              <w:t>。</w:t>
            </w:r>
          </w:p>
          <w:p w14:paraId="138BAFF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施工现场总平面布置图贴合项目实际、切实可行，满足项目需求，得1.1-2分；施工现场总平面布置图较为合理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基本</w:t>
            </w:r>
            <w:r>
              <w:rPr>
                <w:rFonts w:hint="eastAsia" w:ascii="宋体" w:hAnsi="宋体" w:eastAsia="宋体" w:cs="宋体"/>
                <w:sz w:val="24"/>
                <w:szCs w:val="24"/>
                <w:highlight w:val="none"/>
              </w:rPr>
              <w:t>满足项目需求，得0.1-1分；不符合项目实际情况或未提供得0分。</w:t>
            </w:r>
          </w:p>
        </w:tc>
      </w:tr>
      <w:tr w14:paraId="7A72F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1007" w:type="dxa"/>
            <w:vMerge w:val="continue"/>
            <w:vAlign w:val="center"/>
          </w:tcPr>
          <w:p w14:paraId="1D14A723">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5FF3998B">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tcPr>
          <w:p w14:paraId="1D3C647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10.保修承诺</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6分</w:t>
            </w:r>
            <w:r>
              <w:rPr>
                <w:rFonts w:hint="eastAsia" w:ascii="宋体" w:hAnsi="宋体" w:eastAsia="宋体" w:cs="宋体"/>
                <w:sz w:val="24"/>
                <w:szCs w:val="24"/>
                <w:highlight w:val="none"/>
                <w:lang w:val="zh-CN"/>
              </w:rPr>
              <w:t>）</w:t>
            </w:r>
          </w:p>
          <w:p w14:paraId="45842B3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①工程质保期内的保修服务承诺：</w:t>
            </w:r>
          </w:p>
          <w:p w14:paraId="685384E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承诺内容完整具体、切实可行，完全契合项目要求，得3分；承诺内容较为详细，服务要求明确，可满足质保工作需要，得1.1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2.9分；承诺内容简单，仅明确基础保修要求，基本满足项目需求，得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1F6AA95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②针对工程质保期内出现的质量问题制定应对方案（含补救措施、响应时间等）：</w:t>
            </w:r>
          </w:p>
          <w:p w14:paraId="39E4D2D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方案内容全面、流程清晰，响应及时、措施到位，完全满足项目处置要求，得3分；方案内容较为完善，处置方式合理，能够应对各类质量问题，得1.1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2.9分；方案内容简略，仅列明基础处置方式，基本满足</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tc>
      </w:tr>
      <w:tr w14:paraId="1E789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jc w:val="center"/>
        </w:trPr>
        <w:tc>
          <w:tcPr>
            <w:tcW w:w="1007" w:type="dxa"/>
            <w:vAlign w:val="center"/>
          </w:tcPr>
          <w:p w14:paraId="147A98EA">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企业类似项目业绩</w:t>
            </w:r>
          </w:p>
        </w:tc>
        <w:tc>
          <w:tcPr>
            <w:tcW w:w="709" w:type="dxa"/>
            <w:vAlign w:val="center"/>
          </w:tcPr>
          <w:p w14:paraId="617F454E">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10分</w:t>
            </w:r>
          </w:p>
        </w:tc>
        <w:tc>
          <w:tcPr>
            <w:tcW w:w="8001" w:type="dxa"/>
            <w:vAlign w:val="center"/>
          </w:tcPr>
          <w:p w14:paraId="4840EDF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提供近三年（</w:t>
            </w:r>
            <w:r>
              <w:rPr>
                <w:rFonts w:hint="eastAsia" w:ascii="宋体" w:hAnsi="宋体" w:eastAsia="宋体" w:cs="宋体"/>
                <w:sz w:val="24"/>
                <w:szCs w:val="24"/>
                <w:highlight w:val="none"/>
                <w:lang w:eastAsia="zh-CN"/>
              </w:rPr>
              <w:t>2023年6月1日</w:t>
            </w:r>
            <w:r>
              <w:rPr>
                <w:rFonts w:hint="eastAsia" w:ascii="宋体" w:hAnsi="宋体" w:eastAsia="宋体" w:cs="宋体"/>
                <w:sz w:val="24"/>
                <w:szCs w:val="24"/>
                <w:highlight w:val="none"/>
              </w:rPr>
              <w:t>至今）</w:t>
            </w:r>
            <w:r>
              <w:rPr>
                <w:rFonts w:hint="eastAsia" w:ascii="宋体" w:hAnsi="宋体" w:eastAsia="宋体" w:cs="宋体"/>
                <w:sz w:val="24"/>
                <w:szCs w:val="24"/>
                <w:highlight w:val="none"/>
                <w:lang w:eastAsia="zh-CN"/>
              </w:rPr>
              <w:t>市政公用工程</w:t>
            </w:r>
            <w:r>
              <w:rPr>
                <w:rFonts w:hint="eastAsia" w:ascii="宋体" w:hAnsi="宋体" w:eastAsia="宋体" w:cs="宋体"/>
                <w:sz w:val="24"/>
                <w:szCs w:val="24"/>
                <w:highlight w:val="none"/>
              </w:rPr>
              <w:t>施工总承包业绩（以合同签订时间为准），每提供一个有效业绩得5分，最高不超过10分。</w:t>
            </w:r>
          </w:p>
        </w:tc>
      </w:tr>
    </w:tbl>
    <w:p w14:paraId="5FBC87FF">
      <w:pPr>
        <w:rPr>
          <w:highlight w:val="none"/>
        </w:rPr>
        <w:sectPr>
          <w:headerReference r:id="rId13" w:type="default"/>
          <w:footerReference r:id="rId14" w:type="default"/>
          <w:pgSz w:w="11906" w:h="16839"/>
          <w:pgMar w:top="987" w:right="908" w:bottom="932" w:left="908" w:header="779" w:footer="0" w:gutter="0"/>
          <w:pgNumType w:fmt="decimal"/>
          <w:cols w:space="720" w:num="1"/>
        </w:sectPr>
      </w:pPr>
    </w:p>
    <w:p w14:paraId="4EECD5AE">
      <w:pPr>
        <w:spacing w:before="75" w:line="353" w:lineRule="auto"/>
        <w:ind w:right="61" w:firstLine="242"/>
        <w:rPr>
          <w:rFonts w:ascii="宋体" w:hAnsi="宋体" w:eastAsia="宋体" w:cs="宋体"/>
          <w:spacing w:val="7"/>
          <w:sz w:val="24"/>
          <w:szCs w:val="24"/>
          <w:highlight w:val="none"/>
        </w:rPr>
      </w:pPr>
      <w:r>
        <w:rPr>
          <w:rFonts w:ascii="宋体" w:hAnsi="宋体" w:eastAsia="宋体" w:cs="宋体"/>
          <w:spacing w:val="12"/>
          <w:sz w:val="24"/>
          <w:szCs w:val="24"/>
          <w:highlight w:val="none"/>
        </w:rPr>
        <w:t>23.4</w:t>
      </w:r>
      <w:r>
        <w:rPr>
          <w:rFonts w:hint="eastAsia" w:ascii="宋体" w:hAnsi="宋体" w:eastAsia="宋体" w:cs="宋体"/>
          <w:spacing w:val="12"/>
          <w:sz w:val="24"/>
          <w:szCs w:val="24"/>
          <w:highlight w:val="none"/>
          <w:lang w:eastAsia="zh-CN"/>
        </w:rPr>
        <w:t xml:space="preserve"> </w:t>
      </w:r>
      <w:r>
        <w:rPr>
          <w:rFonts w:ascii="宋体" w:hAnsi="宋体" w:eastAsia="宋体" w:cs="宋体"/>
          <w:spacing w:val="6"/>
          <w:sz w:val="24"/>
          <w:szCs w:val="24"/>
          <w:highlight w:val="none"/>
        </w:rPr>
        <w:t>磋商小组应当根据综合评分情况，按照评审得分由高到低顺序推荐</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3</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名以上成交候选</w:t>
      </w:r>
      <w:r>
        <w:rPr>
          <w:rFonts w:hint="eastAsia" w:ascii="宋体" w:hAnsi="宋体" w:eastAsia="宋体" w:cs="宋体"/>
          <w:sz w:val="24"/>
          <w:szCs w:val="24"/>
          <w:highlight w:val="none"/>
          <w:lang w:eastAsia="zh-CN"/>
        </w:rPr>
        <w:t xml:space="preserve"> </w:t>
      </w:r>
      <w:r>
        <w:rPr>
          <w:rFonts w:ascii="宋体" w:hAnsi="宋体" w:eastAsia="宋体" w:cs="宋体"/>
          <w:spacing w:val="14"/>
          <w:sz w:val="24"/>
          <w:szCs w:val="24"/>
          <w:highlight w:val="none"/>
        </w:rPr>
        <w:t>供应</w:t>
      </w:r>
      <w:r>
        <w:rPr>
          <w:rFonts w:ascii="宋体" w:hAnsi="宋体" w:eastAsia="宋体" w:cs="宋体"/>
          <w:spacing w:val="13"/>
          <w:sz w:val="24"/>
          <w:szCs w:val="24"/>
          <w:highlight w:val="none"/>
        </w:rPr>
        <w:t>商</w:t>
      </w:r>
      <w:r>
        <w:rPr>
          <w:rFonts w:ascii="宋体" w:hAnsi="宋体" w:eastAsia="宋体" w:cs="宋体"/>
          <w:spacing w:val="7"/>
          <w:sz w:val="24"/>
          <w:szCs w:val="24"/>
          <w:highlight w:val="none"/>
        </w:rPr>
        <w:t>，并编写评审报告报采购人。评审得分相同的，按照最后报价由低到高的顺序推荐。评</w:t>
      </w:r>
      <w:r>
        <w:rPr>
          <w:rFonts w:hint="eastAsia" w:ascii="宋体" w:hAnsi="宋体" w:eastAsia="宋体" w:cs="宋体"/>
          <w:sz w:val="24"/>
          <w:szCs w:val="24"/>
          <w:highlight w:val="none"/>
          <w:lang w:eastAsia="zh-CN"/>
        </w:rPr>
        <w:t xml:space="preserve"> </w:t>
      </w:r>
      <w:r>
        <w:rPr>
          <w:rFonts w:ascii="宋体" w:hAnsi="宋体" w:eastAsia="宋体" w:cs="宋体"/>
          <w:spacing w:val="14"/>
          <w:sz w:val="24"/>
          <w:szCs w:val="24"/>
          <w:highlight w:val="none"/>
        </w:rPr>
        <w:t>审</w:t>
      </w:r>
      <w:r>
        <w:rPr>
          <w:rFonts w:ascii="宋体" w:hAnsi="宋体" w:eastAsia="宋体" w:cs="宋体"/>
          <w:spacing w:val="9"/>
          <w:sz w:val="24"/>
          <w:szCs w:val="24"/>
          <w:highlight w:val="none"/>
        </w:rPr>
        <w:t>得分且最后</w:t>
      </w:r>
      <w:r>
        <w:rPr>
          <w:rFonts w:ascii="宋体" w:hAnsi="宋体" w:eastAsia="宋体" w:cs="宋体"/>
          <w:spacing w:val="7"/>
          <w:sz w:val="24"/>
          <w:szCs w:val="24"/>
          <w:highlight w:val="none"/>
        </w:rPr>
        <w:t>报价相同的，按照技术指标优劣顺序推荐。</w:t>
      </w:r>
    </w:p>
    <w:p w14:paraId="1100F0F0">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24.确定成交单位</w:t>
      </w:r>
    </w:p>
    <w:p w14:paraId="02918A7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采购人按照磋商小组推荐的成交候选人排名顺序确定成交单位。采购代理机构将成交结果</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通知所有未成交的供应商。</w:t>
      </w:r>
    </w:p>
    <w:p w14:paraId="045BFD90">
      <w:pPr>
        <w:spacing w:before="75" w:line="353" w:lineRule="auto"/>
        <w:ind w:right="61" w:firstLine="242"/>
        <w:rPr>
          <w:rFonts w:hint="eastAsia" w:ascii="宋体" w:hAnsi="宋体" w:eastAsia="宋体" w:cs="宋体"/>
          <w:b/>
          <w:bCs/>
          <w:spacing w:val="7"/>
          <w:sz w:val="24"/>
          <w:szCs w:val="24"/>
          <w:highlight w:val="none"/>
        </w:rPr>
      </w:pPr>
      <w:r>
        <w:rPr>
          <w:rFonts w:hint="eastAsia" w:ascii="宋体" w:hAnsi="宋体" w:eastAsia="宋体" w:cs="宋体"/>
          <w:b/>
          <w:bCs/>
          <w:spacing w:val="7"/>
          <w:sz w:val="24"/>
          <w:szCs w:val="24"/>
          <w:highlight w:val="none"/>
          <w:lang w:eastAsia="zh-CN"/>
        </w:rPr>
        <w:t>25</w:t>
      </w:r>
      <w:r>
        <w:rPr>
          <w:rFonts w:hint="eastAsia" w:ascii="宋体" w:hAnsi="宋体" w:eastAsia="宋体" w:cs="宋体"/>
          <w:b/>
          <w:bCs/>
          <w:spacing w:val="7"/>
          <w:sz w:val="24"/>
          <w:szCs w:val="24"/>
          <w:highlight w:val="none"/>
        </w:rPr>
        <w:t>.本项目需要落实的政府采购政策</w:t>
      </w:r>
    </w:p>
    <w:p w14:paraId="7E456F4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.1投标企业政府采购政策</w:t>
      </w:r>
    </w:p>
    <w:p w14:paraId="197E4C4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①中小企业划分标准参照《中小企业划型标准规定》（工信部联企业〔2</w:t>
      </w:r>
      <w:r>
        <w:rPr>
          <w:rFonts w:hint="eastAsia" w:ascii="宋体" w:hAnsi="宋体" w:eastAsia="宋体" w:cs="宋体"/>
          <w:spacing w:val="6"/>
          <w:sz w:val="24"/>
          <w:szCs w:val="24"/>
          <w:highlight w:val="none"/>
          <w:lang w:eastAsia="zh-CN"/>
        </w:rPr>
        <w:t>041</w:t>
      </w:r>
      <w:r>
        <w:rPr>
          <w:rFonts w:hint="eastAsia" w:ascii="宋体" w:hAnsi="宋体" w:eastAsia="宋体" w:cs="宋体"/>
          <w:spacing w:val="6"/>
          <w:sz w:val="24"/>
          <w:szCs w:val="24"/>
          <w:highlight w:val="none"/>
        </w:rPr>
        <w:t>〕300号）执行。采购活动执行《政府采购促进中小企业发展管理办法》（财库〔2020〕46号）的有关规定。</w:t>
      </w:r>
    </w:p>
    <w:p w14:paraId="4AADE2F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②在政府采购活动中，供应商提供的货物、工程或者服务符合下列情形的（符合中小企业划分标准的个体工商户，在政府采购活动中视同中小企业），享受中小企业扶持政策：</w:t>
      </w:r>
    </w:p>
    <w:p w14:paraId="7215533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A.在货物采购项目中，货物由中小企业制造，即货物由中小企业生产且使用该中小企业商号或者注册商标；</w:t>
      </w:r>
    </w:p>
    <w:p w14:paraId="0EDD2E9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B.在工程采购项目中，工程由中小企业承建，即工程施工单位为中小企业；</w:t>
      </w:r>
    </w:p>
    <w:p w14:paraId="6F1C5C0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C.在服务采购项目中，服务由中小企业承接，即提供服务的人员为中小企业依照《中华人民共和国劳动合同法》订立劳动合同的从业人员。其中在货物采购项目中，供应商提供的货物既有中小企业制造货物，也有大型企业制造货物的，不享受中小企业扶持政策。以联合体形式参加政府采购活动，联合体各方均为中小企业的，联合体视同中小企业。</w:t>
      </w:r>
    </w:p>
    <w:p w14:paraId="616A572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其中，联合体各方均为小微企业的，联合体视同小微企业。</w:t>
      </w:r>
    </w:p>
    <w:p w14:paraId="5F86609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③投标人应同时出具财库</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2020</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46号文件规定的《中小企业声明函》，由评委会审定，符合条件的企业享受政府采购政策。</w:t>
      </w:r>
    </w:p>
    <w:p w14:paraId="1AA3DA8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2）监狱企业应符合《财政部司法部关于政府采购支持监狱企业发展有关问题的通知》（财库〔2014〕68号）文件规定，并提供由省级以上监狱管理局、戒毒管理局(含新疆生产建设兵团)出具的属于监狱企业的证明文件，监狱和戒毒企业视同小型、微型企业。</w:t>
      </w:r>
    </w:p>
    <w:p w14:paraId="3746291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资格。</w:t>
      </w:r>
    </w:p>
    <w:p w14:paraId="04940C6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.2投标产品政府采购政策</w:t>
      </w:r>
    </w:p>
    <w:p w14:paraId="7D9C273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1）节能产品依据《关于印发节能产品政府采购品目清单的通知》（财库</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2019</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19号）的规定为准。</w:t>
      </w:r>
    </w:p>
    <w:p w14:paraId="68E927E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2）环境标志产品依据《关于印发环境标志产品政府采购品目清单的通知》（财库</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2019</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18号）的规定为准。</w:t>
      </w:r>
    </w:p>
    <w:p w14:paraId="3177C8F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3）投标人在</w:t>
      </w:r>
      <w:r>
        <w:rPr>
          <w:rFonts w:hint="eastAsia" w:ascii="宋体" w:hAnsi="宋体" w:eastAsia="宋体" w:cs="宋体"/>
          <w:spacing w:val="6"/>
          <w:sz w:val="24"/>
          <w:szCs w:val="24"/>
          <w:highlight w:val="none"/>
          <w:lang w:eastAsia="zh-CN"/>
        </w:rPr>
        <w:t>投标</w:t>
      </w:r>
      <w:r>
        <w:rPr>
          <w:rFonts w:hint="eastAsia" w:ascii="宋体" w:hAnsi="宋体" w:eastAsia="宋体" w:cs="宋体"/>
          <w:spacing w:val="6"/>
          <w:sz w:val="24"/>
          <w:szCs w:val="24"/>
          <w:highlight w:val="none"/>
        </w:rPr>
        <w:t>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必须对此类产品单独分项报价，计算出小计及占投标报价总金额的百分比的或未提供节能、环保、环境标志产品的证明资料的不给予优惠。</w:t>
      </w:r>
    </w:p>
    <w:p w14:paraId="465F1BD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4）若节能、环保、环境标志品目清单内的产品仅是构成投标产品的部件、组件或零件的，则该投标产品不享受鼓励优惠政策。</w:t>
      </w:r>
    </w:p>
    <w:p w14:paraId="5511B26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5）同一地段的节能、环保、环境标志产品部分优惠只对属于品目清单内的非强制类产品进行优惠，强制类产品不给予优惠。</w:t>
      </w:r>
    </w:p>
    <w:p w14:paraId="2204970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6）节能、环保、环境标志产品不重复优惠；同时列入国家级清单和省级清单的产品不重复优惠。</w:t>
      </w:r>
    </w:p>
    <w:p w14:paraId="01EF0A7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7）获得上述认证的产品在投标时应提供有效证明材料。以上所有证明文件复印件须加盖投标人公章并注明“与原件一致”，否则不予优惠。</w:t>
      </w:r>
    </w:p>
    <w:p w14:paraId="4C4030F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.3价格优惠比例</w:t>
      </w:r>
    </w:p>
    <w:p w14:paraId="56A12CC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1）投标企业优惠比例</w:t>
      </w:r>
    </w:p>
    <w:p w14:paraId="25B8639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①未预留份额专门面向中小企业的货物、服务采购项目：符合</w:t>
      </w:r>
      <w:r>
        <w:rPr>
          <w:rFonts w:hint="eastAsia" w:ascii="宋体" w:hAnsi="宋体" w:eastAsia="宋体" w:cs="宋体"/>
          <w:spacing w:val="6"/>
          <w:sz w:val="24"/>
          <w:szCs w:val="24"/>
          <w:highlight w:val="none"/>
          <w:lang w:eastAsia="zh-CN"/>
        </w:rPr>
        <w:t>招标文件</w:t>
      </w:r>
      <w:r>
        <w:rPr>
          <w:rFonts w:hint="eastAsia" w:ascii="宋体" w:hAnsi="宋体" w:eastAsia="宋体" w:cs="宋体"/>
          <w:spacing w:val="6"/>
          <w:sz w:val="24"/>
          <w:szCs w:val="24"/>
          <w:highlight w:val="none"/>
        </w:rPr>
        <w:t>规定的小微企业优惠条件的投标人，价格给予10%的扣除（不重复优惠，最高为10%），用扣除后的价格参与评审。</w:t>
      </w:r>
    </w:p>
    <w:p w14:paraId="16F6E04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②未预留份额专门面向中小企业的工程采购项目：符合</w:t>
      </w:r>
      <w:r>
        <w:rPr>
          <w:rFonts w:hint="eastAsia" w:ascii="宋体" w:hAnsi="宋体" w:eastAsia="宋体" w:cs="宋体"/>
          <w:spacing w:val="6"/>
          <w:sz w:val="24"/>
          <w:szCs w:val="24"/>
          <w:highlight w:val="none"/>
          <w:lang w:eastAsia="zh-CN"/>
        </w:rPr>
        <w:t>招标文件</w:t>
      </w:r>
      <w:r>
        <w:rPr>
          <w:rFonts w:hint="eastAsia" w:ascii="宋体" w:hAnsi="宋体" w:eastAsia="宋体" w:cs="宋体"/>
          <w:spacing w:val="6"/>
          <w:sz w:val="24"/>
          <w:szCs w:val="24"/>
          <w:highlight w:val="none"/>
        </w:rPr>
        <w:t>规定的小微企业优惠条件的投标人，价格给予3%的扣除（不重复优惠，最高为3%），用扣除后的价格参与评审。</w:t>
      </w:r>
    </w:p>
    <w:p w14:paraId="41CF3E5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③接受大中型企业与小微企业组成联合体或者允许大中型企业向一家或者多家小微企业分包的采购项目，对于联合协议或者分包意向协议约定小微企业的合同份额占到合同总</w:t>
      </w:r>
    </w:p>
    <w:p w14:paraId="59C4443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金额30%以上的，货物和服务项目可给予联合体或者大中型企业的报价4%（工程项目为1%）的扣除（不重复优惠，货物和服务最高为4%，工程项目为1%），用扣除后的价格参加评审。联合体各方均为小型、微型企业的，联合体视同为小型、微型企业。组成联合体或者接受分包的小微企业与联合体内其他企业、分包企业之间存在直接控股、管理关系的，不享受价格扣除优惠政策。</w:t>
      </w:r>
    </w:p>
    <w:p w14:paraId="0CDBC16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④适用招标投标法的政府采购工程建设项目，采用综合评估法但未采用低价优先法计算价格分的，评标时在采用原报价进行评分的基础上增加其价格得分的1%作为其价格分。组成联合体或者接受分包的小微企业与联合体内其他企业、分包企业之间存在直接控股、管理关系的，不享受价格扣除优惠政策。</w:t>
      </w:r>
    </w:p>
    <w:p w14:paraId="1520352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注：①</w:t>
      </w:r>
      <w:r>
        <w:rPr>
          <w:rFonts w:hint="eastAsia" w:ascii="宋体" w:hAnsi="宋体" w:eastAsia="宋体" w:cs="宋体"/>
          <w:spacing w:val="6"/>
          <w:sz w:val="24"/>
          <w:szCs w:val="24"/>
          <w:highlight w:val="none"/>
          <w:lang w:eastAsia="zh-CN"/>
        </w:rPr>
        <w:t>本项目为</w:t>
      </w:r>
      <w:r>
        <w:rPr>
          <w:rFonts w:hint="eastAsia" w:ascii="宋体" w:hAnsi="宋体" w:eastAsia="宋体" w:cs="宋体"/>
          <w:spacing w:val="6"/>
          <w:sz w:val="24"/>
          <w:szCs w:val="24"/>
          <w:highlight w:val="none"/>
        </w:rPr>
        <w:t>专门面向中小企业的项目</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不享受上述价格优惠政策；</w:t>
      </w:r>
    </w:p>
    <w:p w14:paraId="29BC56B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②享受中小企业政府采购扶持政策（专门面向中小企业采购的项目或小微企业享受上述价格优惠政策）获得政府采购合同的，小微企业不得将合同分包给大中型企业，中型企业不得将合同分包给大型企业。</w:t>
      </w:r>
    </w:p>
    <w:p w14:paraId="05EF78B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2）投标产品优惠比例</w:t>
      </w:r>
    </w:p>
    <w:p w14:paraId="33A41A4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投标产品为节能、环保、环境标志品目清单中的产品，符合招标文件要求的，价格给予10%的扣除（不重复优惠，最高为10%），用扣除后的价格参与评审。</w:t>
      </w:r>
    </w:p>
    <w:p w14:paraId="704CA77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4483974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.4为支持和促进中小企业发展，进一步发挥政府采购政策功能作用，有效缓解中小企业融资难等问题，根据财政部财库</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2</w:t>
      </w:r>
      <w:r>
        <w:rPr>
          <w:rFonts w:hint="eastAsia" w:ascii="宋体" w:hAnsi="宋体" w:eastAsia="宋体" w:cs="宋体"/>
          <w:spacing w:val="6"/>
          <w:sz w:val="24"/>
          <w:szCs w:val="24"/>
          <w:highlight w:val="none"/>
          <w:lang w:eastAsia="zh-CN"/>
        </w:rPr>
        <w:t>041〕</w:t>
      </w:r>
      <w:r>
        <w:rPr>
          <w:rFonts w:hint="eastAsia" w:ascii="宋体" w:hAnsi="宋体" w:eastAsia="宋体" w:cs="宋体"/>
          <w:spacing w:val="6"/>
          <w:sz w:val="24"/>
          <w:szCs w:val="24"/>
          <w:highlight w:val="none"/>
        </w:rPr>
        <w:t>124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府采购网(www.ccgp-shaanxi.gov.cn/)重要通知专栏中查询了解。</w:t>
      </w:r>
    </w:p>
    <w:p w14:paraId="05FE059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5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w:t>
      </w:r>
    </w:p>
    <w:p w14:paraId="7F27B361">
      <w:pPr>
        <w:pStyle w:val="2"/>
        <w:rPr>
          <w:highlight w:val="none"/>
        </w:rPr>
      </w:pPr>
    </w:p>
    <w:p w14:paraId="5F14D076">
      <w:pPr>
        <w:spacing w:line="260" w:lineRule="auto"/>
        <w:rPr>
          <w:rFonts w:ascii="Arial"/>
          <w:sz w:val="21"/>
          <w:highlight w:val="none"/>
        </w:rPr>
      </w:pPr>
    </w:p>
    <w:p w14:paraId="06E9427E">
      <w:pPr>
        <w:spacing w:before="75" w:line="353" w:lineRule="auto"/>
        <w:ind w:right="61" w:firstLine="242"/>
        <w:jc w:val="center"/>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六、授予合同</w:t>
      </w:r>
    </w:p>
    <w:p w14:paraId="30EDFBCE">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w:t>
      </w:r>
      <w:r>
        <w:rPr>
          <w:rFonts w:hint="eastAsia" w:ascii="宋体" w:hAnsi="宋体" w:eastAsia="宋体" w:cs="宋体"/>
          <w:b/>
          <w:bCs/>
          <w:spacing w:val="7"/>
          <w:sz w:val="24"/>
          <w:szCs w:val="24"/>
          <w:highlight w:val="none"/>
          <w:lang w:val="en-US" w:eastAsia="zh-CN"/>
        </w:rPr>
        <w:t>6</w:t>
      </w:r>
      <w:r>
        <w:rPr>
          <w:rFonts w:ascii="宋体" w:hAnsi="宋体" w:eastAsia="宋体" w:cs="宋体"/>
          <w:b/>
          <w:bCs/>
          <w:spacing w:val="7"/>
          <w:sz w:val="24"/>
          <w:szCs w:val="24"/>
          <w:highlight w:val="none"/>
        </w:rPr>
        <w:t>．中标通知书</w:t>
      </w:r>
    </w:p>
    <w:p w14:paraId="08B63CE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6</w:t>
      </w:r>
      <w:r>
        <w:rPr>
          <w:rFonts w:ascii="宋体" w:hAnsi="宋体" w:eastAsia="宋体" w:cs="宋体"/>
          <w:spacing w:val="6"/>
          <w:sz w:val="24"/>
          <w:szCs w:val="24"/>
          <w:highlight w:val="none"/>
        </w:rPr>
        <w:t>.1</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采购代理机构在收到采购人的成交复函后，按规定时间向成交人发出中标通知书。</w:t>
      </w:r>
    </w:p>
    <w:p w14:paraId="6925C28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6</w:t>
      </w: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中标通知书是合同的组成部分。</w:t>
      </w:r>
    </w:p>
    <w:p w14:paraId="4FBE78AD">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w:t>
      </w:r>
      <w:r>
        <w:rPr>
          <w:rFonts w:hint="eastAsia" w:ascii="宋体" w:hAnsi="宋体" w:eastAsia="宋体" w:cs="宋体"/>
          <w:b/>
          <w:bCs/>
          <w:spacing w:val="7"/>
          <w:sz w:val="24"/>
          <w:szCs w:val="24"/>
          <w:highlight w:val="none"/>
          <w:lang w:val="en-US" w:eastAsia="zh-CN"/>
        </w:rPr>
        <w:t>7</w:t>
      </w:r>
      <w:r>
        <w:rPr>
          <w:rFonts w:ascii="宋体" w:hAnsi="宋体" w:eastAsia="宋体" w:cs="宋体"/>
          <w:b/>
          <w:bCs/>
          <w:spacing w:val="7"/>
          <w:sz w:val="24"/>
          <w:szCs w:val="24"/>
          <w:highlight w:val="none"/>
        </w:rPr>
        <w:t>.成交服务费</w:t>
      </w:r>
    </w:p>
    <w:p w14:paraId="222F792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7</w:t>
      </w:r>
      <w:r>
        <w:rPr>
          <w:rFonts w:ascii="宋体" w:hAnsi="宋体" w:eastAsia="宋体" w:cs="宋体"/>
          <w:spacing w:val="6"/>
          <w:sz w:val="24"/>
          <w:szCs w:val="24"/>
          <w:highlight w:val="none"/>
        </w:rPr>
        <w:t>.1</w:t>
      </w:r>
      <w:r>
        <w:rPr>
          <w:rFonts w:hint="eastAsia" w:ascii="宋体" w:hAnsi="宋体" w:eastAsia="宋体" w:cs="宋体"/>
          <w:spacing w:val="6"/>
          <w:sz w:val="24"/>
          <w:szCs w:val="24"/>
          <w:highlight w:val="none"/>
          <w:lang w:eastAsia="zh-CN"/>
        </w:rPr>
        <w:t xml:space="preserve"> </w:t>
      </w:r>
      <w:r>
        <w:rPr>
          <w:rFonts w:hint="eastAsia" w:ascii="宋体" w:hAnsi="宋体" w:eastAsia="宋体" w:cs="宋体"/>
          <w:spacing w:val="6"/>
          <w:sz w:val="24"/>
          <w:szCs w:val="24"/>
          <w:highlight w:val="none"/>
          <w:lang w:val="en-US" w:eastAsia="zh-CN"/>
        </w:rPr>
        <w:t>采购人</w:t>
      </w:r>
      <w:r>
        <w:rPr>
          <w:rFonts w:ascii="宋体" w:hAnsi="宋体" w:eastAsia="宋体" w:cs="宋体"/>
          <w:spacing w:val="6"/>
          <w:sz w:val="24"/>
          <w:szCs w:val="24"/>
          <w:highlight w:val="none"/>
        </w:rPr>
        <w:t>应在接到成交通知书时，按照国家发改委发改价格[2</w:t>
      </w:r>
      <w:r>
        <w:rPr>
          <w:rFonts w:hint="eastAsia" w:ascii="宋体" w:hAnsi="宋体" w:eastAsia="宋体" w:cs="宋体"/>
          <w:spacing w:val="6"/>
          <w:sz w:val="24"/>
          <w:szCs w:val="24"/>
          <w:highlight w:val="none"/>
          <w:lang w:eastAsia="zh-CN"/>
        </w:rPr>
        <w:t>041</w:t>
      </w:r>
      <w:r>
        <w:rPr>
          <w:rFonts w:ascii="宋体" w:hAnsi="宋体" w:eastAsia="宋体" w:cs="宋体"/>
          <w:spacing w:val="6"/>
          <w:sz w:val="24"/>
          <w:szCs w:val="24"/>
          <w:highlight w:val="none"/>
        </w:rPr>
        <w:t>]534</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号文件规定收取</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标准及相应的计算办法,向</w:t>
      </w:r>
      <w:r>
        <w:rPr>
          <w:rFonts w:hint="eastAsia" w:ascii="宋体" w:hAnsi="宋体" w:eastAsia="宋体" w:cs="宋体"/>
          <w:spacing w:val="6"/>
          <w:sz w:val="24"/>
          <w:szCs w:val="24"/>
          <w:highlight w:val="none"/>
          <w:lang w:eastAsia="zh-CN"/>
        </w:rPr>
        <w:t>安康市兴盛工程造价咨询有限公司</w:t>
      </w:r>
      <w:r>
        <w:rPr>
          <w:rFonts w:ascii="宋体" w:hAnsi="宋体" w:eastAsia="宋体" w:cs="宋体"/>
          <w:spacing w:val="6"/>
          <w:sz w:val="24"/>
          <w:szCs w:val="24"/>
          <w:highlight w:val="none"/>
        </w:rPr>
        <w:t>缴纳中标服务费。</w:t>
      </w:r>
    </w:p>
    <w:p w14:paraId="7F8C4874">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w:t>
      </w:r>
      <w:r>
        <w:rPr>
          <w:rFonts w:hint="eastAsia" w:ascii="宋体" w:hAnsi="宋体" w:eastAsia="宋体" w:cs="宋体"/>
          <w:b/>
          <w:bCs/>
          <w:spacing w:val="7"/>
          <w:sz w:val="24"/>
          <w:szCs w:val="24"/>
          <w:highlight w:val="none"/>
          <w:lang w:val="en-US" w:eastAsia="zh-CN"/>
        </w:rPr>
        <w:t>8</w:t>
      </w:r>
      <w:r>
        <w:rPr>
          <w:rFonts w:ascii="宋体" w:hAnsi="宋体" w:eastAsia="宋体" w:cs="宋体"/>
          <w:b/>
          <w:bCs/>
          <w:spacing w:val="7"/>
          <w:sz w:val="24"/>
          <w:szCs w:val="24"/>
          <w:highlight w:val="none"/>
        </w:rPr>
        <w:t>．签订合同</w:t>
      </w:r>
    </w:p>
    <w:p w14:paraId="0971588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8</w:t>
      </w:r>
      <w:r>
        <w:rPr>
          <w:rFonts w:ascii="宋体" w:hAnsi="宋体" w:eastAsia="宋体" w:cs="宋体"/>
          <w:spacing w:val="6"/>
          <w:sz w:val="24"/>
          <w:szCs w:val="24"/>
          <w:highlight w:val="none"/>
        </w:rPr>
        <w:t>.1</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中标人或甲方代表应向代理机构支付中标服务费后，按《中标通知书》指定的时间、</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地点与采购人签订合同。</w:t>
      </w:r>
    </w:p>
    <w:p w14:paraId="4E71F8A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8</w:t>
      </w: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如果中标人没有按照上述第</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26.1</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条或第</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27</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条规定执行，招标采购单位将有充分理由</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取消该成交决定。在此情况下，招标采购单位可将合同授予综合得分排序名列下一个的供应商或重新组织采购。</w:t>
      </w:r>
    </w:p>
    <w:p w14:paraId="65AD9A0D">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w:t>
      </w:r>
      <w:r>
        <w:rPr>
          <w:rFonts w:hint="eastAsia" w:ascii="宋体" w:hAnsi="宋体" w:eastAsia="宋体" w:cs="宋体"/>
          <w:b/>
          <w:bCs/>
          <w:spacing w:val="7"/>
          <w:sz w:val="24"/>
          <w:szCs w:val="24"/>
          <w:highlight w:val="none"/>
          <w:lang w:val="en-US" w:eastAsia="zh-CN"/>
        </w:rPr>
        <w:t>9</w:t>
      </w:r>
      <w:r>
        <w:rPr>
          <w:rFonts w:ascii="宋体" w:hAnsi="宋体" w:eastAsia="宋体" w:cs="宋体"/>
          <w:b/>
          <w:bCs/>
          <w:spacing w:val="7"/>
          <w:sz w:val="24"/>
          <w:szCs w:val="24"/>
          <w:highlight w:val="none"/>
        </w:rPr>
        <w:t>．拒绝商业贿赂</w:t>
      </w:r>
    </w:p>
    <w:p w14:paraId="40871A8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供应商必须填写一份《拒绝政府采购领域商业贿赂承诺书》</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(格式见第五章)</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编制</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在磋商响应文件中，同时保证磋商响应文件正、副本中都有且一致。</w:t>
      </w:r>
    </w:p>
    <w:p w14:paraId="79AD196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p>
    <w:p w14:paraId="329C2E44">
      <w:pPr>
        <w:numPr>
          <w:ilvl w:val="0"/>
          <w:numId w:val="1"/>
        </w:numPr>
        <w:spacing w:line="410" w:lineRule="exact"/>
        <w:ind w:left="3365" w:leftChars="0" w:firstLine="0" w:firstLineChars="0"/>
        <w:rPr>
          <w:rFonts w:hint="eastAsia" w:ascii="宋体" w:hAnsi="宋体" w:cs="宋体"/>
          <w:b/>
          <w:bCs w:val="0"/>
          <w:color w:val="auto"/>
          <w:kern w:val="2"/>
          <w:sz w:val="24"/>
          <w:szCs w:val="24"/>
          <w:highlight w:val="none"/>
          <w:lang w:val="zh-CN" w:eastAsia="zh-CN" w:bidi="ar-SA"/>
        </w:rPr>
      </w:pPr>
      <w:r>
        <w:rPr>
          <w:rFonts w:hint="eastAsia" w:ascii="宋体" w:hAnsi="宋体" w:cs="宋体"/>
          <w:b/>
          <w:bCs w:val="0"/>
          <w:color w:val="auto"/>
          <w:kern w:val="2"/>
          <w:sz w:val="24"/>
          <w:szCs w:val="24"/>
          <w:highlight w:val="none"/>
          <w:lang w:val="en-US" w:eastAsia="zh-CN" w:bidi="ar-SA"/>
        </w:rPr>
        <w:t>其它事项</w:t>
      </w:r>
    </w:p>
    <w:p w14:paraId="6924F9C0">
      <w:pPr>
        <w:autoSpaceDE w:val="0"/>
        <w:autoSpaceDN w:val="0"/>
        <w:spacing w:line="440" w:lineRule="exact"/>
        <w:ind w:firstLine="482" w:firstLineChars="20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30．质疑及投诉</w:t>
      </w:r>
    </w:p>
    <w:p w14:paraId="00D8C01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30.1 质疑</w:t>
      </w:r>
    </w:p>
    <w:p w14:paraId="615C1999">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（1）供应商认为采购文件、采购过程、中标或者成交结果使自己的权益受到损害 的，可以在知道或者应知其权益受到损害之日起 7 个工作日内，以书面形式向采购人、</w:t>
      </w:r>
    </w:p>
    <w:p w14:paraId="5A56F6F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采购代理机构提出质疑。针对同一采购程序环节的质疑应在法定质疑期内一次性提出。</w:t>
      </w:r>
    </w:p>
    <w:p w14:paraId="41B8C10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（2）提出质疑的供应商应当是参与本项目采购活动的供应商。</w:t>
      </w:r>
    </w:p>
    <w:p w14:paraId="6C0E2F1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（3）潜在供应商已依法获取其可质疑的采购文件的，可以对该文件提出质疑。对 采购文件提出质疑的，应当在获取采购文件（以供应商填写领取采购文件登记备案表的</w:t>
      </w:r>
    </w:p>
    <w:p w14:paraId="428A0D1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时间为准）起 7 个工作日内提出。</w:t>
      </w:r>
    </w:p>
    <w:p w14:paraId="502CB65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（4）供应商提出质疑应提交质疑函和必要的证明材料，质疑函应当包括下列内容：</w:t>
      </w:r>
    </w:p>
    <w:p w14:paraId="1FE421EA">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 供应商的姓名或者名称、地址、邮编、联系人及联系电话；</w:t>
      </w:r>
    </w:p>
    <w:p w14:paraId="6D1B196F">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 质疑项目的名称、编号；</w:t>
      </w:r>
    </w:p>
    <w:p w14:paraId="1A6EDCF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 具体、明确的质疑事项和与质疑事项相关的请求；</w:t>
      </w:r>
    </w:p>
    <w:p w14:paraId="159480C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④ 事实依据；</w:t>
      </w:r>
    </w:p>
    <w:p w14:paraId="6A10A71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⑤ 必要的法律依据；</w:t>
      </w:r>
    </w:p>
    <w:p w14:paraId="44DACEE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⑥ 提出质疑的日期。</w:t>
      </w:r>
    </w:p>
    <w:p w14:paraId="4675224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（5）供应商为自然人的，应当由本人签字；供应商为法人或者其他组织的，应当</w:t>
      </w:r>
    </w:p>
    <w:p w14:paraId="0530C169">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由法定代表人、主要负责人，或者其授权代表签字或者盖章并加盖公章。</w:t>
      </w:r>
    </w:p>
    <w:p w14:paraId="5A5F6195">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（6）供应商可以委托代理人进行质疑和投诉。其授权委托书应当载明代理人的姓 名或者名称、代理事项、具体权限、期限和相关事项。供应商为自然人的，应当由本人 签字；供应商为法人或者其他组织的，应当由法定代表人、主要负责人签字或者盖章并</w:t>
      </w:r>
    </w:p>
    <w:p w14:paraId="10EF575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加盖公章。</w:t>
      </w:r>
    </w:p>
    <w:p w14:paraId="2F6EBA95">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（7）采购人负责供应商质疑答复。采购人委托采购代理机构采购的，采购代理机</w:t>
      </w:r>
    </w:p>
    <w:p w14:paraId="5ED8703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构在委托授权范围内作出答复。</w:t>
      </w:r>
    </w:p>
    <w:p w14:paraId="40BC2BE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（8）接收质疑函的方式和联系方式：</w:t>
      </w:r>
    </w:p>
    <w:p w14:paraId="5E9C066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 接收质疑函的方式：书面递交质疑函纸质版（当面递交）或 PDF 格式扫描件（发</w:t>
      </w:r>
    </w:p>
    <w:p w14:paraId="1CAAE5C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至电子邮箱）</w:t>
      </w:r>
    </w:p>
    <w:p w14:paraId="6819BD0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 联系方式</w:t>
      </w:r>
    </w:p>
    <w:p w14:paraId="040760C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采购人名称：安康市市政园林处</w:t>
      </w:r>
    </w:p>
    <w:p w14:paraId="239C375F">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联系地址：安康市汉滨区滨江大道1号建设大厦</w:t>
      </w:r>
    </w:p>
    <w:p w14:paraId="2B27406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联系方式：0915-3230552</w:t>
      </w:r>
    </w:p>
    <w:p w14:paraId="3C14E9F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名称：安康市兴盛工程造价咨询有限公司</w:t>
      </w:r>
    </w:p>
    <w:p w14:paraId="4FC0A9CA">
      <w:pPr>
        <w:autoSpaceDE w:val="0"/>
        <w:autoSpaceDN w:val="0"/>
        <w:spacing w:line="440" w:lineRule="exact"/>
        <w:ind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地址：</w:t>
      </w:r>
      <w:r>
        <w:rPr>
          <w:rFonts w:hint="eastAsia" w:ascii="宋体" w:hAnsi="宋体" w:eastAsia="宋体" w:cs="宋体"/>
          <w:sz w:val="21"/>
          <w:szCs w:val="21"/>
          <w:highlight w:val="none"/>
        </w:rPr>
        <w:t>陕西省安康市汉滨区大桥路鑫街口公寓4</w:t>
      </w:r>
      <w:r>
        <w:rPr>
          <w:rFonts w:hint="eastAsia" w:ascii="宋体" w:hAnsi="宋体" w:eastAsia="宋体" w:cs="宋体"/>
          <w:sz w:val="21"/>
          <w:szCs w:val="21"/>
          <w:highlight w:val="none"/>
          <w:lang w:val="en-US" w:eastAsia="zh-CN"/>
        </w:rPr>
        <w:t>10室</w:t>
      </w:r>
    </w:p>
    <w:p w14:paraId="1F19B263">
      <w:pPr>
        <w:autoSpaceDE w:val="0"/>
        <w:autoSpaceDN w:val="0"/>
        <w:spacing w:line="440" w:lineRule="exact"/>
        <w:ind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联系方式：13098000911</w:t>
      </w:r>
    </w:p>
    <w:p w14:paraId="05CDB689">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邮    箱：409379405@qq.com</w:t>
      </w:r>
    </w:p>
    <w:p w14:paraId="663BE76C">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30.2 投诉</w:t>
      </w:r>
    </w:p>
    <w:p w14:paraId="6195F8F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（1）质疑供应商对采购人、采购代理机构的答复不满意，或者采购人、采购代理 机构未在规定时间内作出答复的，可以在答复期满后 15 个工作日内向同级财政部门提</w:t>
      </w:r>
    </w:p>
    <w:p w14:paraId="4DD29C1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起投诉。</w:t>
      </w:r>
    </w:p>
    <w:p w14:paraId="5645748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（2）投诉人投诉时,应当提交投诉书和必要的证明材料，并按照被投诉采购人、采 购代理机构（以下简称被投诉人）和与投诉事项有关的供应商数量提供投诉书的副本。</w:t>
      </w:r>
    </w:p>
    <w:p w14:paraId="5AFD98E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投诉书应当包括下列内容：</w:t>
      </w:r>
    </w:p>
    <w:p w14:paraId="33E3B38C">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 投诉人和被投诉人的姓名或者名称、通讯地址、邮编、联系人及联系电话；</w:t>
      </w:r>
    </w:p>
    <w:p w14:paraId="1FE21F4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 质疑和质疑答复情况说明及相关证明材料；</w:t>
      </w:r>
    </w:p>
    <w:p w14:paraId="76F76C2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 具体、明确的投诉事项和与投诉事项相关的投诉请求；</w:t>
      </w:r>
    </w:p>
    <w:p w14:paraId="7A66E75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④ 事实依据；</w:t>
      </w:r>
    </w:p>
    <w:p w14:paraId="72D366BA">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⑤ 法律依据；</w:t>
      </w:r>
    </w:p>
    <w:p w14:paraId="181C5AE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⑥ 提起投诉的日期。</w:t>
      </w:r>
    </w:p>
    <w:p w14:paraId="67AA6E1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（3）投诉人为自然人的，应当由本人签字；投诉人为法人或者其他组织的，应当</w:t>
      </w:r>
    </w:p>
    <w:p w14:paraId="6B2B416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由法定代表人、主要负责人，或者其授权代表签字或者盖章，并加盖公章。</w:t>
      </w:r>
    </w:p>
    <w:p w14:paraId="393D0B4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（4）投诉人提起投诉应当符合下列条件：</w:t>
      </w:r>
    </w:p>
    <w:p w14:paraId="736A848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 提起投诉前已依法进行质疑；</w:t>
      </w:r>
    </w:p>
    <w:p w14:paraId="4D36DB5B">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 投诉书内容符合《政府采购质疑和投诉办法》（财政部令第 94 号令）的规定；</w:t>
      </w:r>
    </w:p>
    <w:p w14:paraId="13561D4C">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 在投诉有效期限内提起投诉；</w:t>
      </w:r>
    </w:p>
    <w:p w14:paraId="37F3F10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④ 同一投诉事项未经财政部门投诉处理；</w:t>
      </w:r>
    </w:p>
    <w:p w14:paraId="01A167F3">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⑤ 财政部规定的其他条件。</w:t>
      </w:r>
    </w:p>
    <w:p w14:paraId="7FA2ABC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（5）供应商投诉的事项不得超出已质疑事项的范围，但基于质疑答复内容提出的</w:t>
      </w:r>
    </w:p>
    <w:p w14:paraId="0E98F776">
      <w:pPr>
        <w:pStyle w:val="2"/>
        <w:rPr>
          <w:highlight w:val="none"/>
        </w:rPr>
        <w:sectPr>
          <w:headerReference r:id="rId15" w:type="default"/>
          <w:footerReference r:id="rId16" w:type="default"/>
          <w:pgSz w:w="11906" w:h="16839"/>
          <w:pgMar w:top="987" w:right="1018" w:bottom="1144" w:left="1089" w:header="779" w:footer="932" w:gutter="0"/>
          <w:pgNumType w:fmt="decimal"/>
          <w:cols w:space="720" w:num="1"/>
        </w:sectPr>
      </w:pPr>
      <w:r>
        <w:rPr>
          <w:rFonts w:hint="eastAsia" w:ascii="宋体" w:hAnsi="宋体" w:eastAsia="宋体" w:cs="宋体"/>
          <w:sz w:val="24"/>
          <w:highlight w:val="none"/>
          <w:lang w:val="en-US" w:eastAsia="zh-CN"/>
        </w:rPr>
        <w:t>投诉事项除外。</w:t>
      </w:r>
    </w:p>
    <w:p w14:paraId="7C784393">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ascii="宋体" w:hAnsi="宋体" w:eastAsia="宋体" w:cs="宋体"/>
          <w:sz w:val="31"/>
          <w:szCs w:val="31"/>
          <w:highlight w:val="none"/>
        </w:rPr>
      </w:pPr>
      <w:r>
        <w:rPr>
          <w:rFonts w:ascii="宋体" w:hAnsi="宋体" w:eastAsia="宋体" w:cs="宋体"/>
          <w:spacing w:val="16"/>
          <w:position w:val="19"/>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8"/>
          <w:position w:val="19"/>
          <w:sz w:val="31"/>
          <w:szCs w:val="31"/>
          <w:highlight w:val="none"/>
          <w14:textOutline w14:w="5793" w14:cap="sq" w14:cmpd="sng">
            <w14:solidFill>
              <w14:srgbClr w14:val="000000"/>
            </w14:solidFill>
            <w14:prstDash w14:val="solid"/>
            <w14:bevel/>
          </w14:textOutline>
        </w:rPr>
        <w:t>三章</w:t>
      </w:r>
      <w:r>
        <w:rPr>
          <w:rFonts w:hint="eastAsia" w:ascii="宋体" w:hAnsi="宋体" w:eastAsia="宋体" w:cs="宋体"/>
          <w:spacing w:val="8"/>
          <w:position w:val="19"/>
          <w:sz w:val="31"/>
          <w:szCs w:val="31"/>
          <w:highlight w:val="none"/>
          <w:lang w:eastAsia="zh-CN"/>
        </w:rPr>
        <w:t xml:space="preserve">  </w:t>
      </w:r>
      <w:r>
        <w:rPr>
          <w:rFonts w:ascii="宋体" w:hAnsi="宋体" w:eastAsia="宋体" w:cs="宋体"/>
          <w:spacing w:val="8"/>
          <w:position w:val="19"/>
          <w:sz w:val="31"/>
          <w:szCs w:val="31"/>
          <w:highlight w:val="none"/>
          <w14:textOutline w14:w="5793" w14:cap="sq" w14:cmpd="sng">
            <w14:solidFill>
              <w14:srgbClr w14:val="000000"/>
            </w14:solidFill>
            <w14:prstDash w14:val="solid"/>
            <w14:bevel/>
          </w14:textOutline>
        </w:rPr>
        <w:t>合同主要条款</w:t>
      </w:r>
    </w:p>
    <w:p w14:paraId="60766E66">
      <w:pPr>
        <w:spacing w:before="100" w:line="224" w:lineRule="auto"/>
        <w:jc w:val="center"/>
        <w:rPr>
          <w:rFonts w:hint="default" w:ascii="宋体" w:hAnsi="宋体" w:eastAsia="宋体" w:cs="宋体"/>
          <w:spacing w:val="18"/>
          <w:sz w:val="31"/>
          <w:szCs w:val="31"/>
          <w:highlight w:val="none"/>
          <w:lang w:val="en-US" w:eastAsia="zh-CN"/>
          <w14:textOutline w14:w="5793" w14:cap="sq" w14:cmpd="sng">
            <w14:solidFill>
              <w14:srgbClr w14:val="000000"/>
            </w14:solidFill>
            <w14:prstDash w14:val="solid"/>
            <w14:bevel/>
          </w14:textOutline>
        </w:rPr>
      </w:pPr>
      <w:r>
        <w:rPr>
          <w:rFonts w:hint="eastAsia" w:ascii="宋体" w:hAnsi="宋体" w:eastAsia="宋体" w:cs="宋体"/>
          <w:spacing w:val="18"/>
          <w:sz w:val="31"/>
          <w:szCs w:val="31"/>
          <w:highlight w:val="none"/>
          <w:lang w:val="en-US" w:eastAsia="zh-CN"/>
          <w14:textOutline w14:w="5793" w14:cap="sq" w14:cmpd="sng">
            <w14:solidFill>
              <w14:srgbClr w14:val="000000"/>
            </w14:solidFill>
            <w14:prstDash w14:val="solid"/>
            <w14:bevel/>
          </w14:textOutline>
        </w:rPr>
        <w:t>详见附件</w:t>
      </w:r>
    </w:p>
    <w:p w14:paraId="6F021B66">
      <w:pPr>
        <w:spacing w:before="100" w:line="224" w:lineRule="auto"/>
        <w:ind w:left="2467"/>
        <w:rPr>
          <w:rFonts w:ascii="宋体" w:hAnsi="宋体" w:eastAsia="宋体" w:cs="宋体"/>
          <w:spacing w:val="18"/>
          <w:sz w:val="31"/>
          <w:szCs w:val="31"/>
          <w:highlight w:val="none"/>
          <w14:textOutline w14:w="5793" w14:cap="sq" w14:cmpd="sng">
            <w14:solidFill>
              <w14:srgbClr w14:val="000000"/>
            </w14:solidFill>
            <w14:prstDash w14:val="solid"/>
            <w14:bevel/>
          </w14:textOutline>
        </w:rPr>
      </w:pPr>
    </w:p>
    <w:p w14:paraId="1F0BFAD4">
      <w:pPr>
        <w:rPr>
          <w:rFonts w:ascii="宋体" w:hAnsi="宋体" w:eastAsia="宋体" w:cs="宋体"/>
          <w:spacing w:val="18"/>
          <w:sz w:val="31"/>
          <w:szCs w:val="31"/>
          <w:highlight w:val="none"/>
          <w14:textOutline w14:w="5793" w14:cap="sq" w14:cmpd="sng">
            <w14:solidFill>
              <w14:srgbClr w14:val="000000"/>
            </w14:solidFill>
            <w14:prstDash w14:val="solid"/>
            <w14:bevel/>
          </w14:textOutline>
        </w:rPr>
      </w:pPr>
      <w:r>
        <w:rPr>
          <w:rFonts w:ascii="宋体" w:hAnsi="宋体" w:eastAsia="宋体" w:cs="宋体"/>
          <w:spacing w:val="18"/>
          <w:sz w:val="31"/>
          <w:szCs w:val="31"/>
          <w:highlight w:val="none"/>
          <w14:textOutline w14:w="5793" w14:cap="sq" w14:cmpd="sng">
            <w14:solidFill>
              <w14:srgbClr w14:val="000000"/>
            </w14:solidFill>
            <w14:prstDash w14:val="solid"/>
            <w14:bevel/>
          </w14:textOutline>
        </w:rPr>
        <w:br w:type="page"/>
      </w:r>
    </w:p>
    <w:p w14:paraId="1D8B0FE7">
      <w:pPr>
        <w:spacing w:before="100" w:line="224" w:lineRule="auto"/>
        <w:ind w:left="2467"/>
        <w:rPr>
          <w:rFonts w:hint="eastAsia" w:ascii="宋体" w:hAnsi="宋体" w:eastAsia="宋体" w:cs="宋体"/>
          <w:sz w:val="31"/>
          <w:szCs w:val="31"/>
          <w:highlight w:val="none"/>
          <w:lang w:eastAsia="zh-CN"/>
        </w:rPr>
      </w:pPr>
      <w:r>
        <w:rPr>
          <w:rFonts w:ascii="宋体" w:hAnsi="宋体" w:eastAsia="宋体" w:cs="宋体"/>
          <w:spacing w:val="18"/>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12"/>
          <w:sz w:val="31"/>
          <w:szCs w:val="31"/>
          <w:highlight w:val="none"/>
          <w14:textOutline w14:w="5793" w14:cap="sq" w14:cmpd="sng">
            <w14:solidFill>
              <w14:srgbClr w14:val="000000"/>
            </w14:solidFill>
            <w14:prstDash w14:val="solid"/>
            <w14:bevel/>
          </w14:textOutline>
        </w:rPr>
        <w:t>四</w:t>
      </w:r>
      <w:r>
        <w:rPr>
          <w:rFonts w:ascii="宋体" w:hAnsi="宋体" w:eastAsia="宋体" w:cs="宋体"/>
          <w:spacing w:val="9"/>
          <w:sz w:val="31"/>
          <w:szCs w:val="31"/>
          <w:highlight w:val="none"/>
          <w14:textOutline w14:w="5793" w14:cap="sq" w14:cmpd="sng">
            <w14:solidFill>
              <w14:srgbClr w14:val="000000"/>
            </w14:solidFill>
            <w14:prstDash w14:val="solid"/>
            <w14:bevel/>
          </w14:textOutline>
        </w:rPr>
        <w:t>章</w:t>
      </w:r>
      <w:r>
        <w:rPr>
          <w:rFonts w:hint="eastAsia" w:ascii="宋体" w:hAnsi="宋体" w:eastAsia="宋体" w:cs="宋体"/>
          <w:spacing w:val="9"/>
          <w:sz w:val="31"/>
          <w:szCs w:val="31"/>
          <w:highlight w:val="none"/>
          <w:lang w:eastAsia="zh-CN"/>
        </w:rPr>
        <w:t xml:space="preserve">  </w:t>
      </w:r>
      <w:r>
        <w:rPr>
          <w:rFonts w:hint="eastAsia" w:ascii="宋体" w:hAnsi="宋体" w:eastAsia="宋体" w:cs="宋体"/>
          <w:spacing w:val="9"/>
          <w:sz w:val="31"/>
          <w:szCs w:val="31"/>
          <w:highlight w:val="none"/>
          <w:lang w:eastAsia="zh-CN"/>
          <w14:textOutline w14:w="5793" w14:cap="sq" w14:cmpd="sng">
            <w14:solidFill>
              <w14:srgbClr w14:val="000000"/>
            </w14:solidFill>
            <w14:prstDash w14:val="solid"/>
            <w14:bevel/>
          </w14:textOutline>
        </w:rPr>
        <w:t>工程内容及技术商务要求</w:t>
      </w:r>
    </w:p>
    <w:p w14:paraId="24E3B12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一 、项目名称：中心城区汉江公园2号3号公厕改造提升工程</w:t>
      </w:r>
    </w:p>
    <w:p w14:paraId="20F68A6B">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二、项目概况：本工程主要建设内容为公厕综合提升改造，包含优化建筑风貌与周边配套环境、更换老化老旧设施、对破损屋顶开展修复处理、完善各类标识导引系统，全方位优化公厕如厕环境，提升设施整体使用功能，具体内容详见工程量清单。</w:t>
      </w:r>
    </w:p>
    <w:p w14:paraId="4B1938D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三、计划工期：30日历天，自合同签订之日起计算。</w:t>
      </w:r>
    </w:p>
    <w:p w14:paraId="3CE91FFC">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四、合同价款与支付方式</w:t>
      </w:r>
    </w:p>
    <w:p w14:paraId="0E707485">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合同价格形式为固定综合单价合同，采购人以银行转账形式支付价款。预付款为合同总价款的40%,待工程完工通过验收并完成结算审计后付清余款。</w:t>
      </w:r>
    </w:p>
    <w:p w14:paraId="1DEEB79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五、质量要求</w:t>
      </w:r>
    </w:p>
    <w:p w14:paraId="7CCB918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1.工程质量符合国家、行业及地方现行相关标准、规范要求，确保验收合格。</w:t>
      </w:r>
    </w:p>
    <w:p w14:paraId="4CE003C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2.工程所用原材料、构配件、设备等须符合采购文件、投标文件、合同约定及国家现行质量标准，进场前须提供产品合格证明、检测报告等资料，经采购人验收合格后方可使用，严禁使用不合格材料。</w:t>
      </w:r>
    </w:p>
    <w:p w14:paraId="3BF0C743">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3.供应商须严格按照施工图纸、规范标准及采购人要求组织施工，确保施工质量满足使用功能及安全要求。</w:t>
      </w:r>
    </w:p>
    <w:p w14:paraId="3B6EC94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六、安全文明施工与环境保护要求</w:t>
      </w:r>
    </w:p>
    <w:p w14:paraId="442BE20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1.供应商须严格遵守安全生产相关法律法规，落实安全生产责任制，编制专项安全施工方案，配备专职安全管理人员，全面负责施工现场安全生产管理，承担施工期间全部安全责任。</w:t>
      </w:r>
    </w:p>
    <w:p w14:paraId="6A64C87C">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2.供应商须依法为施工现场作业人员办理工伤保险，鼓励购买意外伤害保险，保障作业人员人身安全。</w:t>
      </w:r>
    </w:p>
    <w:p w14:paraId="51D145C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3.供应商须按规定落实安全防护、文明施工措施，设置安全警示标志，做好交通导行、围挡封闭等工作，避免影响周边交通及居民出行。</w:t>
      </w:r>
    </w:p>
    <w:p w14:paraId="34CFB8A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4.供应商须编制专项环境保护措施，施工过程中采取有效措施控制扬尘、噪声、污水、固体废物等污染，做到文明施工、工完场清。</w:t>
      </w:r>
    </w:p>
    <w:p w14:paraId="065B712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七、验收程序</w:t>
      </w:r>
    </w:p>
    <w:p w14:paraId="14A6DED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1.工程完工后，供应商向发包人提交书面竣工验收申请及完整的竣工验收资料(含竣工图、质量检测报告、隐蔽工程验收记录等)。</w:t>
      </w:r>
    </w:p>
    <w:p w14:paraId="48EEAE5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2.发包人收到验收申请及资料后，在7个工作日内完成资料审核，审核合格的组织相关单位进行竣工验收，并出具书面验收意见。</w:t>
      </w:r>
    </w:p>
    <w:p w14:paraId="43EDE77F">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3.若首次验收不合格，供应商须按发包人整改意见在15日历天内完成整改，整改完毕后重新提交验收申请，发包人组织复验。</w:t>
      </w:r>
    </w:p>
    <w:p w14:paraId="31A9CF0F">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4.若供应商未在规定时限内完成整改，或复验仍不合格的，视为供应商违约，发包人有权解除合同，追究供应商违约责任，由此造成的一切损失由供应商承担。</w:t>
      </w:r>
    </w:p>
    <w:p w14:paraId="76959FC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八、保修要求</w:t>
      </w:r>
    </w:p>
    <w:p w14:paraId="427D4D4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保修期内，因供应商施工质量、材料质量问题导致的缺陷、损坏，供应商须在接到发包人通知后24小时内到场处置，48小时内完成维修，费用由供应商自行承担。若供应商未按期履行保修义务，发包人可委托第三方维修，所产生费用由供应商自行承担。</w:t>
      </w:r>
    </w:p>
    <w:p w14:paraId="57749A7F">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九、其他要求</w:t>
      </w:r>
    </w:p>
    <w:p w14:paraId="718E232B">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1.供应商须在开工前编制详细的施工组织设计、施工进度计划，报采购人审核批准后方可实施。</w:t>
      </w:r>
    </w:p>
    <w:p w14:paraId="4F11899F">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2.施工期间供应商须服从采购人及监理单位的现场管理，及时报送施工进度、安全、质量等相关资料。</w:t>
      </w:r>
    </w:p>
    <w:p w14:paraId="7FF41B49">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br w:type="page"/>
      </w:r>
    </w:p>
    <w:p w14:paraId="640D8172">
      <w:pPr>
        <w:jc w:val="center"/>
        <w:rPr>
          <w:rFonts w:hint="eastAsia" w:ascii="宋体" w:hAnsi="宋体" w:eastAsia="宋体" w:cs="宋体"/>
          <w:b w:val="0"/>
          <w:bCs w:val="0"/>
          <w:sz w:val="44"/>
          <w:szCs w:val="44"/>
          <w:highlight w:val="none"/>
          <w:lang w:val="en-US" w:eastAsia="zh-CN"/>
        </w:rPr>
      </w:pPr>
      <w:r>
        <w:rPr>
          <w:rFonts w:hint="eastAsia" w:ascii="宋体" w:hAnsi="宋体" w:eastAsia="宋体" w:cs="宋体"/>
          <w:b w:val="0"/>
          <w:bCs w:val="0"/>
          <w:sz w:val="44"/>
          <w:szCs w:val="44"/>
          <w:highlight w:val="none"/>
          <w:lang w:val="en-US" w:eastAsia="zh-CN"/>
        </w:rPr>
        <w:t>工程量清单及编制说明</w:t>
      </w:r>
    </w:p>
    <w:p w14:paraId="28AF4349">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auto"/>
        <w:rPr>
          <w:rFonts w:hint="eastAsia" w:ascii="宋体" w:hAnsi="宋体" w:eastAsia="宋体" w:cs="宋体"/>
          <w:b w:val="0"/>
          <w:bCs w:val="0"/>
          <w:sz w:val="44"/>
          <w:szCs w:val="44"/>
          <w:highlight w:val="none"/>
          <w:lang w:eastAsia="zh-CN"/>
        </w:rPr>
      </w:pPr>
      <w:r>
        <w:rPr>
          <w:rFonts w:hint="eastAsia" w:ascii="宋体" w:hAnsi="宋体" w:eastAsia="宋体" w:cs="宋体"/>
          <w:b w:val="0"/>
          <w:bCs w:val="0"/>
          <w:sz w:val="44"/>
          <w:szCs w:val="44"/>
          <w:highlight w:val="none"/>
          <w:lang w:eastAsia="zh-CN"/>
        </w:rPr>
        <w:t>编制说明</w:t>
      </w:r>
    </w:p>
    <w:p w14:paraId="531A3593">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auto"/>
        <w:rPr>
          <w:rFonts w:hint="eastAsia" w:ascii="宋体" w:hAnsi="宋体" w:eastAsia="宋体" w:cs="宋体"/>
          <w:b w:val="0"/>
          <w:bCs w:val="0"/>
          <w:sz w:val="44"/>
          <w:szCs w:val="44"/>
          <w:highlight w:val="none"/>
          <w:lang w:eastAsia="zh-CN"/>
        </w:rPr>
      </w:pPr>
    </w:p>
    <w:p w14:paraId="4FE8F5E3">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工程名称：</w:t>
      </w:r>
      <w:r>
        <w:rPr>
          <w:rFonts w:hint="eastAsia" w:ascii="宋体" w:hAnsi="宋体" w:eastAsia="宋体" w:cs="宋体"/>
          <w:b w:val="0"/>
          <w:color w:val="auto"/>
          <w:sz w:val="28"/>
          <w:szCs w:val="28"/>
          <w:highlight w:val="none"/>
          <w:u w:val="none"/>
          <w:lang w:val="en-US" w:eastAsia="zh-CN"/>
        </w:rPr>
        <w:t>中心城区汉江公园2号3号公厕改造提升工程；</w:t>
      </w:r>
    </w:p>
    <w:p w14:paraId="780C34BB">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工程概况：</w:t>
      </w:r>
      <w:r>
        <w:rPr>
          <w:rFonts w:hint="eastAsia" w:ascii="宋体" w:hAnsi="宋体" w:eastAsia="宋体" w:cs="宋体"/>
          <w:b w:val="0"/>
          <w:bCs w:val="0"/>
          <w:sz w:val="28"/>
          <w:szCs w:val="28"/>
          <w:highlight w:val="none"/>
          <w:lang w:eastAsia="zh-CN"/>
        </w:rPr>
        <w:t>本工程为</w:t>
      </w:r>
      <w:r>
        <w:rPr>
          <w:rFonts w:hint="eastAsia" w:ascii="宋体" w:hAnsi="宋体" w:eastAsia="宋体" w:cs="宋体"/>
          <w:b w:val="0"/>
          <w:color w:val="auto"/>
          <w:sz w:val="28"/>
          <w:szCs w:val="28"/>
          <w:highlight w:val="none"/>
          <w:u w:val="none"/>
          <w:lang w:val="en-US" w:eastAsia="zh-CN"/>
        </w:rPr>
        <w:t>中心城区汉江公园2号3号公厕改造提升工程</w:t>
      </w:r>
      <w:r>
        <w:rPr>
          <w:rFonts w:hint="eastAsia" w:ascii="宋体" w:hAnsi="宋体" w:eastAsia="宋体" w:cs="宋体"/>
          <w:b w:val="0"/>
          <w:bCs w:val="0"/>
          <w:sz w:val="28"/>
          <w:szCs w:val="28"/>
          <w:highlight w:val="none"/>
          <w:lang w:val="en-US" w:eastAsia="zh-CN"/>
        </w:rPr>
        <w:t>，</w:t>
      </w:r>
      <w:r>
        <w:rPr>
          <w:rFonts w:hint="eastAsia" w:ascii="宋体" w:hAnsi="宋体" w:eastAsia="宋体" w:cs="宋体"/>
          <w:b w:val="0"/>
          <w:bCs/>
          <w:color w:val="auto"/>
          <w:sz w:val="28"/>
          <w:szCs w:val="28"/>
          <w:highlight w:val="none"/>
          <w:lang w:val="en-US" w:eastAsia="zh-CN"/>
        </w:rPr>
        <w:t>本次主要工程内容为：优化公厕风貌及周边环境、更换老旧设施、修复破损屋顶、完善标识系统，改善如厕环境及使用功能，</w:t>
      </w:r>
      <w:r>
        <w:rPr>
          <w:rFonts w:hint="eastAsia" w:ascii="宋体" w:hAnsi="宋体" w:eastAsia="宋体" w:cs="宋体"/>
          <w:b w:val="0"/>
          <w:sz w:val="28"/>
          <w:szCs w:val="28"/>
          <w:highlight w:val="none"/>
          <w:lang w:eastAsia="zh-CN"/>
        </w:rPr>
        <w:t>具体内容详见工程量清单</w:t>
      </w:r>
      <w:r>
        <w:rPr>
          <w:rFonts w:hint="eastAsia" w:ascii="宋体" w:hAnsi="宋体" w:eastAsia="宋体" w:cs="宋体"/>
          <w:b w:val="0"/>
          <w:bCs w:val="0"/>
          <w:color w:val="auto"/>
          <w:sz w:val="28"/>
          <w:szCs w:val="28"/>
          <w:highlight w:val="none"/>
          <w:lang w:eastAsia="zh-CN"/>
        </w:rPr>
        <w:t>。</w:t>
      </w:r>
    </w:p>
    <w:p w14:paraId="4A04D57B">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工程量清单编制依据：</w:t>
      </w:r>
    </w:p>
    <w:p w14:paraId="7B2FCD1F">
      <w:pPr>
        <w:keepNext w:val="0"/>
        <w:keepLines w:val="0"/>
        <w:pageBreakBefore w:val="0"/>
        <w:widowControl w:val="0"/>
        <w:numPr>
          <w:ilvl w:val="0"/>
          <w:numId w:val="3"/>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《20</w:t>
      </w:r>
      <w:r>
        <w:rPr>
          <w:rFonts w:hint="eastAsia" w:ascii="宋体" w:hAnsi="宋体" w:eastAsia="宋体" w:cs="宋体"/>
          <w:b w:val="0"/>
          <w:bCs w:val="0"/>
          <w:sz w:val="28"/>
          <w:szCs w:val="28"/>
          <w:highlight w:val="none"/>
          <w:lang w:val="en-US" w:eastAsia="zh-CN"/>
        </w:rPr>
        <w:t>25</w:t>
      </w:r>
      <w:r>
        <w:rPr>
          <w:rFonts w:hint="eastAsia" w:ascii="宋体" w:hAnsi="宋体" w:eastAsia="宋体" w:cs="宋体"/>
          <w:b w:val="0"/>
          <w:bCs w:val="0"/>
          <w:sz w:val="28"/>
          <w:szCs w:val="28"/>
          <w:highlight w:val="none"/>
        </w:rPr>
        <w:t>陕西省建设工程工程量清单计价</w:t>
      </w:r>
      <w:r>
        <w:rPr>
          <w:rFonts w:hint="eastAsia" w:ascii="宋体" w:hAnsi="宋体" w:eastAsia="宋体" w:cs="宋体"/>
          <w:b w:val="0"/>
          <w:bCs w:val="0"/>
          <w:sz w:val="28"/>
          <w:szCs w:val="28"/>
          <w:highlight w:val="none"/>
          <w:lang w:eastAsia="zh-CN"/>
        </w:rPr>
        <w:t>标准</w:t>
      </w:r>
      <w:r>
        <w:rPr>
          <w:rFonts w:hint="eastAsia" w:ascii="宋体" w:hAnsi="宋体" w:eastAsia="宋体" w:cs="宋体"/>
          <w:b w:val="0"/>
          <w:bCs w:val="0"/>
          <w:sz w:val="28"/>
          <w:szCs w:val="28"/>
          <w:highlight w:val="none"/>
        </w:rPr>
        <w:t>》（</w:t>
      </w:r>
      <w:r>
        <w:rPr>
          <w:rFonts w:hint="eastAsia" w:ascii="宋体" w:hAnsi="宋体" w:eastAsia="宋体" w:cs="宋体"/>
          <w:b w:val="0"/>
          <w:bCs w:val="0"/>
          <w:sz w:val="28"/>
          <w:szCs w:val="28"/>
          <w:highlight w:val="none"/>
          <w:lang w:val="en-US" w:eastAsia="zh-CN"/>
        </w:rPr>
        <w:t>2025</w:t>
      </w:r>
      <w:r>
        <w:rPr>
          <w:rFonts w:hint="eastAsia" w:ascii="宋体" w:hAnsi="宋体" w:eastAsia="宋体" w:cs="宋体"/>
          <w:b w:val="0"/>
          <w:bCs w:val="0"/>
          <w:sz w:val="28"/>
          <w:szCs w:val="28"/>
          <w:highlight w:val="none"/>
        </w:rPr>
        <w:t>版）</w:t>
      </w:r>
      <w:r>
        <w:rPr>
          <w:rFonts w:hint="eastAsia" w:ascii="宋体" w:hAnsi="宋体" w:eastAsia="宋体" w:cs="宋体"/>
          <w:b w:val="0"/>
          <w:bCs w:val="0"/>
          <w:sz w:val="28"/>
          <w:szCs w:val="28"/>
          <w:highlight w:val="none"/>
          <w:lang w:eastAsia="zh-CN"/>
        </w:rPr>
        <w:t>。</w:t>
      </w:r>
    </w:p>
    <w:p w14:paraId="63A8EB0B">
      <w:pPr>
        <w:keepNext w:val="0"/>
        <w:keepLines w:val="0"/>
        <w:pageBreakBefore w:val="0"/>
        <w:widowControl w:val="0"/>
        <w:numPr>
          <w:ilvl w:val="0"/>
          <w:numId w:val="3"/>
        </w:numPr>
        <w:kinsoku/>
        <w:wordWrap/>
        <w:overflowPunct/>
        <w:topLinePunct w:val="0"/>
        <w:autoSpaceDE w:val="0"/>
        <w:autoSpaceDN w:val="0"/>
        <w:bidi w:val="0"/>
        <w:adjustRightInd w:val="0"/>
        <w:snapToGrid/>
        <w:spacing w:line="560" w:lineRule="exact"/>
        <w:ind w:left="0" w:leftChars="0" w:firstLine="400" w:firstLineChars="0"/>
        <w:jc w:val="both"/>
        <w:textAlignment w:val="auto"/>
        <w:outlineLvl w:val="9"/>
        <w:rPr>
          <w:rFonts w:hint="eastAsia" w:ascii="宋体" w:hAnsi="宋体" w:eastAsia="宋体" w:cs="宋体"/>
          <w:b w:val="0"/>
          <w:bCs w:val="0"/>
          <w:color w:val="auto"/>
          <w:sz w:val="28"/>
          <w:szCs w:val="28"/>
          <w:highlight w:val="none"/>
        </w:rPr>
      </w:pPr>
      <w:r>
        <w:rPr>
          <w:rFonts w:hint="eastAsia" w:ascii="宋体" w:hAnsi="宋体" w:eastAsia="宋体" w:cs="宋体"/>
          <w:b w:val="0"/>
          <w:color w:val="auto"/>
          <w:sz w:val="28"/>
          <w:szCs w:val="28"/>
          <w:highlight w:val="none"/>
          <w:lang w:val="en-US" w:eastAsia="zh-CN"/>
        </w:rPr>
        <w:t xml:space="preserve"> 施工设计图纸</w:t>
      </w:r>
      <w:r>
        <w:rPr>
          <w:rFonts w:hint="eastAsia" w:ascii="宋体" w:hAnsi="宋体" w:eastAsia="宋体" w:cs="宋体"/>
          <w:b w:val="0"/>
          <w:color w:val="auto"/>
          <w:sz w:val="28"/>
          <w:szCs w:val="28"/>
          <w:highlight w:val="none"/>
        </w:rPr>
        <w:t>。</w:t>
      </w:r>
    </w:p>
    <w:p w14:paraId="7C7C1AE8">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工程计价编制依据：</w:t>
      </w:r>
    </w:p>
    <w:p w14:paraId="6EA60915">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rPr>
        <w:t>执行</w:t>
      </w:r>
      <w:r>
        <w:rPr>
          <w:rFonts w:hint="eastAsia" w:ascii="宋体" w:hAnsi="宋体" w:eastAsia="宋体" w:cs="宋体"/>
          <w:b w:val="0"/>
          <w:bCs w:val="0"/>
          <w:sz w:val="28"/>
          <w:szCs w:val="28"/>
          <w:highlight w:val="none"/>
          <w:lang w:val="en-US" w:eastAsia="zh-CN"/>
        </w:rPr>
        <w:t>陕西省工程建设标准《建设工程工程量清单计价标准》DB61/T 5126-2025、陕西省工程建设标准《房屋建筑与装饰工程量计算标准》DB61/T 5129-2025、陕西省工程建设标准《市政工程工程量计算标准》DB61/T 5128-2025。</w:t>
      </w:r>
    </w:p>
    <w:p w14:paraId="03EEACBC">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《陕西省建设工程费用规则》（2025）。</w:t>
      </w:r>
    </w:p>
    <w:p w14:paraId="31F69FD5">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《陕西省房屋建筑与装饰工程消耗量定额》（2025）、《陕西省市政工程消耗量定额》（2025）。</w:t>
      </w:r>
    </w:p>
    <w:p w14:paraId="44AB76D5">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《陕西省房屋建筑与装饰工程基价表》(2025)、《陕西省市政工程消耗量定额》（2025）。</w:t>
      </w:r>
    </w:p>
    <w:p w14:paraId="2CB1659C">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《陕西省建设工程施工机械台班费用定额》（2025）、《陕西省建设工程施工仪器仪表台班费用定额》（2025）。</w:t>
      </w:r>
    </w:p>
    <w:p w14:paraId="18521014">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最高限价编制材料价执行《安康工程造价管理信息》2026年第4期信息价、《陕西省2026年当期材料信息价》以及现行市场价格计算。</w:t>
      </w:r>
    </w:p>
    <w:p w14:paraId="7CCF69A8">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需要说明的问题：</w:t>
      </w:r>
    </w:p>
    <w:p w14:paraId="23C1C808">
      <w:pPr>
        <w:keepNext w:val="0"/>
        <w:keepLines w:val="0"/>
        <w:pageBreakBefore w:val="0"/>
        <w:widowControl w:val="0"/>
        <w:numPr>
          <w:ilvl w:val="0"/>
          <w:numId w:val="5"/>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color w:val="auto"/>
          <w:kern w:val="0"/>
          <w:sz w:val="28"/>
          <w:szCs w:val="28"/>
          <w:highlight w:val="none"/>
          <w:lang w:val="en-US" w:eastAsia="zh-CN"/>
        </w:rPr>
      </w:pPr>
      <w:r>
        <w:rPr>
          <w:rFonts w:hint="eastAsia" w:ascii="宋体" w:hAnsi="宋体" w:eastAsia="宋体" w:cs="宋体"/>
          <w:b w:val="0"/>
          <w:bCs w:val="0"/>
          <w:sz w:val="28"/>
          <w:szCs w:val="28"/>
          <w:highlight w:val="none"/>
        </w:rPr>
        <w:t>本工程采用</w:t>
      </w:r>
      <w:r>
        <w:rPr>
          <w:rFonts w:hint="eastAsia" w:ascii="宋体" w:hAnsi="宋体" w:eastAsia="宋体" w:cs="宋体"/>
          <w:b w:val="0"/>
          <w:bCs w:val="0"/>
          <w:sz w:val="28"/>
          <w:szCs w:val="28"/>
          <w:highlight w:val="none"/>
          <w:lang w:val="en-US" w:eastAsia="zh-CN"/>
        </w:rPr>
        <w:t>广联达GCCP7.0</w:t>
      </w:r>
      <w:r>
        <w:rPr>
          <w:rFonts w:hint="eastAsia" w:ascii="宋体" w:hAnsi="宋体" w:eastAsia="宋体" w:cs="宋体"/>
          <w:b w:val="0"/>
          <w:bCs w:val="0"/>
          <w:sz w:val="28"/>
          <w:szCs w:val="28"/>
          <w:highlight w:val="none"/>
        </w:rPr>
        <w:t>编制。</w:t>
      </w:r>
    </w:p>
    <w:p w14:paraId="614367E0">
      <w:pPr>
        <w:keepNext w:val="0"/>
        <w:keepLines w:val="0"/>
        <w:pageBreakBefore w:val="0"/>
        <w:widowControl w:val="0"/>
        <w:numPr>
          <w:ilvl w:val="0"/>
          <w:numId w:val="5"/>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eastAsia="zh-CN"/>
        </w:rPr>
        <w:t>渣土弃置外运暂按</w:t>
      </w:r>
      <w:r>
        <w:rPr>
          <w:rFonts w:hint="eastAsia" w:ascii="宋体" w:hAnsi="宋体" w:eastAsia="宋体" w:cs="宋体"/>
          <w:b w:val="0"/>
          <w:bCs w:val="0"/>
          <w:sz w:val="28"/>
          <w:szCs w:val="28"/>
          <w:highlight w:val="none"/>
          <w:lang w:val="en-US" w:eastAsia="zh-CN"/>
        </w:rPr>
        <w:t>5km计算</w:t>
      </w:r>
      <w:r>
        <w:rPr>
          <w:rFonts w:hint="eastAsia" w:ascii="宋体" w:hAnsi="宋体" w:eastAsia="宋体" w:cs="宋体"/>
          <w:b w:val="0"/>
          <w:bCs w:val="0"/>
          <w:sz w:val="28"/>
          <w:szCs w:val="28"/>
          <w:highlight w:val="none"/>
        </w:rPr>
        <w:t>。</w:t>
      </w:r>
    </w:p>
    <w:p w14:paraId="7079E04F">
      <w:pPr>
        <w:keepNext w:val="0"/>
        <w:keepLines w:val="0"/>
        <w:pageBreakBefore w:val="0"/>
        <w:widowControl w:val="0"/>
        <w:numPr>
          <w:ilvl w:val="0"/>
          <w:numId w:val="5"/>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原钢柱、钢梁除锈刷漆工程量暂定30㎡，结算时据实结算</w:t>
      </w:r>
      <w:r>
        <w:rPr>
          <w:rFonts w:hint="eastAsia" w:ascii="宋体" w:hAnsi="宋体" w:eastAsia="宋体" w:cs="宋体"/>
          <w:b w:val="0"/>
          <w:bCs w:val="0"/>
          <w:sz w:val="28"/>
          <w:szCs w:val="28"/>
          <w:highlight w:val="none"/>
        </w:rPr>
        <w:t>。</w:t>
      </w:r>
    </w:p>
    <w:p w14:paraId="13B62846">
      <w:pPr>
        <w:keepNext w:val="0"/>
        <w:keepLines w:val="0"/>
        <w:pageBreakBefore w:val="0"/>
        <w:widowControl w:val="0"/>
        <w:numPr>
          <w:ilvl w:val="0"/>
          <w:numId w:val="5"/>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原草坪清理后种植新草坪与地被月季。</w:t>
      </w:r>
    </w:p>
    <w:p w14:paraId="2D23BAC4">
      <w:pPr>
        <w:keepNext w:val="0"/>
        <w:keepLines w:val="0"/>
        <w:pageBreakBefore w:val="0"/>
        <w:widowControl w:val="0"/>
        <w:numPr>
          <w:ilvl w:val="0"/>
          <w:numId w:val="5"/>
        </w:numPr>
        <w:kinsoku/>
        <w:wordWrap/>
        <w:overflowPunct/>
        <w:topLinePunct w:val="0"/>
        <w:bidi w:val="0"/>
        <w:snapToGrid/>
        <w:spacing w:line="560" w:lineRule="exact"/>
        <w:ind w:left="0" w:leftChars="0" w:firstLine="40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台下式洗脸盆主材价暂定300元/套，感应式水龙头主材价暂定180元/个</w:t>
      </w:r>
      <w:r>
        <w:rPr>
          <w:rFonts w:hint="eastAsia" w:ascii="宋体" w:hAnsi="宋体" w:eastAsia="宋体" w:cs="宋体"/>
          <w:b w:val="0"/>
          <w:bCs w:val="0"/>
          <w:sz w:val="28"/>
          <w:szCs w:val="28"/>
          <w:highlight w:val="none"/>
        </w:rPr>
        <w:t>。</w:t>
      </w:r>
    </w:p>
    <w:p w14:paraId="449621B3">
      <w:pPr>
        <w:pStyle w:val="2"/>
        <w:rPr>
          <w:rFonts w:hint="eastAsia" w:ascii="宋体" w:hAnsi="宋体" w:eastAsia="宋体" w:cs="宋体"/>
          <w:highlight w:val="none"/>
          <w:lang w:val="en-US" w:eastAsia="zh-CN"/>
        </w:rPr>
      </w:pPr>
    </w:p>
    <w:p w14:paraId="4E92F907">
      <w:pPr>
        <w:pStyle w:val="7"/>
        <w:spacing w:before="95" w:line="241" w:lineRule="auto"/>
        <w:ind w:right="1162"/>
        <w:jc w:val="both"/>
        <w:outlineLvl w:val="0"/>
        <w:rPr>
          <w:rFonts w:hint="eastAsia" w:asciiTheme="minorEastAsia" w:hAnsiTheme="minorEastAsia" w:eastAsiaTheme="minorEastAsia" w:cstheme="minorEastAsia"/>
          <w:b/>
          <w:bCs/>
          <w:spacing w:val="1"/>
          <w:sz w:val="36"/>
          <w:szCs w:val="36"/>
          <w:highlight w:val="none"/>
          <w:lang w:eastAsia="zh-CN"/>
        </w:rPr>
      </w:pP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70" name="图片 70" descr="清单-中心城区汉江公园2、3号公厕改造提升工程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清单-中心城区汉江公园2、3号公厕改造提升工程_01"/>
                    <pic:cNvPicPr>
                      <a:picLocks noChangeAspect="1"/>
                    </pic:cNvPicPr>
                  </pic:nvPicPr>
                  <pic:blipFill>
                    <a:blip r:embed="rId41"/>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22365" cy="4398645"/>
            <wp:effectExtent l="0" t="0" r="6985" b="1905"/>
            <wp:docPr id="69" name="图片 69" descr="清单-中心城区汉江公园2、3号公厕改造提升工程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清单-中心城区汉江公园2、3号公厕改造提升工程_02"/>
                    <pic:cNvPicPr>
                      <a:picLocks noChangeAspect="1"/>
                    </pic:cNvPicPr>
                  </pic:nvPicPr>
                  <pic:blipFill>
                    <a:blip r:embed="rId42"/>
                    <a:stretch>
                      <a:fillRect/>
                    </a:stretch>
                  </pic:blipFill>
                  <pic:spPr>
                    <a:xfrm>
                      <a:off x="0" y="0"/>
                      <a:ext cx="6222365" cy="4398645"/>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68" name="图片 68" descr="清单-中心城区汉江公园2、3号公厕改造提升工程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清单-中心城区汉江公园2、3号公厕改造提升工程_03"/>
                    <pic:cNvPicPr>
                      <a:picLocks noChangeAspect="1"/>
                    </pic:cNvPicPr>
                  </pic:nvPicPr>
                  <pic:blipFill>
                    <a:blip r:embed="rId43"/>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67" name="图片 67" descr="清单-中心城区汉江公园2、3号公厕改造提升工程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清单-中心城区汉江公园2、3号公厕改造提升工程_04"/>
                    <pic:cNvPicPr>
                      <a:picLocks noChangeAspect="1"/>
                    </pic:cNvPicPr>
                  </pic:nvPicPr>
                  <pic:blipFill>
                    <a:blip r:embed="rId44"/>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66" name="图片 66" descr="清单-中心城区汉江公园2、3号公厕改造提升工程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清单-中心城区汉江公园2、3号公厕改造提升工程_05"/>
                    <pic:cNvPicPr>
                      <a:picLocks noChangeAspect="1"/>
                    </pic:cNvPicPr>
                  </pic:nvPicPr>
                  <pic:blipFill>
                    <a:blip r:embed="rId45"/>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65" name="图片 65" descr="清单-中心城区汉江公园2、3号公厕改造提升工程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清单-中心城区汉江公园2、3号公厕改造提升工程_06"/>
                    <pic:cNvPicPr>
                      <a:picLocks noChangeAspect="1"/>
                    </pic:cNvPicPr>
                  </pic:nvPicPr>
                  <pic:blipFill>
                    <a:blip r:embed="rId46"/>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64" name="图片 64" descr="清单-中心城区汉江公园2、3号公厕改造提升工程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清单-中心城区汉江公园2、3号公厕改造提升工程_07"/>
                    <pic:cNvPicPr>
                      <a:picLocks noChangeAspect="1"/>
                    </pic:cNvPicPr>
                  </pic:nvPicPr>
                  <pic:blipFill>
                    <a:blip r:embed="rId47"/>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63" name="图片 63" descr="清单-中心城区汉江公园2、3号公厕改造提升工程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清单-中心城区汉江公园2、3号公厕改造提升工程_08"/>
                    <pic:cNvPicPr>
                      <a:picLocks noChangeAspect="1"/>
                    </pic:cNvPicPr>
                  </pic:nvPicPr>
                  <pic:blipFill>
                    <a:blip r:embed="rId48"/>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62" name="图片 62" descr="清单-中心城区汉江公园2、3号公厕改造提升工程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清单-中心城区汉江公园2、3号公厕改造提升工程_09"/>
                    <pic:cNvPicPr>
                      <a:picLocks noChangeAspect="1"/>
                    </pic:cNvPicPr>
                  </pic:nvPicPr>
                  <pic:blipFill>
                    <a:blip r:embed="rId49"/>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61" name="图片 61" descr="清单-中心城区汉江公园2、3号公厕改造提升工程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清单-中心城区汉江公园2、3号公厕改造提升工程_10"/>
                    <pic:cNvPicPr>
                      <a:picLocks noChangeAspect="1"/>
                    </pic:cNvPicPr>
                  </pic:nvPicPr>
                  <pic:blipFill>
                    <a:blip r:embed="rId50"/>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60" name="图片 60" descr="清单-中心城区汉江公园2、3号公厕改造提升工程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清单-中心城区汉江公园2、3号公厕改造提升工程_11"/>
                    <pic:cNvPicPr>
                      <a:picLocks noChangeAspect="1"/>
                    </pic:cNvPicPr>
                  </pic:nvPicPr>
                  <pic:blipFill>
                    <a:blip r:embed="rId51"/>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9" name="图片 59" descr="清单-中心城区汉江公园2、3号公厕改造提升工程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清单-中心城区汉江公园2、3号公厕改造提升工程_12"/>
                    <pic:cNvPicPr>
                      <a:picLocks noChangeAspect="1"/>
                    </pic:cNvPicPr>
                  </pic:nvPicPr>
                  <pic:blipFill>
                    <a:blip r:embed="rId52"/>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8" name="图片 58" descr="清单-中心城区汉江公园2、3号公厕改造提升工程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清单-中心城区汉江公园2、3号公厕改造提升工程_13"/>
                    <pic:cNvPicPr>
                      <a:picLocks noChangeAspect="1"/>
                    </pic:cNvPicPr>
                  </pic:nvPicPr>
                  <pic:blipFill>
                    <a:blip r:embed="rId53"/>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7" name="图片 57" descr="清单-中心城区汉江公园2、3号公厕改造提升工程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清单-中心城区汉江公园2、3号公厕改造提升工程_14"/>
                    <pic:cNvPicPr>
                      <a:picLocks noChangeAspect="1"/>
                    </pic:cNvPicPr>
                  </pic:nvPicPr>
                  <pic:blipFill>
                    <a:blip r:embed="rId54"/>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6" name="图片 56" descr="清单-中心城区汉江公园2、3号公厕改造提升工程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清单-中心城区汉江公园2、3号公厕改造提升工程_15"/>
                    <pic:cNvPicPr>
                      <a:picLocks noChangeAspect="1"/>
                    </pic:cNvPicPr>
                  </pic:nvPicPr>
                  <pic:blipFill>
                    <a:blip r:embed="rId55"/>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5" name="图片 55" descr="清单-中心城区汉江公园2、3号公厕改造提升工程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清单-中心城区汉江公园2、3号公厕改造提升工程_16"/>
                    <pic:cNvPicPr>
                      <a:picLocks noChangeAspect="1"/>
                    </pic:cNvPicPr>
                  </pic:nvPicPr>
                  <pic:blipFill>
                    <a:blip r:embed="rId56"/>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4" name="图片 54" descr="清单-中心城区汉江公园2、3号公厕改造提升工程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清单-中心城区汉江公园2、3号公厕改造提升工程_17"/>
                    <pic:cNvPicPr>
                      <a:picLocks noChangeAspect="1"/>
                    </pic:cNvPicPr>
                  </pic:nvPicPr>
                  <pic:blipFill>
                    <a:blip r:embed="rId57"/>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3" name="图片 53" descr="清单-中心城区汉江公园2、3号公厕改造提升工程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清单-中心城区汉江公园2、3号公厕改造提升工程_18"/>
                    <pic:cNvPicPr>
                      <a:picLocks noChangeAspect="1"/>
                    </pic:cNvPicPr>
                  </pic:nvPicPr>
                  <pic:blipFill>
                    <a:blip r:embed="rId58"/>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2" name="图片 52" descr="清单-中心城区汉江公园2、3号公厕改造提升工程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清单-中心城区汉江公园2、3号公厕改造提升工程_19"/>
                    <pic:cNvPicPr>
                      <a:picLocks noChangeAspect="1"/>
                    </pic:cNvPicPr>
                  </pic:nvPicPr>
                  <pic:blipFill>
                    <a:blip r:embed="rId59"/>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1" name="图片 51" descr="清单-中心城区汉江公园2、3号公厕改造提升工程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清单-中心城区汉江公园2、3号公厕改造提升工程_20"/>
                    <pic:cNvPicPr>
                      <a:picLocks noChangeAspect="1"/>
                    </pic:cNvPicPr>
                  </pic:nvPicPr>
                  <pic:blipFill>
                    <a:blip r:embed="rId60"/>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0" name="图片 50" descr="清单-中心城区汉江公园2、3号公厕改造提升工程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清单-中心城区汉江公园2、3号公厕改造提升工程_21"/>
                    <pic:cNvPicPr>
                      <a:picLocks noChangeAspect="1"/>
                    </pic:cNvPicPr>
                  </pic:nvPicPr>
                  <pic:blipFill>
                    <a:blip r:embed="rId61"/>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9" name="图片 49" descr="清单-中心城区汉江公园2、3号公厕改造提升工程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清单-中心城区汉江公园2、3号公厕改造提升工程_22"/>
                    <pic:cNvPicPr>
                      <a:picLocks noChangeAspect="1"/>
                    </pic:cNvPicPr>
                  </pic:nvPicPr>
                  <pic:blipFill>
                    <a:blip r:embed="rId62"/>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8" name="图片 48" descr="清单-中心城区汉江公园2、3号公厕改造提升工程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清单-中心城区汉江公园2、3号公厕改造提升工程_23"/>
                    <pic:cNvPicPr>
                      <a:picLocks noChangeAspect="1"/>
                    </pic:cNvPicPr>
                  </pic:nvPicPr>
                  <pic:blipFill>
                    <a:blip r:embed="rId63"/>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7" name="图片 47" descr="清单-中心城区汉江公园2、3号公厕改造提升工程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清单-中心城区汉江公园2、3号公厕改造提升工程_24"/>
                    <pic:cNvPicPr>
                      <a:picLocks noChangeAspect="1"/>
                    </pic:cNvPicPr>
                  </pic:nvPicPr>
                  <pic:blipFill>
                    <a:blip r:embed="rId64"/>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6" name="图片 46" descr="清单-中心城区汉江公园2、3号公厕改造提升工程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清单-中心城区汉江公园2、3号公厕改造提升工程_25"/>
                    <pic:cNvPicPr>
                      <a:picLocks noChangeAspect="1"/>
                    </pic:cNvPicPr>
                  </pic:nvPicPr>
                  <pic:blipFill>
                    <a:blip r:embed="rId65"/>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5" name="图片 45" descr="清单-中心城区汉江公园2、3号公厕改造提升工程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清单-中心城区汉江公园2、3号公厕改造提升工程_26"/>
                    <pic:cNvPicPr>
                      <a:picLocks noChangeAspect="1"/>
                    </pic:cNvPicPr>
                  </pic:nvPicPr>
                  <pic:blipFill>
                    <a:blip r:embed="rId66"/>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4" name="图片 44" descr="清单-中心城区汉江公园2、3号公厕改造提升工程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清单-中心城区汉江公园2、3号公厕改造提升工程_27"/>
                    <pic:cNvPicPr>
                      <a:picLocks noChangeAspect="1"/>
                    </pic:cNvPicPr>
                  </pic:nvPicPr>
                  <pic:blipFill>
                    <a:blip r:embed="rId67"/>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3" name="图片 43" descr="清单-中心城区汉江公园2、3号公厕改造提升工程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清单-中心城区汉江公园2、3号公厕改造提升工程_28"/>
                    <pic:cNvPicPr>
                      <a:picLocks noChangeAspect="1"/>
                    </pic:cNvPicPr>
                  </pic:nvPicPr>
                  <pic:blipFill>
                    <a:blip r:embed="rId68"/>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2" name="图片 42" descr="清单-中心城区汉江公园2、3号公厕改造提升工程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清单-中心城区汉江公园2、3号公厕改造提升工程_29"/>
                    <pic:cNvPicPr>
                      <a:picLocks noChangeAspect="1"/>
                    </pic:cNvPicPr>
                  </pic:nvPicPr>
                  <pic:blipFill>
                    <a:blip r:embed="rId69"/>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1" name="图片 41" descr="清单-中心城区汉江公园2、3号公厕改造提升工程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清单-中心城区汉江公园2、3号公厕改造提升工程_30"/>
                    <pic:cNvPicPr>
                      <a:picLocks noChangeAspect="1"/>
                    </pic:cNvPicPr>
                  </pic:nvPicPr>
                  <pic:blipFill>
                    <a:blip r:embed="rId70"/>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0" name="图片 40" descr="清单-中心城区汉江公园2、3号公厕改造提升工程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清单-中心城区汉江公园2、3号公厕改造提升工程_31"/>
                    <pic:cNvPicPr>
                      <a:picLocks noChangeAspect="1"/>
                    </pic:cNvPicPr>
                  </pic:nvPicPr>
                  <pic:blipFill>
                    <a:blip r:embed="rId71"/>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9" name="图片 39" descr="清单-中心城区汉江公园2、3号公厕改造提升工程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清单-中心城区汉江公园2、3号公厕改造提升工程_32"/>
                    <pic:cNvPicPr>
                      <a:picLocks noChangeAspect="1"/>
                    </pic:cNvPicPr>
                  </pic:nvPicPr>
                  <pic:blipFill>
                    <a:blip r:embed="rId72"/>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8" name="图片 38" descr="清单-中心城区汉江公园2、3号公厕改造提升工程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清单-中心城区汉江公园2、3号公厕改造提升工程_33"/>
                    <pic:cNvPicPr>
                      <a:picLocks noChangeAspect="1"/>
                    </pic:cNvPicPr>
                  </pic:nvPicPr>
                  <pic:blipFill>
                    <a:blip r:embed="rId73"/>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7" name="图片 37" descr="清单-中心城区汉江公园2、3号公厕改造提升工程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清单-中心城区汉江公园2、3号公厕改造提升工程_34"/>
                    <pic:cNvPicPr>
                      <a:picLocks noChangeAspect="1"/>
                    </pic:cNvPicPr>
                  </pic:nvPicPr>
                  <pic:blipFill>
                    <a:blip r:embed="rId74"/>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6" name="图片 36" descr="清单-中心城区汉江公园2、3号公厕改造提升工程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清单-中心城区汉江公园2、3号公厕改造提升工程_35"/>
                    <pic:cNvPicPr>
                      <a:picLocks noChangeAspect="1"/>
                    </pic:cNvPicPr>
                  </pic:nvPicPr>
                  <pic:blipFill>
                    <a:blip r:embed="rId75"/>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5" name="图片 35" descr="清单-中心城区汉江公园2、3号公厕改造提升工程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清单-中心城区汉江公园2、3号公厕改造提升工程_36"/>
                    <pic:cNvPicPr>
                      <a:picLocks noChangeAspect="1"/>
                    </pic:cNvPicPr>
                  </pic:nvPicPr>
                  <pic:blipFill>
                    <a:blip r:embed="rId76"/>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4" name="图片 34" descr="清单-中心城区汉江公园2、3号公厕改造提升工程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清单-中心城区汉江公园2、3号公厕改造提升工程_37"/>
                    <pic:cNvPicPr>
                      <a:picLocks noChangeAspect="1"/>
                    </pic:cNvPicPr>
                  </pic:nvPicPr>
                  <pic:blipFill>
                    <a:blip r:embed="rId77"/>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3" name="图片 33" descr="清单-中心城区汉江公园2、3号公厕改造提升工程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清单-中心城区汉江公园2、3号公厕改造提升工程_38"/>
                    <pic:cNvPicPr>
                      <a:picLocks noChangeAspect="1"/>
                    </pic:cNvPicPr>
                  </pic:nvPicPr>
                  <pic:blipFill>
                    <a:blip r:embed="rId78"/>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2" name="图片 32" descr="清单-中心城区汉江公园2、3号公厕改造提升工程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清单-中心城区汉江公园2、3号公厕改造提升工程_39"/>
                    <pic:cNvPicPr>
                      <a:picLocks noChangeAspect="1"/>
                    </pic:cNvPicPr>
                  </pic:nvPicPr>
                  <pic:blipFill>
                    <a:blip r:embed="rId79"/>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1" name="图片 31" descr="清单-中心城区汉江公园2、3号公厕改造提升工程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清单-中心城区汉江公园2、3号公厕改造提升工程_40"/>
                    <pic:cNvPicPr>
                      <a:picLocks noChangeAspect="1"/>
                    </pic:cNvPicPr>
                  </pic:nvPicPr>
                  <pic:blipFill>
                    <a:blip r:embed="rId80"/>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0" name="图片 30" descr="清单-中心城区汉江公园2、3号公厕改造提升工程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清单-中心城区汉江公园2、3号公厕改造提升工程_41"/>
                    <pic:cNvPicPr>
                      <a:picLocks noChangeAspect="1"/>
                    </pic:cNvPicPr>
                  </pic:nvPicPr>
                  <pic:blipFill>
                    <a:blip r:embed="rId81"/>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9" name="图片 29" descr="清单-中心城区汉江公园2、3号公厕改造提升工程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清单-中心城区汉江公园2、3号公厕改造提升工程_42"/>
                    <pic:cNvPicPr>
                      <a:picLocks noChangeAspect="1"/>
                    </pic:cNvPicPr>
                  </pic:nvPicPr>
                  <pic:blipFill>
                    <a:blip r:embed="rId82"/>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8" name="图片 28" descr="清单-中心城区汉江公园2、3号公厕改造提升工程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清单-中心城区汉江公园2、3号公厕改造提升工程_43"/>
                    <pic:cNvPicPr>
                      <a:picLocks noChangeAspect="1"/>
                    </pic:cNvPicPr>
                  </pic:nvPicPr>
                  <pic:blipFill>
                    <a:blip r:embed="rId83"/>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7" name="图片 27" descr="清单-中心城区汉江公园2、3号公厕改造提升工程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清单-中心城区汉江公园2、3号公厕改造提升工程_44"/>
                    <pic:cNvPicPr>
                      <a:picLocks noChangeAspect="1"/>
                    </pic:cNvPicPr>
                  </pic:nvPicPr>
                  <pic:blipFill>
                    <a:blip r:embed="rId84"/>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6" name="图片 26" descr="清单-中心城区汉江公园2、3号公厕改造提升工程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清单-中心城区汉江公园2、3号公厕改造提升工程_45"/>
                    <pic:cNvPicPr>
                      <a:picLocks noChangeAspect="1"/>
                    </pic:cNvPicPr>
                  </pic:nvPicPr>
                  <pic:blipFill>
                    <a:blip r:embed="rId85"/>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5" name="图片 25" descr="清单-中心城区汉江公园2、3号公厕改造提升工程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清单-中心城区汉江公园2、3号公厕改造提升工程_46"/>
                    <pic:cNvPicPr>
                      <a:picLocks noChangeAspect="1"/>
                    </pic:cNvPicPr>
                  </pic:nvPicPr>
                  <pic:blipFill>
                    <a:blip r:embed="rId86"/>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4" name="图片 24" descr="清单-中心城区汉江公园2、3号公厕改造提升工程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清单-中心城区汉江公园2、3号公厕改造提升工程_47"/>
                    <pic:cNvPicPr>
                      <a:picLocks noChangeAspect="1"/>
                    </pic:cNvPicPr>
                  </pic:nvPicPr>
                  <pic:blipFill>
                    <a:blip r:embed="rId87"/>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3" name="图片 23" descr="清单-中心城区汉江公园2、3号公厕改造提升工程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清单-中心城区汉江公园2、3号公厕改造提升工程_48"/>
                    <pic:cNvPicPr>
                      <a:picLocks noChangeAspect="1"/>
                    </pic:cNvPicPr>
                  </pic:nvPicPr>
                  <pic:blipFill>
                    <a:blip r:embed="rId88"/>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2" name="图片 22" descr="清单-中心城区汉江公园2、3号公厕改造提升工程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清单-中心城区汉江公园2、3号公厕改造提升工程_49"/>
                    <pic:cNvPicPr>
                      <a:picLocks noChangeAspect="1"/>
                    </pic:cNvPicPr>
                  </pic:nvPicPr>
                  <pic:blipFill>
                    <a:blip r:embed="rId89"/>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0" name="图片 20" descr="清单-中心城区汉江公园2、3号公厕改造提升工程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清单-中心城区汉江公园2、3号公厕改造提升工程_50"/>
                    <pic:cNvPicPr>
                      <a:picLocks noChangeAspect="1"/>
                    </pic:cNvPicPr>
                  </pic:nvPicPr>
                  <pic:blipFill>
                    <a:blip r:embed="rId90"/>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18" name="图片 18" descr="清单-中心城区汉江公园2、3号公厕改造提升工程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清单-中心城区汉江公园2、3号公厕改造提升工程_51"/>
                    <pic:cNvPicPr>
                      <a:picLocks noChangeAspect="1"/>
                    </pic:cNvPicPr>
                  </pic:nvPicPr>
                  <pic:blipFill>
                    <a:blip r:embed="rId91"/>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17" name="图片 17" descr="清单-中心城区汉江公园2、3号公厕改造提升工程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清单-中心城区汉江公园2、3号公厕改造提升工程_52"/>
                    <pic:cNvPicPr>
                      <a:picLocks noChangeAspect="1"/>
                    </pic:cNvPicPr>
                  </pic:nvPicPr>
                  <pic:blipFill>
                    <a:blip r:embed="rId92"/>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7" name="图片 7" descr="清单-中心城区汉江公园2、3号公厕改造提升工程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清单-中心城区汉江公园2、3号公厕改造提升工程_53"/>
                    <pic:cNvPicPr>
                      <a:picLocks noChangeAspect="1"/>
                    </pic:cNvPicPr>
                  </pic:nvPicPr>
                  <pic:blipFill>
                    <a:blip r:embed="rId93"/>
                    <a:stretch>
                      <a:fillRect/>
                    </a:stretch>
                  </pic:blipFill>
                  <pic:spPr>
                    <a:xfrm>
                      <a:off x="0" y="0"/>
                      <a:ext cx="6212840" cy="8788400"/>
                    </a:xfrm>
                    <a:prstGeom prst="rect">
                      <a:avLst/>
                    </a:prstGeom>
                  </pic:spPr>
                </pic:pic>
              </a:graphicData>
            </a:graphic>
          </wp:inline>
        </w:drawing>
      </w:r>
    </w:p>
    <w:p w14:paraId="0CDC5E96">
      <w:pPr>
        <w:rPr>
          <w:rFonts w:hint="eastAsia" w:eastAsia="宋体"/>
          <w:b/>
          <w:bCs/>
          <w:sz w:val="24"/>
          <w:szCs w:val="24"/>
          <w:highlight w:val="none"/>
          <w:lang w:val="en-US" w:eastAsia="zh-CN"/>
        </w:rPr>
      </w:pPr>
    </w:p>
    <w:p w14:paraId="1B32CABF">
      <w:pPr>
        <w:rPr>
          <w:rFonts w:hint="eastAsia" w:eastAsia="宋体"/>
          <w:b/>
          <w:bCs/>
          <w:sz w:val="24"/>
          <w:szCs w:val="24"/>
          <w:highlight w:val="none"/>
          <w:lang w:val="en-US" w:eastAsia="zh-CN"/>
        </w:rPr>
      </w:pPr>
      <w:r>
        <w:rPr>
          <w:rFonts w:hint="eastAsia" w:eastAsia="宋体"/>
          <w:b/>
          <w:bCs/>
          <w:sz w:val="24"/>
          <w:szCs w:val="24"/>
          <w:highlight w:val="none"/>
          <w:lang w:val="en-US" w:eastAsia="zh-CN"/>
        </w:rPr>
        <w:br w:type="page"/>
      </w:r>
    </w:p>
    <w:p w14:paraId="0E92A910">
      <w:pPr>
        <w:rPr>
          <w:rFonts w:hint="eastAsia" w:eastAsia="宋体"/>
          <w:b/>
          <w:bCs/>
          <w:sz w:val="24"/>
          <w:szCs w:val="24"/>
          <w:highlight w:val="none"/>
          <w:lang w:val="en-US" w:eastAsia="zh-CN"/>
        </w:rPr>
        <w:sectPr>
          <w:headerReference r:id="rId17" w:type="default"/>
          <w:footerReference r:id="rId18" w:type="default"/>
          <w:pgSz w:w="11906" w:h="16839"/>
          <w:pgMar w:top="987" w:right="1018" w:bottom="1144" w:left="1088" w:header="779" w:footer="932" w:gutter="0"/>
          <w:pgNumType w:fmt="decimal"/>
          <w:cols w:space="720" w:num="1"/>
        </w:sectPr>
      </w:pPr>
    </w:p>
    <w:p w14:paraId="2B1798E3">
      <w:pPr>
        <w:spacing w:before="101" w:line="224" w:lineRule="auto"/>
        <w:ind w:left="2701"/>
        <w:rPr>
          <w:rFonts w:ascii="宋体" w:hAnsi="宋体" w:eastAsia="宋体" w:cs="宋体"/>
          <w:sz w:val="31"/>
          <w:szCs w:val="31"/>
          <w:highlight w:val="none"/>
        </w:rPr>
      </w:pPr>
      <w:r>
        <w:rPr>
          <w:rFonts w:ascii="宋体" w:hAnsi="宋体" w:eastAsia="宋体" w:cs="宋体"/>
          <w:spacing w:val="18"/>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10"/>
          <w:sz w:val="31"/>
          <w:szCs w:val="31"/>
          <w:highlight w:val="none"/>
          <w14:textOutline w14:w="5793" w14:cap="sq" w14:cmpd="sng">
            <w14:solidFill>
              <w14:srgbClr w14:val="000000"/>
            </w14:solidFill>
            <w14:prstDash w14:val="solid"/>
            <w14:bevel/>
          </w14:textOutline>
        </w:rPr>
        <w:t>五</w:t>
      </w:r>
      <w:r>
        <w:rPr>
          <w:rFonts w:ascii="宋体" w:hAnsi="宋体" w:eastAsia="宋体" w:cs="宋体"/>
          <w:spacing w:val="9"/>
          <w:sz w:val="31"/>
          <w:szCs w:val="31"/>
          <w:highlight w:val="none"/>
          <w14:textOutline w14:w="5793" w14:cap="sq" w14:cmpd="sng">
            <w14:solidFill>
              <w14:srgbClr w14:val="000000"/>
            </w14:solidFill>
            <w14:prstDash w14:val="solid"/>
            <w14:bevel/>
          </w14:textOutline>
        </w:rPr>
        <w:t>章</w:t>
      </w:r>
      <w:r>
        <w:rPr>
          <w:rFonts w:hint="eastAsia" w:ascii="宋体" w:hAnsi="宋体" w:eastAsia="宋体" w:cs="宋体"/>
          <w:spacing w:val="9"/>
          <w:sz w:val="31"/>
          <w:szCs w:val="31"/>
          <w:highlight w:val="none"/>
          <w:lang w:eastAsia="zh-CN"/>
        </w:rPr>
        <w:t xml:space="preserve"> </w:t>
      </w:r>
      <w:r>
        <w:rPr>
          <w:rFonts w:ascii="宋体" w:hAnsi="宋体" w:eastAsia="宋体" w:cs="宋体"/>
          <w:spacing w:val="9"/>
          <w:sz w:val="31"/>
          <w:szCs w:val="31"/>
          <w:highlight w:val="none"/>
          <w14:textOutline w14:w="5793" w14:cap="sq" w14:cmpd="sng">
            <w14:solidFill>
              <w14:srgbClr w14:val="000000"/>
            </w14:solidFill>
            <w14:prstDash w14:val="solid"/>
            <w14:bevel/>
          </w14:textOutline>
        </w:rPr>
        <w:t>磋商响应文件基本格式</w:t>
      </w:r>
    </w:p>
    <w:p w14:paraId="2F3DBBC3">
      <w:pPr>
        <w:spacing w:before="91" w:line="220" w:lineRule="auto"/>
        <w:rPr>
          <w:rFonts w:hint="eastAsia" w:ascii="宋体" w:hAnsi="宋体" w:eastAsia="宋体" w:cs="宋体"/>
          <w:sz w:val="28"/>
          <w:szCs w:val="28"/>
          <w:highlight w:val="none"/>
          <w:lang w:eastAsia="zh-CN"/>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项目编号：</w:t>
      </w:r>
      <w:r>
        <w:rPr>
          <w:rFonts w:hint="eastAsia" w:ascii="宋体" w:hAnsi="宋体" w:eastAsia="宋体" w:cs="宋体"/>
          <w:sz w:val="28"/>
          <w:szCs w:val="28"/>
          <w:highlight w:val="none"/>
          <w:lang w:eastAsia="zh-CN"/>
          <w14:textOutline w14:w="5103" w14:cap="sq" w14:cmpd="sng">
            <w14:solidFill>
              <w14:srgbClr w14:val="000000"/>
            </w14:solidFill>
            <w14:prstDash w14:val="solid"/>
            <w14:bevel/>
          </w14:textOutline>
        </w:rPr>
        <w:t>XSDL-AK2026041</w:t>
      </w:r>
    </w:p>
    <w:p w14:paraId="1FEBF875">
      <w:pPr>
        <w:spacing w:line="306" w:lineRule="auto"/>
        <w:rPr>
          <w:rFonts w:ascii="Arial"/>
          <w:sz w:val="21"/>
          <w:highlight w:val="none"/>
        </w:rPr>
      </w:pPr>
    </w:p>
    <w:p w14:paraId="2A1450A3">
      <w:pPr>
        <w:spacing w:line="307" w:lineRule="auto"/>
        <w:rPr>
          <w:rFonts w:ascii="Arial"/>
          <w:sz w:val="21"/>
          <w:highlight w:val="none"/>
        </w:rPr>
      </w:pPr>
    </w:p>
    <w:p w14:paraId="02CD1A10">
      <w:pPr>
        <w:spacing w:before="101" w:line="224" w:lineRule="auto"/>
        <w:jc w:val="right"/>
        <w:rPr>
          <w:rFonts w:ascii="宋体" w:hAnsi="宋体" w:eastAsia="宋体" w:cs="宋体"/>
          <w:sz w:val="31"/>
          <w:szCs w:val="31"/>
          <w:highlight w:val="none"/>
        </w:rPr>
      </w:pPr>
      <w:r>
        <w:rPr>
          <w:rFonts w:ascii="宋体" w:hAnsi="宋体" w:eastAsia="宋体" w:cs="宋体"/>
          <w:spacing w:val="5"/>
          <w:sz w:val="31"/>
          <w:szCs w:val="31"/>
          <w:highlight w:val="none"/>
          <w14:textOutline w14:w="5793" w14:cap="sq" w14:cmpd="sng">
            <w14:solidFill>
              <w14:srgbClr w14:val="000000"/>
            </w14:solidFill>
            <w14:prstDash w14:val="solid"/>
            <w14:bevel/>
          </w14:textOutline>
        </w:rPr>
        <w:t>正</w:t>
      </w:r>
      <w:r>
        <w:rPr>
          <w:rFonts w:hint="eastAsia" w:ascii="宋体" w:hAnsi="宋体" w:eastAsia="宋体" w:cs="宋体"/>
          <w:spacing w:val="5"/>
          <w:sz w:val="31"/>
          <w:szCs w:val="31"/>
          <w:highlight w:val="none"/>
          <w:lang w:eastAsia="zh-CN"/>
        </w:rPr>
        <w:t xml:space="preserve"> </w:t>
      </w:r>
      <w:r>
        <w:rPr>
          <w:rFonts w:ascii="宋体" w:hAnsi="宋体" w:eastAsia="宋体" w:cs="宋体"/>
          <w:spacing w:val="5"/>
          <w:sz w:val="31"/>
          <w:szCs w:val="31"/>
          <w:highlight w:val="none"/>
          <w14:textOutline w14:w="5793" w14:cap="sq" w14:cmpd="sng">
            <w14:solidFill>
              <w14:srgbClr w14:val="000000"/>
            </w14:solidFill>
            <w14:prstDash w14:val="solid"/>
            <w14:bevel/>
          </w14:textOutline>
        </w:rPr>
        <w:t>(副)</w:t>
      </w:r>
      <w:r>
        <w:rPr>
          <w:rFonts w:hint="eastAsia" w:ascii="宋体" w:hAnsi="宋体" w:eastAsia="宋体" w:cs="宋体"/>
          <w:spacing w:val="5"/>
          <w:sz w:val="31"/>
          <w:szCs w:val="31"/>
          <w:highlight w:val="none"/>
          <w:lang w:eastAsia="zh-CN"/>
        </w:rPr>
        <w:t xml:space="preserve"> </w:t>
      </w:r>
      <w:r>
        <w:rPr>
          <w:rFonts w:ascii="宋体" w:hAnsi="宋体" w:eastAsia="宋体" w:cs="宋体"/>
          <w:spacing w:val="4"/>
          <w:sz w:val="31"/>
          <w:szCs w:val="31"/>
          <w:highlight w:val="none"/>
          <w14:textOutline w14:w="5793" w14:cap="sq" w14:cmpd="sng">
            <w14:solidFill>
              <w14:srgbClr w14:val="000000"/>
            </w14:solidFill>
            <w14:prstDash w14:val="solid"/>
            <w14:bevel/>
          </w14:textOutline>
        </w:rPr>
        <w:t>本</w:t>
      </w:r>
    </w:p>
    <w:p w14:paraId="3DA8A711">
      <w:pPr>
        <w:spacing w:line="321" w:lineRule="auto"/>
        <w:rPr>
          <w:rFonts w:ascii="Arial"/>
          <w:sz w:val="21"/>
          <w:highlight w:val="none"/>
        </w:rPr>
      </w:pPr>
    </w:p>
    <w:p w14:paraId="3DCD717D">
      <w:pPr>
        <w:spacing w:line="321" w:lineRule="auto"/>
        <w:rPr>
          <w:rFonts w:ascii="Arial"/>
          <w:sz w:val="21"/>
          <w:highlight w:val="none"/>
        </w:rPr>
      </w:pPr>
    </w:p>
    <w:p w14:paraId="46A4484C">
      <w:pPr>
        <w:spacing w:line="321" w:lineRule="auto"/>
        <w:rPr>
          <w:rFonts w:ascii="Arial"/>
          <w:sz w:val="21"/>
          <w:highlight w:val="none"/>
        </w:rPr>
      </w:pPr>
    </w:p>
    <w:p w14:paraId="4A232C1A">
      <w:pPr>
        <w:spacing w:line="321" w:lineRule="auto"/>
        <w:rPr>
          <w:rFonts w:ascii="Arial"/>
          <w:sz w:val="21"/>
          <w:highlight w:val="none"/>
        </w:rPr>
      </w:pPr>
    </w:p>
    <w:p w14:paraId="6F778E19">
      <w:pPr>
        <w:spacing w:line="321" w:lineRule="auto"/>
        <w:rPr>
          <w:rFonts w:ascii="Arial"/>
          <w:sz w:val="21"/>
          <w:highlight w:val="none"/>
        </w:rPr>
      </w:pPr>
    </w:p>
    <w:p w14:paraId="215328EB">
      <w:pPr>
        <w:spacing w:before="169" w:line="220" w:lineRule="auto"/>
        <w:jc w:val="center"/>
        <w:rPr>
          <w:rFonts w:hint="eastAsia" w:ascii="宋体" w:hAnsi="宋体" w:eastAsia="宋体" w:cs="宋体"/>
          <w:sz w:val="48"/>
          <w:szCs w:val="48"/>
          <w:highlight w:val="none"/>
          <w:lang w:eastAsia="zh-CN"/>
        </w:rPr>
      </w:pPr>
      <w:r>
        <w:rPr>
          <w:rFonts w:hint="eastAsia" w:ascii="宋体" w:hAnsi="宋体" w:eastAsia="宋体" w:cs="宋体"/>
          <w:spacing w:val="-1"/>
          <w:sz w:val="48"/>
          <w:szCs w:val="48"/>
          <w:highlight w:val="none"/>
          <w:lang w:eastAsia="zh-CN"/>
          <w14:textOutline w14:w="9461" w14:cap="sq" w14:cmpd="sng">
            <w14:solidFill>
              <w14:srgbClr w14:val="000000"/>
            </w14:solidFill>
            <w14:prstDash w14:val="solid"/>
            <w14:bevel/>
          </w14:textOutline>
        </w:rPr>
        <w:t>中心城区汉江公园2号3号公厕改造提升工程</w:t>
      </w:r>
    </w:p>
    <w:p w14:paraId="567FFD33">
      <w:pPr>
        <w:spacing w:line="269" w:lineRule="auto"/>
        <w:rPr>
          <w:rFonts w:ascii="Arial"/>
          <w:sz w:val="21"/>
          <w:highlight w:val="none"/>
        </w:rPr>
      </w:pPr>
    </w:p>
    <w:p w14:paraId="744D325F">
      <w:pPr>
        <w:spacing w:line="269" w:lineRule="auto"/>
        <w:rPr>
          <w:rFonts w:ascii="Arial"/>
          <w:sz w:val="21"/>
          <w:highlight w:val="none"/>
        </w:rPr>
      </w:pPr>
    </w:p>
    <w:p w14:paraId="702D6F00">
      <w:pPr>
        <w:spacing w:line="269" w:lineRule="auto"/>
        <w:rPr>
          <w:rFonts w:ascii="Arial"/>
          <w:sz w:val="21"/>
          <w:highlight w:val="none"/>
        </w:rPr>
      </w:pPr>
    </w:p>
    <w:p w14:paraId="443A1F8F">
      <w:pPr>
        <w:spacing w:line="269" w:lineRule="auto"/>
        <w:rPr>
          <w:rFonts w:ascii="Arial"/>
          <w:sz w:val="21"/>
          <w:highlight w:val="none"/>
        </w:rPr>
      </w:pPr>
    </w:p>
    <w:p w14:paraId="0F336417">
      <w:pPr>
        <w:spacing w:line="269" w:lineRule="auto"/>
        <w:rPr>
          <w:rFonts w:ascii="Arial"/>
          <w:sz w:val="21"/>
          <w:highlight w:val="none"/>
        </w:rPr>
      </w:pPr>
    </w:p>
    <w:p w14:paraId="67776D38">
      <w:pPr>
        <w:spacing w:line="269" w:lineRule="auto"/>
        <w:rPr>
          <w:rFonts w:ascii="Arial"/>
          <w:sz w:val="21"/>
          <w:highlight w:val="none"/>
        </w:rPr>
      </w:pPr>
    </w:p>
    <w:p w14:paraId="21BC89A3">
      <w:pPr>
        <w:spacing w:line="269" w:lineRule="auto"/>
        <w:rPr>
          <w:rFonts w:ascii="Arial"/>
          <w:sz w:val="21"/>
          <w:highlight w:val="none"/>
        </w:rPr>
      </w:pPr>
    </w:p>
    <w:p w14:paraId="01FC256D">
      <w:pPr>
        <w:spacing w:line="269" w:lineRule="auto"/>
        <w:rPr>
          <w:rFonts w:ascii="Arial"/>
          <w:sz w:val="21"/>
          <w:highlight w:val="none"/>
        </w:rPr>
      </w:pPr>
    </w:p>
    <w:p w14:paraId="0227B799">
      <w:pPr>
        <w:spacing w:line="269" w:lineRule="auto"/>
        <w:rPr>
          <w:rFonts w:ascii="Arial"/>
          <w:sz w:val="21"/>
          <w:highlight w:val="none"/>
        </w:rPr>
      </w:pPr>
    </w:p>
    <w:p w14:paraId="35D2DABD">
      <w:pPr>
        <w:spacing w:line="269" w:lineRule="auto"/>
        <w:rPr>
          <w:rFonts w:ascii="Arial"/>
          <w:sz w:val="21"/>
          <w:highlight w:val="none"/>
        </w:rPr>
      </w:pPr>
    </w:p>
    <w:p w14:paraId="671558E3">
      <w:pPr>
        <w:spacing w:line="269" w:lineRule="auto"/>
        <w:rPr>
          <w:rFonts w:ascii="Arial"/>
          <w:sz w:val="21"/>
          <w:highlight w:val="none"/>
        </w:rPr>
      </w:pPr>
    </w:p>
    <w:p w14:paraId="6BC51B3A">
      <w:pPr>
        <w:spacing w:line="269" w:lineRule="auto"/>
        <w:rPr>
          <w:rFonts w:ascii="Arial"/>
          <w:sz w:val="21"/>
          <w:highlight w:val="none"/>
        </w:rPr>
      </w:pPr>
    </w:p>
    <w:p w14:paraId="02953046">
      <w:pPr>
        <w:spacing w:before="169" w:line="220" w:lineRule="auto"/>
        <w:ind w:left="3309"/>
        <w:rPr>
          <w:rFonts w:ascii="宋体" w:hAnsi="宋体" w:eastAsia="宋体" w:cs="宋体"/>
          <w:sz w:val="52"/>
          <w:szCs w:val="52"/>
          <w:highlight w:val="none"/>
        </w:rPr>
      </w:pPr>
      <w:r>
        <w:rPr>
          <w:rFonts w:ascii="宋体" w:hAnsi="宋体" w:eastAsia="宋体" w:cs="宋体"/>
          <w:spacing w:val="-2"/>
          <w:sz w:val="52"/>
          <w:szCs w:val="52"/>
          <w:highlight w:val="none"/>
          <w14:textOutline w14:w="9461" w14:cap="sq" w14:cmpd="sng">
            <w14:solidFill>
              <w14:srgbClr w14:val="000000"/>
            </w14:solidFill>
            <w14:prstDash w14:val="solid"/>
            <w14:bevel/>
          </w14:textOutline>
        </w:rPr>
        <w:t>磋</w:t>
      </w:r>
      <w:r>
        <w:rPr>
          <w:rFonts w:ascii="宋体" w:hAnsi="宋体" w:eastAsia="宋体" w:cs="宋体"/>
          <w:spacing w:val="-1"/>
          <w:sz w:val="52"/>
          <w:szCs w:val="52"/>
          <w:highlight w:val="none"/>
          <w14:textOutline w14:w="9461" w14:cap="sq" w14:cmpd="sng">
            <w14:solidFill>
              <w14:srgbClr w14:val="000000"/>
            </w14:solidFill>
            <w14:prstDash w14:val="solid"/>
            <w14:bevel/>
          </w14:textOutline>
        </w:rPr>
        <w:t>商响应文件</w:t>
      </w:r>
    </w:p>
    <w:p w14:paraId="1D97A128">
      <w:pPr>
        <w:spacing w:line="267" w:lineRule="auto"/>
        <w:rPr>
          <w:rFonts w:ascii="Arial"/>
          <w:sz w:val="21"/>
          <w:highlight w:val="none"/>
        </w:rPr>
      </w:pPr>
    </w:p>
    <w:p w14:paraId="433BB0EB">
      <w:pPr>
        <w:spacing w:line="268" w:lineRule="auto"/>
        <w:rPr>
          <w:rFonts w:ascii="Arial"/>
          <w:sz w:val="21"/>
          <w:highlight w:val="none"/>
        </w:rPr>
      </w:pPr>
    </w:p>
    <w:p w14:paraId="05FB3BB6">
      <w:pPr>
        <w:spacing w:line="268" w:lineRule="auto"/>
        <w:rPr>
          <w:rFonts w:ascii="Arial"/>
          <w:sz w:val="21"/>
          <w:highlight w:val="none"/>
        </w:rPr>
      </w:pPr>
    </w:p>
    <w:p w14:paraId="5BDED0ED">
      <w:pPr>
        <w:spacing w:line="268" w:lineRule="auto"/>
        <w:rPr>
          <w:rFonts w:ascii="Arial"/>
          <w:sz w:val="21"/>
          <w:highlight w:val="none"/>
        </w:rPr>
      </w:pPr>
    </w:p>
    <w:p w14:paraId="588989DD">
      <w:pPr>
        <w:spacing w:line="268" w:lineRule="auto"/>
        <w:rPr>
          <w:rFonts w:ascii="Arial"/>
          <w:sz w:val="21"/>
          <w:highlight w:val="none"/>
        </w:rPr>
      </w:pPr>
    </w:p>
    <w:p w14:paraId="1CCED71C">
      <w:pPr>
        <w:spacing w:line="268" w:lineRule="auto"/>
        <w:rPr>
          <w:rFonts w:ascii="Arial"/>
          <w:sz w:val="21"/>
          <w:highlight w:val="none"/>
        </w:rPr>
      </w:pPr>
    </w:p>
    <w:p w14:paraId="702A4529">
      <w:pPr>
        <w:spacing w:line="268" w:lineRule="auto"/>
        <w:rPr>
          <w:rFonts w:ascii="Arial"/>
          <w:sz w:val="21"/>
          <w:highlight w:val="none"/>
        </w:rPr>
      </w:pPr>
    </w:p>
    <w:p w14:paraId="0E31026A">
      <w:pPr>
        <w:spacing w:before="113" w:line="289" w:lineRule="auto"/>
        <w:ind w:left="1798"/>
        <w:rPr>
          <w:rFonts w:hint="eastAsia" w:ascii="宋体" w:hAnsi="宋体" w:eastAsia="宋体" w:cs="宋体"/>
          <w:sz w:val="35"/>
          <w:szCs w:val="35"/>
          <w:highlight w:val="none"/>
          <w:lang w:eastAsia="zh-CN"/>
        </w:rPr>
      </w:pPr>
      <w:r>
        <w:rPr>
          <w:rFonts w:ascii="宋体" w:hAnsi="宋体" w:eastAsia="宋体" w:cs="宋体"/>
          <w:spacing w:val="11"/>
          <w:sz w:val="35"/>
          <w:szCs w:val="35"/>
          <w:highlight w:val="none"/>
          <w14:textOutline w14:w="6537" w14:cap="sq" w14:cmpd="sng">
            <w14:solidFill>
              <w14:srgbClr w14:val="000000"/>
            </w14:solidFill>
            <w14:prstDash w14:val="solid"/>
            <w14:bevel/>
          </w14:textOutline>
        </w:rPr>
        <w:t>供</w:t>
      </w:r>
      <w:r>
        <w:rPr>
          <w:rFonts w:hint="eastAsia" w:ascii="宋体" w:hAnsi="宋体" w:eastAsia="宋体" w:cs="宋体"/>
          <w:spacing w:val="6"/>
          <w:sz w:val="35"/>
          <w:szCs w:val="35"/>
          <w:highlight w:val="none"/>
          <w:lang w:eastAsia="zh-CN"/>
        </w:rPr>
        <w:t xml:space="preserve">  </w:t>
      </w:r>
      <w:r>
        <w:rPr>
          <w:rFonts w:ascii="宋体" w:hAnsi="宋体" w:eastAsia="宋体" w:cs="宋体"/>
          <w:spacing w:val="6"/>
          <w:sz w:val="35"/>
          <w:szCs w:val="35"/>
          <w:highlight w:val="none"/>
          <w14:textOutline w14:w="6537" w14:cap="sq" w14:cmpd="sng">
            <w14:solidFill>
              <w14:srgbClr w14:val="000000"/>
            </w14:solidFill>
            <w14:prstDash w14:val="solid"/>
            <w14:bevel/>
          </w14:textOutline>
        </w:rPr>
        <w:t>应</w:t>
      </w:r>
      <w:r>
        <w:rPr>
          <w:rFonts w:hint="eastAsia" w:ascii="宋体" w:hAnsi="宋体" w:eastAsia="宋体" w:cs="宋体"/>
          <w:spacing w:val="6"/>
          <w:sz w:val="35"/>
          <w:szCs w:val="35"/>
          <w:highlight w:val="none"/>
          <w:lang w:eastAsia="zh-CN"/>
        </w:rPr>
        <w:t xml:space="preserve">  </w:t>
      </w:r>
      <w:r>
        <w:rPr>
          <w:rFonts w:ascii="宋体" w:hAnsi="宋体" w:eastAsia="宋体" w:cs="宋体"/>
          <w:spacing w:val="6"/>
          <w:sz w:val="35"/>
          <w:szCs w:val="35"/>
          <w:highlight w:val="none"/>
          <w14:textOutline w14:w="6537" w14:cap="sq" w14:cmpd="sng">
            <w14:solidFill>
              <w14:srgbClr w14:val="000000"/>
            </w14:solidFill>
            <w14:prstDash w14:val="solid"/>
            <w14:bevel/>
          </w14:textOutline>
        </w:rPr>
        <w:t>商</w:t>
      </w:r>
      <w:r>
        <w:rPr>
          <w:rFonts w:hint="eastAsia" w:ascii="宋体" w:hAnsi="宋体" w:eastAsia="宋体" w:cs="宋体"/>
          <w:spacing w:val="6"/>
          <w:sz w:val="35"/>
          <w:szCs w:val="35"/>
          <w:highlight w:val="none"/>
          <w:lang w:eastAsia="zh-CN"/>
        </w:rPr>
        <w:t xml:space="preserve">  </w:t>
      </w:r>
      <w:r>
        <w:rPr>
          <w:rFonts w:ascii="宋体" w:hAnsi="宋体" w:eastAsia="宋体" w:cs="宋体"/>
          <w:spacing w:val="6"/>
          <w:sz w:val="35"/>
          <w:szCs w:val="35"/>
          <w:highlight w:val="none"/>
          <w14:textOutline w14:w="6537" w14:cap="sq" w14:cmpd="sng">
            <w14:solidFill>
              <w14:srgbClr w14:val="000000"/>
            </w14:solidFill>
            <w14:prstDash w14:val="solid"/>
            <w14:bevel/>
          </w14:textOutline>
        </w:rPr>
        <w:t>(盖章)</w:t>
      </w:r>
      <w:r>
        <w:rPr>
          <w:rFonts w:hint="eastAsia" w:ascii="宋体" w:hAnsi="宋体" w:eastAsia="宋体" w:cs="宋体"/>
          <w:spacing w:val="6"/>
          <w:sz w:val="35"/>
          <w:szCs w:val="35"/>
          <w:highlight w:val="none"/>
          <w:lang w:eastAsia="zh-CN"/>
        </w:rPr>
        <w:t xml:space="preserve"> </w:t>
      </w:r>
      <w:r>
        <w:rPr>
          <w:rFonts w:ascii="宋体" w:hAnsi="宋体" w:eastAsia="宋体" w:cs="宋体"/>
          <w:spacing w:val="6"/>
          <w:sz w:val="35"/>
          <w:szCs w:val="35"/>
          <w:highlight w:val="none"/>
          <w14:textOutline w14:w="6537" w14:cap="sq" w14:cmpd="sng">
            <w14:solidFill>
              <w14:srgbClr w14:val="000000"/>
            </w14:solidFill>
            <w14:prstDash w14:val="solid"/>
            <w14:bevel/>
          </w14:textOutline>
        </w:rPr>
        <w:t>：</w:t>
      </w:r>
      <w:r>
        <w:rPr>
          <w:rFonts w:hint="eastAsia" w:ascii="宋体" w:hAnsi="宋体" w:eastAsia="宋体" w:cs="宋体"/>
          <w:sz w:val="35"/>
          <w:szCs w:val="35"/>
          <w:highlight w:val="none"/>
          <w:u w:val="single" w:color="auto"/>
          <w:lang w:eastAsia="zh-CN"/>
        </w:rPr>
        <w:t xml:space="preserve">              </w:t>
      </w:r>
    </w:p>
    <w:p w14:paraId="612A5B1A">
      <w:pPr>
        <w:spacing w:before="2" w:line="223" w:lineRule="auto"/>
        <w:ind w:left="1800"/>
        <w:rPr>
          <w:rFonts w:hint="eastAsia" w:ascii="宋体" w:hAnsi="宋体" w:eastAsia="宋体" w:cs="宋体"/>
          <w:sz w:val="35"/>
          <w:szCs w:val="35"/>
          <w:highlight w:val="none"/>
          <w:lang w:eastAsia="zh-CN"/>
        </w:rPr>
      </w:pPr>
      <w:r>
        <w:rPr>
          <w:rFonts w:ascii="宋体" w:hAnsi="宋体" w:eastAsia="宋体" w:cs="宋体"/>
          <w:spacing w:val="8"/>
          <w:sz w:val="35"/>
          <w:szCs w:val="35"/>
          <w:highlight w:val="none"/>
          <w14:textOutline w14:w="6537" w14:cap="sq" w14:cmpd="sng">
            <w14:solidFill>
              <w14:srgbClr w14:val="000000"/>
            </w14:solidFill>
            <w14:prstDash w14:val="solid"/>
            <w14:bevel/>
          </w14:textOutline>
        </w:rPr>
        <w:t>法人或被委托人</w:t>
      </w:r>
      <w:r>
        <w:rPr>
          <w:rFonts w:hint="eastAsia" w:ascii="宋体" w:hAnsi="宋体" w:eastAsia="宋体" w:cs="宋体"/>
          <w:spacing w:val="8"/>
          <w:sz w:val="35"/>
          <w:szCs w:val="35"/>
          <w:highlight w:val="none"/>
          <w:lang w:eastAsia="zh-CN"/>
        </w:rPr>
        <w:t xml:space="preserve"> </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w:t>
      </w:r>
      <w:r>
        <w:rPr>
          <w:rFonts w:hint="eastAsia" w:ascii="宋体" w:hAnsi="宋体" w:eastAsia="宋体" w:cs="宋体"/>
          <w:spacing w:val="8"/>
          <w:sz w:val="35"/>
          <w:szCs w:val="35"/>
          <w:highlight w:val="none"/>
          <w:lang w:eastAsia="zh-CN"/>
          <w14:textOutline w14:w="6537" w14:cap="sq" w14:cmpd="sng">
            <w14:solidFill>
              <w14:srgbClr w14:val="000000"/>
            </w14:solidFill>
            <w14:prstDash w14:val="solid"/>
            <w14:bevel/>
          </w14:textOutline>
        </w:rPr>
        <w:t>签字或盖</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章)</w:t>
      </w:r>
      <w:r>
        <w:rPr>
          <w:rFonts w:hint="eastAsia" w:ascii="宋体" w:hAnsi="宋体" w:eastAsia="宋体" w:cs="宋体"/>
          <w:spacing w:val="8"/>
          <w:sz w:val="35"/>
          <w:szCs w:val="35"/>
          <w:highlight w:val="none"/>
          <w:lang w:eastAsia="zh-CN"/>
        </w:rPr>
        <w:t xml:space="preserve"> </w:t>
      </w:r>
      <w:r>
        <w:rPr>
          <w:rFonts w:ascii="宋体" w:hAnsi="宋体" w:eastAsia="宋体" w:cs="宋体"/>
          <w:spacing w:val="7"/>
          <w:sz w:val="35"/>
          <w:szCs w:val="35"/>
          <w:highlight w:val="none"/>
          <w14:textOutline w14:w="6537" w14:cap="sq" w14:cmpd="sng">
            <w14:solidFill>
              <w14:srgbClr w14:val="000000"/>
            </w14:solidFill>
            <w14:prstDash w14:val="solid"/>
            <w14:bevel/>
          </w14:textOutline>
        </w:rPr>
        <w:t>：</w:t>
      </w:r>
      <w:r>
        <w:rPr>
          <w:rFonts w:hint="eastAsia" w:ascii="宋体" w:hAnsi="宋体" w:eastAsia="宋体" w:cs="宋体"/>
          <w:sz w:val="35"/>
          <w:szCs w:val="35"/>
          <w:highlight w:val="none"/>
          <w:u w:val="single" w:color="auto"/>
          <w:lang w:eastAsia="zh-CN"/>
        </w:rPr>
        <w:t xml:space="preserve">           </w:t>
      </w:r>
    </w:p>
    <w:p w14:paraId="2D53CE8A">
      <w:pPr>
        <w:keepNext w:val="0"/>
        <w:keepLines w:val="0"/>
        <w:pageBreakBefore w:val="0"/>
        <w:widowControl/>
        <w:kinsoku w:val="0"/>
        <w:wordWrap/>
        <w:overflowPunct/>
        <w:topLinePunct w:val="0"/>
        <w:autoSpaceDE w:val="0"/>
        <w:autoSpaceDN w:val="0"/>
        <w:bidi w:val="0"/>
        <w:adjustRightInd w:val="0"/>
        <w:snapToGrid w:val="0"/>
        <w:spacing w:line="228" w:lineRule="auto"/>
        <w:ind w:left="1814"/>
        <w:textAlignment w:val="baseline"/>
        <w:rPr>
          <w:rFonts w:hint="eastAsia" w:ascii="宋体" w:hAnsi="宋体" w:eastAsia="宋体" w:cs="宋体"/>
          <w:sz w:val="35"/>
          <w:szCs w:val="35"/>
          <w:highlight w:val="none"/>
          <w:lang w:eastAsia="zh-CN"/>
        </w:rPr>
      </w:pPr>
      <w:r>
        <w:rPr>
          <w:rFonts w:ascii="宋体" w:hAnsi="宋体" w:eastAsia="宋体" w:cs="宋体"/>
          <w:spacing w:val="-13"/>
          <w:sz w:val="35"/>
          <w:szCs w:val="35"/>
          <w:highlight w:val="none"/>
          <w14:textOutline w14:w="6537" w14:cap="sq" w14:cmpd="sng">
            <w14:solidFill>
              <w14:srgbClr w14:val="000000"/>
            </w14:solidFill>
            <w14:prstDash w14:val="solid"/>
            <w14:bevel/>
          </w14:textOutline>
        </w:rPr>
        <w:t>时</w:t>
      </w:r>
      <w:r>
        <w:rPr>
          <w:rFonts w:hint="eastAsia" w:ascii="宋体" w:hAnsi="宋体" w:eastAsia="宋体" w:cs="宋体"/>
          <w:spacing w:val="-11"/>
          <w:sz w:val="35"/>
          <w:szCs w:val="35"/>
          <w:highlight w:val="none"/>
          <w:lang w:eastAsia="zh-CN"/>
        </w:rPr>
        <w:t xml:space="preserve">        </w:t>
      </w:r>
      <w:r>
        <w:rPr>
          <w:rFonts w:ascii="宋体" w:hAnsi="宋体" w:eastAsia="宋体" w:cs="宋体"/>
          <w:spacing w:val="-11"/>
          <w:sz w:val="35"/>
          <w:szCs w:val="35"/>
          <w:highlight w:val="none"/>
          <w14:textOutline w14:w="6537" w14:cap="sq" w14:cmpd="sng">
            <w14:solidFill>
              <w14:srgbClr w14:val="000000"/>
            </w14:solidFill>
            <w14:prstDash w14:val="solid"/>
            <w14:bevel/>
          </w14:textOutline>
        </w:rPr>
        <w:t>间</w:t>
      </w:r>
      <w:r>
        <w:rPr>
          <w:rFonts w:hint="eastAsia" w:ascii="宋体" w:hAnsi="宋体" w:eastAsia="宋体" w:cs="宋体"/>
          <w:spacing w:val="-11"/>
          <w:sz w:val="35"/>
          <w:szCs w:val="35"/>
          <w:highlight w:val="none"/>
          <w:lang w:eastAsia="zh-CN"/>
        </w:rPr>
        <w:t xml:space="preserve"> </w:t>
      </w:r>
      <w:r>
        <w:rPr>
          <w:rFonts w:ascii="宋体" w:hAnsi="宋体" w:eastAsia="宋体" w:cs="宋体"/>
          <w:spacing w:val="-11"/>
          <w:sz w:val="35"/>
          <w:szCs w:val="35"/>
          <w:highlight w:val="none"/>
          <w14:textOutline w14:w="6537" w14:cap="sq" w14:cmpd="sng">
            <w14:solidFill>
              <w14:srgbClr w14:val="000000"/>
            </w14:solidFill>
            <w14:prstDash w14:val="solid"/>
            <w14:bevel/>
          </w14:textOutline>
        </w:rPr>
        <w:t>：</w:t>
      </w:r>
      <w:r>
        <w:rPr>
          <w:rFonts w:hint="eastAsia" w:ascii="宋体" w:hAnsi="宋体" w:eastAsia="宋体" w:cs="宋体"/>
          <w:sz w:val="35"/>
          <w:szCs w:val="35"/>
          <w:highlight w:val="none"/>
          <w:u w:val="single" w:color="auto"/>
          <w:lang w:eastAsia="zh-CN"/>
        </w:rPr>
        <w:t xml:space="preserve">                      </w:t>
      </w:r>
    </w:p>
    <w:p w14:paraId="626FFF6E">
      <w:pPr>
        <w:rPr>
          <w:highlight w:val="none"/>
        </w:rPr>
        <w:sectPr>
          <w:headerReference r:id="rId19" w:type="default"/>
          <w:footerReference r:id="rId20" w:type="default"/>
          <w:pgSz w:w="11906" w:h="16839"/>
          <w:pgMar w:top="1417" w:right="1417" w:bottom="1417" w:left="1417" w:header="779" w:footer="932" w:gutter="0"/>
          <w:pgNumType w:fmt="decimal"/>
          <w:cols w:space="720" w:num="1"/>
        </w:sectPr>
      </w:pPr>
    </w:p>
    <w:p w14:paraId="696DE4AA">
      <w:pPr>
        <w:spacing w:before="299" w:line="227" w:lineRule="auto"/>
        <w:ind w:left="3617"/>
        <w:rPr>
          <w:rFonts w:ascii="宋体" w:hAnsi="宋体" w:eastAsia="宋体" w:cs="宋体"/>
          <w:spacing w:val="-8"/>
          <w:sz w:val="35"/>
          <w:szCs w:val="35"/>
          <w:highlight w:val="none"/>
          <w14:textOutline w14:w="6537" w14:cap="sq" w14:cmpd="sng">
            <w14:solidFill>
              <w14:srgbClr w14:val="000000"/>
            </w14:solidFill>
            <w14:prstDash w14:val="solid"/>
            <w14:bevel/>
          </w14:textOutline>
        </w:rPr>
      </w:pPr>
    </w:p>
    <w:p w14:paraId="2AAC7564">
      <w:pPr>
        <w:spacing w:before="299" w:line="227" w:lineRule="auto"/>
        <w:ind w:left="3617"/>
        <w:rPr>
          <w:rFonts w:ascii="宋体" w:hAnsi="宋体" w:eastAsia="宋体" w:cs="宋体"/>
          <w:spacing w:val="-8"/>
          <w:sz w:val="35"/>
          <w:szCs w:val="35"/>
          <w:highlight w:val="none"/>
          <w14:textOutline w14:w="6537" w14:cap="sq" w14:cmpd="sng">
            <w14:solidFill>
              <w14:srgbClr w14:val="000000"/>
            </w14:solidFill>
            <w14:prstDash w14:val="solid"/>
            <w14:bevel/>
          </w14:textOutline>
        </w:rPr>
      </w:pPr>
    </w:p>
    <w:p w14:paraId="6884B2AD">
      <w:pPr>
        <w:spacing w:before="299" w:line="227" w:lineRule="auto"/>
        <w:ind w:left="3617"/>
        <w:rPr>
          <w:rFonts w:ascii="宋体" w:hAnsi="宋体" w:eastAsia="宋体" w:cs="宋体"/>
          <w:sz w:val="35"/>
          <w:szCs w:val="35"/>
          <w:highlight w:val="none"/>
        </w:rPr>
      </w:pPr>
      <w:r>
        <w:rPr>
          <w:rFonts w:ascii="宋体" w:hAnsi="宋体" w:eastAsia="宋体" w:cs="宋体"/>
          <w:spacing w:val="-8"/>
          <w:sz w:val="35"/>
          <w:szCs w:val="35"/>
          <w:highlight w:val="none"/>
          <w14:textOutline w14:w="6537" w14:cap="sq" w14:cmpd="sng">
            <w14:solidFill>
              <w14:srgbClr w14:val="000000"/>
            </w14:solidFill>
            <w14:prstDash w14:val="solid"/>
            <w14:bevel/>
          </w14:textOutline>
        </w:rPr>
        <w:t>目</w:t>
      </w:r>
      <w:r>
        <w:rPr>
          <w:rFonts w:hint="eastAsia" w:ascii="宋体" w:hAnsi="宋体" w:eastAsia="宋体" w:cs="宋体"/>
          <w:spacing w:val="-8"/>
          <w:sz w:val="35"/>
          <w:szCs w:val="35"/>
          <w:highlight w:val="none"/>
          <w:lang w:eastAsia="zh-CN"/>
        </w:rPr>
        <w:t xml:space="preserve">   </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录</w:t>
      </w:r>
    </w:p>
    <w:p w14:paraId="4A1F2481">
      <w:pPr>
        <w:spacing w:line="253" w:lineRule="auto"/>
        <w:rPr>
          <w:rFonts w:ascii="Arial"/>
          <w:sz w:val="21"/>
          <w:highlight w:val="none"/>
        </w:rPr>
      </w:pPr>
    </w:p>
    <w:p w14:paraId="1F9AD296">
      <w:pPr>
        <w:spacing w:line="254" w:lineRule="auto"/>
        <w:rPr>
          <w:rFonts w:ascii="Arial"/>
          <w:sz w:val="21"/>
          <w:highlight w:val="none"/>
        </w:rPr>
      </w:pPr>
    </w:p>
    <w:p w14:paraId="6BB2900C">
      <w:pPr>
        <w:spacing w:line="254" w:lineRule="auto"/>
        <w:rPr>
          <w:rFonts w:ascii="Arial"/>
          <w:sz w:val="21"/>
          <w:highlight w:val="none"/>
        </w:rPr>
      </w:pPr>
    </w:p>
    <w:p w14:paraId="5BB660AB">
      <w:pPr>
        <w:spacing w:before="91" w:line="624" w:lineRule="exact"/>
        <w:ind w:left="1380"/>
        <w:rPr>
          <w:rFonts w:ascii="宋体" w:hAnsi="宋体" w:eastAsia="宋体" w:cs="宋体"/>
          <w:sz w:val="28"/>
          <w:szCs w:val="28"/>
          <w:highlight w:val="none"/>
        </w:rPr>
      </w:pPr>
      <w:r>
        <w:rPr>
          <w:rFonts w:ascii="宋体" w:hAnsi="宋体" w:eastAsia="宋体" w:cs="宋体"/>
          <w:spacing w:val="-2"/>
          <w:position w:val="26"/>
          <w:sz w:val="28"/>
          <w:szCs w:val="28"/>
          <w:highlight w:val="none"/>
          <w14:textOutline w14:w="5103" w14:cap="sq" w14:cmpd="sng">
            <w14:solidFill>
              <w14:srgbClr w14:val="000000"/>
            </w14:solidFill>
            <w14:prstDash w14:val="solid"/>
            <w14:bevel/>
          </w14:textOutline>
        </w:rPr>
        <w:t>一</w:t>
      </w:r>
      <w:r>
        <w:rPr>
          <w:rFonts w:hint="eastAsia" w:ascii="宋体" w:hAnsi="宋体" w:eastAsia="宋体" w:cs="宋体"/>
          <w:spacing w:val="-2"/>
          <w:position w:val="26"/>
          <w:sz w:val="28"/>
          <w:szCs w:val="28"/>
          <w:highlight w:val="none"/>
          <w:lang w:eastAsia="zh-CN"/>
        </w:rPr>
        <w:t>、</w:t>
      </w:r>
      <w:r>
        <w:rPr>
          <w:rFonts w:ascii="宋体" w:hAnsi="宋体" w:eastAsia="宋体" w:cs="宋体"/>
          <w:spacing w:val="-1"/>
          <w:position w:val="26"/>
          <w:sz w:val="28"/>
          <w:szCs w:val="28"/>
          <w:highlight w:val="none"/>
          <w14:textOutline w14:w="5103" w14:cap="sq" w14:cmpd="sng">
            <w14:solidFill>
              <w14:srgbClr w14:val="000000"/>
            </w14:solidFill>
            <w14:prstDash w14:val="solid"/>
            <w14:bevel/>
          </w14:textOutline>
        </w:rPr>
        <w:t>磋商响应函</w:t>
      </w:r>
    </w:p>
    <w:p w14:paraId="657EDD7B">
      <w:pPr>
        <w:spacing w:line="218" w:lineRule="auto"/>
        <w:ind w:left="1380"/>
        <w:rPr>
          <w:rFonts w:ascii="宋体" w:hAnsi="宋体" w:eastAsia="宋体" w:cs="宋体"/>
          <w:sz w:val="28"/>
          <w:szCs w:val="28"/>
          <w:highlight w:val="none"/>
        </w:rPr>
      </w:pPr>
      <w:r>
        <w:rPr>
          <w:rFonts w:ascii="宋体" w:hAnsi="宋体" w:eastAsia="宋体" w:cs="宋体"/>
          <w:spacing w:val="-2"/>
          <w:sz w:val="28"/>
          <w:szCs w:val="28"/>
          <w:highlight w:val="none"/>
          <w14:textOutline w14:w="5103" w14:cap="sq" w14:cmpd="sng">
            <w14:solidFill>
              <w14:srgbClr w14:val="000000"/>
            </w14:solidFill>
            <w14:prstDash w14:val="solid"/>
            <w14:bevel/>
          </w14:textOutline>
        </w:rPr>
        <w:t>二</w:t>
      </w:r>
      <w:r>
        <w:rPr>
          <w:rFonts w:hint="eastAsia" w:ascii="宋体" w:hAnsi="宋体" w:eastAsia="宋体" w:cs="宋体"/>
          <w:spacing w:val="-2"/>
          <w:sz w:val="28"/>
          <w:szCs w:val="28"/>
          <w:highlight w:val="none"/>
          <w:lang w:eastAsia="zh-CN"/>
        </w:rPr>
        <w:t>、</w:t>
      </w:r>
      <w:r>
        <w:rPr>
          <w:rFonts w:ascii="宋体" w:hAnsi="宋体" w:eastAsia="宋体" w:cs="宋体"/>
          <w:spacing w:val="-1"/>
          <w:sz w:val="28"/>
          <w:szCs w:val="28"/>
          <w:highlight w:val="none"/>
          <w14:textOutline w14:w="5103" w14:cap="sq" w14:cmpd="sng">
            <w14:solidFill>
              <w14:srgbClr w14:val="000000"/>
            </w14:solidFill>
            <w14:prstDash w14:val="solid"/>
            <w14:bevel/>
          </w14:textOutline>
        </w:rPr>
        <w:t>报价一览表</w:t>
      </w:r>
    </w:p>
    <w:p w14:paraId="09D484E8">
      <w:pPr>
        <w:spacing w:before="292" w:line="237" w:lineRule="auto"/>
        <w:ind w:left="1376"/>
        <w:rPr>
          <w:rFonts w:ascii="宋体" w:hAnsi="宋体" w:eastAsia="宋体" w:cs="宋体"/>
          <w:sz w:val="28"/>
          <w:szCs w:val="28"/>
          <w:highlight w:val="none"/>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三</w:t>
      </w:r>
      <w:r>
        <w:rPr>
          <w:rFonts w:ascii="宋体" w:hAnsi="宋体" w:eastAsia="宋体" w:cs="宋体"/>
          <w:sz w:val="28"/>
          <w:szCs w:val="28"/>
          <w:highlight w:val="none"/>
          <w14:textOutline w14:w="5103" w14:cap="sq" w14:cmpd="sng">
            <w14:solidFill>
              <w14:srgbClr w14:val="000000"/>
            </w14:solidFill>
            <w14:prstDash w14:val="solid"/>
            <w14:bevel/>
          </w14:textOutline>
        </w:rPr>
        <w:t>、法定代表人授权委托书</w:t>
      </w:r>
    </w:p>
    <w:p w14:paraId="162EAE37">
      <w:pPr>
        <w:spacing w:before="264" w:line="223" w:lineRule="auto"/>
        <w:ind w:left="1402"/>
        <w:rPr>
          <w:rFonts w:ascii="宋体" w:hAnsi="宋体" w:eastAsia="宋体" w:cs="宋体"/>
          <w:sz w:val="28"/>
          <w:szCs w:val="28"/>
          <w:highlight w:val="none"/>
        </w:rPr>
      </w:pPr>
      <w:r>
        <w:rPr>
          <w:rFonts w:ascii="宋体" w:hAnsi="宋体" w:eastAsia="宋体" w:cs="宋体"/>
          <w:spacing w:val="-4"/>
          <w:sz w:val="28"/>
          <w:szCs w:val="28"/>
          <w:highlight w:val="none"/>
          <w14:textOutline w14:w="5103" w14:cap="sq" w14:cmpd="sng">
            <w14:solidFill>
              <w14:srgbClr w14:val="000000"/>
            </w14:solidFill>
            <w14:prstDash w14:val="solid"/>
            <w14:bevel/>
          </w14:textOutline>
        </w:rPr>
        <w:t>四、已</w:t>
      </w:r>
      <w:r>
        <w:rPr>
          <w:rFonts w:ascii="宋体" w:hAnsi="宋体" w:eastAsia="宋体" w:cs="宋体"/>
          <w:spacing w:val="-3"/>
          <w:sz w:val="28"/>
          <w:szCs w:val="28"/>
          <w:highlight w:val="none"/>
          <w14:textOutline w14:w="5103" w14:cap="sq" w14:cmpd="sng">
            <w14:solidFill>
              <w14:srgbClr w14:val="000000"/>
            </w14:solidFill>
            <w14:prstDash w14:val="solid"/>
            <w14:bevel/>
          </w14:textOutline>
        </w:rPr>
        <w:t>标</w:t>
      </w:r>
      <w:r>
        <w:rPr>
          <w:rFonts w:ascii="宋体" w:hAnsi="宋体" w:eastAsia="宋体" w:cs="宋体"/>
          <w:spacing w:val="-2"/>
          <w:sz w:val="28"/>
          <w:szCs w:val="28"/>
          <w:highlight w:val="none"/>
          <w14:textOutline w14:w="5103" w14:cap="sq" w14:cmpd="sng">
            <w14:solidFill>
              <w14:srgbClr w14:val="000000"/>
            </w14:solidFill>
            <w14:prstDash w14:val="solid"/>
            <w14:bevel/>
          </w14:textOutline>
        </w:rPr>
        <w:t>价工程量清单</w:t>
      </w:r>
    </w:p>
    <w:p w14:paraId="700B7780">
      <w:pPr>
        <w:spacing w:before="286" w:line="230" w:lineRule="auto"/>
        <w:ind w:left="1380"/>
        <w:rPr>
          <w:rFonts w:ascii="宋体" w:hAnsi="宋体" w:eastAsia="宋体" w:cs="宋体"/>
          <w:sz w:val="28"/>
          <w:szCs w:val="28"/>
          <w:highlight w:val="none"/>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五、资格证明文</w:t>
      </w:r>
      <w:r>
        <w:rPr>
          <w:rFonts w:ascii="宋体" w:hAnsi="宋体" w:eastAsia="宋体" w:cs="宋体"/>
          <w:sz w:val="28"/>
          <w:szCs w:val="28"/>
          <w:highlight w:val="none"/>
          <w14:textOutline w14:w="5103" w14:cap="sq" w14:cmpd="sng">
            <w14:solidFill>
              <w14:srgbClr w14:val="000000"/>
            </w14:solidFill>
            <w14:prstDash w14:val="solid"/>
            <w14:bevel/>
          </w14:textOutline>
        </w:rPr>
        <w:t>件</w:t>
      </w:r>
    </w:p>
    <w:p w14:paraId="1259ED29">
      <w:pPr>
        <w:spacing w:before="276" w:line="224" w:lineRule="auto"/>
        <w:ind w:left="1378"/>
        <w:rPr>
          <w:rFonts w:ascii="宋体" w:hAnsi="宋体" w:eastAsia="宋体" w:cs="宋体"/>
          <w:sz w:val="28"/>
          <w:szCs w:val="28"/>
          <w:highlight w:val="none"/>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六、施工组</w:t>
      </w:r>
      <w:r>
        <w:rPr>
          <w:rFonts w:ascii="宋体" w:hAnsi="宋体" w:eastAsia="宋体" w:cs="宋体"/>
          <w:sz w:val="28"/>
          <w:szCs w:val="28"/>
          <w:highlight w:val="none"/>
          <w14:textOutline w14:w="5103" w14:cap="sq" w14:cmpd="sng">
            <w14:solidFill>
              <w14:srgbClr w14:val="000000"/>
            </w14:solidFill>
            <w14:prstDash w14:val="solid"/>
            <w14:bevel/>
          </w14:textOutline>
        </w:rPr>
        <w:t>织设计</w:t>
      </w:r>
    </w:p>
    <w:p w14:paraId="139CE7F7">
      <w:pPr>
        <w:spacing w:before="272" w:line="221" w:lineRule="auto"/>
        <w:ind w:left="1380"/>
        <w:rPr>
          <w:rFonts w:ascii="宋体" w:hAnsi="宋体" w:eastAsia="宋体" w:cs="宋体"/>
          <w:sz w:val="28"/>
          <w:szCs w:val="28"/>
          <w:highlight w:val="none"/>
        </w:rPr>
      </w:pPr>
      <w:r>
        <w:rPr>
          <w:rFonts w:hint="eastAsia" w:ascii="宋体" w:hAnsi="宋体" w:eastAsia="宋体" w:cs="宋体"/>
          <w:spacing w:val="-2"/>
          <w:sz w:val="28"/>
          <w:szCs w:val="28"/>
          <w:highlight w:val="none"/>
          <w:lang w:eastAsia="zh-CN"/>
          <w14:textOutline w14:w="5103" w14:cap="sq" w14:cmpd="sng">
            <w14:solidFill>
              <w14:srgbClr w14:val="000000"/>
            </w14:solidFill>
            <w14:prstDash w14:val="solid"/>
            <w14:bevel/>
          </w14:textOutline>
        </w:rPr>
        <w:t>七</w:t>
      </w:r>
      <w:r>
        <w:rPr>
          <w:rFonts w:ascii="宋体" w:hAnsi="宋体" w:eastAsia="宋体" w:cs="宋体"/>
          <w:spacing w:val="-2"/>
          <w:sz w:val="28"/>
          <w:szCs w:val="28"/>
          <w:highlight w:val="none"/>
          <w14:textOutline w14:w="5103" w14:cap="sq" w14:cmpd="sng">
            <w14:solidFill>
              <w14:srgbClr w14:val="000000"/>
            </w14:solidFill>
            <w14:prstDash w14:val="solid"/>
            <w14:bevel/>
          </w14:textOutline>
        </w:rPr>
        <w:t>、企</w:t>
      </w:r>
      <w:r>
        <w:rPr>
          <w:rFonts w:ascii="宋体" w:hAnsi="宋体" w:eastAsia="宋体" w:cs="宋体"/>
          <w:spacing w:val="-1"/>
          <w:sz w:val="28"/>
          <w:szCs w:val="28"/>
          <w:highlight w:val="none"/>
          <w14:textOutline w14:w="5103" w14:cap="sq" w14:cmpd="sng">
            <w14:solidFill>
              <w14:srgbClr w14:val="000000"/>
            </w14:solidFill>
            <w14:prstDash w14:val="solid"/>
            <w14:bevel/>
          </w14:textOutline>
        </w:rPr>
        <w:t>业业绩</w:t>
      </w:r>
    </w:p>
    <w:p w14:paraId="7B76B259">
      <w:pPr>
        <w:spacing w:before="289" w:line="223" w:lineRule="auto"/>
        <w:ind w:left="1382"/>
        <w:rPr>
          <w:rFonts w:ascii="宋体" w:hAnsi="宋体" w:eastAsia="宋体" w:cs="宋体"/>
          <w:sz w:val="28"/>
          <w:szCs w:val="28"/>
          <w:highlight w:val="none"/>
        </w:rPr>
      </w:pPr>
      <w:r>
        <w:rPr>
          <w:rFonts w:hint="eastAsia" w:ascii="宋体" w:hAnsi="宋体" w:eastAsia="宋体" w:cs="宋体"/>
          <w:spacing w:val="1"/>
          <w:sz w:val="28"/>
          <w:szCs w:val="28"/>
          <w:highlight w:val="none"/>
          <w:lang w:eastAsia="zh-CN"/>
          <w14:textOutline w14:w="5103" w14:cap="sq" w14:cmpd="sng">
            <w14:solidFill>
              <w14:srgbClr w14:val="000000"/>
            </w14:solidFill>
            <w14:prstDash w14:val="solid"/>
            <w14:bevel/>
          </w14:textOutline>
        </w:rPr>
        <w:t>八</w:t>
      </w:r>
      <w:r>
        <w:rPr>
          <w:rFonts w:ascii="宋体" w:hAnsi="宋体" w:eastAsia="宋体" w:cs="宋体"/>
          <w:spacing w:val="1"/>
          <w:sz w:val="28"/>
          <w:szCs w:val="28"/>
          <w:highlight w:val="none"/>
          <w14:textOutline w14:w="5103" w14:cap="sq" w14:cmpd="sng">
            <w14:solidFill>
              <w14:srgbClr w14:val="000000"/>
            </w14:solidFill>
            <w14:prstDash w14:val="solid"/>
            <w14:bevel/>
          </w14:textOutline>
        </w:rPr>
        <w:t>、供</w:t>
      </w:r>
      <w:r>
        <w:rPr>
          <w:rFonts w:ascii="宋体" w:hAnsi="宋体" w:eastAsia="宋体" w:cs="宋体"/>
          <w:sz w:val="28"/>
          <w:szCs w:val="28"/>
          <w:highlight w:val="none"/>
          <w14:textOutline w14:w="5103" w14:cap="sq" w14:cmpd="sng">
            <w14:solidFill>
              <w14:srgbClr w14:val="000000"/>
            </w14:solidFill>
            <w14:prstDash w14:val="solid"/>
            <w14:bevel/>
          </w14:textOutline>
        </w:rPr>
        <w:t>应商拒绝政府采购领域商业贿赂承诺书</w:t>
      </w:r>
    </w:p>
    <w:p w14:paraId="35AE3685">
      <w:pPr>
        <w:rPr>
          <w:highlight w:val="none"/>
        </w:rPr>
        <w:sectPr>
          <w:headerReference r:id="rId21" w:type="default"/>
          <w:footerReference r:id="rId22" w:type="default"/>
          <w:pgSz w:w="11906" w:h="16839"/>
          <w:pgMar w:top="987" w:right="1785" w:bottom="1144" w:left="1785" w:header="779" w:footer="932" w:gutter="0"/>
          <w:pgNumType w:fmt="decimal"/>
          <w:cols w:space="720" w:num="1"/>
        </w:sectPr>
      </w:pPr>
    </w:p>
    <w:p w14:paraId="15FC3BEC">
      <w:pPr>
        <w:spacing w:line="273" w:lineRule="auto"/>
        <w:rPr>
          <w:rFonts w:ascii="Arial"/>
          <w:sz w:val="21"/>
          <w:highlight w:val="none"/>
        </w:rPr>
      </w:pPr>
      <w:r>
        <w:rPr>
          <w:highlight w:val="none"/>
        </w:rPr>
        <w:pict>
          <v:shape id="_x0000_s1026" o:spid="_x0000_s1026" o:spt="202" type="#_x0000_t202" style="position:absolute;left:0pt;margin-left:75.1pt;margin-top:472.55pt;height:74pt;width:15.9pt;mso-position-horizontal-relative:page;mso-position-vertical-relative:page;z-index:251661312;mso-width-relative:page;mso-height-relative:page;" filled="f" stroked="f" coordsize="21600,21600" o:allowincell="f">
            <v:path/>
            <v:fill on="f" focussize="0,0"/>
            <v:stroke on="f"/>
            <v:imagedata o:title=""/>
            <o:lock v:ext="edit" aspectratio="f"/>
            <v:textbox inset="0mm,0mm,0mm,0mm" style="layout-flow:vertical-ideographic;">
              <w:txbxContent>
                <w:p w14:paraId="09D8FA32">
                  <w:pPr>
                    <w:spacing w:before="20" w:line="216" w:lineRule="auto"/>
                    <w:ind w:left="20"/>
                    <w:rPr>
                      <w:rFonts w:ascii="宋体" w:hAnsi="宋体" w:eastAsia="宋体" w:cs="宋体"/>
                      <w:sz w:val="23"/>
                      <w:szCs w:val="23"/>
                    </w:rPr>
                  </w:pPr>
                  <w:r>
                    <w:rPr>
                      <w:rFonts w:ascii="宋体" w:hAnsi="宋体" w:eastAsia="宋体" w:cs="宋体"/>
                      <w:spacing w:val="25"/>
                      <w:sz w:val="23"/>
                      <w:szCs w:val="23"/>
                    </w:rPr>
                    <w:t>详</w:t>
                  </w:r>
                  <w:r>
                    <w:rPr>
                      <w:rFonts w:hint="eastAsia" w:ascii="宋体" w:hAnsi="宋体" w:eastAsia="宋体" w:cs="宋体"/>
                      <w:spacing w:val="25"/>
                      <w:sz w:val="23"/>
                      <w:szCs w:val="23"/>
                      <w:lang w:eastAsia="zh-CN"/>
                    </w:rPr>
                    <w:t xml:space="preserve"> </w:t>
                  </w:r>
                  <w:r>
                    <w:rPr>
                      <w:rFonts w:ascii="宋体" w:hAnsi="宋体" w:eastAsia="宋体" w:cs="宋体"/>
                      <w:spacing w:val="25"/>
                      <w:sz w:val="23"/>
                      <w:szCs w:val="23"/>
                    </w:rPr>
                    <w:t>邮</w:t>
                  </w:r>
                  <w:r>
                    <w:rPr>
                      <w:rFonts w:hint="eastAsia" w:ascii="宋体" w:hAnsi="宋体" w:eastAsia="宋体" w:cs="宋体"/>
                      <w:spacing w:val="25"/>
                      <w:sz w:val="23"/>
                      <w:szCs w:val="23"/>
                      <w:lang w:eastAsia="zh-CN"/>
                    </w:rPr>
                    <w:t xml:space="preserve"> </w:t>
                  </w:r>
                  <w:r>
                    <w:rPr>
                      <w:rFonts w:ascii="宋体" w:hAnsi="宋体" w:eastAsia="宋体" w:cs="宋体"/>
                      <w:spacing w:val="25"/>
                      <w:sz w:val="23"/>
                      <w:szCs w:val="23"/>
                    </w:rPr>
                    <w:t>电</w:t>
                  </w:r>
                  <w:r>
                    <w:rPr>
                      <w:rFonts w:hint="eastAsia" w:ascii="宋体" w:hAnsi="宋体" w:eastAsia="宋体" w:cs="宋体"/>
                      <w:spacing w:val="25"/>
                      <w:sz w:val="23"/>
                      <w:szCs w:val="23"/>
                      <w:lang w:eastAsia="zh-CN"/>
                    </w:rPr>
                    <w:t xml:space="preserve"> </w:t>
                  </w:r>
                  <w:r>
                    <w:rPr>
                      <w:rFonts w:ascii="宋体" w:hAnsi="宋体" w:eastAsia="宋体" w:cs="宋体"/>
                      <w:spacing w:val="24"/>
                      <w:sz w:val="23"/>
                      <w:szCs w:val="23"/>
                    </w:rPr>
                    <w:t>传</w:t>
                  </w:r>
                </w:p>
              </w:txbxContent>
            </v:textbox>
          </v:shape>
        </w:pict>
      </w:r>
      <w:r>
        <w:rPr>
          <w:highlight w:val="none"/>
        </w:rPr>
        <w:pict>
          <v:shape id="_x0000_s1027" o:spid="_x0000_s1027" o:spt="202" type="#_x0000_t202" style="position:absolute;left:0pt;margin-left:105.05pt;margin-top:472.55pt;height:33.95pt;width:15.95pt;mso-position-horizontal-relative:page;mso-position-vertical-relative:page;z-index:251660288;mso-width-relative:page;mso-height-relative:page;" filled="f" stroked="f" coordsize="21600,21600" o:allowincell="f">
            <v:path/>
            <v:fill on="f" focussize="0,0"/>
            <v:stroke on="f"/>
            <v:imagedata o:title=""/>
            <o:lock v:ext="edit" aspectratio="f"/>
            <v:textbox inset="0mm,0mm,0mm,0mm" style="layout-flow:vertical-ideographic;">
              <w:txbxContent>
                <w:p w14:paraId="4A62B12A">
                  <w:pPr>
                    <w:spacing w:before="20" w:line="217" w:lineRule="auto"/>
                    <w:ind w:left="20"/>
                    <w:rPr>
                      <w:rFonts w:ascii="宋体" w:hAnsi="宋体" w:eastAsia="宋体" w:cs="宋体"/>
                      <w:sz w:val="23"/>
                      <w:szCs w:val="23"/>
                    </w:rPr>
                  </w:pPr>
                  <w:r>
                    <w:rPr>
                      <w:rFonts w:ascii="宋体" w:hAnsi="宋体" w:eastAsia="宋体" w:cs="宋体"/>
                      <w:spacing w:val="21"/>
                      <w:sz w:val="23"/>
                      <w:szCs w:val="23"/>
                    </w:rPr>
                    <w:t>细</w:t>
                  </w:r>
                  <w:r>
                    <w:rPr>
                      <w:rFonts w:hint="eastAsia" w:ascii="宋体" w:hAnsi="宋体" w:eastAsia="宋体" w:cs="宋体"/>
                      <w:spacing w:val="21"/>
                      <w:sz w:val="23"/>
                      <w:szCs w:val="23"/>
                      <w:lang w:eastAsia="zh-CN"/>
                    </w:rPr>
                    <w:t xml:space="preserve"> </w:t>
                  </w:r>
                  <w:r>
                    <w:rPr>
                      <w:rFonts w:ascii="宋体" w:hAnsi="宋体" w:eastAsia="宋体" w:cs="宋体"/>
                      <w:spacing w:val="21"/>
                      <w:sz w:val="23"/>
                      <w:szCs w:val="23"/>
                    </w:rPr>
                    <w:t>政</w:t>
                  </w:r>
                </w:p>
              </w:txbxContent>
            </v:textbox>
          </v:shape>
        </w:pict>
      </w:r>
      <w:r>
        <w:rPr>
          <w:highlight w:val="none"/>
        </w:rPr>
        <w:pict>
          <v:shape id="_x0000_s1028" o:spid="_x0000_s1028" o:spt="202" type="#_x0000_t202" style="position:absolute;left:0pt;margin-left:135.15pt;margin-top:472.55pt;height:33.95pt;width:15.85pt;mso-position-horizontal-relative:page;mso-position-vertical-relative:page;z-index:251662336;mso-width-relative:page;mso-height-relative:page;" filled="f" stroked="f" coordsize="21600,21600" o:allowincell="f">
            <v:path/>
            <v:fill on="f" focussize="0,0"/>
            <v:stroke on="f"/>
            <v:imagedata o:title=""/>
            <o:lock v:ext="edit" aspectratio="f"/>
            <v:textbox inset="0mm,0mm,0mm,0mm" style="layout-flow:vertical-ideographic;">
              <w:txbxContent>
                <w:p w14:paraId="460B16C8">
                  <w:pPr>
                    <w:spacing w:before="20" w:line="215" w:lineRule="auto"/>
                    <w:ind w:left="20"/>
                    <w:rPr>
                      <w:rFonts w:ascii="宋体" w:hAnsi="宋体" w:eastAsia="宋体" w:cs="宋体"/>
                      <w:sz w:val="23"/>
                      <w:szCs w:val="23"/>
                    </w:rPr>
                  </w:pPr>
                  <w:r>
                    <w:rPr>
                      <w:rFonts w:ascii="宋体" w:hAnsi="宋体" w:eastAsia="宋体" w:cs="宋体"/>
                      <w:spacing w:val="21"/>
                      <w:sz w:val="23"/>
                      <w:szCs w:val="23"/>
                    </w:rPr>
                    <w:t>地</w:t>
                  </w:r>
                  <w:r>
                    <w:rPr>
                      <w:rFonts w:hint="eastAsia" w:ascii="宋体" w:hAnsi="宋体" w:eastAsia="宋体" w:cs="宋体"/>
                      <w:spacing w:val="21"/>
                      <w:sz w:val="23"/>
                      <w:szCs w:val="23"/>
                      <w:lang w:eastAsia="zh-CN"/>
                    </w:rPr>
                    <w:t xml:space="preserve"> </w:t>
                  </w:r>
                  <w:r>
                    <w:rPr>
                      <w:rFonts w:ascii="宋体" w:hAnsi="宋体" w:eastAsia="宋体" w:cs="宋体"/>
                      <w:spacing w:val="21"/>
                      <w:sz w:val="23"/>
                      <w:szCs w:val="23"/>
                    </w:rPr>
                    <w:t>编</w:t>
                  </w:r>
                </w:p>
              </w:txbxContent>
            </v:textbox>
          </v:shape>
        </w:pict>
      </w:r>
    </w:p>
    <w:p w14:paraId="23FEF1D4">
      <w:pPr>
        <w:spacing w:before="101" w:line="507" w:lineRule="exact"/>
        <w:ind w:left="3756"/>
        <w:rPr>
          <w:rFonts w:ascii="宋体" w:hAnsi="宋体" w:eastAsia="宋体" w:cs="宋体"/>
          <w:sz w:val="31"/>
          <w:szCs w:val="31"/>
          <w:highlight w:val="none"/>
        </w:rPr>
      </w:pPr>
      <w:r>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t>一</w:t>
      </w:r>
      <w:r>
        <w:rPr>
          <w:rFonts w:ascii="宋体" w:hAnsi="宋体" w:eastAsia="宋体" w:cs="宋体"/>
          <w:spacing w:val="8"/>
          <w:position w:val="2"/>
          <w:sz w:val="31"/>
          <w:szCs w:val="31"/>
          <w:highlight w:val="none"/>
          <w14:textOutline w14:w="5793" w14:cap="sq" w14:cmpd="sng">
            <w14:solidFill>
              <w14:srgbClr w14:val="000000"/>
            </w14:solidFill>
            <w14:prstDash w14:val="solid"/>
            <w14:bevel/>
          </w14:textOutline>
        </w:rPr>
        <w:t>、磋商响应函</w:t>
      </w:r>
    </w:p>
    <w:p w14:paraId="58CBDF0F">
      <w:pPr>
        <w:spacing w:before="1" w:line="225" w:lineRule="auto"/>
        <w:ind w:left="4"/>
        <w:rPr>
          <w:rFonts w:ascii="宋体" w:hAnsi="宋体" w:eastAsia="宋体" w:cs="宋体"/>
          <w:sz w:val="23"/>
          <w:szCs w:val="23"/>
          <w:highlight w:val="none"/>
        </w:rPr>
      </w:pPr>
      <w:r>
        <w:rPr>
          <w:rFonts w:hint="eastAsia" w:ascii="宋体" w:hAnsi="宋体" w:eastAsia="宋体" w:cs="宋体"/>
          <w:spacing w:val="10"/>
          <w:sz w:val="23"/>
          <w:szCs w:val="23"/>
          <w:highlight w:val="none"/>
          <w:u w:val="single" w:color="auto"/>
          <w:lang w:eastAsia="zh-CN"/>
        </w:rPr>
        <w:t>安康市兴盛工程造价咨询有限公司</w:t>
      </w:r>
      <w:r>
        <w:rPr>
          <w:rFonts w:ascii="宋体" w:hAnsi="宋体" w:eastAsia="宋体" w:cs="宋体"/>
          <w:spacing w:val="9"/>
          <w:sz w:val="23"/>
          <w:szCs w:val="23"/>
          <w:highlight w:val="none"/>
          <w:u w:val="single" w:color="auto"/>
        </w:rPr>
        <w:t>：</w:t>
      </w:r>
    </w:p>
    <w:p w14:paraId="3189017D">
      <w:pPr>
        <w:spacing w:before="119" w:line="321" w:lineRule="auto"/>
        <w:ind w:firstLine="480"/>
        <w:rPr>
          <w:rFonts w:ascii="宋体" w:hAnsi="宋体" w:eastAsia="宋体" w:cs="宋体"/>
          <w:sz w:val="23"/>
          <w:szCs w:val="23"/>
          <w:highlight w:val="none"/>
        </w:rPr>
      </w:pPr>
      <w:r>
        <w:rPr>
          <w:rFonts w:ascii="宋体" w:hAnsi="宋体" w:eastAsia="宋体" w:cs="宋体"/>
          <w:spacing w:val="4"/>
          <w:sz w:val="23"/>
          <w:szCs w:val="23"/>
          <w:highlight w:val="none"/>
        </w:rPr>
        <w:t>根据贵方为</w:t>
      </w:r>
      <w:r>
        <w:rPr>
          <w:rFonts w:hint="eastAsia" w:ascii="宋体" w:hAnsi="宋体" w:eastAsia="宋体" w:cs="宋体"/>
          <w:spacing w:val="4"/>
          <w:sz w:val="23"/>
          <w:szCs w:val="23"/>
          <w:highlight w:val="none"/>
          <w:u w:val="single" w:color="auto"/>
          <w:lang w:eastAsia="zh-CN"/>
        </w:rPr>
        <w:t xml:space="preserve">  </w:t>
      </w:r>
      <w:r>
        <w:rPr>
          <w:rFonts w:ascii="宋体" w:hAnsi="宋体" w:eastAsia="宋体" w:cs="宋体"/>
          <w:spacing w:val="4"/>
          <w:sz w:val="23"/>
          <w:szCs w:val="23"/>
          <w:highlight w:val="none"/>
          <w:u w:val="single" w:color="auto"/>
        </w:rPr>
        <w:t>(采购项目名</w:t>
      </w:r>
      <w:r>
        <w:rPr>
          <w:rFonts w:ascii="宋体" w:hAnsi="宋体" w:eastAsia="宋体" w:cs="宋体"/>
          <w:spacing w:val="2"/>
          <w:sz w:val="23"/>
          <w:szCs w:val="23"/>
          <w:highlight w:val="none"/>
          <w:u w:val="single" w:color="auto"/>
        </w:rPr>
        <w:t>称</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z w:val="23"/>
          <w:szCs w:val="23"/>
          <w:highlight w:val="none"/>
          <w:u w:val="single" w:color="auto"/>
        </w:rPr>
        <w:t>X</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pacing w:val="2"/>
          <w:sz w:val="23"/>
          <w:szCs w:val="23"/>
          <w:highlight w:val="none"/>
          <w:u w:val="single" w:color="auto"/>
        </w:rPr>
        <w:t>标段)</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招标采购工程及服务的磋商邀请函</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pacing w:val="2"/>
          <w:sz w:val="23"/>
          <w:szCs w:val="23"/>
          <w:highlight w:val="none"/>
          <w:u w:val="single" w:color="auto"/>
        </w:rPr>
        <w:t>(项目编号)</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pacing w:val="2"/>
          <w:sz w:val="23"/>
          <w:szCs w:val="23"/>
          <w:highlight w:val="none"/>
        </w:rPr>
        <w:t>，</w:t>
      </w:r>
      <w:r>
        <w:rPr>
          <w:rFonts w:hint="eastAsia" w:ascii="宋体" w:hAnsi="宋体" w:eastAsia="宋体" w:cs="宋体"/>
          <w:sz w:val="23"/>
          <w:szCs w:val="23"/>
          <w:highlight w:val="none"/>
          <w:lang w:eastAsia="zh-CN"/>
        </w:rPr>
        <w:t xml:space="preserve"> </w:t>
      </w:r>
      <w:r>
        <w:rPr>
          <w:rFonts w:ascii="宋体" w:hAnsi="宋体" w:eastAsia="宋体" w:cs="宋体"/>
          <w:spacing w:val="2"/>
          <w:sz w:val="23"/>
          <w:szCs w:val="23"/>
          <w:highlight w:val="none"/>
        </w:rPr>
        <w:t>签字代表</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pacing w:val="2"/>
          <w:sz w:val="23"/>
          <w:szCs w:val="23"/>
          <w:highlight w:val="none"/>
          <w:u w:val="single" w:color="auto"/>
        </w:rPr>
        <w:t>(姓名、职务)</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经正式授权并代表投标</w:t>
      </w:r>
      <w:r>
        <w:rPr>
          <w:rFonts w:ascii="宋体" w:hAnsi="宋体" w:eastAsia="宋体" w:cs="宋体"/>
          <w:spacing w:val="1"/>
          <w:sz w:val="23"/>
          <w:szCs w:val="23"/>
          <w:highlight w:val="none"/>
        </w:rPr>
        <w:t>人</w:t>
      </w:r>
      <w:r>
        <w:rPr>
          <w:rFonts w:hint="eastAsia" w:ascii="宋体" w:hAnsi="宋体" w:eastAsia="宋体" w:cs="宋体"/>
          <w:spacing w:val="1"/>
          <w:sz w:val="23"/>
          <w:szCs w:val="23"/>
          <w:highlight w:val="none"/>
          <w:u w:val="single" w:color="auto"/>
          <w:lang w:eastAsia="zh-CN"/>
        </w:rPr>
        <w:t xml:space="preserve">    </w:t>
      </w:r>
      <w:r>
        <w:rPr>
          <w:rFonts w:ascii="宋体" w:hAnsi="宋体" w:eastAsia="宋体" w:cs="宋体"/>
          <w:spacing w:val="1"/>
          <w:sz w:val="23"/>
          <w:szCs w:val="23"/>
          <w:highlight w:val="none"/>
          <w:u w:val="single" w:color="auto"/>
        </w:rPr>
        <w:t>(投标人名称、地址)</w:t>
      </w:r>
      <w:r>
        <w:rPr>
          <w:rFonts w:hint="eastAsia" w:ascii="宋体" w:hAnsi="宋体" w:eastAsia="宋体" w:cs="宋体"/>
          <w:spacing w:val="1"/>
          <w:sz w:val="23"/>
          <w:szCs w:val="23"/>
          <w:highlight w:val="none"/>
          <w:u w:val="single" w:color="auto"/>
          <w:lang w:eastAsia="zh-CN"/>
        </w:rPr>
        <w:t xml:space="preserve">    </w:t>
      </w:r>
      <w:r>
        <w:rPr>
          <w:rFonts w:hint="eastAsia" w:ascii="宋体" w:hAnsi="宋体" w:eastAsia="宋体" w:cs="宋体"/>
          <w:spacing w:val="1"/>
          <w:sz w:val="23"/>
          <w:szCs w:val="23"/>
          <w:highlight w:val="none"/>
          <w:lang w:eastAsia="zh-CN"/>
        </w:rPr>
        <w:t xml:space="preserve"> </w:t>
      </w:r>
      <w:r>
        <w:rPr>
          <w:rFonts w:ascii="宋体" w:hAnsi="宋体" w:eastAsia="宋体" w:cs="宋体"/>
          <w:spacing w:val="1"/>
          <w:sz w:val="23"/>
          <w:szCs w:val="23"/>
          <w:highlight w:val="none"/>
        </w:rPr>
        <w:t>，提交响应</w:t>
      </w:r>
      <w:r>
        <w:rPr>
          <w:rFonts w:hint="eastAsia" w:ascii="宋体" w:hAnsi="宋体" w:eastAsia="宋体" w:cs="宋体"/>
          <w:sz w:val="23"/>
          <w:szCs w:val="23"/>
          <w:highlight w:val="none"/>
          <w:lang w:eastAsia="zh-CN"/>
        </w:rPr>
        <w:t xml:space="preserve"> </w:t>
      </w:r>
      <w:r>
        <w:rPr>
          <w:rFonts w:ascii="宋体" w:hAnsi="宋体" w:eastAsia="宋体" w:cs="宋体"/>
          <w:spacing w:val="4"/>
          <w:sz w:val="23"/>
          <w:szCs w:val="23"/>
          <w:highlight w:val="none"/>
        </w:rPr>
        <w:t>文</w:t>
      </w:r>
      <w:r>
        <w:rPr>
          <w:rFonts w:ascii="宋体" w:hAnsi="宋体" w:eastAsia="宋体" w:cs="宋体"/>
          <w:spacing w:val="3"/>
          <w:sz w:val="23"/>
          <w:szCs w:val="23"/>
          <w:highlight w:val="none"/>
        </w:rPr>
        <w:t>件。</w:t>
      </w:r>
    </w:p>
    <w:p w14:paraId="6847F98F">
      <w:pPr>
        <w:spacing w:line="229" w:lineRule="auto"/>
        <w:ind w:left="479"/>
        <w:rPr>
          <w:rFonts w:ascii="宋体" w:hAnsi="宋体" w:eastAsia="宋体" w:cs="宋体"/>
          <w:sz w:val="23"/>
          <w:szCs w:val="23"/>
          <w:highlight w:val="none"/>
        </w:rPr>
      </w:pPr>
      <w:r>
        <w:rPr>
          <w:rFonts w:ascii="宋体" w:hAnsi="宋体" w:eastAsia="宋体" w:cs="宋体"/>
          <w:spacing w:val="16"/>
          <w:sz w:val="23"/>
          <w:szCs w:val="23"/>
          <w:highlight w:val="none"/>
          <w14:textOutline w14:w="4358" w14:cap="sq" w14:cmpd="sng">
            <w14:solidFill>
              <w14:srgbClr w14:val="000000"/>
            </w14:solidFill>
            <w14:prstDash w14:val="solid"/>
            <w14:bevel/>
          </w14:textOutline>
        </w:rPr>
        <w:t>在</w:t>
      </w:r>
      <w:r>
        <w:rPr>
          <w:rFonts w:ascii="宋体" w:hAnsi="宋体" w:eastAsia="宋体" w:cs="宋体"/>
          <w:spacing w:val="9"/>
          <w:sz w:val="23"/>
          <w:szCs w:val="23"/>
          <w:highlight w:val="none"/>
          <w14:textOutline w14:w="4358" w14:cap="sq" w14:cmpd="sng">
            <w14:solidFill>
              <w14:srgbClr w14:val="000000"/>
            </w14:solidFill>
            <w14:prstDash w14:val="solid"/>
            <w14:bevel/>
          </w14:textOutline>
        </w:rPr>
        <w:t>此，签字代表宣布同意如下：</w:t>
      </w:r>
    </w:p>
    <w:p w14:paraId="53A6DC19">
      <w:pPr>
        <w:spacing w:before="111" w:line="322" w:lineRule="auto"/>
        <w:ind w:right="61" w:firstLine="496"/>
        <w:rPr>
          <w:rFonts w:ascii="宋体" w:hAnsi="宋体" w:eastAsia="宋体" w:cs="宋体"/>
          <w:sz w:val="23"/>
          <w:szCs w:val="23"/>
          <w:highlight w:val="none"/>
        </w:rPr>
      </w:pPr>
      <w:r>
        <w:rPr>
          <w:rFonts w:ascii="宋体" w:hAnsi="宋体" w:eastAsia="宋体" w:cs="宋体"/>
          <w:spacing w:val="18"/>
          <w:sz w:val="23"/>
          <w:szCs w:val="23"/>
          <w:highlight w:val="none"/>
        </w:rPr>
        <w:t>1</w:t>
      </w:r>
      <w:r>
        <w:rPr>
          <w:rFonts w:ascii="宋体" w:hAnsi="宋体" w:eastAsia="宋体" w:cs="宋体"/>
          <w:spacing w:val="15"/>
          <w:sz w:val="23"/>
          <w:szCs w:val="23"/>
          <w:highlight w:val="none"/>
        </w:rPr>
        <w:t>．</w:t>
      </w:r>
      <w:r>
        <w:rPr>
          <w:rFonts w:ascii="宋体" w:hAnsi="宋体" w:eastAsia="宋体" w:cs="宋体"/>
          <w:spacing w:val="9"/>
          <w:sz w:val="23"/>
          <w:szCs w:val="23"/>
          <w:highlight w:val="none"/>
        </w:rPr>
        <w:t>所附报价表中规定的应提交和交付的工程总报价为</w:t>
      </w:r>
      <w:r>
        <w:rPr>
          <w:rFonts w:hint="eastAsia" w:ascii="宋体" w:hAnsi="宋体" w:eastAsia="宋体" w:cs="宋体"/>
          <w:spacing w:val="9"/>
          <w:sz w:val="23"/>
          <w:szCs w:val="23"/>
          <w:highlight w:val="none"/>
          <w:u w:val="single" w:color="auto"/>
          <w:lang w:eastAsia="zh-CN"/>
        </w:rPr>
        <w:t xml:space="preserve">  </w:t>
      </w:r>
      <w:r>
        <w:rPr>
          <w:rFonts w:ascii="宋体" w:hAnsi="宋体" w:eastAsia="宋体" w:cs="宋体"/>
          <w:spacing w:val="9"/>
          <w:sz w:val="23"/>
          <w:szCs w:val="23"/>
          <w:highlight w:val="none"/>
          <w:u w:val="single" w:color="auto"/>
        </w:rPr>
        <w:t>人民币金额数</w:t>
      </w:r>
      <w:r>
        <w:rPr>
          <w:rFonts w:hint="eastAsia" w:ascii="宋体" w:hAnsi="宋体" w:eastAsia="宋体" w:cs="宋体"/>
          <w:spacing w:val="9"/>
          <w:sz w:val="23"/>
          <w:szCs w:val="23"/>
          <w:highlight w:val="none"/>
          <w:u w:val="single" w:color="auto"/>
          <w:lang w:eastAsia="zh-CN"/>
        </w:rPr>
        <w:t xml:space="preserve"> </w:t>
      </w:r>
      <w:r>
        <w:rPr>
          <w:rFonts w:ascii="宋体" w:hAnsi="宋体" w:eastAsia="宋体" w:cs="宋体"/>
          <w:spacing w:val="9"/>
          <w:sz w:val="23"/>
          <w:szCs w:val="23"/>
          <w:highlight w:val="none"/>
          <w:u w:val="single" w:color="auto"/>
        </w:rPr>
        <w:t>(同时用汉字大写</w:t>
      </w:r>
      <w:r>
        <w:rPr>
          <w:rFonts w:hint="eastAsia" w:ascii="宋体" w:hAnsi="宋体" w:eastAsia="宋体" w:cs="宋体"/>
          <w:sz w:val="23"/>
          <w:szCs w:val="23"/>
          <w:highlight w:val="none"/>
          <w:lang w:eastAsia="zh-CN"/>
        </w:rPr>
        <w:t xml:space="preserve"> </w:t>
      </w:r>
      <w:r>
        <w:rPr>
          <w:rFonts w:ascii="宋体" w:hAnsi="宋体" w:eastAsia="宋体" w:cs="宋体"/>
          <w:spacing w:val="10"/>
          <w:sz w:val="23"/>
          <w:szCs w:val="23"/>
          <w:highlight w:val="none"/>
          <w:u w:val="single" w:color="auto"/>
        </w:rPr>
        <w:t>和</w:t>
      </w:r>
      <w:r>
        <w:rPr>
          <w:rFonts w:ascii="宋体" w:hAnsi="宋体" w:eastAsia="宋体" w:cs="宋体"/>
          <w:spacing w:val="7"/>
          <w:sz w:val="23"/>
          <w:szCs w:val="23"/>
          <w:highlight w:val="none"/>
          <w:u w:val="single" w:color="auto"/>
        </w:rPr>
        <w:t>数字表示的总报价)</w:t>
      </w:r>
      <w:r>
        <w:rPr>
          <w:rFonts w:hint="eastAsia" w:ascii="宋体" w:hAnsi="宋体" w:eastAsia="宋体" w:cs="宋体"/>
          <w:spacing w:val="7"/>
          <w:sz w:val="23"/>
          <w:szCs w:val="23"/>
          <w:highlight w:val="none"/>
          <w:u w:val="single" w:color="auto"/>
          <w:lang w:eastAsia="zh-CN"/>
        </w:rPr>
        <w:t xml:space="preserve">  </w:t>
      </w:r>
      <w:r>
        <w:rPr>
          <w:rFonts w:ascii="宋体" w:hAnsi="宋体" w:eastAsia="宋体" w:cs="宋体"/>
          <w:spacing w:val="7"/>
          <w:sz w:val="23"/>
          <w:szCs w:val="23"/>
          <w:highlight w:val="none"/>
        </w:rPr>
        <w:t>。</w:t>
      </w:r>
    </w:p>
    <w:p w14:paraId="2DC35762">
      <w:pPr>
        <w:spacing w:line="310" w:lineRule="exact"/>
        <w:ind w:left="482"/>
        <w:rPr>
          <w:rFonts w:ascii="宋体" w:hAnsi="宋体" w:eastAsia="宋体" w:cs="宋体"/>
          <w:sz w:val="23"/>
          <w:szCs w:val="23"/>
          <w:highlight w:val="none"/>
        </w:rPr>
      </w:pPr>
      <w:r>
        <w:rPr>
          <w:rFonts w:ascii="宋体" w:hAnsi="宋体" w:eastAsia="宋体" w:cs="宋体"/>
          <w:spacing w:val="9"/>
          <w:position w:val="1"/>
          <w:sz w:val="23"/>
          <w:szCs w:val="23"/>
          <w:highlight w:val="none"/>
        </w:rPr>
        <w:t>2．我们将按磋商文件的规定履行合同责任和义务</w:t>
      </w:r>
      <w:r>
        <w:rPr>
          <w:rFonts w:ascii="宋体" w:hAnsi="宋体" w:eastAsia="宋体" w:cs="宋体"/>
          <w:spacing w:val="4"/>
          <w:position w:val="1"/>
          <w:sz w:val="23"/>
          <w:szCs w:val="23"/>
          <w:highlight w:val="none"/>
        </w:rPr>
        <w:t>。</w:t>
      </w:r>
    </w:p>
    <w:p w14:paraId="3A9068BA">
      <w:pPr>
        <w:spacing w:before="88" w:line="322" w:lineRule="auto"/>
        <w:ind w:left="3" w:right="61" w:firstLine="480"/>
        <w:rPr>
          <w:rFonts w:ascii="宋体" w:hAnsi="宋体" w:eastAsia="宋体" w:cs="宋体"/>
          <w:sz w:val="23"/>
          <w:szCs w:val="23"/>
          <w:highlight w:val="none"/>
        </w:rPr>
      </w:pPr>
      <w:r>
        <w:rPr>
          <w:rFonts w:ascii="宋体" w:hAnsi="宋体" w:eastAsia="宋体" w:cs="宋体"/>
          <w:spacing w:val="17"/>
          <w:sz w:val="23"/>
          <w:szCs w:val="23"/>
          <w:highlight w:val="none"/>
        </w:rPr>
        <w:t>3</w:t>
      </w:r>
      <w:r>
        <w:rPr>
          <w:rFonts w:ascii="宋体" w:hAnsi="宋体" w:eastAsia="宋体" w:cs="宋体"/>
          <w:spacing w:val="10"/>
          <w:sz w:val="23"/>
          <w:szCs w:val="23"/>
          <w:highlight w:val="none"/>
        </w:rPr>
        <w:t>．我们已详细审查全部磋商文件。我们完全理解并同意放弃对这方面有不明及误解的权</w:t>
      </w:r>
      <w:r>
        <w:rPr>
          <w:rFonts w:hint="eastAsia" w:ascii="宋体" w:hAnsi="宋体" w:eastAsia="宋体" w:cs="宋体"/>
          <w:sz w:val="23"/>
          <w:szCs w:val="23"/>
          <w:highlight w:val="none"/>
          <w:lang w:eastAsia="zh-CN"/>
        </w:rPr>
        <w:t xml:space="preserve"> </w:t>
      </w:r>
      <w:r>
        <w:rPr>
          <w:rFonts w:ascii="宋体" w:hAnsi="宋体" w:eastAsia="宋体" w:cs="宋体"/>
          <w:spacing w:val="-2"/>
          <w:sz w:val="23"/>
          <w:szCs w:val="23"/>
          <w:highlight w:val="none"/>
        </w:rPr>
        <w:t>力。</w:t>
      </w:r>
    </w:p>
    <w:p w14:paraId="21CA033E">
      <w:pPr>
        <w:spacing w:before="1" w:line="320" w:lineRule="auto"/>
        <w:ind w:left="23" w:right="63" w:firstLine="455"/>
        <w:rPr>
          <w:rFonts w:ascii="宋体" w:hAnsi="宋体" w:eastAsia="宋体" w:cs="宋体"/>
          <w:sz w:val="23"/>
          <w:szCs w:val="23"/>
          <w:highlight w:val="none"/>
        </w:rPr>
      </w:pPr>
      <w:r>
        <w:rPr>
          <w:rFonts w:ascii="宋体" w:hAnsi="宋体" w:eastAsia="宋体" w:cs="宋体"/>
          <w:spacing w:val="18"/>
          <w:sz w:val="23"/>
          <w:szCs w:val="23"/>
          <w:highlight w:val="none"/>
        </w:rPr>
        <w:t>4</w:t>
      </w:r>
      <w:r>
        <w:rPr>
          <w:rFonts w:ascii="宋体" w:hAnsi="宋体" w:eastAsia="宋体" w:cs="宋体"/>
          <w:spacing w:val="13"/>
          <w:sz w:val="23"/>
          <w:szCs w:val="23"/>
          <w:highlight w:val="none"/>
        </w:rPr>
        <w:t>．</w:t>
      </w:r>
      <w:r>
        <w:rPr>
          <w:rFonts w:ascii="宋体" w:hAnsi="宋体" w:eastAsia="宋体" w:cs="宋体"/>
          <w:spacing w:val="9"/>
          <w:sz w:val="23"/>
          <w:szCs w:val="23"/>
          <w:highlight w:val="none"/>
        </w:rPr>
        <w:t>本磋商有效期为自磋商之日起</w:t>
      </w:r>
      <w:r>
        <w:rPr>
          <w:rFonts w:hint="eastAsia" w:ascii="宋体" w:hAnsi="宋体" w:eastAsia="宋体" w:cs="宋体"/>
          <w:spacing w:val="9"/>
          <w:sz w:val="23"/>
          <w:szCs w:val="23"/>
          <w:highlight w:val="none"/>
          <w:u w:val="single" w:color="auto"/>
          <w:lang w:eastAsia="zh-CN"/>
        </w:rPr>
        <w:t xml:space="preserve">      </w:t>
      </w:r>
      <w:r>
        <w:rPr>
          <w:rFonts w:ascii="宋体" w:hAnsi="宋体" w:eastAsia="宋体" w:cs="宋体"/>
          <w:spacing w:val="9"/>
          <w:sz w:val="23"/>
          <w:szCs w:val="23"/>
          <w:highlight w:val="none"/>
        </w:rPr>
        <w:t>个日历日</w:t>
      </w:r>
      <w:r>
        <w:rPr>
          <w:rFonts w:hint="eastAsia" w:ascii="宋体" w:hAnsi="宋体" w:eastAsia="宋体" w:cs="宋体"/>
          <w:spacing w:val="9"/>
          <w:sz w:val="23"/>
          <w:szCs w:val="23"/>
          <w:highlight w:val="none"/>
          <w:lang w:eastAsia="zh-CN"/>
        </w:rPr>
        <w:t xml:space="preserve"> </w:t>
      </w:r>
      <w:r>
        <w:rPr>
          <w:rFonts w:ascii="宋体" w:hAnsi="宋体" w:eastAsia="宋体" w:cs="宋体"/>
          <w:spacing w:val="9"/>
          <w:sz w:val="23"/>
          <w:szCs w:val="23"/>
          <w:highlight w:val="none"/>
        </w:rPr>
        <w:t>(中标人的响应文件有效期延长为与合</w:t>
      </w:r>
      <w:r>
        <w:rPr>
          <w:rFonts w:hint="eastAsia" w:ascii="宋体" w:hAnsi="宋体" w:eastAsia="宋体" w:cs="宋体"/>
          <w:sz w:val="23"/>
          <w:szCs w:val="23"/>
          <w:highlight w:val="none"/>
          <w:lang w:eastAsia="zh-CN"/>
        </w:rPr>
        <w:t xml:space="preserve"> </w:t>
      </w:r>
      <w:r>
        <w:rPr>
          <w:rFonts w:ascii="宋体" w:hAnsi="宋体" w:eastAsia="宋体" w:cs="宋体"/>
          <w:spacing w:val="6"/>
          <w:sz w:val="23"/>
          <w:szCs w:val="23"/>
          <w:highlight w:val="none"/>
        </w:rPr>
        <w:t>同</w:t>
      </w:r>
      <w:r>
        <w:rPr>
          <w:rFonts w:ascii="宋体" w:hAnsi="宋体" w:eastAsia="宋体" w:cs="宋体"/>
          <w:spacing w:val="4"/>
          <w:sz w:val="23"/>
          <w:szCs w:val="23"/>
          <w:highlight w:val="none"/>
        </w:rPr>
        <w:t>有效期一致)</w:t>
      </w:r>
      <w:r>
        <w:rPr>
          <w:rFonts w:hint="eastAsia" w:ascii="宋体" w:hAnsi="宋体" w:eastAsia="宋体" w:cs="宋体"/>
          <w:spacing w:val="4"/>
          <w:sz w:val="23"/>
          <w:szCs w:val="23"/>
          <w:highlight w:val="none"/>
          <w:lang w:eastAsia="zh-CN"/>
        </w:rPr>
        <w:t xml:space="preserve"> </w:t>
      </w:r>
      <w:r>
        <w:rPr>
          <w:rFonts w:ascii="宋体" w:hAnsi="宋体" w:eastAsia="宋体" w:cs="宋体"/>
          <w:spacing w:val="4"/>
          <w:sz w:val="23"/>
          <w:szCs w:val="23"/>
          <w:highlight w:val="none"/>
        </w:rPr>
        <w:t>。</w:t>
      </w:r>
    </w:p>
    <w:p w14:paraId="5A6A54AF">
      <w:pPr>
        <w:spacing w:line="309" w:lineRule="exact"/>
        <w:ind w:left="484"/>
        <w:rPr>
          <w:rFonts w:ascii="宋体" w:hAnsi="宋体" w:eastAsia="宋体" w:cs="宋体"/>
          <w:sz w:val="23"/>
          <w:szCs w:val="23"/>
          <w:highlight w:val="none"/>
        </w:rPr>
      </w:pPr>
      <w:r>
        <w:rPr>
          <w:rFonts w:ascii="宋体" w:hAnsi="宋体" w:eastAsia="宋体" w:cs="宋体"/>
          <w:spacing w:val="17"/>
          <w:position w:val="1"/>
          <w:sz w:val="23"/>
          <w:szCs w:val="23"/>
          <w:highlight w:val="none"/>
        </w:rPr>
        <w:t>5</w:t>
      </w:r>
      <w:r>
        <w:rPr>
          <w:rFonts w:ascii="宋体" w:hAnsi="宋体" w:eastAsia="宋体" w:cs="宋体"/>
          <w:spacing w:val="9"/>
          <w:position w:val="1"/>
          <w:sz w:val="23"/>
          <w:szCs w:val="23"/>
          <w:highlight w:val="none"/>
        </w:rPr>
        <w:t>．我们完全理解并同意贵方在磋商文件中的有关没收磋商保证金和拒绝磋商的条款。</w:t>
      </w:r>
    </w:p>
    <w:p w14:paraId="41BC6137">
      <w:pPr>
        <w:spacing w:before="92" w:line="321" w:lineRule="auto"/>
        <w:ind w:left="3" w:right="61" w:firstLine="478"/>
        <w:rPr>
          <w:rFonts w:ascii="宋体" w:hAnsi="宋体" w:eastAsia="宋体" w:cs="宋体"/>
          <w:sz w:val="23"/>
          <w:szCs w:val="23"/>
          <w:highlight w:val="none"/>
        </w:rPr>
      </w:pPr>
      <w:r>
        <w:rPr>
          <w:rFonts w:ascii="宋体" w:hAnsi="宋体" w:eastAsia="宋体" w:cs="宋体"/>
          <w:spacing w:val="20"/>
          <w:sz w:val="23"/>
          <w:szCs w:val="23"/>
          <w:highlight w:val="none"/>
        </w:rPr>
        <w:t>6</w:t>
      </w:r>
      <w:r>
        <w:rPr>
          <w:rFonts w:ascii="宋体" w:hAnsi="宋体" w:eastAsia="宋体" w:cs="宋体"/>
          <w:spacing w:val="10"/>
          <w:sz w:val="23"/>
          <w:szCs w:val="23"/>
          <w:highlight w:val="none"/>
        </w:rPr>
        <w:t>．我们同意提供按照贵方可能要求的与其磋商有关的一切数据或资料，完全理解贵方不</w:t>
      </w:r>
      <w:r>
        <w:rPr>
          <w:rFonts w:hint="eastAsia" w:ascii="宋体" w:hAnsi="宋体" w:eastAsia="宋体" w:cs="宋体"/>
          <w:sz w:val="23"/>
          <w:szCs w:val="23"/>
          <w:highlight w:val="none"/>
          <w:lang w:eastAsia="zh-CN"/>
        </w:rPr>
        <w:t xml:space="preserve"> </w:t>
      </w:r>
      <w:r>
        <w:rPr>
          <w:rFonts w:ascii="宋体" w:hAnsi="宋体" w:eastAsia="宋体" w:cs="宋体"/>
          <w:spacing w:val="11"/>
          <w:sz w:val="23"/>
          <w:szCs w:val="23"/>
          <w:highlight w:val="none"/>
        </w:rPr>
        <w:t>一</w:t>
      </w:r>
      <w:r>
        <w:rPr>
          <w:rFonts w:ascii="宋体" w:hAnsi="宋体" w:eastAsia="宋体" w:cs="宋体"/>
          <w:spacing w:val="9"/>
          <w:sz w:val="23"/>
          <w:szCs w:val="23"/>
          <w:highlight w:val="none"/>
        </w:rPr>
        <w:t>定接受最低磋商报价的响应文件或收到的任何响应文件。</w:t>
      </w:r>
    </w:p>
    <w:p w14:paraId="7C10FCAB">
      <w:pPr>
        <w:spacing w:before="92" w:line="309" w:lineRule="exact"/>
        <w:ind w:left="480"/>
        <w:rPr>
          <w:rFonts w:ascii="宋体" w:hAnsi="宋体" w:eastAsia="宋体" w:cs="宋体"/>
          <w:sz w:val="23"/>
          <w:szCs w:val="23"/>
          <w:highlight w:val="none"/>
        </w:rPr>
      </w:pPr>
      <w:r>
        <w:rPr>
          <w:rFonts w:ascii="宋体" w:hAnsi="宋体" w:eastAsia="宋体" w:cs="宋体"/>
          <w:spacing w:val="9"/>
          <w:position w:val="1"/>
          <w:sz w:val="23"/>
          <w:szCs w:val="23"/>
          <w:highlight w:val="none"/>
        </w:rPr>
        <w:t>7．</w:t>
      </w:r>
      <w:r>
        <w:rPr>
          <w:rFonts w:ascii="宋体" w:hAnsi="宋体" w:eastAsia="宋体" w:cs="宋体"/>
          <w:spacing w:val="8"/>
          <w:position w:val="1"/>
          <w:sz w:val="23"/>
          <w:szCs w:val="23"/>
          <w:highlight w:val="none"/>
        </w:rPr>
        <w:t>与本磋商有关的一切正式往来信函请寄：</w:t>
      </w:r>
    </w:p>
    <w:p w14:paraId="535990AC">
      <w:pPr>
        <w:spacing w:before="90" w:line="322" w:lineRule="auto"/>
        <w:ind w:left="482"/>
        <w:rPr>
          <w:rFonts w:hint="eastAsia" w:ascii="宋体" w:hAnsi="宋体" w:eastAsia="宋体" w:cs="宋体"/>
          <w:sz w:val="23"/>
          <w:szCs w:val="23"/>
          <w:highlight w:val="none"/>
          <w:lang w:eastAsia="zh-CN"/>
        </w:rPr>
      </w:pPr>
      <w:r>
        <w:rPr>
          <w:rFonts w:ascii="宋体" w:hAnsi="宋体" w:eastAsia="宋体" w:cs="宋体"/>
          <w:spacing w:val="12"/>
          <w:sz w:val="23"/>
          <w:szCs w:val="23"/>
          <w:highlight w:val="none"/>
        </w:rPr>
        <w:t>投</w:t>
      </w:r>
      <w:r>
        <w:rPr>
          <w:rFonts w:ascii="宋体" w:hAnsi="宋体" w:eastAsia="宋体" w:cs="宋体"/>
          <w:spacing w:val="7"/>
          <w:sz w:val="23"/>
          <w:szCs w:val="23"/>
          <w:highlight w:val="none"/>
        </w:rPr>
        <w:t>标</w:t>
      </w:r>
      <w:r>
        <w:rPr>
          <w:rFonts w:ascii="宋体" w:hAnsi="宋体" w:eastAsia="宋体" w:cs="宋体"/>
          <w:spacing w:val="6"/>
          <w:sz w:val="23"/>
          <w:szCs w:val="23"/>
          <w:highlight w:val="none"/>
        </w:rPr>
        <w:t>人</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名称</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(公章)</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w:t>
      </w:r>
      <w:r>
        <w:rPr>
          <w:rFonts w:hint="eastAsia" w:ascii="宋体" w:hAnsi="宋体" w:eastAsia="宋体" w:cs="宋体"/>
          <w:sz w:val="23"/>
          <w:szCs w:val="23"/>
          <w:highlight w:val="none"/>
          <w:u w:val="single" w:color="auto"/>
          <w:lang w:eastAsia="zh-CN"/>
        </w:rPr>
        <w:t xml:space="preserve">                                </w:t>
      </w:r>
    </w:p>
    <w:p w14:paraId="65A2B5CB">
      <w:pPr>
        <w:spacing w:line="227" w:lineRule="auto"/>
        <w:ind w:left="480"/>
        <w:rPr>
          <w:rFonts w:hint="eastAsia" w:ascii="宋体" w:hAnsi="宋体" w:eastAsia="宋体" w:cs="宋体"/>
          <w:sz w:val="23"/>
          <w:szCs w:val="23"/>
          <w:highlight w:val="none"/>
          <w:lang w:eastAsia="zh-CN"/>
        </w:rPr>
      </w:pPr>
      <w:r>
        <w:rPr>
          <w:rFonts w:ascii="宋体" w:hAnsi="宋体" w:eastAsia="宋体" w:cs="宋体"/>
          <w:spacing w:val="15"/>
          <w:sz w:val="23"/>
          <w:szCs w:val="23"/>
          <w:highlight w:val="none"/>
        </w:rPr>
        <w:t>法</w:t>
      </w:r>
      <w:r>
        <w:rPr>
          <w:rFonts w:ascii="宋体" w:hAnsi="宋体" w:eastAsia="宋体" w:cs="宋体"/>
          <w:spacing w:val="8"/>
          <w:sz w:val="23"/>
          <w:szCs w:val="23"/>
          <w:highlight w:val="none"/>
        </w:rPr>
        <w:t>定代表人或授权代理人签字：</w:t>
      </w:r>
      <w:r>
        <w:rPr>
          <w:rFonts w:hint="eastAsia" w:ascii="宋体" w:hAnsi="宋体" w:eastAsia="宋体" w:cs="宋体"/>
          <w:sz w:val="23"/>
          <w:szCs w:val="23"/>
          <w:highlight w:val="none"/>
          <w:u w:val="single" w:color="auto"/>
          <w:lang w:eastAsia="zh-CN"/>
        </w:rPr>
        <w:t xml:space="preserve">                         </w:t>
      </w:r>
    </w:p>
    <w:p w14:paraId="6895ED77">
      <w:pPr>
        <w:spacing w:line="117" w:lineRule="exact"/>
        <w:rPr>
          <w:highlight w:val="none"/>
        </w:rPr>
      </w:pPr>
    </w:p>
    <w:p w14:paraId="56A06B36">
      <w:pPr>
        <w:rPr>
          <w:highlight w:val="none"/>
        </w:rPr>
        <w:sectPr>
          <w:headerReference r:id="rId23" w:type="default"/>
          <w:footerReference r:id="rId24" w:type="default"/>
          <w:pgSz w:w="11906" w:h="16839"/>
          <w:pgMar w:top="987" w:right="1018" w:bottom="1144" w:left="1089" w:header="779" w:footer="932" w:gutter="0"/>
          <w:pgNumType w:fmt="decimal"/>
          <w:cols w:equalWidth="0" w:num="1">
            <w:col w:w="9799"/>
          </w:cols>
        </w:sectPr>
      </w:pPr>
    </w:p>
    <w:p w14:paraId="00ED9F67">
      <w:pPr>
        <w:rPr>
          <w:highlight w:val="none"/>
        </w:rPr>
      </w:pPr>
    </w:p>
    <w:p w14:paraId="4AB5E9F9">
      <w:pPr>
        <w:spacing w:line="14" w:lineRule="auto"/>
        <w:rPr>
          <w:rFonts w:ascii="Arial"/>
          <w:sz w:val="2"/>
          <w:highlight w:val="none"/>
        </w:rPr>
      </w:pPr>
      <w:r>
        <w:rPr>
          <w:rFonts w:ascii="Arial" w:hAnsi="Arial" w:eastAsia="Arial" w:cs="Arial"/>
          <w:sz w:val="2"/>
          <w:szCs w:val="2"/>
          <w:highlight w:val="none"/>
        </w:rPr>
        <w:br w:type="column"/>
      </w:r>
    </w:p>
    <w:p w14:paraId="6E441596">
      <w:pPr>
        <w:spacing w:line="14" w:lineRule="auto"/>
        <w:rPr>
          <w:rFonts w:ascii="Arial"/>
          <w:sz w:val="2"/>
          <w:highlight w:val="none"/>
        </w:rPr>
      </w:pPr>
      <w:r>
        <w:rPr>
          <w:rFonts w:ascii="Arial" w:hAnsi="Arial" w:eastAsia="Arial" w:cs="Arial"/>
          <w:sz w:val="2"/>
          <w:szCs w:val="2"/>
          <w:highlight w:val="none"/>
        </w:rPr>
        <w:br w:type="column"/>
      </w:r>
    </w:p>
    <w:p w14:paraId="71335A7D">
      <w:pPr>
        <w:spacing w:line="14" w:lineRule="auto"/>
        <w:rPr>
          <w:rFonts w:ascii="Arial"/>
          <w:sz w:val="2"/>
          <w:highlight w:val="none"/>
        </w:rPr>
      </w:pPr>
      <w:r>
        <w:rPr>
          <w:rFonts w:ascii="Arial" w:hAnsi="Arial" w:eastAsia="Arial" w:cs="Arial"/>
          <w:sz w:val="2"/>
          <w:szCs w:val="2"/>
          <w:highlight w:val="none"/>
        </w:rPr>
        <w:br w:type="column"/>
      </w:r>
    </w:p>
    <w:p w14:paraId="1571DBCF">
      <w:pPr>
        <w:spacing w:before="1" w:line="235" w:lineRule="auto"/>
        <w:ind w:left="1"/>
        <w:rPr>
          <w:rFonts w:hint="eastAsia" w:ascii="宋体" w:hAnsi="宋体" w:eastAsia="宋体" w:cs="宋体"/>
          <w:sz w:val="23"/>
          <w:szCs w:val="23"/>
          <w:highlight w:val="none"/>
          <w:lang w:eastAsia="zh-CN"/>
        </w:rPr>
      </w:pPr>
      <w:r>
        <w:rPr>
          <w:rFonts w:ascii="宋体" w:hAnsi="宋体" w:eastAsia="宋体" w:cs="宋体"/>
          <w:spacing w:val="1"/>
          <w:sz w:val="23"/>
          <w:szCs w:val="23"/>
          <w:highlight w:val="none"/>
        </w:rPr>
        <w:t>址：</w:t>
      </w:r>
      <w:r>
        <w:rPr>
          <w:rFonts w:hint="eastAsia" w:ascii="宋体" w:hAnsi="宋体" w:eastAsia="宋体" w:cs="宋体"/>
          <w:sz w:val="23"/>
          <w:szCs w:val="23"/>
          <w:highlight w:val="none"/>
          <w:u w:val="single" w:color="auto"/>
          <w:lang w:eastAsia="zh-CN"/>
        </w:rPr>
        <w:t xml:space="preserve">                                  </w:t>
      </w:r>
    </w:p>
    <w:p w14:paraId="2B276D8E">
      <w:pPr>
        <w:spacing w:before="104" w:line="231" w:lineRule="auto"/>
        <w:rPr>
          <w:rFonts w:hint="eastAsia" w:ascii="宋体" w:hAnsi="宋体" w:eastAsia="宋体" w:cs="宋体"/>
          <w:sz w:val="23"/>
          <w:szCs w:val="23"/>
          <w:highlight w:val="none"/>
          <w:lang w:eastAsia="zh-CN"/>
        </w:rPr>
      </w:pPr>
      <w:r>
        <w:rPr>
          <w:rFonts w:ascii="宋体" w:hAnsi="宋体" w:eastAsia="宋体" w:cs="宋体"/>
          <w:spacing w:val="2"/>
          <w:sz w:val="23"/>
          <w:szCs w:val="23"/>
          <w:highlight w:val="none"/>
        </w:rPr>
        <w:t>码：</w:t>
      </w:r>
      <w:r>
        <w:rPr>
          <w:rFonts w:hint="eastAsia" w:ascii="宋体" w:hAnsi="宋体" w:eastAsia="宋体" w:cs="宋体"/>
          <w:sz w:val="23"/>
          <w:szCs w:val="23"/>
          <w:highlight w:val="none"/>
          <w:u w:val="single" w:color="auto"/>
          <w:lang w:eastAsia="zh-CN"/>
        </w:rPr>
        <w:t xml:space="preserve">                                  </w:t>
      </w:r>
    </w:p>
    <w:p w14:paraId="5517FE76">
      <w:pPr>
        <w:spacing w:before="112" w:line="230" w:lineRule="auto"/>
        <w:rPr>
          <w:rFonts w:hint="eastAsia" w:ascii="宋体" w:hAnsi="宋体" w:eastAsia="宋体" w:cs="宋体"/>
          <w:sz w:val="23"/>
          <w:szCs w:val="23"/>
          <w:highlight w:val="none"/>
          <w:lang w:eastAsia="zh-CN"/>
        </w:rPr>
      </w:pPr>
      <w:r>
        <w:rPr>
          <w:rFonts w:ascii="宋体" w:hAnsi="宋体" w:eastAsia="宋体" w:cs="宋体"/>
          <w:spacing w:val="2"/>
          <w:sz w:val="23"/>
          <w:szCs w:val="23"/>
          <w:highlight w:val="none"/>
        </w:rPr>
        <w:t>话</w:t>
      </w:r>
      <w:r>
        <w:rPr>
          <w:rFonts w:ascii="宋体" w:hAnsi="宋体" w:eastAsia="宋体" w:cs="宋体"/>
          <w:spacing w:val="1"/>
          <w:sz w:val="23"/>
          <w:szCs w:val="23"/>
          <w:highlight w:val="none"/>
        </w:rPr>
        <w:t>：</w:t>
      </w:r>
      <w:r>
        <w:rPr>
          <w:rFonts w:hint="eastAsia" w:ascii="宋体" w:hAnsi="宋体" w:eastAsia="宋体" w:cs="宋体"/>
          <w:sz w:val="23"/>
          <w:szCs w:val="23"/>
          <w:highlight w:val="none"/>
          <w:u w:val="single" w:color="auto"/>
          <w:lang w:eastAsia="zh-CN"/>
        </w:rPr>
        <w:t xml:space="preserve">                                  </w:t>
      </w:r>
    </w:p>
    <w:p w14:paraId="4BE985E7">
      <w:pPr>
        <w:spacing w:before="116" w:line="192" w:lineRule="auto"/>
        <w:ind w:left="3"/>
        <w:rPr>
          <w:rFonts w:hint="eastAsia" w:ascii="宋体" w:hAnsi="宋体" w:eastAsia="宋体" w:cs="宋体"/>
          <w:sz w:val="23"/>
          <w:szCs w:val="23"/>
          <w:highlight w:val="none"/>
          <w:lang w:eastAsia="zh-CN"/>
        </w:rPr>
      </w:pPr>
      <w:r>
        <w:rPr>
          <w:rFonts w:ascii="宋体" w:hAnsi="宋体" w:eastAsia="宋体" w:cs="宋体"/>
          <w:sz w:val="23"/>
          <w:szCs w:val="23"/>
          <w:highlight w:val="none"/>
        </w:rPr>
        <w:t>真：</w:t>
      </w:r>
      <w:r>
        <w:rPr>
          <w:rFonts w:hint="eastAsia" w:ascii="宋体" w:hAnsi="宋体" w:eastAsia="宋体" w:cs="宋体"/>
          <w:sz w:val="23"/>
          <w:szCs w:val="23"/>
          <w:highlight w:val="none"/>
          <w:u w:val="single" w:color="auto"/>
          <w:lang w:eastAsia="zh-CN"/>
        </w:rPr>
        <w:t xml:space="preserve">                                  </w:t>
      </w:r>
    </w:p>
    <w:p w14:paraId="380923F4">
      <w:pPr>
        <w:rPr>
          <w:highlight w:val="none"/>
        </w:rPr>
        <w:sectPr>
          <w:type w:val="continuous"/>
          <w:pgSz w:w="11906" w:h="16839"/>
          <w:pgMar w:top="987" w:right="1018" w:bottom="1144" w:left="1089" w:header="779" w:footer="932" w:gutter="0"/>
          <w:pgNumType w:fmt="decimal"/>
          <w:cols w:equalWidth="0" w:num="4">
            <w:col w:w="740" w:space="100"/>
            <w:col w:w="720" w:space="0"/>
            <w:col w:w="720" w:space="0"/>
            <w:col w:w="7520"/>
          </w:cols>
        </w:sectPr>
      </w:pPr>
    </w:p>
    <w:p w14:paraId="40BDCC7D">
      <w:pPr>
        <w:spacing w:before="159" w:line="227" w:lineRule="auto"/>
        <w:ind w:left="508"/>
        <w:rPr>
          <w:rFonts w:hint="eastAsia" w:ascii="宋体" w:hAnsi="宋体" w:eastAsia="宋体" w:cs="宋体"/>
          <w:sz w:val="23"/>
          <w:szCs w:val="23"/>
          <w:highlight w:val="none"/>
          <w:lang w:eastAsia="zh-CN"/>
        </w:rPr>
      </w:pPr>
      <w:r>
        <w:rPr>
          <w:rFonts w:ascii="宋体" w:hAnsi="宋体" w:eastAsia="宋体" w:cs="宋体"/>
          <w:spacing w:val="-5"/>
          <w:sz w:val="23"/>
          <w:szCs w:val="23"/>
          <w:highlight w:val="none"/>
        </w:rPr>
        <w:t>电</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子</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邮</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件</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地</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址</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w:t>
      </w:r>
      <w:r>
        <w:rPr>
          <w:rFonts w:hint="eastAsia" w:ascii="宋体" w:hAnsi="宋体" w:eastAsia="宋体" w:cs="宋体"/>
          <w:sz w:val="23"/>
          <w:szCs w:val="23"/>
          <w:highlight w:val="none"/>
          <w:u w:val="single" w:color="auto"/>
          <w:lang w:eastAsia="zh-CN"/>
        </w:rPr>
        <w:t xml:space="preserve">                                  </w:t>
      </w:r>
    </w:p>
    <w:p w14:paraId="4C4F512F">
      <w:pPr>
        <w:spacing w:before="117" w:line="228" w:lineRule="auto"/>
        <w:ind w:left="480"/>
        <w:rPr>
          <w:rFonts w:hint="eastAsia" w:ascii="宋体" w:hAnsi="宋体" w:eastAsia="宋体" w:cs="宋体"/>
          <w:sz w:val="23"/>
          <w:szCs w:val="23"/>
          <w:highlight w:val="none"/>
          <w:lang w:eastAsia="zh-CN"/>
        </w:rPr>
      </w:pPr>
      <w:r>
        <w:rPr>
          <w:rFonts w:ascii="宋体" w:hAnsi="宋体" w:eastAsia="宋体" w:cs="宋体"/>
          <w:spacing w:val="-4"/>
          <w:sz w:val="23"/>
          <w:szCs w:val="23"/>
          <w:highlight w:val="none"/>
        </w:rPr>
        <w:t>开</w:t>
      </w:r>
      <w:r>
        <w:rPr>
          <w:rFonts w:hint="eastAsia" w:ascii="宋体" w:hAnsi="宋体" w:eastAsia="宋体" w:cs="宋体"/>
          <w:spacing w:val="-4"/>
          <w:sz w:val="23"/>
          <w:szCs w:val="23"/>
          <w:highlight w:val="none"/>
          <w:lang w:eastAsia="zh-CN"/>
        </w:rPr>
        <w:t xml:space="preserve">   </w:t>
      </w:r>
      <w:r>
        <w:rPr>
          <w:rFonts w:ascii="宋体" w:hAnsi="宋体" w:eastAsia="宋体" w:cs="宋体"/>
          <w:spacing w:val="-2"/>
          <w:sz w:val="23"/>
          <w:szCs w:val="23"/>
          <w:highlight w:val="none"/>
        </w:rPr>
        <w:t>户</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银</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行</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w:t>
      </w:r>
      <w:r>
        <w:rPr>
          <w:rFonts w:hint="eastAsia" w:ascii="宋体" w:hAnsi="宋体" w:eastAsia="宋体" w:cs="宋体"/>
          <w:sz w:val="23"/>
          <w:szCs w:val="23"/>
          <w:highlight w:val="none"/>
          <w:u w:val="single" w:color="auto"/>
          <w:lang w:eastAsia="zh-CN"/>
        </w:rPr>
        <w:t xml:space="preserve">                                  </w:t>
      </w:r>
    </w:p>
    <w:p w14:paraId="50E29929">
      <w:pPr>
        <w:spacing w:before="117" w:line="228" w:lineRule="auto"/>
        <w:ind w:left="489"/>
        <w:rPr>
          <w:rFonts w:hint="eastAsia" w:ascii="宋体" w:hAnsi="宋体" w:eastAsia="宋体" w:cs="宋体"/>
          <w:sz w:val="23"/>
          <w:szCs w:val="23"/>
          <w:highlight w:val="none"/>
          <w:lang w:eastAsia="zh-CN"/>
        </w:rPr>
      </w:pPr>
      <w:r>
        <w:rPr>
          <w:rFonts w:ascii="宋体" w:hAnsi="宋体" w:eastAsia="宋体" w:cs="宋体"/>
          <w:spacing w:val="-4"/>
          <w:sz w:val="23"/>
          <w:szCs w:val="23"/>
          <w:highlight w:val="none"/>
        </w:rPr>
        <w:t>帐</w:t>
      </w:r>
      <w:r>
        <w:rPr>
          <w:rFonts w:hint="eastAsia" w:ascii="宋体" w:hAnsi="宋体" w:eastAsia="宋体" w:cs="宋体"/>
          <w:spacing w:val="-4"/>
          <w:sz w:val="23"/>
          <w:szCs w:val="23"/>
          <w:highlight w:val="none"/>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号</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w:t>
      </w:r>
      <w:r>
        <w:rPr>
          <w:rFonts w:hint="eastAsia" w:ascii="宋体" w:hAnsi="宋体" w:eastAsia="宋体" w:cs="宋体"/>
          <w:sz w:val="23"/>
          <w:szCs w:val="23"/>
          <w:highlight w:val="none"/>
          <w:u w:val="single" w:color="auto"/>
          <w:lang w:eastAsia="zh-CN"/>
        </w:rPr>
        <w:t xml:space="preserve">                                  </w:t>
      </w:r>
    </w:p>
    <w:p w14:paraId="73C75987">
      <w:pPr>
        <w:spacing w:line="278" w:lineRule="auto"/>
        <w:rPr>
          <w:rFonts w:ascii="Arial"/>
          <w:sz w:val="21"/>
          <w:highlight w:val="none"/>
        </w:rPr>
      </w:pPr>
    </w:p>
    <w:p w14:paraId="5C22739B">
      <w:pPr>
        <w:spacing w:line="279" w:lineRule="auto"/>
        <w:rPr>
          <w:rFonts w:ascii="Arial"/>
          <w:sz w:val="21"/>
          <w:highlight w:val="none"/>
        </w:rPr>
      </w:pPr>
    </w:p>
    <w:p w14:paraId="47873365">
      <w:pPr>
        <w:spacing w:line="279" w:lineRule="auto"/>
        <w:rPr>
          <w:rFonts w:ascii="Arial"/>
          <w:sz w:val="21"/>
          <w:highlight w:val="none"/>
        </w:rPr>
      </w:pPr>
    </w:p>
    <w:p w14:paraId="2EB5AE43">
      <w:pPr>
        <w:spacing w:before="75" w:line="192" w:lineRule="auto"/>
        <w:ind w:left="7587"/>
        <w:rPr>
          <w:rFonts w:ascii="宋体" w:hAnsi="宋体" w:eastAsia="宋体" w:cs="宋体"/>
          <w:sz w:val="23"/>
          <w:szCs w:val="23"/>
          <w:highlight w:val="none"/>
        </w:rPr>
      </w:pPr>
      <w:r>
        <w:rPr>
          <w:rFonts w:ascii="宋体" w:hAnsi="宋体" w:eastAsia="宋体" w:cs="宋体"/>
          <w:spacing w:val="10"/>
          <w:sz w:val="23"/>
          <w:szCs w:val="23"/>
          <w:highlight w:val="none"/>
        </w:rPr>
        <w:t>年</w:t>
      </w:r>
      <w:r>
        <w:rPr>
          <w:rFonts w:hint="eastAsia" w:ascii="宋体" w:hAnsi="宋体" w:eastAsia="宋体" w:cs="宋体"/>
          <w:spacing w:val="9"/>
          <w:sz w:val="23"/>
          <w:szCs w:val="23"/>
          <w:highlight w:val="none"/>
          <w:lang w:eastAsia="zh-CN"/>
        </w:rPr>
        <w:t xml:space="preserve">    </w:t>
      </w:r>
      <w:r>
        <w:rPr>
          <w:rFonts w:ascii="宋体" w:hAnsi="宋体" w:eastAsia="宋体" w:cs="宋体"/>
          <w:spacing w:val="9"/>
          <w:sz w:val="23"/>
          <w:szCs w:val="23"/>
          <w:highlight w:val="none"/>
        </w:rPr>
        <w:t>月</w:t>
      </w:r>
      <w:r>
        <w:rPr>
          <w:rFonts w:hint="eastAsia" w:ascii="宋体" w:hAnsi="宋体" w:eastAsia="宋体" w:cs="宋体"/>
          <w:spacing w:val="9"/>
          <w:sz w:val="23"/>
          <w:szCs w:val="23"/>
          <w:highlight w:val="none"/>
          <w:lang w:eastAsia="zh-CN"/>
        </w:rPr>
        <w:t xml:space="preserve">    </w:t>
      </w:r>
      <w:r>
        <w:rPr>
          <w:rFonts w:ascii="宋体" w:hAnsi="宋体" w:eastAsia="宋体" w:cs="宋体"/>
          <w:spacing w:val="9"/>
          <w:sz w:val="23"/>
          <w:szCs w:val="23"/>
          <w:highlight w:val="none"/>
        </w:rPr>
        <w:t>日</w:t>
      </w:r>
    </w:p>
    <w:p w14:paraId="6D4B2F4D">
      <w:pPr>
        <w:rPr>
          <w:highlight w:val="none"/>
        </w:rPr>
        <w:sectPr>
          <w:type w:val="continuous"/>
          <w:pgSz w:w="11906" w:h="16839"/>
          <w:pgMar w:top="987" w:right="1018" w:bottom="1144" w:left="1089" w:header="779" w:footer="932" w:gutter="0"/>
          <w:pgNumType w:fmt="decimal"/>
          <w:cols w:equalWidth="0" w:num="1">
            <w:col w:w="9799"/>
          </w:cols>
        </w:sectPr>
      </w:pPr>
    </w:p>
    <w:p w14:paraId="513BD747">
      <w:pPr>
        <w:spacing w:before="217" w:line="223" w:lineRule="auto"/>
        <w:ind w:left="3590"/>
        <w:rPr>
          <w:rFonts w:ascii="宋体" w:hAnsi="宋体" w:eastAsia="宋体" w:cs="宋体"/>
          <w:spacing w:val="9"/>
          <w:sz w:val="31"/>
          <w:szCs w:val="31"/>
          <w:highlight w:val="none"/>
          <w14:textOutline w14:w="5793" w14:cap="sq" w14:cmpd="sng">
            <w14:solidFill>
              <w14:srgbClr w14:val="000000"/>
            </w14:solidFill>
            <w14:prstDash w14:val="solid"/>
            <w14:bevel/>
          </w14:textOutline>
        </w:rPr>
      </w:pPr>
      <w:r>
        <w:rPr>
          <w:rFonts w:ascii="宋体" w:hAnsi="宋体" w:eastAsia="宋体" w:cs="宋体"/>
          <w:spacing w:val="9"/>
          <w:sz w:val="31"/>
          <w:szCs w:val="31"/>
          <w:highlight w:val="none"/>
          <w14:textOutline w14:w="5793" w14:cap="sq" w14:cmpd="sng">
            <w14:solidFill>
              <w14:srgbClr w14:val="000000"/>
            </w14:solidFill>
            <w14:prstDash w14:val="solid"/>
            <w14:bevel/>
          </w14:textOutline>
        </w:rPr>
        <w:t>二、报价一览表</w:t>
      </w:r>
    </w:p>
    <w:p w14:paraId="2433DBC3">
      <w:pPr>
        <w:spacing w:line="311" w:lineRule="auto"/>
        <w:rPr>
          <w:rFonts w:ascii="Arial"/>
          <w:sz w:val="21"/>
          <w:highlight w:val="none"/>
        </w:rPr>
      </w:pPr>
    </w:p>
    <w:p w14:paraId="7F4AB1FE">
      <w:pPr>
        <w:spacing w:line="311" w:lineRule="auto"/>
        <w:rPr>
          <w:rFonts w:ascii="Arial"/>
          <w:sz w:val="21"/>
          <w:highlight w:val="none"/>
        </w:rPr>
      </w:pPr>
    </w:p>
    <w:p w14:paraId="70DA5009">
      <w:pPr>
        <w:spacing w:before="75" w:line="227" w:lineRule="auto"/>
        <w:ind w:left="5705"/>
        <w:rPr>
          <w:rFonts w:hint="eastAsia" w:ascii="宋体" w:hAnsi="宋体" w:eastAsia="宋体" w:cs="宋体"/>
          <w:sz w:val="23"/>
          <w:szCs w:val="23"/>
          <w:highlight w:val="none"/>
          <w:lang w:eastAsia="zh-CN"/>
        </w:rPr>
      </w:pPr>
      <w:r>
        <w:rPr>
          <w:rFonts w:ascii="宋体" w:hAnsi="宋体" w:eastAsia="宋体" w:cs="宋体"/>
          <w:spacing w:val="9"/>
          <w:sz w:val="23"/>
          <w:szCs w:val="23"/>
          <w:highlight w:val="none"/>
        </w:rPr>
        <w:t>项目编号：</w:t>
      </w:r>
      <w:r>
        <w:rPr>
          <w:rFonts w:hint="eastAsia" w:ascii="宋体" w:hAnsi="宋体" w:eastAsia="宋体" w:cs="宋体"/>
          <w:sz w:val="23"/>
          <w:szCs w:val="23"/>
          <w:highlight w:val="none"/>
          <w:lang w:eastAsia="zh-CN"/>
        </w:rPr>
        <w:t>XSDL-AK2026041</w:t>
      </w:r>
    </w:p>
    <w:p w14:paraId="197EA606">
      <w:pPr>
        <w:rPr>
          <w:highlight w:val="none"/>
        </w:rPr>
      </w:pPr>
    </w:p>
    <w:p w14:paraId="6F1B9D5B">
      <w:pPr>
        <w:spacing w:line="113" w:lineRule="exact"/>
        <w:rPr>
          <w:highlight w:val="none"/>
        </w:rPr>
      </w:pPr>
    </w:p>
    <w:tbl>
      <w:tblPr>
        <w:tblStyle w:val="16"/>
        <w:tblW w:w="9169" w:type="dxa"/>
        <w:tblInd w:w="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35"/>
        <w:gridCol w:w="3161"/>
        <w:gridCol w:w="1331"/>
        <w:gridCol w:w="1742"/>
      </w:tblGrid>
      <w:tr w14:paraId="76090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trPr>
        <w:tc>
          <w:tcPr>
            <w:tcW w:w="2935" w:type="dxa"/>
            <w:vAlign w:val="center"/>
          </w:tcPr>
          <w:p w14:paraId="1258CFAD">
            <w:pPr>
              <w:spacing w:before="74" w:line="228" w:lineRule="auto"/>
              <w:jc w:val="center"/>
              <w:rPr>
                <w:rFonts w:ascii="宋体" w:hAnsi="宋体" w:eastAsia="宋体" w:cs="宋体"/>
                <w:sz w:val="23"/>
                <w:szCs w:val="23"/>
                <w:highlight w:val="none"/>
              </w:rPr>
            </w:pPr>
            <w:r>
              <w:rPr>
                <w:rFonts w:ascii="宋体" w:hAnsi="宋体" w:eastAsia="宋体" w:cs="宋体"/>
                <w:spacing w:val="8"/>
                <w:sz w:val="23"/>
                <w:szCs w:val="23"/>
                <w:highlight w:val="none"/>
              </w:rPr>
              <w:t>项</w:t>
            </w:r>
            <w:r>
              <w:rPr>
                <w:rFonts w:ascii="宋体" w:hAnsi="宋体" w:eastAsia="宋体" w:cs="宋体"/>
                <w:spacing w:val="6"/>
                <w:sz w:val="23"/>
                <w:szCs w:val="23"/>
                <w:highlight w:val="none"/>
              </w:rPr>
              <w:t>目名称</w:t>
            </w:r>
          </w:p>
        </w:tc>
        <w:tc>
          <w:tcPr>
            <w:tcW w:w="3161" w:type="dxa"/>
            <w:vAlign w:val="center"/>
          </w:tcPr>
          <w:p w14:paraId="3B662AEE">
            <w:pPr>
              <w:spacing w:before="75" w:line="226" w:lineRule="auto"/>
              <w:jc w:val="center"/>
              <w:rPr>
                <w:rFonts w:ascii="宋体" w:hAnsi="宋体" w:eastAsia="宋体" w:cs="宋体"/>
                <w:sz w:val="23"/>
                <w:szCs w:val="23"/>
                <w:highlight w:val="none"/>
              </w:rPr>
            </w:pPr>
            <w:r>
              <w:rPr>
                <w:rFonts w:ascii="宋体" w:hAnsi="宋体" w:eastAsia="宋体" w:cs="宋体"/>
                <w:spacing w:val="6"/>
                <w:sz w:val="23"/>
                <w:szCs w:val="23"/>
                <w:highlight w:val="none"/>
              </w:rPr>
              <w:t>总</w:t>
            </w:r>
            <w:r>
              <w:rPr>
                <w:rFonts w:ascii="宋体" w:hAnsi="宋体" w:eastAsia="宋体" w:cs="宋体"/>
                <w:spacing w:val="4"/>
                <w:sz w:val="23"/>
                <w:szCs w:val="23"/>
                <w:highlight w:val="none"/>
              </w:rPr>
              <w:t>报价</w:t>
            </w:r>
          </w:p>
        </w:tc>
        <w:tc>
          <w:tcPr>
            <w:tcW w:w="1331" w:type="dxa"/>
            <w:vAlign w:val="center"/>
          </w:tcPr>
          <w:p w14:paraId="25D9C95C">
            <w:pPr>
              <w:spacing w:before="74" w:line="228" w:lineRule="auto"/>
              <w:jc w:val="center"/>
              <w:rPr>
                <w:rFonts w:ascii="宋体" w:hAnsi="宋体" w:eastAsia="宋体" w:cs="宋体"/>
                <w:sz w:val="23"/>
                <w:szCs w:val="23"/>
                <w:highlight w:val="none"/>
              </w:rPr>
            </w:pPr>
            <w:r>
              <w:rPr>
                <w:rFonts w:ascii="宋体" w:hAnsi="宋体" w:eastAsia="宋体" w:cs="宋体"/>
                <w:spacing w:val="7"/>
                <w:sz w:val="23"/>
                <w:szCs w:val="23"/>
                <w:highlight w:val="none"/>
              </w:rPr>
              <w:t>工</w:t>
            </w:r>
            <w:r>
              <w:rPr>
                <w:rFonts w:ascii="宋体" w:hAnsi="宋体" w:eastAsia="宋体" w:cs="宋体"/>
                <w:spacing w:val="4"/>
                <w:sz w:val="23"/>
                <w:szCs w:val="23"/>
                <w:highlight w:val="none"/>
              </w:rPr>
              <w:t>期</w:t>
            </w:r>
            <w:r>
              <w:rPr>
                <w:rFonts w:hint="eastAsia" w:ascii="宋体" w:hAnsi="宋体" w:eastAsia="宋体" w:cs="宋体"/>
                <w:spacing w:val="4"/>
                <w:sz w:val="23"/>
                <w:szCs w:val="23"/>
                <w:highlight w:val="none"/>
                <w:lang w:eastAsia="zh-CN"/>
              </w:rPr>
              <w:t xml:space="preserve"> </w:t>
            </w:r>
            <w:r>
              <w:rPr>
                <w:rFonts w:ascii="宋体" w:hAnsi="宋体" w:eastAsia="宋体" w:cs="宋体"/>
                <w:spacing w:val="4"/>
                <w:sz w:val="23"/>
                <w:szCs w:val="23"/>
                <w:highlight w:val="none"/>
              </w:rPr>
              <w:t>(</w:t>
            </w:r>
            <w:r>
              <w:rPr>
                <w:rFonts w:hint="eastAsia" w:ascii="宋体" w:hAnsi="宋体" w:eastAsia="宋体" w:cs="宋体"/>
                <w:spacing w:val="4"/>
                <w:sz w:val="23"/>
                <w:szCs w:val="23"/>
                <w:highlight w:val="none"/>
                <w:lang w:eastAsia="zh-CN"/>
              </w:rPr>
              <w:t>日历</w:t>
            </w:r>
            <w:r>
              <w:rPr>
                <w:rFonts w:ascii="宋体" w:hAnsi="宋体" w:eastAsia="宋体" w:cs="宋体"/>
                <w:spacing w:val="4"/>
                <w:sz w:val="23"/>
                <w:szCs w:val="23"/>
                <w:highlight w:val="none"/>
              </w:rPr>
              <w:t>天)</w:t>
            </w:r>
          </w:p>
        </w:tc>
        <w:tc>
          <w:tcPr>
            <w:tcW w:w="1742" w:type="dxa"/>
            <w:vAlign w:val="center"/>
          </w:tcPr>
          <w:p w14:paraId="41828F25">
            <w:pPr>
              <w:spacing w:before="75" w:line="227" w:lineRule="auto"/>
              <w:jc w:val="center"/>
              <w:rPr>
                <w:rFonts w:ascii="宋体" w:hAnsi="宋体" w:eastAsia="宋体" w:cs="宋体"/>
                <w:sz w:val="23"/>
                <w:szCs w:val="23"/>
                <w:highlight w:val="none"/>
              </w:rPr>
            </w:pPr>
            <w:r>
              <w:rPr>
                <w:rFonts w:ascii="宋体" w:hAnsi="宋体" w:eastAsia="宋体" w:cs="宋体"/>
                <w:spacing w:val="8"/>
                <w:sz w:val="23"/>
                <w:szCs w:val="23"/>
                <w:highlight w:val="none"/>
              </w:rPr>
              <w:t>质</w:t>
            </w:r>
            <w:r>
              <w:rPr>
                <w:rFonts w:ascii="宋体" w:hAnsi="宋体" w:eastAsia="宋体" w:cs="宋体"/>
                <w:spacing w:val="7"/>
                <w:sz w:val="23"/>
                <w:szCs w:val="23"/>
                <w:highlight w:val="none"/>
              </w:rPr>
              <w:t>量等级</w:t>
            </w:r>
          </w:p>
        </w:tc>
      </w:tr>
      <w:tr w14:paraId="228BD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2" w:hRule="atLeast"/>
        </w:trPr>
        <w:tc>
          <w:tcPr>
            <w:tcW w:w="2935" w:type="dxa"/>
            <w:vAlign w:val="center"/>
          </w:tcPr>
          <w:p w14:paraId="5F80ADFF">
            <w:pPr>
              <w:spacing w:before="74" w:line="228" w:lineRule="auto"/>
              <w:jc w:val="center"/>
              <w:rPr>
                <w:rFonts w:ascii="宋体" w:hAnsi="宋体" w:eastAsia="宋体" w:cs="宋体"/>
                <w:spacing w:val="6"/>
                <w:sz w:val="23"/>
                <w:szCs w:val="23"/>
                <w:highlight w:val="none"/>
              </w:rPr>
            </w:pPr>
            <w:r>
              <w:rPr>
                <w:rFonts w:hint="eastAsia" w:ascii="宋体" w:hAnsi="宋体" w:eastAsia="宋体" w:cs="宋体"/>
                <w:spacing w:val="6"/>
                <w:sz w:val="23"/>
                <w:szCs w:val="23"/>
                <w:highlight w:val="none"/>
                <w:lang w:eastAsia="zh-CN"/>
              </w:rPr>
              <w:t>中心城区汉江公园2号3号公厕改造提升工程</w:t>
            </w:r>
          </w:p>
        </w:tc>
        <w:tc>
          <w:tcPr>
            <w:tcW w:w="3161" w:type="dxa"/>
            <w:vAlign w:val="top"/>
          </w:tcPr>
          <w:p w14:paraId="2E49A96D">
            <w:pPr>
              <w:rPr>
                <w:rFonts w:ascii="Arial"/>
                <w:sz w:val="21"/>
                <w:highlight w:val="none"/>
              </w:rPr>
            </w:pPr>
          </w:p>
        </w:tc>
        <w:tc>
          <w:tcPr>
            <w:tcW w:w="1331" w:type="dxa"/>
            <w:vAlign w:val="top"/>
          </w:tcPr>
          <w:p w14:paraId="027B5AB0">
            <w:pPr>
              <w:spacing w:line="286" w:lineRule="auto"/>
              <w:rPr>
                <w:rFonts w:ascii="Arial"/>
                <w:sz w:val="21"/>
                <w:highlight w:val="none"/>
              </w:rPr>
            </w:pPr>
          </w:p>
          <w:p w14:paraId="3D28088B">
            <w:pPr>
              <w:spacing w:line="287" w:lineRule="auto"/>
              <w:rPr>
                <w:rFonts w:ascii="Arial"/>
                <w:sz w:val="21"/>
                <w:highlight w:val="none"/>
              </w:rPr>
            </w:pPr>
          </w:p>
          <w:p w14:paraId="3D0BD522">
            <w:pPr>
              <w:spacing w:line="287" w:lineRule="auto"/>
              <w:rPr>
                <w:rFonts w:ascii="Arial"/>
                <w:sz w:val="21"/>
                <w:highlight w:val="none"/>
              </w:rPr>
            </w:pPr>
          </w:p>
          <w:p w14:paraId="7A325E29">
            <w:pPr>
              <w:spacing w:line="287" w:lineRule="auto"/>
              <w:rPr>
                <w:rFonts w:ascii="Arial"/>
                <w:sz w:val="21"/>
                <w:highlight w:val="none"/>
              </w:rPr>
            </w:pPr>
          </w:p>
          <w:p w14:paraId="5ACBE195">
            <w:pPr>
              <w:spacing w:before="75" w:line="228" w:lineRule="auto"/>
              <w:jc w:val="center"/>
              <w:rPr>
                <w:rFonts w:ascii="宋体" w:hAnsi="宋体" w:eastAsia="宋体" w:cs="宋体"/>
                <w:sz w:val="23"/>
                <w:szCs w:val="23"/>
                <w:highlight w:val="none"/>
              </w:rPr>
            </w:pPr>
          </w:p>
        </w:tc>
        <w:tc>
          <w:tcPr>
            <w:tcW w:w="1742" w:type="dxa"/>
            <w:vAlign w:val="top"/>
          </w:tcPr>
          <w:p w14:paraId="1A5498A2">
            <w:pPr>
              <w:rPr>
                <w:rFonts w:ascii="Arial"/>
                <w:sz w:val="21"/>
                <w:highlight w:val="none"/>
              </w:rPr>
            </w:pPr>
          </w:p>
        </w:tc>
      </w:tr>
      <w:tr w14:paraId="6BAB8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2935" w:type="dxa"/>
            <w:vAlign w:val="top"/>
          </w:tcPr>
          <w:p w14:paraId="798946F7">
            <w:pPr>
              <w:spacing w:line="258" w:lineRule="auto"/>
              <w:rPr>
                <w:rFonts w:ascii="Arial"/>
                <w:sz w:val="21"/>
                <w:highlight w:val="none"/>
              </w:rPr>
            </w:pPr>
          </w:p>
          <w:p w14:paraId="4AB96747">
            <w:pPr>
              <w:spacing w:line="259" w:lineRule="auto"/>
              <w:rPr>
                <w:rFonts w:ascii="Arial"/>
                <w:sz w:val="21"/>
                <w:highlight w:val="none"/>
              </w:rPr>
            </w:pPr>
          </w:p>
          <w:p w14:paraId="7106E2E4">
            <w:pPr>
              <w:spacing w:before="75" w:line="226" w:lineRule="auto"/>
              <w:ind w:left="642"/>
              <w:rPr>
                <w:rFonts w:ascii="宋体" w:hAnsi="宋体" w:eastAsia="宋体" w:cs="宋体"/>
                <w:sz w:val="23"/>
                <w:szCs w:val="23"/>
                <w:highlight w:val="none"/>
              </w:rPr>
            </w:pPr>
            <w:r>
              <w:rPr>
                <w:rFonts w:ascii="宋体" w:hAnsi="宋体" w:eastAsia="宋体" w:cs="宋体"/>
                <w:spacing w:val="9"/>
                <w:sz w:val="23"/>
                <w:szCs w:val="23"/>
                <w:highlight w:val="none"/>
              </w:rPr>
              <w:t>总</w:t>
            </w:r>
            <w:r>
              <w:rPr>
                <w:rFonts w:ascii="宋体" w:hAnsi="宋体" w:eastAsia="宋体" w:cs="宋体"/>
                <w:spacing w:val="5"/>
                <w:sz w:val="23"/>
                <w:szCs w:val="23"/>
                <w:highlight w:val="none"/>
              </w:rPr>
              <w:t>报价</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(大写)</w:t>
            </w:r>
          </w:p>
        </w:tc>
        <w:tc>
          <w:tcPr>
            <w:tcW w:w="6234" w:type="dxa"/>
            <w:gridSpan w:val="3"/>
            <w:vAlign w:val="top"/>
          </w:tcPr>
          <w:p w14:paraId="3B87AF83">
            <w:pPr>
              <w:rPr>
                <w:rFonts w:ascii="Arial"/>
                <w:sz w:val="21"/>
                <w:highlight w:val="none"/>
              </w:rPr>
            </w:pPr>
          </w:p>
        </w:tc>
      </w:tr>
    </w:tbl>
    <w:p w14:paraId="30183B30">
      <w:pPr>
        <w:spacing w:line="272" w:lineRule="auto"/>
        <w:rPr>
          <w:rFonts w:ascii="Arial"/>
          <w:sz w:val="21"/>
          <w:highlight w:val="none"/>
        </w:rPr>
      </w:pPr>
    </w:p>
    <w:p w14:paraId="75501A8D">
      <w:pPr>
        <w:spacing w:before="75" w:line="227" w:lineRule="auto"/>
        <w:ind w:left="1"/>
        <w:rPr>
          <w:rFonts w:hint="eastAsia" w:ascii="宋体" w:hAnsi="宋体" w:eastAsia="宋体" w:cs="宋体"/>
          <w:sz w:val="23"/>
          <w:szCs w:val="23"/>
          <w:highlight w:val="none"/>
          <w:lang w:eastAsia="zh-CN"/>
        </w:rPr>
      </w:pPr>
      <w:r>
        <w:rPr>
          <w:rFonts w:ascii="宋体" w:hAnsi="宋体" w:eastAsia="宋体" w:cs="宋体"/>
          <w:spacing w:val="-7"/>
          <w:sz w:val="23"/>
          <w:szCs w:val="23"/>
          <w:highlight w:val="none"/>
        </w:rPr>
        <w:t>投标人：</w:t>
      </w:r>
      <w:r>
        <w:rPr>
          <w:rFonts w:hint="eastAsia" w:ascii="宋体" w:hAnsi="宋体" w:eastAsia="宋体" w:cs="宋体"/>
          <w:spacing w:val="-7"/>
          <w:sz w:val="23"/>
          <w:szCs w:val="23"/>
          <w:highlight w:val="none"/>
          <w:lang w:eastAsia="zh-CN"/>
        </w:rPr>
        <w:t xml:space="preserve">  </w:t>
      </w:r>
      <w:r>
        <w:rPr>
          <w:rFonts w:ascii="宋体" w:hAnsi="宋体" w:eastAsia="宋体" w:cs="宋体"/>
          <w:spacing w:val="-7"/>
          <w:sz w:val="23"/>
          <w:szCs w:val="23"/>
          <w:highlight w:val="none"/>
        </w:rPr>
        <w:t>(盖章</w:t>
      </w:r>
      <w:r>
        <w:rPr>
          <w:rFonts w:ascii="宋体" w:hAnsi="宋体" w:eastAsia="宋体" w:cs="宋体"/>
          <w:spacing w:val="-6"/>
          <w:sz w:val="23"/>
          <w:szCs w:val="23"/>
          <w:highlight w:val="none"/>
        </w:rPr>
        <w:t>)</w:t>
      </w:r>
      <w:r>
        <w:rPr>
          <w:rFonts w:hint="eastAsia" w:ascii="宋体" w:hAnsi="宋体" w:eastAsia="宋体" w:cs="宋体"/>
          <w:sz w:val="23"/>
          <w:szCs w:val="23"/>
          <w:highlight w:val="none"/>
          <w:u w:val="single" w:color="auto"/>
          <w:lang w:eastAsia="zh-CN"/>
        </w:rPr>
        <w:t xml:space="preserve">                          </w:t>
      </w:r>
    </w:p>
    <w:p w14:paraId="40F7604F">
      <w:pPr>
        <w:spacing w:line="287" w:lineRule="auto"/>
        <w:rPr>
          <w:rFonts w:ascii="Arial"/>
          <w:sz w:val="21"/>
          <w:highlight w:val="none"/>
        </w:rPr>
      </w:pPr>
    </w:p>
    <w:p w14:paraId="2EE2AC6C">
      <w:pPr>
        <w:spacing w:line="288" w:lineRule="auto"/>
        <w:rPr>
          <w:rFonts w:ascii="Arial"/>
          <w:sz w:val="21"/>
          <w:highlight w:val="none"/>
        </w:rPr>
      </w:pPr>
    </w:p>
    <w:p w14:paraId="65DC1C5E">
      <w:pPr>
        <w:spacing w:before="75" w:line="227" w:lineRule="auto"/>
        <w:rPr>
          <w:rFonts w:hint="eastAsia" w:ascii="宋体" w:hAnsi="宋体" w:eastAsia="宋体" w:cs="宋体"/>
          <w:sz w:val="23"/>
          <w:szCs w:val="23"/>
          <w:highlight w:val="none"/>
          <w:lang w:eastAsia="zh-CN"/>
        </w:rPr>
      </w:pPr>
      <w:r>
        <w:rPr>
          <w:rFonts w:ascii="宋体" w:hAnsi="宋体" w:eastAsia="宋体" w:cs="宋体"/>
          <w:spacing w:val="15"/>
          <w:sz w:val="23"/>
          <w:szCs w:val="23"/>
          <w:highlight w:val="none"/>
        </w:rPr>
        <w:t>法</w:t>
      </w:r>
      <w:r>
        <w:rPr>
          <w:rFonts w:ascii="宋体" w:hAnsi="宋体" w:eastAsia="宋体" w:cs="宋体"/>
          <w:spacing w:val="8"/>
          <w:sz w:val="23"/>
          <w:szCs w:val="23"/>
          <w:highlight w:val="none"/>
        </w:rPr>
        <w:t>定代表人或授权代理人签字：</w:t>
      </w:r>
      <w:r>
        <w:rPr>
          <w:rFonts w:hint="eastAsia" w:ascii="宋体" w:hAnsi="宋体" w:eastAsia="宋体" w:cs="宋体"/>
          <w:sz w:val="23"/>
          <w:szCs w:val="23"/>
          <w:highlight w:val="none"/>
          <w:u w:val="single" w:color="auto"/>
          <w:lang w:eastAsia="zh-CN"/>
        </w:rPr>
        <w:t xml:space="preserve">                          </w:t>
      </w:r>
    </w:p>
    <w:p w14:paraId="44C1BF55">
      <w:pPr>
        <w:spacing w:line="298" w:lineRule="auto"/>
        <w:rPr>
          <w:rFonts w:ascii="Arial"/>
          <w:sz w:val="21"/>
          <w:highlight w:val="none"/>
        </w:rPr>
      </w:pPr>
    </w:p>
    <w:p w14:paraId="1AB1043A">
      <w:pPr>
        <w:spacing w:line="299" w:lineRule="auto"/>
        <w:rPr>
          <w:rFonts w:ascii="Arial"/>
          <w:sz w:val="21"/>
          <w:highlight w:val="none"/>
        </w:rPr>
      </w:pPr>
    </w:p>
    <w:p w14:paraId="33D750F6">
      <w:pPr>
        <w:spacing w:line="299" w:lineRule="auto"/>
        <w:rPr>
          <w:rFonts w:ascii="Arial"/>
          <w:sz w:val="21"/>
          <w:highlight w:val="none"/>
        </w:rPr>
      </w:pPr>
    </w:p>
    <w:p w14:paraId="0707ED8C">
      <w:pPr>
        <w:spacing w:line="299" w:lineRule="auto"/>
        <w:rPr>
          <w:rFonts w:ascii="Arial"/>
          <w:sz w:val="21"/>
          <w:highlight w:val="none"/>
        </w:rPr>
      </w:pPr>
    </w:p>
    <w:p w14:paraId="4EACCDE5">
      <w:pPr>
        <w:spacing w:before="75" w:line="227" w:lineRule="auto"/>
        <w:jc w:val="right"/>
        <w:rPr>
          <w:rFonts w:ascii="宋体" w:hAnsi="宋体" w:eastAsia="宋体" w:cs="宋体"/>
          <w:sz w:val="23"/>
          <w:szCs w:val="23"/>
          <w:highlight w:val="none"/>
        </w:rPr>
      </w:pPr>
      <w:r>
        <w:rPr>
          <w:rFonts w:ascii="宋体" w:hAnsi="宋体" w:eastAsia="宋体" w:cs="宋体"/>
          <w:spacing w:val="-16"/>
          <w:sz w:val="23"/>
          <w:szCs w:val="23"/>
          <w:highlight w:val="none"/>
        </w:rPr>
        <w:t>日期</w:t>
      </w:r>
      <w:r>
        <w:rPr>
          <w:rFonts w:ascii="宋体" w:hAnsi="宋体" w:eastAsia="宋体" w:cs="宋体"/>
          <w:spacing w:val="-9"/>
          <w:sz w:val="23"/>
          <w:szCs w:val="23"/>
          <w:highlight w:val="none"/>
        </w:rPr>
        <w:t>：</w:t>
      </w:r>
      <w:r>
        <w:rPr>
          <w:rFonts w:hint="eastAsia" w:ascii="宋体" w:hAnsi="宋体" w:eastAsia="宋体" w:cs="宋体"/>
          <w:spacing w:val="-8"/>
          <w:sz w:val="23"/>
          <w:szCs w:val="23"/>
          <w:highlight w:val="none"/>
          <w:u w:val="single" w:color="auto"/>
          <w:lang w:eastAsia="zh-CN"/>
        </w:rPr>
        <w:t xml:space="preserve">        </w:t>
      </w:r>
      <w:r>
        <w:rPr>
          <w:rFonts w:ascii="宋体" w:hAnsi="宋体" w:eastAsia="宋体" w:cs="宋体"/>
          <w:spacing w:val="-8"/>
          <w:sz w:val="23"/>
          <w:szCs w:val="23"/>
          <w:highlight w:val="none"/>
        </w:rPr>
        <w:t>年</w:t>
      </w:r>
      <w:r>
        <w:rPr>
          <w:rFonts w:hint="eastAsia" w:ascii="宋体" w:hAnsi="宋体" w:eastAsia="宋体" w:cs="宋体"/>
          <w:spacing w:val="-8"/>
          <w:sz w:val="23"/>
          <w:szCs w:val="23"/>
          <w:highlight w:val="none"/>
          <w:u w:val="single" w:color="auto"/>
          <w:lang w:eastAsia="zh-CN"/>
        </w:rPr>
        <w:t xml:space="preserve">      </w:t>
      </w:r>
      <w:r>
        <w:rPr>
          <w:rFonts w:hint="eastAsia" w:ascii="宋体" w:hAnsi="宋体" w:eastAsia="宋体" w:cs="宋体"/>
          <w:spacing w:val="-8"/>
          <w:sz w:val="23"/>
          <w:szCs w:val="23"/>
          <w:highlight w:val="none"/>
          <w:lang w:eastAsia="zh-CN"/>
        </w:rPr>
        <w:t xml:space="preserve"> </w:t>
      </w:r>
      <w:r>
        <w:rPr>
          <w:rFonts w:ascii="宋体" w:hAnsi="宋体" w:eastAsia="宋体" w:cs="宋体"/>
          <w:spacing w:val="-8"/>
          <w:sz w:val="23"/>
          <w:szCs w:val="23"/>
          <w:highlight w:val="none"/>
        </w:rPr>
        <w:t>月</w:t>
      </w:r>
      <w:r>
        <w:rPr>
          <w:rFonts w:hint="eastAsia" w:ascii="宋体" w:hAnsi="宋体" w:eastAsia="宋体" w:cs="宋体"/>
          <w:spacing w:val="-8"/>
          <w:sz w:val="23"/>
          <w:szCs w:val="23"/>
          <w:highlight w:val="none"/>
          <w:u w:val="single" w:color="auto"/>
          <w:lang w:eastAsia="zh-CN"/>
        </w:rPr>
        <w:t xml:space="preserve">      </w:t>
      </w:r>
      <w:r>
        <w:rPr>
          <w:rFonts w:hint="eastAsia" w:ascii="宋体" w:hAnsi="宋体" w:eastAsia="宋体" w:cs="宋体"/>
          <w:spacing w:val="-8"/>
          <w:sz w:val="23"/>
          <w:szCs w:val="23"/>
          <w:highlight w:val="none"/>
          <w:lang w:eastAsia="zh-CN"/>
        </w:rPr>
        <w:t xml:space="preserve"> </w:t>
      </w:r>
      <w:r>
        <w:rPr>
          <w:rFonts w:ascii="宋体" w:hAnsi="宋体" w:eastAsia="宋体" w:cs="宋体"/>
          <w:spacing w:val="-8"/>
          <w:sz w:val="23"/>
          <w:szCs w:val="23"/>
          <w:highlight w:val="none"/>
        </w:rPr>
        <w:t>日</w:t>
      </w:r>
    </w:p>
    <w:p w14:paraId="56DBC00B">
      <w:pPr>
        <w:rPr>
          <w:highlight w:val="none"/>
        </w:rPr>
        <w:sectPr>
          <w:headerReference r:id="rId25" w:type="default"/>
          <w:footerReference r:id="rId26" w:type="default"/>
          <w:pgSz w:w="11906" w:h="16839"/>
          <w:pgMar w:top="1417" w:right="1417" w:bottom="1417" w:left="1417" w:header="779" w:footer="932" w:gutter="0"/>
          <w:pgNumType w:fmt="decimal"/>
          <w:cols w:space="720" w:num="1"/>
        </w:sectPr>
      </w:pPr>
    </w:p>
    <w:p w14:paraId="7A6972E7">
      <w:pPr>
        <w:spacing w:before="323" w:line="242" w:lineRule="auto"/>
        <w:ind w:left="2957"/>
        <w:rPr>
          <w:rFonts w:ascii="宋体" w:hAnsi="宋体" w:eastAsia="宋体" w:cs="宋体"/>
          <w:sz w:val="31"/>
          <w:szCs w:val="31"/>
          <w:highlight w:val="none"/>
        </w:rPr>
      </w:pPr>
      <w:r>
        <w:rPr>
          <w:rFonts w:ascii="宋体" w:hAnsi="宋体" w:eastAsia="宋体" w:cs="宋体"/>
          <w:spacing w:val="10"/>
          <w:sz w:val="31"/>
          <w:szCs w:val="31"/>
          <w:highlight w:val="none"/>
          <w14:textOutline w14:w="5793" w14:cap="sq" w14:cmpd="sng">
            <w14:solidFill>
              <w14:srgbClr w14:val="000000"/>
            </w14:solidFill>
            <w14:prstDash w14:val="solid"/>
            <w14:bevel/>
          </w14:textOutline>
        </w:rPr>
        <w:t>三、法定代表人授权委托</w:t>
      </w:r>
      <w:r>
        <w:rPr>
          <w:rFonts w:ascii="宋体" w:hAnsi="宋体" w:eastAsia="宋体" w:cs="宋体"/>
          <w:spacing w:val="9"/>
          <w:sz w:val="31"/>
          <w:szCs w:val="31"/>
          <w:highlight w:val="none"/>
          <w14:textOutline w14:w="5793" w14:cap="sq" w14:cmpd="sng">
            <w14:solidFill>
              <w14:srgbClr w14:val="000000"/>
            </w14:solidFill>
            <w14:prstDash w14:val="solid"/>
            <w14:bevel/>
          </w14:textOutline>
        </w:rPr>
        <w:t>书</w:t>
      </w:r>
    </w:p>
    <w:p w14:paraId="1138EFBC">
      <w:pPr>
        <w:spacing w:line="263" w:lineRule="auto"/>
        <w:rPr>
          <w:rFonts w:ascii="Arial"/>
          <w:sz w:val="21"/>
          <w:highlight w:val="none"/>
        </w:rPr>
      </w:pPr>
    </w:p>
    <w:p w14:paraId="59707333">
      <w:pPr>
        <w:spacing w:line="264" w:lineRule="auto"/>
        <w:rPr>
          <w:rFonts w:ascii="Arial"/>
          <w:sz w:val="21"/>
          <w:highlight w:val="none"/>
        </w:rPr>
      </w:pPr>
    </w:p>
    <w:p w14:paraId="28CBF03F">
      <w:pPr>
        <w:tabs>
          <w:tab w:val="left" w:pos="135"/>
        </w:tabs>
        <w:spacing w:before="74" w:line="358" w:lineRule="auto"/>
        <w:ind w:firstLine="447"/>
        <w:rPr>
          <w:rFonts w:ascii="宋体" w:hAnsi="宋体" w:eastAsia="宋体" w:cs="宋体"/>
          <w:sz w:val="23"/>
          <w:szCs w:val="23"/>
          <w:highlight w:val="none"/>
        </w:rPr>
      </w:pPr>
      <w:r>
        <w:rPr>
          <w:rFonts w:ascii="宋体" w:hAnsi="宋体" w:eastAsia="宋体" w:cs="宋体"/>
          <w:spacing w:val="7"/>
          <w:sz w:val="23"/>
          <w:szCs w:val="23"/>
          <w:highlight w:val="none"/>
        </w:rPr>
        <w:t>本授权书声明：注册于中华人民共和国的</w:t>
      </w:r>
      <w:r>
        <w:rPr>
          <w:rFonts w:hint="eastAsia" w:ascii="宋体" w:hAnsi="宋体" w:eastAsia="宋体" w:cs="宋体"/>
          <w:spacing w:val="7"/>
          <w:sz w:val="23"/>
          <w:szCs w:val="23"/>
          <w:highlight w:val="none"/>
          <w:lang w:eastAsia="zh-CN"/>
        </w:rPr>
        <w:t xml:space="preserve"> </w:t>
      </w:r>
      <w:r>
        <w:rPr>
          <w:rFonts w:hint="eastAsia" w:ascii="宋体" w:hAnsi="宋体" w:eastAsia="宋体" w:cs="宋体"/>
          <w:spacing w:val="7"/>
          <w:sz w:val="23"/>
          <w:szCs w:val="23"/>
          <w:highlight w:val="none"/>
          <w:u w:val="single" w:color="auto"/>
          <w:lang w:eastAsia="zh-CN"/>
        </w:rPr>
        <w:t xml:space="preserve">       </w:t>
      </w:r>
      <w:r>
        <w:rPr>
          <w:rFonts w:ascii="宋体" w:hAnsi="宋体" w:eastAsia="宋体" w:cs="宋体"/>
          <w:spacing w:val="7"/>
          <w:sz w:val="23"/>
          <w:szCs w:val="23"/>
          <w:highlight w:val="none"/>
          <w:u w:val="single" w:color="auto"/>
        </w:rPr>
        <w:t>(投标人名称)</w:t>
      </w:r>
      <w:r>
        <w:rPr>
          <w:rFonts w:hint="eastAsia" w:ascii="宋体" w:hAnsi="宋体" w:eastAsia="宋体" w:cs="宋体"/>
          <w:spacing w:val="7"/>
          <w:sz w:val="23"/>
          <w:szCs w:val="23"/>
          <w:highlight w:val="none"/>
          <w:u w:val="single" w:color="auto"/>
          <w:lang w:eastAsia="zh-CN"/>
        </w:rPr>
        <w:t xml:space="preserve">       </w:t>
      </w:r>
      <w:r>
        <w:rPr>
          <w:rFonts w:hint="eastAsia" w:ascii="宋体" w:hAnsi="宋体" w:eastAsia="宋体" w:cs="宋体"/>
          <w:spacing w:val="7"/>
          <w:sz w:val="23"/>
          <w:szCs w:val="23"/>
          <w:highlight w:val="none"/>
          <w:lang w:eastAsia="zh-CN"/>
        </w:rPr>
        <w:t xml:space="preserve"> </w:t>
      </w:r>
      <w:r>
        <w:rPr>
          <w:rFonts w:ascii="宋体" w:hAnsi="宋体" w:eastAsia="宋体" w:cs="宋体"/>
          <w:spacing w:val="7"/>
          <w:sz w:val="23"/>
          <w:szCs w:val="23"/>
          <w:highlight w:val="none"/>
        </w:rPr>
        <w:t>的在下面签字</w:t>
      </w:r>
      <w:r>
        <w:rPr>
          <w:rFonts w:ascii="宋体" w:hAnsi="宋体" w:eastAsia="宋体" w:cs="宋体"/>
          <w:sz w:val="23"/>
          <w:szCs w:val="23"/>
          <w:highlight w:val="none"/>
        </w:rPr>
        <w:t>的</w:t>
      </w:r>
      <w:r>
        <w:rPr>
          <w:rFonts w:hint="eastAsia" w:ascii="宋体" w:hAnsi="宋体" w:eastAsia="宋体" w:cs="宋体"/>
          <w:sz w:val="23"/>
          <w:szCs w:val="23"/>
          <w:highlight w:val="none"/>
          <w:lang w:eastAsia="zh-CN"/>
        </w:rPr>
        <w:t xml:space="preserve"> </w:t>
      </w:r>
      <w:r>
        <w:rPr>
          <w:rFonts w:ascii="宋体" w:hAnsi="宋体" w:eastAsia="宋体" w:cs="宋体"/>
          <w:sz w:val="23"/>
          <w:szCs w:val="23"/>
          <w:highlight w:val="none"/>
          <w:u w:val="single" w:color="auto"/>
        </w:rPr>
        <w:tab/>
      </w:r>
      <w:r>
        <w:rPr>
          <w:rFonts w:ascii="宋体" w:hAnsi="宋体" w:eastAsia="宋体" w:cs="宋体"/>
          <w:spacing w:val="11"/>
          <w:sz w:val="23"/>
          <w:szCs w:val="23"/>
          <w:highlight w:val="none"/>
          <w:u w:val="single" w:color="auto"/>
        </w:rPr>
        <w:t>(</w:t>
      </w:r>
      <w:r>
        <w:rPr>
          <w:rFonts w:ascii="宋体" w:hAnsi="宋体" w:eastAsia="宋体" w:cs="宋体"/>
          <w:spacing w:val="6"/>
          <w:sz w:val="23"/>
          <w:szCs w:val="23"/>
          <w:highlight w:val="none"/>
          <w:u w:val="single" w:color="auto"/>
        </w:rPr>
        <w:t>法定代表人姓名、职务)</w:t>
      </w:r>
      <w:r>
        <w:rPr>
          <w:rFonts w:hint="eastAsia" w:ascii="宋体" w:hAnsi="宋体" w:eastAsia="宋体" w:cs="宋体"/>
          <w:spacing w:val="6"/>
          <w:sz w:val="23"/>
          <w:szCs w:val="23"/>
          <w:highlight w:val="none"/>
          <w:u w:val="single" w:color="auto"/>
          <w:lang w:eastAsia="zh-CN"/>
        </w:rPr>
        <w:t xml:space="preserve">      </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代表本公司授权的在下面签字的</w:t>
      </w:r>
      <w:r>
        <w:rPr>
          <w:rFonts w:hint="eastAsia" w:ascii="宋体" w:hAnsi="宋体" w:eastAsia="宋体" w:cs="宋体"/>
          <w:spacing w:val="6"/>
          <w:sz w:val="23"/>
          <w:szCs w:val="23"/>
          <w:highlight w:val="none"/>
          <w:u w:val="single" w:color="auto"/>
          <w:lang w:eastAsia="zh-CN"/>
        </w:rPr>
        <w:t xml:space="preserve">     </w:t>
      </w:r>
      <w:r>
        <w:rPr>
          <w:rFonts w:ascii="宋体" w:hAnsi="宋体" w:eastAsia="宋体" w:cs="宋体"/>
          <w:spacing w:val="6"/>
          <w:sz w:val="23"/>
          <w:szCs w:val="23"/>
          <w:highlight w:val="none"/>
          <w:u w:val="single" w:color="auto"/>
        </w:rPr>
        <w:t>(被授权人的姓名、职</w:t>
      </w:r>
      <w:r>
        <w:rPr>
          <w:rFonts w:hint="eastAsia" w:ascii="宋体" w:hAnsi="宋体" w:eastAsia="宋体" w:cs="宋体"/>
          <w:sz w:val="23"/>
          <w:szCs w:val="23"/>
          <w:highlight w:val="none"/>
          <w:lang w:eastAsia="zh-CN"/>
        </w:rPr>
        <w:t xml:space="preserve"> </w:t>
      </w:r>
      <w:r>
        <w:rPr>
          <w:rFonts w:ascii="宋体" w:hAnsi="宋体" w:eastAsia="宋体" w:cs="宋体"/>
          <w:spacing w:val="6"/>
          <w:sz w:val="23"/>
          <w:szCs w:val="23"/>
          <w:highlight w:val="none"/>
          <w:u w:val="single" w:color="auto"/>
        </w:rPr>
        <w:t>务)</w:t>
      </w:r>
      <w:r>
        <w:rPr>
          <w:rFonts w:hint="eastAsia" w:ascii="宋体" w:hAnsi="宋体" w:eastAsia="宋体" w:cs="宋体"/>
          <w:spacing w:val="6"/>
          <w:sz w:val="23"/>
          <w:szCs w:val="23"/>
          <w:highlight w:val="none"/>
          <w:u w:val="single" w:color="auto"/>
          <w:lang w:eastAsia="zh-CN"/>
        </w:rPr>
        <w:t xml:space="preserve">     </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为本公司的</w:t>
      </w:r>
      <w:r>
        <w:rPr>
          <w:rFonts w:ascii="宋体" w:hAnsi="宋体" w:eastAsia="宋体" w:cs="宋体"/>
          <w:spacing w:val="3"/>
          <w:sz w:val="23"/>
          <w:szCs w:val="23"/>
          <w:highlight w:val="none"/>
        </w:rPr>
        <w:t>合法代理人，就项目编号为</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u w:val="single" w:color="auto"/>
          <w:lang w:eastAsia="zh-CN"/>
        </w:rPr>
        <w:t xml:space="preserve">  </w:t>
      </w:r>
      <w:r>
        <w:rPr>
          <w:rFonts w:ascii="宋体" w:hAnsi="宋体" w:eastAsia="宋体" w:cs="宋体"/>
          <w:spacing w:val="3"/>
          <w:sz w:val="23"/>
          <w:szCs w:val="23"/>
          <w:highlight w:val="none"/>
          <w:u w:val="single" w:color="auto"/>
        </w:rPr>
        <w:t>(项目编号)</w:t>
      </w:r>
      <w:r>
        <w:rPr>
          <w:rFonts w:hint="eastAsia" w:ascii="宋体" w:hAnsi="宋体" w:eastAsia="宋体" w:cs="宋体"/>
          <w:spacing w:val="3"/>
          <w:sz w:val="23"/>
          <w:szCs w:val="23"/>
          <w:highlight w:val="none"/>
          <w:u w:val="single" w:color="auto"/>
          <w:lang w:eastAsia="zh-CN"/>
        </w:rPr>
        <w:t xml:space="preserve">  </w:t>
      </w:r>
      <w:r>
        <w:rPr>
          <w:rFonts w:hint="eastAsia" w:ascii="宋体" w:hAnsi="宋体" w:eastAsia="宋体" w:cs="宋体"/>
          <w:spacing w:val="3"/>
          <w:sz w:val="23"/>
          <w:szCs w:val="23"/>
          <w:highlight w:val="none"/>
          <w:lang w:eastAsia="zh-CN"/>
        </w:rPr>
        <w:t xml:space="preserve"> </w:t>
      </w:r>
      <w:r>
        <w:rPr>
          <w:rFonts w:ascii="宋体" w:hAnsi="宋体" w:eastAsia="宋体" w:cs="宋体"/>
          <w:spacing w:val="3"/>
          <w:sz w:val="23"/>
          <w:szCs w:val="23"/>
          <w:highlight w:val="none"/>
        </w:rPr>
        <w:t>的</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u w:val="single" w:color="auto"/>
          <w:lang w:eastAsia="zh-CN"/>
        </w:rPr>
        <w:t xml:space="preserve">       </w:t>
      </w:r>
      <w:r>
        <w:rPr>
          <w:rFonts w:ascii="宋体" w:hAnsi="宋体" w:eastAsia="宋体" w:cs="宋体"/>
          <w:spacing w:val="3"/>
          <w:sz w:val="23"/>
          <w:szCs w:val="23"/>
          <w:highlight w:val="none"/>
          <w:u w:val="single" w:color="auto"/>
        </w:rPr>
        <w:t>(采购项目名称)</w:t>
      </w:r>
      <w:r>
        <w:rPr>
          <w:rFonts w:hint="eastAsia" w:ascii="宋体" w:hAnsi="宋体" w:eastAsia="宋体" w:cs="宋体"/>
          <w:sz w:val="23"/>
          <w:szCs w:val="23"/>
          <w:highlight w:val="none"/>
          <w:lang w:eastAsia="zh-CN"/>
        </w:rPr>
        <w:t xml:space="preserve"> </w:t>
      </w:r>
      <w:r>
        <w:rPr>
          <w:rFonts w:ascii="宋体" w:hAnsi="宋体" w:eastAsia="宋体" w:cs="宋体"/>
          <w:spacing w:val="18"/>
          <w:sz w:val="23"/>
          <w:szCs w:val="23"/>
          <w:highlight w:val="none"/>
        </w:rPr>
        <w:t>的</w:t>
      </w:r>
      <w:r>
        <w:rPr>
          <w:rFonts w:ascii="宋体" w:hAnsi="宋体" w:eastAsia="宋体" w:cs="宋体"/>
          <w:spacing w:val="12"/>
          <w:sz w:val="23"/>
          <w:szCs w:val="23"/>
          <w:highlight w:val="none"/>
        </w:rPr>
        <w:t>投</w:t>
      </w:r>
      <w:r>
        <w:rPr>
          <w:rFonts w:ascii="宋体" w:hAnsi="宋体" w:eastAsia="宋体" w:cs="宋体"/>
          <w:spacing w:val="9"/>
          <w:sz w:val="23"/>
          <w:szCs w:val="23"/>
          <w:highlight w:val="none"/>
        </w:rPr>
        <w:t>标，以本公司名义处理一切与之有关的事务。</w:t>
      </w:r>
    </w:p>
    <w:p w14:paraId="40C26FD3">
      <w:pPr>
        <w:spacing w:before="132" w:line="227" w:lineRule="auto"/>
        <w:ind w:left="447"/>
        <w:rPr>
          <w:rFonts w:ascii="宋体" w:hAnsi="宋体" w:eastAsia="宋体" w:cs="宋体"/>
          <w:sz w:val="23"/>
          <w:szCs w:val="23"/>
          <w:highlight w:val="none"/>
        </w:rPr>
      </w:pPr>
      <w:r>
        <w:rPr>
          <w:rFonts w:ascii="宋体" w:hAnsi="宋体" w:eastAsia="宋体" w:cs="宋体"/>
          <w:spacing w:val="-4"/>
          <w:sz w:val="23"/>
          <w:szCs w:val="23"/>
          <w:highlight w:val="none"/>
        </w:rPr>
        <w:t>本授权书于</w:t>
      </w:r>
      <w:r>
        <w:rPr>
          <w:rFonts w:hint="eastAsia" w:ascii="宋体" w:hAnsi="宋体" w:eastAsia="宋体" w:cs="宋体"/>
          <w:spacing w:val="-4"/>
          <w:sz w:val="23"/>
          <w:szCs w:val="23"/>
          <w:highlight w:val="none"/>
          <w:u w:val="single" w:color="auto"/>
          <w:lang w:eastAsia="zh-CN"/>
        </w:rPr>
        <w:t xml:space="preserve">    </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年</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月</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日签字生效，特此声明。</w:t>
      </w:r>
    </w:p>
    <w:p w14:paraId="485F138E">
      <w:pPr>
        <w:rPr>
          <w:highlight w:val="none"/>
        </w:rPr>
      </w:pPr>
    </w:p>
    <w:p w14:paraId="23F6526F">
      <w:pPr>
        <w:rPr>
          <w:highlight w:val="none"/>
        </w:rPr>
      </w:pPr>
    </w:p>
    <w:p w14:paraId="083CF262">
      <w:pPr>
        <w:spacing w:line="151" w:lineRule="exact"/>
        <w:rPr>
          <w:highlight w:val="none"/>
        </w:rPr>
      </w:pPr>
    </w:p>
    <w:tbl>
      <w:tblPr>
        <w:tblStyle w:val="16"/>
        <w:tblW w:w="8724"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496EE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71FECBAD">
            <w:pPr>
              <w:spacing w:line="256" w:lineRule="auto"/>
              <w:rPr>
                <w:rFonts w:ascii="Arial"/>
                <w:sz w:val="21"/>
                <w:highlight w:val="none"/>
              </w:rPr>
            </w:pPr>
          </w:p>
          <w:p w14:paraId="3C2BE2A3">
            <w:pPr>
              <w:spacing w:line="257" w:lineRule="auto"/>
              <w:rPr>
                <w:rFonts w:ascii="Arial"/>
                <w:sz w:val="21"/>
                <w:highlight w:val="none"/>
              </w:rPr>
            </w:pPr>
          </w:p>
          <w:p w14:paraId="1FD1B5F2">
            <w:pPr>
              <w:spacing w:before="74" w:line="227" w:lineRule="auto"/>
              <w:ind w:left="118"/>
              <w:rPr>
                <w:rFonts w:hint="eastAsia" w:ascii="宋体" w:hAnsi="宋体" w:eastAsia="宋体" w:cs="宋体"/>
                <w:sz w:val="23"/>
                <w:szCs w:val="23"/>
                <w:highlight w:val="none"/>
                <w:lang w:eastAsia="zh-CN"/>
              </w:rPr>
            </w:pPr>
            <w:r>
              <w:rPr>
                <w:rFonts w:ascii="宋体" w:hAnsi="宋体" w:eastAsia="宋体" w:cs="宋体"/>
                <w:spacing w:val="7"/>
                <w:sz w:val="23"/>
                <w:szCs w:val="23"/>
                <w:highlight w:val="none"/>
              </w:rPr>
              <w:t>法人代表签名：</w:t>
            </w:r>
            <w:r>
              <w:rPr>
                <w:rFonts w:hint="eastAsia" w:ascii="宋体" w:hAnsi="宋体" w:eastAsia="宋体" w:cs="宋体"/>
                <w:sz w:val="23"/>
                <w:szCs w:val="23"/>
                <w:highlight w:val="none"/>
                <w:u w:val="single" w:color="auto"/>
                <w:lang w:eastAsia="zh-CN"/>
              </w:rPr>
              <w:t xml:space="preserve">                      </w:t>
            </w:r>
          </w:p>
          <w:p w14:paraId="73CB183A">
            <w:pPr>
              <w:spacing w:line="259" w:lineRule="auto"/>
              <w:rPr>
                <w:rFonts w:ascii="Arial"/>
                <w:sz w:val="21"/>
                <w:highlight w:val="none"/>
              </w:rPr>
            </w:pPr>
          </w:p>
          <w:p w14:paraId="5D3B013C">
            <w:pPr>
              <w:spacing w:line="260" w:lineRule="auto"/>
              <w:rPr>
                <w:rFonts w:ascii="Arial"/>
                <w:sz w:val="21"/>
                <w:highlight w:val="none"/>
              </w:rPr>
            </w:pPr>
          </w:p>
          <w:p w14:paraId="0A768D07">
            <w:pPr>
              <w:spacing w:before="74" w:line="227" w:lineRule="auto"/>
              <w:ind w:left="129"/>
              <w:rPr>
                <w:rFonts w:ascii="宋体" w:hAnsi="宋体" w:eastAsia="宋体" w:cs="宋体"/>
                <w:sz w:val="23"/>
                <w:szCs w:val="23"/>
                <w:highlight w:val="none"/>
              </w:rPr>
            </w:pPr>
            <w:r>
              <w:rPr>
                <w:rFonts w:ascii="宋体" w:hAnsi="宋体" w:eastAsia="宋体" w:cs="宋体"/>
                <w:spacing w:val="25"/>
                <w:sz w:val="23"/>
                <w:szCs w:val="23"/>
                <w:highlight w:val="none"/>
              </w:rPr>
              <w:t>(</w:t>
            </w:r>
            <w:r>
              <w:rPr>
                <w:rFonts w:ascii="宋体" w:hAnsi="宋体" w:eastAsia="宋体" w:cs="宋体"/>
                <w:spacing w:val="22"/>
                <w:sz w:val="23"/>
                <w:szCs w:val="23"/>
                <w:highlight w:val="none"/>
              </w:rPr>
              <w:t>公章)</w:t>
            </w:r>
            <w:r>
              <w:rPr>
                <w:rFonts w:hint="eastAsia" w:ascii="宋体" w:hAnsi="宋体" w:eastAsia="宋体" w:cs="宋体"/>
                <w:spacing w:val="22"/>
                <w:sz w:val="23"/>
                <w:szCs w:val="23"/>
                <w:highlight w:val="none"/>
                <w:lang w:eastAsia="zh-CN"/>
              </w:rPr>
              <w:t xml:space="preserve"> </w:t>
            </w:r>
            <w:r>
              <w:rPr>
                <w:rFonts w:ascii="宋体" w:hAnsi="宋体" w:eastAsia="宋体" w:cs="宋体"/>
                <w:spacing w:val="22"/>
                <w:sz w:val="23"/>
                <w:szCs w:val="23"/>
                <w:highlight w:val="none"/>
              </w:rPr>
              <w:t>：</w:t>
            </w:r>
          </w:p>
          <w:p w14:paraId="61753BD6">
            <w:pPr>
              <w:spacing w:line="260" w:lineRule="auto"/>
              <w:rPr>
                <w:rFonts w:ascii="Arial"/>
                <w:sz w:val="21"/>
                <w:highlight w:val="none"/>
              </w:rPr>
            </w:pPr>
          </w:p>
          <w:p w14:paraId="5A7D93CC">
            <w:pPr>
              <w:spacing w:line="260" w:lineRule="auto"/>
              <w:rPr>
                <w:rFonts w:ascii="Arial"/>
                <w:sz w:val="21"/>
                <w:highlight w:val="none"/>
              </w:rPr>
            </w:pPr>
          </w:p>
          <w:p w14:paraId="513A54BC">
            <w:pPr>
              <w:spacing w:before="75" w:line="227" w:lineRule="auto"/>
              <w:ind w:left="2398"/>
              <w:rPr>
                <w:rFonts w:ascii="宋体" w:hAnsi="宋体" w:eastAsia="宋体" w:cs="宋体"/>
                <w:sz w:val="23"/>
                <w:szCs w:val="23"/>
                <w:highlight w:val="none"/>
              </w:rPr>
            </w:pPr>
            <w:r>
              <w:rPr>
                <w:rFonts w:ascii="宋体" w:hAnsi="宋体" w:eastAsia="宋体" w:cs="宋体"/>
                <w:spacing w:val="10"/>
                <w:sz w:val="23"/>
                <w:szCs w:val="23"/>
                <w:highlight w:val="none"/>
              </w:rPr>
              <w:t>年</w:t>
            </w:r>
            <w:r>
              <w:rPr>
                <w:rFonts w:hint="eastAsia" w:ascii="宋体" w:hAnsi="宋体" w:eastAsia="宋体" w:cs="宋体"/>
                <w:spacing w:val="10"/>
                <w:sz w:val="23"/>
                <w:szCs w:val="23"/>
                <w:highlight w:val="none"/>
                <w:lang w:eastAsia="zh-CN"/>
              </w:rPr>
              <w:t xml:space="preserve">   </w:t>
            </w:r>
            <w:r>
              <w:rPr>
                <w:rFonts w:ascii="宋体" w:hAnsi="宋体" w:eastAsia="宋体" w:cs="宋体"/>
                <w:spacing w:val="10"/>
                <w:sz w:val="23"/>
                <w:szCs w:val="23"/>
                <w:highlight w:val="none"/>
              </w:rPr>
              <w:t>月</w:t>
            </w:r>
            <w:r>
              <w:rPr>
                <w:rFonts w:hint="eastAsia" w:ascii="宋体" w:hAnsi="宋体" w:eastAsia="宋体" w:cs="宋体"/>
                <w:spacing w:val="10"/>
                <w:sz w:val="23"/>
                <w:szCs w:val="23"/>
                <w:highlight w:val="none"/>
                <w:lang w:eastAsia="zh-CN"/>
              </w:rPr>
              <w:t xml:space="preserve">   </w:t>
            </w:r>
            <w:r>
              <w:rPr>
                <w:rFonts w:ascii="宋体" w:hAnsi="宋体" w:eastAsia="宋体" w:cs="宋体"/>
                <w:spacing w:val="10"/>
                <w:sz w:val="23"/>
                <w:szCs w:val="23"/>
                <w:highlight w:val="none"/>
              </w:rPr>
              <w:t>日</w:t>
            </w:r>
          </w:p>
        </w:tc>
        <w:tc>
          <w:tcPr>
            <w:tcW w:w="4373" w:type="dxa"/>
            <w:vAlign w:val="top"/>
          </w:tcPr>
          <w:p w14:paraId="1E3DEC48">
            <w:pPr>
              <w:spacing w:line="252" w:lineRule="auto"/>
              <w:rPr>
                <w:rFonts w:ascii="Arial"/>
                <w:sz w:val="21"/>
                <w:highlight w:val="none"/>
              </w:rPr>
            </w:pPr>
          </w:p>
          <w:p w14:paraId="4AF90D7D">
            <w:pPr>
              <w:spacing w:line="252" w:lineRule="auto"/>
              <w:rPr>
                <w:rFonts w:ascii="Arial"/>
                <w:sz w:val="21"/>
                <w:highlight w:val="none"/>
              </w:rPr>
            </w:pPr>
          </w:p>
          <w:p w14:paraId="7AF7EE53">
            <w:pPr>
              <w:spacing w:line="252" w:lineRule="auto"/>
              <w:rPr>
                <w:rFonts w:ascii="Arial"/>
                <w:sz w:val="21"/>
                <w:highlight w:val="none"/>
              </w:rPr>
            </w:pPr>
          </w:p>
          <w:p w14:paraId="0B4B31E9">
            <w:pPr>
              <w:spacing w:line="253" w:lineRule="auto"/>
              <w:rPr>
                <w:rFonts w:ascii="Arial"/>
                <w:sz w:val="21"/>
                <w:highlight w:val="none"/>
              </w:rPr>
            </w:pPr>
          </w:p>
          <w:p w14:paraId="02D8F9F9">
            <w:pPr>
              <w:spacing w:line="253" w:lineRule="auto"/>
              <w:rPr>
                <w:rFonts w:ascii="Arial"/>
                <w:sz w:val="21"/>
                <w:highlight w:val="none"/>
              </w:rPr>
            </w:pPr>
          </w:p>
          <w:p w14:paraId="21EB2957">
            <w:pPr>
              <w:spacing w:before="74" w:line="227" w:lineRule="auto"/>
              <w:ind w:left="763"/>
              <w:rPr>
                <w:rFonts w:ascii="宋体" w:hAnsi="宋体" w:eastAsia="宋体" w:cs="宋体"/>
                <w:sz w:val="23"/>
                <w:szCs w:val="23"/>
                <w:highlight w:val="none"/>
              </w:rPr>
            </w:pPr>
            <w:r>
              <w:rPr>
                <w:rFonts w:ascii="宋体" w:hAnsi="宋体" w:eastAsia="宋体" w:cs="宋体"/>
                <w:spacing w:val="17"/>
                <w:sz w:val="23"/>
                <w:szCs w:val="23"/>
                <w:highlight w:val="none"/>
              </w:rPr>
              <w:t>(法人代表身份证复印件)</w:t>
            </w:r>
          </w:p>
        </w:tc>
      </w:tr>
    </w:tbl>
    <w:p w14:paraId="6CB960AE">
      <w:pPr>
        <w:rPr>
          <w:highlight w:val="none"/>
        </w:rPr>
      </w:pPr>
    </w:p>
    <w:p w14:paraId="790F6FD4">
      <w:pPr>
        <w:spacing w:line="226" w:lineRule="exact"/>
        <w:rPr>
          <w:highlight w:val="none"/>
        </w:rPr>
      </w:pPr>
    </w:p>
    <w:tbl>
      <w:tblPr>
        <w:tblStyle w:val="16"/>
        <w:tblW w:w="8724"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1DAC7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6C6229D4">
            <w:pPr>
              <w:spacing w:line="257" w:lineRule="auto"/>
              <w:rPr>
                <w:rFonts w:ascii="Arial"/>
                <w:sz w:val="21"/>
                <w:highlight w:val="none"/>
              </w:rPr>
            </w:pPr>
          </w:p>
          <w:p w14:paraId="222A4286">
            <w:pPr>
              <w:spacing w:line="257" w:lineRule="auto"/>
              <w:rPr>
                <w:rFonts w:ascii="Arial"/>
                <w:sz w:val="21"/>
                <w:highlight w:val="none"/>
              </w:rPr>
            </w:pPr>
          </w:p>
          <w:p w14:paraId="6344752F">
            <w:pPr>
              <w:spacing w:before="75" w:line="227" w:lineRule="auto"/>
              <w:ind w:left="116"/>
              <w:rPr>
                <w:rFonts w:hint="eastAsia" w:ascii="宋体" w:hAnsi="宋体" w:eastAsia="宋体" w:cs="宋体"/>
                <w:sz w:val="23"/>
                <w:szCs w:val="23"/>
                <w:highlight w:val="none"/>
                <w:lang w:eastAsia="zh-CN"/>
              </w:rPr>
            </w:pPr>
            <w:r>
              <w:rPr>
                <w:rFonts w:ascii="宋体" w:hAnsi="宋体" w:eastAsia="宋体" w:cs="宋体"/>
                <w:spacing w:val="10"/>
                <w:sz w:val="23"/>
                <w:szCs w:val="23"/>
                <w:highlight w:val="none"/>
              </w:rPr>
              <w:t>代</w:t>
            </w:r>
            <w:r>
              <w:rPr>
                <w:rFonts w:ascii="宋体" w:hAnsi="宋体" w:eastAsia="宋体" w:cs="宋体"/>
                <w:spacing w:val="7"/>
                <w:sz w:val="23"/>
                <w:szCs w:val="23"/>
                <w:highlight w:val="none"/>
              </w:rPr>
              <w:t>理人</w:t>
            </w:r>
            <w:r>
              <w:rPr>
                <w:rFonts w:hint="eastAsia" w:ascii="宋体" w:hAnsi="宋体" w:eastAsia="宋体" w:cs="宋体"/>
                <w:spacing w:val="7"/>
                <w:sz w:val="23"/>
                <w:szCs w:val="23"/>
                <w:highlight w:val="none"/>
                <w:lang w:eastAsia="zh-CN"/>
              </w:rPr>
              <w:t xml:space="preserve"> </w:t>
            </w:r>
            <w:r>
              <w:rPr>
                <w:rFonts w:ascii="宋体" w:hAnsi="宋体" w:eastAsia="宋体" w:cs="宋体"/>
                <w:spacing w:val="7"/>
                <w:sz w:val="23"/>
                <w:szCs w:val="23"/>
                <w:highlight w:val="none"/>
              </w:rPr>
              <w:t>(被授权人)</w:t>
            </w:r>
            <w:r>
              <w:rPr>
                <w:rFonts w:hint="eastAsia" w:ascii="宋体" w:hAnsi="宋体" w:eastAsia="宋体" w:cs="宋体"/>
                <w:spacing w:val="7"/>
                <w:sz w:val="23"/>
                <w:szCs w:val="23"/>
                <w:highlight w:val="none"/>
                <w:lang w:eastAsia="zh-CN"/>
              </w:rPr>
              <w:t xml:space="preserve"> </w:t>
            </w:r>
            <w:r>
              <w:rPr>
                <w:rFonts w:ascii="宋体" w:hAnsi="宋体" w:eastAsia="宋体" w:cs="宋体"/>
                <w:spacing w:val="7"/>
                <w:sz w:val="23"/>
                <w:szCs w:val="23"/>
                <w:highlight w:val="none"/>
              </w:rPr>
              <w:t>签字：</w:t>
            </w:r>
            <w:r>
              <w:rPr>
                <w:rFonts w:hint="eastAsia" w:ascii="宋体" w:hAnsi="宋体" w:eastAsia="宋体" w:cs="宋体"/>
                <w:sz w:val="23"/>
                <w:szCs w:val="23"/>
                <w:highlight w:val="none"/>
                <w:u w:val="single" w:color="auto"/>
                <w:lang w:eastAsia="zh-CN"/>
              </w:rPr>
              <w:t xml:space="preserve">            </w:t>
            </w:r>
          </w:p>
          <w:p w14:paraId="534005FA">
            <w:pPr>
              <w:spacing w:line="260" w:lineRule="auto"/>
              <w:rPr>
                <w:rFonts w:ascii="Arial"/>
                <w:sz w:val="21"/>
                <w:highlight w:val="none"/>
              </w:rPr>
            </w:pPr>
          </w:p>
          <w:p w14:paraId="4E923751">
            <w:pPr>
              <w:spacing w:line="260" w:lineRule="auto"/>
              <w:rPr>
                <w:rFonts w:ascii="Arial"/>
                <w:sz w:val="21"/>
                <w:highlight w:val="none"/>
              </w:rPr>
            </w:pPr>
          </w:p>
          <w:p w14:paraId="7F1498E9">
            <w:pPr>
              <w:spacing w:before="74" w:line="227" w:lineRule="auto"/>
              <w:ind w:left="118"/>
              <w:rPr>
                <w:rFonts w:hint="eastAsia" w:ascii="宋体" w:hAnsi="宋体" w:eastAsia="宋体" w:cs="宋体"/>
                <w:sz w:val="23"/>
                <w:szCs w:val="23"/>
                <w:highlight w:val="none"/>
                <w:lang w:eastAsia="zh-CN"/>
              </w:rPr>
            </w:pPr>
            <w:r>
              <w:rPr>
                <w:rFonts w:ascii="宋体" w:hAnsi="宋体" w:eastAsia="宋体" w:cs="宋体"/>
                <w:spacing w:val="3"/>
                <w:sz w:val="23"/>
                <w:szCs w:val="23"/>
                <w:highlight w:val="none"/>
              </w:rPr>
              <w:t>职务：</w:t>
            </w:r>
            <w:r>
              <w:rPr>
                <w:rFonts w:hint="eastAsia" w:ascii="宋体" w:hAnsi="宋体" w:eastAsia="宋体" w:cs="宋体"/>
                <w:sz w:val="23"/>
                <w:szCs w:val="23"/>
                <w:highlight w:val="none"/>
                <w:u w:val="single" w:color="auto"/>
                <w:lang w:eastAsia="zh-CN"/>
              </w:rPr>
              <w:t xml:space="preserve">                               </w:t>
            </w:r>
          </w:p>
          <w:p w14:paraId="718CBAA8">
            <w:pPr>
              <w:spacing w:line="258" w:lineRule="auto"/>
              <w:rPr>
                <w:rFonts w:ascii="Arial"/>
                <w:sz w:val="21"/>
                <w:highlight w:val="none"/>
              </w:rPr>
            </w:pPr>
          </w:p>
          <w:p w14:paraId="455152B5">
            <w:pPr>
              <w:spacing w:line="259" w:lineRule="auto"/>
              <w:rPr>
                <w:rFonts w:ascii="Arial"/>
                <w:sz w:val="21"/>
                <w:highlight w:val="none"/>
              </w:rPr>
            </w:pPr>
          </w:p>
          <w:p w14:paraId="5C6051FD">
            <w:pPr>
              <w:spacing w:before="75" w:line="227" w:lineRule="auto"/>
              <w:ind w:left="2398"/>
              <w:rPr>
                <w:rFonts w:ascii="宋体" w:hAnsi="宋体" w:eastAsia="宋体" w:cs="宋体"/>
                <w:sz w:val="23"/>
                <w:szCs w:val="23"/>
                <w:highlight w:val="none"/>
              </w:rPr>
            </w:pPr>
            <w:r>
              <w:rPr>
                <w:rFonts w:ascii="宋体" w:hAnsi="宋体" w:eastAsia="宋体" w:cs="宋体"/>
                <w:spacing w:val="10"/>
                <w:sz w:val="23"/>
                <w:szCs w:val="23"/>
                <w:highlight w:val="none"/>
              </w:rPr>
              <w:t>年</w:t>
            </w:r>
            <w:r>
              <w:rPr>
                <w:rFonts w:hint="eastAsia" w:ascii="宋体" w:hAnsi="宋体" w:eastAsia="宋体" w:cs="宋体"/>
                <w:spacing w:val="10"/>
                <w:sz w:val="23"/>
                <w:szCs w:val="23"/>
                <w:highlight w:val="none"/>
                <w:lang w:eastAsia="zh-CN"/>
              </w:rPr>
              <w:t xml:space="preserve">   </w:t>
            </w:r>
            <w:r>
              <w:rPr>
                <w:rFonts w:ascii="宋体" w:hAnsi="宋体" w:eastAsia="宋体" w:cs="宋体"/>
                <w:spacing w:val="10"/>
                <w:sz w:val="23"/>
                <w:szCs w:val="23"/>
                <w:highlight w:val="none"/>
              </w:rPr>
              <w:t>月</w:t>
            </w:r>
            <w:r>
              <w:rPr>
                <w:rFonts w:hint="eastAsia" w:ascii="宋体" w:hAnsi="宋体" w:eastAsia="宋体" w:cs="宋体"/>
                <w:spacing w:val="10"/>
                <w:sz w:val="23"/>
                <w:szCs w:val="23"/>
                <w:highlight w:val="none"/>
                <w:lang w:eastAsia="zh-CN"/>
              </w:rPr>
              <w:t xml:space="preserve">   </w:t>
            </w:r>
            <w:r>
              <w:rPr>
                <w:rFonts w:ascii="宋体" w:hAnsi="宋体" w:eastAsia="宋体" w:cs="宋体"/>
                <w:spacing w:val="10"/>
                <w:sz w:val="23"/>
                <w:szCs w:val="23"/>
                <w:highlight w:val="none"/>
              </w:rPr>
              <w:t>日</w:t>
            </w:r>
          </w:p>
        </w:tc>
        <w:tc>
          <w:tcPr>
            <w:tcW w:w="4373" w:type="dxa"/>
            <w:vAlign w:val="top"/>
          </w:tcPr>
          <w:p w14:paraId="4BFCD888">
            <w:pPr>
              <w:spacing w:line="252" w:lineRule="auto"/>
              <w:rPr>
                <w:rFonts w:ascii="Arial"/>
                <w:sz w:val="21"/>
                <w:highlight w:val="none"/>
              </w:rPr>
            </w:pPr>
          </w:p>
          <w:p w14:paraId="5784185D">
            <w:pPr>
              <w:spacing w:line="252" w:lineRule="auto"/>
              <w:rPr>
                <w:rFonts w:ascii="Arial"/>
                <w:sz w:val="21"/>
                <w:highlight w:val="none"/>
              </w:rPr>
            </w:pPr>
          </w:p>
          <w:p w14:paraId="08B99C2A">
            <w:pPr>
              <w:spacing w:line="252" w:lineRule="auto"/>
              <w:rPr>
                <w:rFonts w:ascii="Arial"/>
                <w:sz w:val="21"/>
                <w:highlight w:val="none"/>
              </w:rPr>
            </w:pPr>
          </w:p>
          <w:p w14:paraId="271D29DB">
            <w:pPr>
              <w:spacing w:line="252" w:lineRule="auto"/>
              <w:rPr>
                <w:rFonts w:ascii="Arial"/>
                <w:sz w:val="21"/>
                <w:highlight w:val="none"/>
              </w:rPr>
            </w:pPr>
          </w:p>
          <w:p w14:paraId="3849EAA9">
            <w:pPr>
              <w:spacing w:line="253" w:lineRule="auto"/>
              <w:rPr>
                <w:rFonts w:ascii="Arial"/>
                <w:sz w:val="21"/>
                <w:highlight w:val="none"/>
              </w:rPr>
            </w:pPr>
          </w:p>
          <w:p w14:paraId="4858CBB4">
            <w:pPr>
              <w:spacing w:before="74" w:line="227" w:lineRule="auto"/>
              <w:ind w:left="763"/>
              <w:rPr>
                <w:rFonts w:ascii="宋体" w:hAnsi="宋体" w:eastAsia="宋体" w:cs="宋体"/>
                <w:sz w:val="23"/>
                <w:szCs w:val="23"/>
                <w:highlight w:val="none"/>
              </w:rPr>
            </w:pPr>
            <w:r>
              <w:rPr>
                <w:rFonts w:ascii="宋体" w:hAnsi="宋体" w:eastAsia="宋体" w:cs="宋体"/>
                <w:spacing w:val="17"/>
                <w:sz w:val="23"/>
                <w:szCs w:val="23"/>
                <w:highlight w:val="none"/>
              </w:rPr>
              <w:t>(被授权人身份证复印件)</w:t>
            </w:r>
          </w:p>
        </w:tc>
      </w:tr>
    </w:tbl>
    <w:p w14:paraId="602AFA3E">
      <w:pPr>
        <w:rPr>
          <w:rFonts w:ascii="Arial"/>
          <w:sz w:val="21"/>
          <w:highlight w:val="none"/>
        </w:rPr>
      </w:pPr>
    </w:p>
    <w:p w14:paraId="2C9A39D1">
      <w:pPr>
        <w:rPr>
          <w:highlight w:val="none"/>
        </w:rPr>
        <w:sectPr>
          <w:headerReference r:id="rId27" w:type="default"/>
          <w:footerReference r:id="rId28" w:type="default"/>
          <w:pgSz w:w="11906" w:h="16839"/>
          <w:pgMar w:top="987" w:right="1079" w:bottom="1144" w:left="1080" w:header="779" w:footer="932" w:gutter="0"/>
          <w:pgNumType w:fmt="decimal"/>
          <w:cols w:space="720" w:num="1"/>
        </w:sectPr>
      </w:pPr>
    </w:p>
    <w:p w14:paraId="010759EB">
      <w:pPr>
        <w:spacing w:line="244" w:lineRule="auto"/>
        <w:rPr>
          <w:rFonts w:ascii="Arial"/>
          <w:sz w:val="21"/>
          <w:highlight w:val="none"/>
        </w:rPr>
      </w:pPr>
    </w:p>
    <w:p w14:paraId="11F36405">
      <w:pPr>
        <w:spacing w:line="244" w:lineRule="auto"/>
        <w:rPr>
          <w:rFonts w:ascii="Arial"/>
          <w:sz w:val="21"/>
          <w:highlight w:val="none"/>
        </w:rPr>
      </w:pPr>
    </w:p>
    <w:p w14:paraId="53316364">
      <w:pPr>
        <w:spacing w:line="245" w:lineRule="auto"/>
        <w:rPr>
          <w:rFonts w:ascii="Arial"/>
          <w:sz w:val="21"/>
          <w:highlight w:val="none"/>
        </w:rPr>
      </w:pPr>
    </w:p>
    <w:p w14:paraId="5A20DF9E">
      <w:pPr>
        <w:spacing w:before="100" w:line="228" w:lineRule="auto"/>
        <w:ind w:left="3225"/>
        <w:rPr>
          <w:rFonts w:ascii="宋体" w:hAnsi="宋体" w:eastAsia="宋体" w:cs="宋体"/>
          <w:sz w:val="31"/>
          <w:szCs w:val="31"/>
          <w:highlight w:val="none"/>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四、已标价工程量清</w:t>
      </w:r>
      <w:r>
        <w:rPr>
          <w:rFonts w:ascii="宋体" w:hAnsi="宋体" w:eastAsia="宋体" w:cs="宋体"/>
          <w:spacing w:val="5"/>
          <w:sz w:val="31"/>
          <w:szCs w:val="31"/>
          <w:highlight w:val="none"/>
          <w14:textOutline w14:w="5793" w14:cap="sq" w14:cmpd="sng">
            <w14:solidFill>
              <w14:srgbClr w14:val="000000"/>
            </w14:solidFill>
            <w14:prstDash w14:val="solid"/>
            <w14:bevel/>
          </w14:textOutline>
        </w:rPr>
        <w:t>单</w:t>
      </w:r>
    </w:p>
    <w:p w14:paraId="34DB8030">
      <w:pPr>
        <w:spacing w:line="275" w:lineRule="auto"/>
        <w:rPr>
          <w:rFonts w:ascii="Arial"/>
          <w:sz w:val="21"/>
          <w:highlight w:val="none"/>
        </w:rPr>
      </w:pPr>
    </w:p>
    <w:p w14:paraId="11A286B6">
      <w:pPr>
        <w:spacing w:before="91" w:line="351" w:lineRule="auto"/>
        <w:ind w:firstLine="553"/>
        <w:rPr>
          <w:highlight w:val="none"/>
        </w:rPr>
        <w:sectPr>
          <w:headerReference r:id="rId29" w:type="default"/>
          <w:footerReference r:id="rId30" w:type="default"/>
          <w:pgSz w:w="11906" w:h="16839"/>
          <w:pgMar w:top="987" w:right="1003" w:bottom="1144" w:left="1096" w:header="779" w:footer="932" w:gutter="0"/>
          <w:pgNumType w:fmt="decimal"/>
          <w:cols w:space="720" w:num="1"/>
        </w:sectPr>
      </w:pPr>
      <w:r>
        <w:rPr>
          <w:rFonts w:ascii="宋体" w:hAnsi="宋体" w:eastAsia="宋体" w:cs="宋体"/>
          <w:spacing w:val="-8"/>
          <w:sz w:val="28"/>
          <w:szCs w:val="28"/>
          <w:highlight w:val="none"/>
          <w14:textOutline w14:w="5103" w14:cap="sq" w14:cmpd="sng">
            <w14:solidFill>
              <w14:srgbClr w14:val="000000"/>
            </w14:solidFill>
            <w14:prstDash w14:val="solid"/>
            <w14:bevel/>
          </w14:textOutline>
        </w:rPr>
        <w:t>注：报价时必须用计价软件按工程量清单表格所列内容进行报价，不得更改</w:t>
      </w:r>
      <w:r>
        <w:rPr>
          <w:rFonts w:ascii="宋体" w:hAnsi="宋体" w:eastAsia="宋体" w:cs="宋体"/>
          <w:spacing w:val="-4"/>
          <w:sz w:val="28"/>
          <w:szCs w:val="28"/>
          <w:highlight w:val="none"/>
          <w14:textOutline w14:w="5103" w14:cap="sq" w14:cmpd="sng">
            <w14:solidFill>
              <w14:srgbClr w14:val="000000"/>
            </w14:solidFill>
            <w14:prstDash w14:val="solid"/>
            <w14:bevel/>
          </w14:textOutline>
        </w:rPr>
        <w:t>，</w:t>
      </w:r>
      <w:r>
        <w:rPr>
          <w:rFonts w:hint="eastAsia" w:ascii="宋体" w:hAnsi="宋体" w:eastAsia="宋体" w:cs="宋体"/>
          <w:sz w:val="28"/>
          <w:szCs w:val="28"/>
          <w:highlight w:val="none"/>
          <w:lang w:eastAsia="zh-CN"/>
        </w:rPr>
        <w:t xml:space="preserve"> </w:t>
      </w:r>
      <w:r>
        <w:rPr>
          <w:rFonts w:ascii="宋体" w:hAnsi="宋体" w:eastAsia="宋体" w:cs="宋体"/>
          <w:sz w:val="28"/>
          <w:szCs w:val="28"/>
          <w:highlight w:val="none"/>
          <w14:textOutline w14:w="5103" w14:cap="sq" w14:cmpd="sng">
            <w14:solidFill>
              <w14:srgbClr w14:val="000000"/>
            </w14:solidFill>
            <w14:prstDash w14:val="solid"/>
            <w14:bevel/>
          </w14:textOutline>
        </w:rPr>
        <w:t>凡与清单不符的一律视为无效投标。</w:t>
      </w:r>
    </w:p>
    <w:p w14:paraId="7200A9FB">
      <w:pPr>
        <w:spacing w:line="292" w:lineRule="auto"/>
        <w:rPr>
          <w:rFonts w:ascii="Arial"/>
          <w:sz w:val="21"/>
          <w:highlight w:val="none"/>
        </w:rPr>
      </w:pPr>
    </w:p>
    <w:p w14:paraId="01E42EBC">
      <w:pPr>
        <w:spacing w:before="100" w:line="235" w:lineRule="auto"/>
        <w:ind w:left="3598"/>
        <w:rPr>
          <w:rFonts w:ascii="宋体" w:hAnsi="宋体" w:eastAsia="宋体" w:cs="宋体"/>
          <w:sz w:val="31"/>
          <w:szCs w:val="31"/>
          <w:highlight w:val="none"/>
        </w:rPr>
      </w:pPr>
      <w:r>
        <w:rPr>
          <w:rFonts w:ascii="宋体" w:hAnsi="宋体" w:eastAsia="宋体" w:cs="宋体"/>
          <w:spacing w:val="14"/>
          <w:sz w:val="31"/>
          <w:szCs w:val="31"/>
          <w:highlight w:val="none"/>
          <w14:textOutline w14:w="5793" w14:cap="sq" w14:cmpd="sng">
            <w14:solidFill>
              <w14:srgbClr w14:val="000000"/>
            </w14:solidFill>
            <w14:prstDash w14:val="solid"/>
            <w14:bevel/>
          </w14:textOutline>
        </w:rPr>
        <w:t>五</w:t>
      </w:r>
      <w:r>
        <w:rPr>
          <w:rFonts w:ascii="宋体" w:hAnsi="宋体" w:eastAsia="宋体" w:cs="宋体"/>
          <w:spacing w:val="8"/>
          <w:sz w:val="31"/>
          <w:szCs w:val="31"/>
          <w:highlight w:val="none"/>
          <w14:textOutline w14:w="5793" w14:cap="sq" w14:cmpd="sng">
            <w14:solidFill>
              <w14:srgbClr w14:val="000000"/>
            </w14:solidFill>
            <w14:prstDash w14:val="solid"/>
            <w14:bevel/>
          </w14:textOutline>
        </w:rPr>
        <w:t>、资格证明文件</w:t>
      </w:r>
    </w:p>
    <w:p w14:paraId="43144B3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rPr>
          <w:rFonts w:ascii="宋体" w:hAnsi="宋体" w:eastAsia="宋体" w:cs="宋体"/>
          <w:spacing w:val="0"/>
          <w:sz w:val="24"/>
          <w:szCs w:val="24"/>
          <w:highlight w:val="none"/>
        </w:rPr>
      </w:pPr>
      <w:r>
        <w:rPr>
          <w:rFonts w:ascii="宋体" w:hAnsi="宋体" w:eastAsia="宋体" w:cs="宋体"/>
          <w:spacing w:val="0"/>
          <w:position w:val="1"/>
          <w:sz w:val="24"/>
          <w:szCs w:val="24"/>
          <w:highlight w:val="none"/>
        </w:rPr>
        <w:t>1.磋商文件中规定的资格证明文件；</w:t>
      </w:r>
    </w:p>
    <w:p w14:paraId="4DF8DEAA">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（1）具有独立承担民事责任能力的法人或其他合法组织，提供营业执照、税务登记证、组织机构代码证或登载有统一社会信用代码的营业执照；</w:t>
      </w:r>
    </w:p>
    <w:p w14:paraId="20A47E7B">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（2）提供法定代表人授权书（附法定代表人身份证复印件）及被授权代表身份证复印件（法定代表人直接参加只须提供法定代表人身份证复印件）；</w:t>
      </w:r>
    </w:p>
    <w:p w14:paraId="66ADB06F">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3）财务状况报告：供应商提供2024或2025年度的财务审计报告（成立时间至提交响应文件截止时间不足一年的可提供成立后任意时段的资产负债表），或其基本存款账户开户银行出具的资信证明及基本存款账户开户许可证（基本账户信息表）加盖供应商公章；</w:t>
      </w:r>
    </w:p>
    <w:p w14:paraId="7CB11A1F">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（4）税收缴纳证明：提供2026年1月至今至少1个月的纳税证明或完税证明，（纳税证明或完税证明上应有代收机构或税务机关的公章或业务专用章，依法免税的供应商应提供相关文件证明）；</w:t>
      </w:r>
    </w:p>
    <w:p w14:paraId="419A4CD4">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 xml:space="preserve">（5）社会保障资金缴纳证明：提供2026年1月至今至少1个月的已缴纳社会保险的证明；（专用收据或社会保险缴纳清单或社保缴纳证明，单据或证明上应有社保机构或代收机构的公章或业务专用章，依法不需要缴纳社会保障资金的供应商应提供相关文件证明）；  </w:t>
      </w:r>
    </w:p>
    <w:p w14:paraId="2C741A0B">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（6）参加政府采购活动前三年内（2023年至今），在经营活动中没有重大违法记录声明（提供自述材料）；</w:t>
      </w:r>
    </w:p>
    <w:p w14:paraId="22D66842">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7）供应商须提供建设行政主管部门颁发的市政公用工程施工总承包三级及以上资质证书，并提供有效的安全生产许可证；拟派项目经理须具备市政公用工程二级及以上注册建造师证书和有效的安全生产考核合格证书，注册在本单位且未担任其他在建工程项目的项目经理(提供无在建承诺书)；</w:t>
      </w:r>
    </w:p>
    <w:p w14:paraId="52659B8E">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8）投标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08D3BE11">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9）本项目为专门面向中小企业项目，供应商应为中型、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38059FFF">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rPr>
      </w:pPr>
      <w:r>
        <w:rPr>
          <w:rFonts w:hint="eastAsia" w:ascii="宋体" w:hAnsi="宋体" w:eastAsia="宋体" w:cs="宋体"/>
          <w:snapToGrid w:val="0"/>
          <w:color w:val="000000"/>
          <w:spacing w:val="0"/>
          <w:kern w:val="0"/>
          <w:sz w:val="24"/>
          <w:szCs w:val="24"/>
          <w:highlight w:val="none"/>
          <w:lang w:val="en-US" w:eastAsia="zh-CN"/>
        </w:rPr>
        <w:t>（10）本项目不接受联合体投标。</w:t>
      </w:r>
    </w:p>
    <w:p w14:paraId="2A6C60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2.投标单位认为有必要提供的其他证明资料。</w:t>
      </w:r>
    </w:p>
    <w:p w14:paraId="3C74E19E">
      <w:pPr>
        <w:keepNext w:val="0"/>
        <w:keepLines w:val="0"/>
        <w:pageBreakBefore w:val="0"/>
        <w:widowControl/>
        <w:kinsoku w:val="0"/>
        <w:wordWrap/>
        <w:overflowPunct/>
        <w:topLinePunct w:val="0"/>
        <w:autoSpaceDE w:val="0"/>
        <w:autoSpaceDN w:val="0"/>
        <w:bidi w:val="0"/>
        <w:adjustRightInd w:val="0"/>
        <w:snapToGrid w:val="0"/>
        <w:spacing w:before="150" w:line="310" w:lineRule="exact"/>
        <w:ind w:left="0"/>
        <w:textAlignment w:val="baseline"/>
        <w:rPr>
          <w:rFonts w:hint="eastAsia" w:ascii="宋体" w:hAnsi="宋体" w:eastAsia="宋体" w:cs="宋体"/>
          <w:spacing w:val="24"/>
          <w:sz w:val="23"/>
          <w:szCs w:val="23"/>
          <w:highlight w:val="none"/>
        </w:rPr>
        <w:sectPr>
          <w:headerReference r:id="rId31" w:type="default"/>
          <w:footerReference r:id="rId32" w:type="default"/>
          <w:pgSz w:w="11906" w:h="16839"/>
          <w:pgMar w:top="1440" w:right="1080" w:bottom="1440" w:left="1080" w:header="779" w:footer="932" w:gutter="0"/>
          <w:pgNumType w:fmt="decimal"/>
          <w:cols w:space="720" w:num="1"/>
        </w:sectPr>
      </w:pPr>
    </w:p>
    <w:p w14:paraId="58059683">
      <w:pPr>
        <w:keepNext w:val="0"/>
        <w:keepLines w:val="0"/>
        <w:pageBreakBefore w:val="0"/>
        <w:widowControl w:val="0"/>
        <w:overflowPunct/>
        <w:topLinePunct w:val="0"/>
        <w:bidi w:val="0"/>
        <w:spacing w:before="78" w:line="219" w:lineRule="auto"/>
        <w:jc w:val="center"/>
        <w:rPr>
          <w:rFonts w:hint="eastAsia" w:ascii="宋体" w:hAnsi="宋体" w:eastAsia="宋体" w:cs="宋体"/>
          <w:b/>
          <w:color w:val="000000"/>
          <w:sz w:val="32"/>
          <w:szCs w:val="32"/>
          <w:highlight w:val="none"/>
        </w:rPr>
      </w:pPr>
    </w:p>
    <w:p w14:paraId="0FE3F6E2">
      <w:pPr>
        <w:keepNext w:val="0"/>
        <w:keepLines w:val="0"/>
        <w:pageBreakBefore w:val="0"/>
        <w:widowControl w:val="0"/>
        <w:overflowPunct/>
        <w:topLinePunct w:val="0"/>
        <w:bidi w:val="0"/>
        <w:spacing w:before="78" w:line="219" w:lineRule="auto"/>
        <w:jc w:val="center"/>
        <w:rPr>
          <w:rFonts w:hint="eastAsia" w:ascii="宋体" w:hAnsi="宋体" w:eastAsia="宋体" w:cs="宋体"/>
          <w:b/>
          <w:color w:val="000000"/>
          <w:sz w:val="32"/>
          <w:szCs w:val="32"/>
          <w:highlight w:val="none"/>
        </w:rPr>
      </w:pPr>
    </w:p>
    <w:p w14:paraId="74FCC99D">
      <w:pPr>
        <w:keepNext w:val="0"/>
        <w:keepLines w:val="0"/>
        <w:pageBreakBefore w:val="0"/>
        <w:widowControl w:val="0"/>
        <w:overflowPunct/>
        <w:topLinePunct w:val="0"/>
        <w:bidi w:val="0"/>
        <w:spacing w:before="78" w:line="219" w:lineRule="auto"/>
        <w:jc w:val="center"/>
        <w:rPr>
          <w:rFonts w:hint="eastAsia" w:ascii="宋体" w:hAnsi="宋体" w:eastAsia="宋体" w:cs="宋体"/>
          <w:b/>
          <w:color w:val="000000"/>
          <w:sz w:val="32"/>
          <w:szCs w:val="32"/>
          <w:highlight w:val="none"/>
        </w:rPr>
      </w:pPr>
    </w:p>
    <w:p w14:paraId="7ACC799B">
      <w:pPr>
        <w:keepNext w:val="0"/>
        <w:keepLines w:val="0"/>
        <w:pageBreakBefore w:val="0"/>
        <w:widowControl w:val="0"/>
        <w:overflowPunct/>
        <w:topLinePunct w:val="0"/>
        <w:bidi w:val="0"/>
        <w:spacing w:before="78" w:line="219"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参加</w:t>
      </w:r>
      <w:r>
        <w:rPr>
          <w:rFonts w:hint="eastAsia" w:ascii="宋体" w:hAnsi="宋体" w:eastAsia="宋体" w:cs="宋体"/>
          <w:b/>
          <w:color w:val="000000"/>
          <w:sz w:val="32"/>
          <w:szCs w:val="32"/>
          <w:highlight w:val="none"/>
          <w:lang w:eastAsia="zh-CN"/>
        </w:rPr>
        <w:t>本次</w:t>
      </w:r>
      <w:r>
        <w:rPr>
          <w:rFonts w:hint="eastAsia" w:ascii="宋体" w:hAnsi="宋体" w:eastAsia="宋体" w:cs="宋体"/>
          <w:b/>
          <w:color w:val="000000"/>
          <w:sz w:val="32"/>
          <w:szCs w:val="32"/>
          <w:highlight w:val="none"/>
        </w:rPr>
        <w:t>政府采购活动前3年内在经营活动中没有重大违法记录的书面声明（格式）</w:t>
      </w:r>
    </w:p>
    <w:p w14:paraId="76CB279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eastAsia="zh-CN"/>
        </w:rPr>
        <w:t>安康市兴盛工程造价咨询有限公司</w:t>
      </w:r>
      <w:r>
        <w:rPr>
          <w:rFonts w:hint="eastAsia" w:ascii="宋体" w:hAnsi="宋体" w:eastAsia="宋体" w:cs="宋体"/>
          <w:color w:val="000000"/>
          <w:spacing w:val="-2"/>
          <w:sz w:val="24"/>
          <w:szCs w:val="24"/>
          <w:highlight w:val="none"/>
        </w:rPr>
        <w:t>：</w:t>
      </w:r>
    </w:p>
    <w:p w14:paraId="49F1D356">
      <w:pPr>
        <w:keepNext w:val="0"/>
        <w:keepLines w:val="0"/>
        <w:pageBreakBefore w:val="0"/>
        <w:widowControl w:val="0"/>
        <w:kinsoku/>
        <w:wordWrap/>
        <w:overflowPunct/>
        <w:topLinePunct w:val="0"/>
        <w:autoSpaceDE/>
        <w:autoSpaceDN/>
        <w:bidi w:val="0"/>
        <w:adjustRightInd/>
        <w:snapToGrid/>
        <w:spacing w:line="460" w:lineRule="exact"/>
        <w:ind w:left="0" w:firstLine="476"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我方作为</w:t>
      </w:r>
      <w:r>
        <w:rPr>
          <w:rFonts w:hint="eastAsia" w:ascii="宋体" w:hAnsi="宋体" w:eastAsia="宋体" w:cs="宋体"/>
          <w:color w:val="000000"/>
          <w:spacing w:val="-1"/>
          <w:sz w:val="24"/>
          <w:szCs w:val="24"/>
          <w:highlight w:val="none"/>
          <w:u w:val="single" w:color="auto"/>
        </w:rPr>
        <w:t xml:space="preserve">                           </w:t>
      </w:r>
      <w:r>
        <w:rPr>
          <w:rFonts w:hint="eastAsia" w:ascii="宋体" w:hAnsi="宋体" w:eastAsia="宋体" w:cs="宋体"/>
          <w:color w:val="000000"/>
          <w:spacing w:val="-2"/>
          <w:sz w:val="24"/>
          <w:szCs w:val="24"/>
          <w:highlight w:val="none"/>
          <w:u w:val="single" w:color="auto"/>
        </w:rPr>
        <w:t xml:space="preserve"> </w:t>
      </w:r>
      <w:r>
        <w:rPr>
          <w:rFonts w:hint="eastAsia" w:ascii="宋体" w:hAnsi="宋体" w:eastAsia="宋体" w:cs="宋体"/>
          <w:color w:val="000000"/>
          <w:spacing w:val="-107"/>
          <w:sz w:val="24"/>
          <w:szCs w:val="24"/>
          <w:highlight w:val="none"/>
        </w:rPr>
        <w:t xml:space="preserve"> </w:t>
      </w:r>
      <w:r>
        <w:rPr>
          <w:rFonts w:hint="eastAsia" w:ascii="宋体" w:hAnsi="宋体" w:eastAsia="宋体" w:cs="宋体"/>
          <w:color w:val="000000"/>
          <w:spacing w:val="-2"/>
          <w:sz w:val="24"/>
          <w:szCs w:val="24"/>
          <w:highlight w:val="none"/>
        </w:rPr>
        <w:t>项目（项目编号</w:t>
      </w:r>
      <w:r>
        <w:rPr>
          <w:rFonts w:hint="eastAsia" w:ascii="宋体" w:hAnsi="宋体" w:eastAsia="宋体" w:cs="宋体"/>
          <w:color w:val="000000"/>
          <w:spacing w:val="-10"/>
          <w:sz w:val="24"/>
          <w:szCs w:val="24"/>
          <w:highlight w:val="none"/>
        </w:rPr>
        <w:t>：</w:t>
      </w:r>
      <w:r>
        <w:rPr>
          <w:rFonts w:hint="eastAsia" w:ascii="宋体" w:hAnsi="宋体" w:eastAsia="宋体" w:cs="宋体"/>
          <w:color w:val="000000"/>
          <w:spacing w:val="11"/>
          <w:sz w:val="24"/>
          <w:szCs w:val="24"/>
          <w:highlight w:val="none"/>
          <w:u w:val="single"/>
        </w:rPr>
        <w:t xml:space="preserve"> </w:t>
      </w:r>
      <w:r>
        <w:rPr>
          <w:rFonts w:hint="eastAsia" w:ascii="宋体" w:hAnsi="宋体" w:eastAsia="宋体" w:cs="宋体"/>
          <w:color w:val="000000"/>
          <w:spacing w:val="11"/>
          <w:sz w:val="24"/>
          <w:szCs w:val="24"/>
          <w:highlight w:val="none"/>
          <w:u w:val="single"/>
          <w:lang w:val="en-US" w:eastAsia="zh-CN"/>
        </w:rPr>
        <w:t xml:space="preserve">  </w:t>
      </w:r>
      <w:r>
        <w:rPr>
          <w:rFonts w:hint="eastAsia" w:ascii="宋体" w:hAnsi="宋体" w:eastAsia="宋体" w:cs="宋体"/>
          <w:color w:val="000000"/>
          <w:spacing w:val="11"/>
          <w:sz w:val="24"/>
          <w:szCs w:val="24"/>
          <w:highlight w:val="none"/>
          <w:u w:val="single"/>
        </w:rPr>
        <w:t xml:space="preserve"> </w:t>
      </w:r>
      <w:r>
        <w:rPr>
          <w:rFonts w:hint="eastAsia" w:ascii="宋体" w:hAnsi="宋体" w:eastAsia="宋体" w:cs="宋体"/>
          <w:color w:val="000000"/>
          <w:spacing w:val="-10"/>
          <w:sz w:val="24"/>
          <w:szCs w:val="24"/>
          <w:highlight w:val="none"/>
        </w:rPr>
        <w:t>）</w:t>
      </w:r>
      <w:r>
        <w:rPr>
          <w:rFonts w:hint="eastAsia" w:ascii="宋体" w:hAnsi="宋体" w:eastAsia="宋体" w:cs="宋体"/>
          <w:color w:val="000000"/>
          <w:spacing w:val="-2"/>
          <w:sz w:val="24"/>
          <w:szCs w:val="24"/>
          <w:highlight w:val="none"/>
        </w:rPr>
        <w:t>的投标供应商，在此</w:t>
      </w:r>
      <w:r>
        <w:rPr>
          <w:rFonts w:hint="eastAsia" w:ascii="宋体" w:hAnsi="宋体" w:eastAsia="宋体" w:cs="宋体"/>
          <w:color w:val="000000"/>
          <w:spacing w:val="-3"/>
          <w:sz w:val="24"/>
          <w:szCs w:val="24"/>
          <w:highlight w:val="none"/>
        </w:rPr>
        <w:t>郑重声明：</w:t>
      </w:r>
    </w:p>
    <w:p w14:paraId="5EE0A9C7">
      <w:pPr>
        <w:keepNext w:val="0"/>
        <w:keepLines w:val="0"/>
        <w:pageBreakBefore w:val="0"/>
        <w:widowControl w:val="0"/>
        <w:kinsoku/>
        <w:wordWrap/>
        <w:overflowPunct/>
        <w:topLinePunct w:val="0"/>
        <w:autoSpaceDE/>
        <w:autoSpaceDN/>
        <w:bidi w:val="0"/>
        <w:adjustRightInd/>
        <w:snapToGrid/>
        <w:spacing w:line="460" w:lineRule="exact"/>
        <w:ind w:left="0" w:firstLine="456"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1、在参加本次政府采购活动前 3 年内的经营活动中</w:t>
      </w:r>
      <w:r>
        <w:rPr>
          <w:rFonts w:hint="eastAsia" w:ascii="宋体" w:hAnsi="宋体" w:eastAsia="宋体" w:cs="宋体"/>
          <w:color w:val="000000"/>
          <w:spacing w:val="-6"/>
          <w:sz w:val="24"/>
          <w:szCs w:val="24"/>
          <w:highlight w:val="none"/>
          <w:u w:val="single" w:color="auto"/>
        </w:rPr>
        <w:t xml:space="preserve">        （</w:t>
      </w:r>
      <w:r>
        <w:rPr>
          <w:rFonts w:hint="eastAsia" w:ascii="宋体" w:hAnsi="宋体" w:eastAsia="宋体" w:cs="宋体"/>
          <w:color w:val="000000"/>
          <w:spacing w:val="-6"/>
          <w:sz w:val="24"/>
          <w:szCs w:val="24"/>
          <w:highlight w:val="none"/>
        </w:rPr>
        <w:t>填“</w:t>
      </w:r>
      <w:r>
        <w:rPr>
          <w:rFonts w:hint="eastAsia" w:ascii="宋体" w:hAnsi="宋体" w:eastAsia="宋体" w:cs="宋体"/>
          <w:color w:val="000000"/>
          <w:spacing w:val="-7"/>
          <w:sz w:val="24"/>
          <w:szCs w:val="24"/>
          <w:highlight w:val="none"/>
        </w:rPr>
        <w:t>没有</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7"/>
          <w:sz w:val="24"/>
          <w:szCs w:val="24"/>
          <w:highlight w:val="none"/>
        </w:rPr>
        <w:t>”或“有</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7"/>
          <w:sz w:val="24"/>
          <w:szCs w:val="24"/>
          <w:highlight w:val="none"/>
        </w:rPr>
        <w:t>”）</w:t>
      </w:r>
      <w:r>
        <w:rPr>
          <w:rFonts w:hint="eastAsia" w:ascii="宋体" w:hAnsi="宋体" w:eastAsia="宋体" w:cs="宋体"/>
          <w:color w:val="000000"/>
          <w:spacing w:val="-1"/>
          <w:sz w:val="24"/>
          <w:szCs w:val="24"/>
          <w:highlight w:val="none"/>
        </w:rPr>
        <w:t>重大违法记录。供应商在参加政府采购活动前 3 年内因违法经营被禁止在一定期限</w:t>
      </w:r>
      <w:r>
        <w:rPr>
          <w:rFonts w:hint="eastAsia" w:ascii="宋体" w:hAnsi="宋体" w:eastAsia="宋体" w:cs="宋体"/>
          <w:color w:val="000000"/>
          <w:spacing w:val="-2"/>
          <w:sz w:val="24"/>
          <w:szCs w:val="24"/>
          <w:highlight w:val="none"/>
        </w:rPr>
        <w:t>内参加政府采购活动，期限届满的，可以参加政府采购活动，但应提供期限届满的证明材</w:t>
      </w:r>
      <w:r>
        <w:rPr>
          <w:rFonts w:hint="eastAsia" w:ascii="宋体" w:hAnsi="宋体" w:eastAsia="宋体" w:cs="宋体"/>
          <w:color w:val="000000"/>
          <w:spacing w:val="-5"/>
          <w:sz w:val="24"/>
          <w:szCs w:val="24"/>
          <w:highlight w:val="none"/>
        </w:rPr>
        <w:t>料。</w:t>
      </w:r>
    </w:p>
    <w:p w14:paraId="29B26EB6">
      <w:pPr>
        <w:keepNext w:val="0"/>
        <w:keepLines w:val="0"/>
        <w:pageBreakBefore w:val="0"/>
        <w:widowControl w:val="0"/>
        <w:kinsoku/>
        <w:wordWrap/>
        <w:overflowPunct/>
        <w:topLinePunct w:val="0"/>
        <w:autoSpaceDE/>
        <w:autoSpaceDN/>
        <w:bidi w:val="0"/>
        <w:adjustRightInd/>
        <w:snapToGrid/>
        <w:spacing w:line="460" w:lineRule="exact"/>
        <w:ind w:left="0" w:firstLine="472"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2、我方</w:t>
      </w:r>
      <w:r>
        <w:rPr>
          <w:rFonts w:hint="eastAsia" w:ascii="宋体" w:hAnsi="宋体" w:eastAsia="宋体" w:cs="宋体"/>
          <w:color w:val="000000"/>
          <w:spacing w:val="-2"/>
          <w:sz w:val="24"/>
          <w:szCs w:val="24"/>
          <w:highlight w:val="none"/>
          <w:u w:val="single" w:color="auto"/>
        </w:rPr>
        <w:t xml:space="preserve">        </w:t>
      </w:r>
      <w:r>
        <w:rPr>
          <w:rFonts w:hint="eastAsia" w:ascii="宋体" w:hAnsi="宋体" w:eastAsia="宋体" w:cs="宋体"/>
          <w:color w:val="000000"/>
          <w:spacing w:val="-2"/>
          <w:sz w:val="24"/>
          <w:szCs w:val="24"/>
          <w:highlight w:val="none"/>
        </w:rPr>
        <w:t>（填“未被列入</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2"/>
          <w:sz w:val="24"/>
          <w:szCs w:val="24"/>
          <w:highlight w:val="none"/>
        </w:rPr>
        <w:t>”或“被列入</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2"/>
          <w:sz w:val="24"/>
          <w:szCs w:val="24"/>
          <w:highlight w:val="none"/>
        </w:rPr>
        <w:t>”）失</w:t>
      </w:r>
      <w:r>
        <w:rPr>
          <w:rFonts w:hint="eastAsia" w:ascii="宋体" w:hAnsi="宋体" w:eastAsia="宋体" w:cs="宋体"/>
          <w:color w:val="000000"/>
          <w:spacing w:val="-3"/>
          <w:sz w:val="24"/>
          <w:szCs w:val="24"/>
          <w:highlight w:val="none"/>
        </w:rPr>
        <w:t>信被执行人</w:t>
      </w:r>
      <w:r>
        <w:rPr>
          <w:rFonts w:hint="eastAsia" w:ascii="宋体" w:hAnsi="宋体" w:eastAsia="宋体" w:cs="宋体"/>
          <w:color w:val="000000"/>
          <w:spacing w:val="-1"/>
          <w:sz w:val="24"/>
          <w:szCs w:val="24"/>
          <w:highlight w:val="none"/>
        </w:rPr>
        <w:t>名单</w:t>
      </w:r>
      <w:r>
        <w:rPr>
          <w:rFonts w:hint="eastAsia" w:ascii="宋体" w:hAnsi="宋体" w:eastAsia="宋体" w:cs="宋体"/>
          <w:color w:val="000000"/>
          <w:spacing w:val="-3"/>
          <w:sz w:val="24"/>
          <w:szCs w:val="24"/>
          <w:highlight w:val="none"/>
        </w:rPr>
        <w:t>。</w:t>
      </w:r>
    </w:p>
    <w:p w14:paraId="70DB72E2">
      <w:pPr>
        <w:keepNext w:val="0"/>
        <w:keepLines w:val="0"/>
        <w:pageBreakBefore w:val="0"/>
        <w:widowControl w:val="0"/>
        <w:kinsoku/>
        <w:wordWrap/>
        <w:overflowPunct/>
        <w:topLinePunct w:val="0"/>
        <w:autoSpaceDE/>
        <w:autoSpaceDN/>
        <w:bidi w:val="0"/>
        <w:adjustRightInd/>
        <w:snapToGrid/>
        <w:spacing w:line="460" w:lineRule="exact"/>
        <w:ind w:left="0" w:firstLine="472"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3、我方</w:t>
      </w:r>
      <w:r>
        <w:rPr>
          <w:rFonts w:hint="eastAsia" w:ascii="宋体" w:hAnsi="宋体" w:eastAsia="宋体" w:cs="宋体"/>
          <w:color w:val="000000"/>
          <w:spacing w:val="-2"/>
          <w:sz w:val="24"/>
          <w:szCs w:val="24"/>
          <w:highlight w:val="none"/>
          <w:u w:val="single" w:color="auto"/>
        </w:rPr>
        <w:t xml:space="preserve">        </w:t>
      </w:r>
      <w:r>
        <w:rPr>
          <w:rFonts w:hint="eastAsia" w:ascii="宋体" w:hAnsi="宋体" w:eastAsia="宋体" w:cs="宋体"/>
          <w:color w:val="000000"/>
          <w:spacing w:val="-2"/>
          <w:sz w:val="24"/>
          <w:szCs w:val="24"/>
          <w:highlight w:val="none"/>
        </w:rPr>
        <w:t>（填“未被列入</w:t>
      </w:r>
      <w:r>
        <w:rPr>
          <w:rFonts w:hint="eastAsia" w:ascii="宋体" w:hAnsi="宋体" w:eastAsia="宋体" w:cs="宋体"/>
          <w:color w:val="000000"/>
          <w:spacing w:val="-83"/>
          <w:sz w:val="24"/>
          <w:szCs w:val="24"/>
          <w:highlight w:val="none"/>
        </w:rPr>
        <w:t xml:space="preserve"> </w:t>
      </w:r>
      <w:r>
        <w:rPr>
          <w:rFonts w:hint="eastAsia" w:ascii="宋体" w:hAnsi="宋体" w:eastAsia="宋体" w:cs="宋体"/>
          <w:color w:val="000000"/>
          <w:spacing w:val="-2"/>
          <w:sz w:val="24"/>
          <w:szCs w:val="24"/>
          <w:highlight w:val="none"/>
        </w:rPr>
        <w:t>”或“被列入</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2"/>
          <w:sz w:val="24"/>
          <w:szCs w:val="24"/>
          <w:highlight w:val="none"/>
        </w:rPr>
        <w:t>”）重大税收违法</w:t>
      </w:r>
      <w:r>
        <w:rPr>
          <w:rFonts w:hint="eastAsia" w:ascii="宋体" w:hAnsi="宋体" w:eastAsia="宋体" w:cs="宋体"/>
          <w:color w:val="000000"/>
          <w:spacing w:val="-1"/>
          <w:sz w:val="24"/>
          <w:szCs w:val="24"/>
          <w:highlight w:val="none"/>
        </w:rPr>
        <w:t>案件</w:t>
      </w:r>
      <w:r>
        <w:rPr>
          <w:rFonts w:hint="eastAsia" w:ascii="宋体" w:hAnsi="宋体" w:eastAsia="宋体" w:cs="宋体"/>
          <w:color w:val="000000"/>
          <w:spacing w:val="-2"/>
          <w:sz w:val="24"/>
          <w:szCs w:val="24"/>
          <w:highlight w:val="none"/>
        </w:rPr>
        <w:t>当事人名单。</w:t>
      </w:r>
    </w:p>
    <w:p w14:paraId="5D47DEBF">
      <w:pPr>
        <w:keepNext w:val="0"/>
        <w:keepLines w:val="0"/>
        <w:pageBreakBefore w:val="0"/>
        <w:widowControl w:val="0"/>
        <w:kinsoku/>
        <w:wordWrap/>
        <w:overflowPunct/>
        <w:topLinePunct w:val="0"/>
        <w:autoSpaceDE/>
        <w:autoSpaceDN/>
        <w:bidi w:val="0"/>
        <w:adjustRightInd/>
        <w:snapToGrid/>
        <w:spacing w:line="460" w:lineRule="exact"/>
        <w:ind w:left="0" w:firstLine="472"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4、我方</w:t>
      </w:r>
      <w:r>
        <w:rPr>
          <w:rFonts w:hint="eastAsia" w:ascii="宋体" w:hAnsi="宋体" w:eastAsia="宋体" w:cs="宋体"/>
          <w:color w:val="000000"/>
          <w:spacing w:val="-2"/>
          <w:sz w:val="24"/>
          <w:szCs w:val="24"/>
          <w:highlight w:val="none"/>
          <w:u w:val="single" w:color="auto"/>
        </w:rPr>
        <w:t xml:space="preserve">        </w:t>
      </w:r>
      <w:r>
        <w:rPr>
          <w:rFonts w:hint="eastAsia" w:ascii="宋体" w:hAnsi="宋体" w:eastAsia="宋体" w:cs="宋体"/>
          <w:color w:val="000000"/>
          <w:spacing w:val="-2"/>
          <w:sz w:val="24"/>
          <w:szCs w:val="24"/>
          <w:highlight w:val="none"/>
        </w:rPr>
        <w:t>（填“未被列入</w:t>
      </w:r>
      <w:r>
        <w:rPr>
          <w:rFonts w:hint="eastAsia" w:ascii="宋体" w:hAnsi="宋体" w:eastAsia="宋体" w:cs="宋体"/>
          <w:color w:val="000000"/>
          <w:spacing w:val="-77"/>
          <w:sz w:val="24"/>
          <w:szCs w:val="24"/>
          <w:highlight w:val="none"/>
        </w:rPr>
        <w:t xml:space="preserve"> </w:t>
      </w:r>
      <w:r>
        <w:rPr>
          <w:rFonts w:hint="eastAsia" w:ascii="宋体" w:hAnsi="宋体" w:eastAsia="宋体" w:cs="宋体"/>
          <w:color w:val="000000"/>
          <w:spacing w:val="-2"/>
          <w:sz w:val="24"/>
          <w:szCs w:val="24"/>
          <w:highlight w:val="none"/>
        </w:rPr>
        <w:t>”或“被列入</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2"/>
          <w:sz w:val="24"/>
          <w:szCs w:val="24"/>
          <w:highlight w:val="none"/>
        </w:rPr>
        <w:t>”）政府采购严重</w:t>
      </w:r>
      <w:r>
        <w:rPr>
          <w:rFonts w:hint="eastAsia" w:ascii="宋体" w:hAnsi="宋体" w:eastAsia="宋体" w:cs="宋体"/>
          <w:color w:val="000000"/>
          <w:spacing w:val="-1"/>
          <w:sz w:val="24"/>
          <w:szCs w:val="24"/>
          <w:highlight w:val="none"/>
        </w:rPr>
        <w:t>违法</w:t>
      </w:r>
      <w:r>
        <w:rPr>
          <w:rFonts w:hint="eastAsia" w:ascii="宋体" w:hAnsi="宋体" w:eastAsia="宋体" w:cs="宋体"/>
          <w:color w:val="000000"/>
          <w:spacing w:val="-2"/>
          <w:sz w:val="24"/>
          <w:szCs w:val="24"/>
          <w:highlight w:val="none"/>
        </w:rPr>
        <w:t>失信行为记录</w:t>
      </w:r>
      <w:r>
        <w:rPr>
          <w:rFonts w:hint="eastAsia" w:ascii="宋体" w:hAnsi="宋体" w:eastAsia="宋体" w:cs="宋体"/>
          <w:color w:val="000000"/>
          <w:spacing w:val="-5"/>
          <w:sz w:val="24"/>
          <w:szCs w:val="24"/>
          <w:highlight w:val="none"/>
        </w:rPr>
        <w:t>名单。</w:t>
      </w:r>
    </w:p>
    <w:p w14:paraId="243E718E">
      <w:pPr>
        <w:keepNext w:val="0"/>
        <w:keepLines w:val="0"/>
        <w:pageBreakBefore w:val="0"/>
        <w:widowControl w:val="0"/>
        <w:kinsoku/>
        <w:wordWrap/>
        <w:overflowPunct/>
        <w:topLinePunct w:val="0"/>
        <w:autoSpaceDE/>
        <w:autoSpaceDN/>
        <w:bidi w:val="0"/>
        <w:adjustRightInd/>
        <w:snapToGrid/>
        <w:spacing w:line="460" w:lineRule="exact"/>
        <w:ind w:left="0" w:firstLine="476"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如有不实，我方将无条件地退出本项目的采购活动，并遵照《政府采购法》有关“提供虚假材料的规定 ”接</w:t>
      </w:r>
      <w:r>
        <w:rPr>
          <w:rFonts w:hint="eastAsia" w:ascii="宋体" w:hAnsi="宋体" w:eastAsia="宋体" w:cs="宋体"/>
          <w:color w:val="000000"/>
          <w:spacing w:val="-3"/>
          <w:sz w:val="24"/>
          <w:szCs w:val="24"/>
          <w:highlight w:val="none"/>
        </w:rPr>
        <w:t>受</w:t>
      </w:r>
      <w:r>
        <w:rPr>
          <w:rFonts w:hint="eastAsia" w:ascii="宋体" w:hAnsi="宋体" w:eastAsia="宋体" w:cs="宋体"/>
          <w:color w:val="000000"/>
          <w:spacing w:val="-1"/>
          <w:sz w:val="24"/>
          <w:szCs w:val="24"/>
          <w:highlight w:val="none"/>
        </w:rPr>
        <w:t>处罚</w:t>
      </w:r>
      <w:r>
        <w:rPr>
          <w:rFonts w:hint="eastAsia" w:ascii="宋体" w:hAnsi="宋体" w:eastAsia="宋体" w:cs="宋体"/>
          <w:color w:val="000000"/>
          <w:spacing w:val="-3"/>
          <w:sz w:val="24"/>
          <w:szCs w:val="24"/>
          <w:highlight w:val="none"/>
        </w:rPr>
        <w:t>。</w:t>
      </w:r>
    </w:p>
    <w:p w14:paraId="427C2429">
      <w:pPr>
        <w:keepNext w:val="0"/>
        <w:keepLines w:val="0"/>
        <w:pageBreakBefore w:val="0"/>
        <w:widowControl w:val="0"/>
        <w:kinsoku/>
        <w:wordWrap/>
        <w:overflowPunct/>
        <w:topLinePunct w:val="0"/>
        <w:autoSpaceDE/>
        <w:autoSpaceDN/>
        <w:bidi w:val="0"/>
        <w:adjustRightInd/>
        <w:snapToGrid/>
        <w:spacing w:line="460" w:lineRule="exact"/>
        <w:ind w:left="0" w:firstLine="472"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特此声明。</w:t>
      </w:r>
    </w:p>
    <w:p w14:paraId="31641995">
      <w:pPr>
        <w:pStyle w:val="7"/>
        <w:keepNext w:val="0"/>
        <w:keepLines w:val="0"/>
        <w:pageBreakBefore w:val="0"/>
        <w:widowControl w:val="0"/>
        <w:overflowPunct/>
        <w:topLinePunct w:val="0"/>
        <w:bidi w:val="0"/>
        <w:spacing w:line="268" w:lineRule="auto"/>
        <w:rPr>
          <w:rFonts w:hint="eastAsia" w:ascii="宋体" w:hAnsi="宋体" w:eastAsia="宋体" w:cs="宋体"/>
          <w:color w:val="000000"/>
          <w:highlight w:val="none"/>
        </w:rPr>
      </w:pPr>
    </w:p>
    <w:p w14:paraId="6536620E">
      <w:pPr>
        <w:pStyle w:val="7"/>
        <w:keepNext w:val="0"/>
        <w:keepLines w:val="0"/>
        <w:pageBreakBefore w:val="0"/>
        <w:widowControl w:val="0"/>
        <w:overflowPunct/>
        <w:topLinePunct w:val="0"/>
        <w:bidi w:val="0"/>
        <w:spacing w:line="268" w:lineRule="auto"/>
        <w:rPr>
          <w:rFonts w:hint="eastAsia" w:ascii="宋体" w:hAnsi="宋体" w:eastAsia="宋体" w:cs="宋体"/>
          <w:color w:val="000000"/>
          <w:highlight w:val="none"/>
        </w:rPr>
      </w:pPr>
    </w:p>
    <w:p w14:paraId="4705437A">
      <w:pPr>
        <w:keepNext w:val="0"/>
        <w:keepLines w:val="0"/>
        <w:pageBreakBefore w:val="0"/>
        <w:widowControl w:val="0"/>
        <w:overflowPunct/>
        <w:topLinePunct w:val="0"/>
        <w:bidi w:val="0"/>
        <w:spacing w:before="79" w:line="219" w:lineRule="auto"/>
        <w:ind w:left="482"/>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投标供应商（盖章</w:t>
      </w:r>
      <w:r>
        <w:rPr>
          <w:rFonts w:hint="eastAsia" w:ascii="宋体" w:hAnsi="宋体" w:eastAsia="宋体" w:cs="宋体"/>
          <w:color w:val="000000"/>
          <w:spacing w:val="1"/>
          <w:sz w:val="24"/>
          <w:szCs w:val="24"/>
          <w:highlight w:val="none"/>
        </w:rPr>
        <w:t>）：</w:t>
      </w:r>
    </w:p>
    <w:p w14:paraId="3CBC28DD">
      <w:pPr>
        <w:pStyle w:val="7"/>
        <w:keepNext w:val="0"/>
        <w:keepLines w:val="0"/>
        <w:pageBreakBefore w:val="0"/>
        <w:widowControl w:val="0"/>
        <w:overflowPunct/>
        <w:topLinePunct w:val="0"/>
        <w:bidi w:val="0"/>
        <w:spacing w:line="268" w:lineRule="auto"/>
        <w:rPr>
          <w:rFonts w:hint="eastAsia" w:ascii="宋体" w:hAnsi="宋体" w:eastAsia="宋体" w:cs="宋体"/>
          <w:color w:val="000000"/>
          <w:highlight w:val="none"/>
        </w:rPr>
      </w:pPr>
    </w:p>
    <w:p w14:paraId="178B07B6">
      <w:pPr>
        <w:pStyle w:val="7"/>
        <w:keepNext w:val="0"/>
        <w:keepLines w:val="0"/>
        <w:pageBreakBefore w:val="0"/>
        <w:widowControl w:val="0"/>
        <w:overflowPunct/>
        <w:topLinePunct w:val="0"/>
        <w:bidi w:val="0"/>
        <w:spacing w:line="269" w:lineRule="auto"/>
        <w:rPr>
          <w:rFonts w:hint="eastAsia" w:ascii="宋体" w:hAnsi="宋体" w:eastAsia="宋体" w:cs="宋体"/>
          <w:color w:val="000000"/>
          <w:highlight w:val="none"/>
        </w:rPr>
      </w:pPr>
    </w:p>
    <w:p w14:paraId="0328B89E">
      <w:pPr>
        <w:keepNext w:val="0"/>
        <w:keepLines w:val="0"/>
        <w:pageBreakBefore w:val="0"/>
        <w:widowControl w:val="0"/>
        <w:overflowPunct/>
        <w:topLinePunct w:val="0"/>
        <w:bidi w:val="0"/>
        <w:spacing w:before="79" w:line="219" w:lineRule="auto"/>
        <w:ind w:left="480"/>
        <w:rPr>
          <w:rFonts w:hint="eastAsia" w:ascii="宋体" w:hAnsi="宋体" w:eastAsia="宋体" w:cs="宋体"/>
          <w:color w:val="000000"/>
          <w:highlight w:val="none"/>
        </w:rPr>
      </w:pPr>
      <w:r>
        <w:rPr>
          <w:rFonts w:hint="eastAsia" w:ascii="宋体" w:hAnsi="宋体" w:eastAsia="宋体" w:cs="宋体"/>
          <w:color w:val="000000"/>
          <w:spacing w:val="-1"/>
          <w:sz w:val="24"/>
          <w:szCs w:val="24"/>
          <w:highlight w:val="none"/>
        </w:rPr>
        <w:t>法定代表人或授权代表（签字或盖章</w:t>
      </w:r>
      <w:r>
        <w:rPr>
          <w:rFonts w:hint="eastAsia" w:ascii="宋体" w:hAnsi="宋体" w:eastAsia="宋体" w:cs="宋体"/>
          <w:color w:val="000000"/>
          <w:spacing w:val="2"/>
          <w:sz w:val="24"/>
          <w:szCs w:val="24"/>
          <w:highlight w:val="none"/>
        </w:rPr>
        <w:t>）：</w:t>
      </w:r>
    </w:p>
    <w:p w14:paraId="51352EE9">
      <w:pPr>
        <w:pStyle w:val="7"/>
        <w:keepNext w:val="0"/>
        <w:keepLines w:val="0"/>
        <w:pageBreakBefore w:val="0"/>
        <w:widowControl w:val="0"/>
        <w:overflowPunct/>
        <w:topLinePunct w:val="0"/>
        <w:bidi w:val="0"/>
        <w:spacing w:line="269" w:lineRule="auto"/>
        <w:rPr>
          <w:rFonts w:hint="eastAsia" w:ascii="宋体" w:hAnsi="宋体" w:eastAsia="宋体" w:cs="宋体"/>
          <w:color w:val="000000"/>
          <w:highlight w:val="none"/>
        </w:rPr>
      </w:pPr>
    </w:p>
    <w:p w14:paraId="09AA0BC6">
      <w:pPr>
        <w:pStyle w:val="7"/>
        <w:keepNext w:val="0"/>
        <w:keepLines w:val="0"/>
        <w:pageBreakBefore w:val="0"/>
        <w:widowControl w:val="0"/>
        <w:overflowPunct/>
        <w:topLinePunct w:val="0"/>
        <w:bidi w:val="0"/>
        <w:spacing w:line="269" w:lineRule="auto"/>
        <w:rPr>
          <w:rFonts w:hint="eastAsia" w:ascii="宋体" w:hAnsi="宋体" w:eastAsia="宋体" w:cs="宋体"/>
          <w:color w:val="000000"/>
          <w:highlight w:val="none"/>
        </w:rPr>
      </w:pPr>
    </w:p>
    <w:p w14:paraId="0C6668C0">
      <w:pPr>
        <w:keepNext w:val="0"/>
        <w:keepLines w:val="0"/>
        <w:pageBreakBefore w:val="0"/>
        <w:widowControl w:val="0"/>
        <w:overflowPunct/>
        <w:topLinePunct w:val="0"/>
        <w:bidi w:val="0"/>
        <w:spacing w:before="79" w:line="219" w:lineRule="auto"/>
        <w:ind w:left="521"/>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日期：</w:t>
      </w:r>
      <w:r>
        <w:rPr>
          <w:rFonts w:hint="eastAsia" w:ascii="宋体" w:hAnsi="宋体" w:eastAsia="宋体" w:cs="宋体"/>
          <w:color w:val="000000"/>
          <w:spacing w:val="-11"/>
          <w:sz w:val="24"/>
          <w:szCs w:val="24"/>
          <w:highlight w:val="none"/>
          <w:lang w:val="en-US" w:eastAsia="zh-CN"/>
        </w:rPr>
        <w:t xml:space="preserve">      </w:t>
      </w:r>
      <w:r>
        <w:rPr>
          <w:rFonts w:hint="eastAsia" w:ascii="宋体" w:hAnsi="宋体" w:eastAsia="宋体" w:cs="宋体"/>
          <w:color w:val="000000"/>
          <w:spacing w:val="-11"/>
          <w:sz w:val="24"/>
          <w:szCs w:val="24"/>
          <w:highlight w:val="none"/>
        </w:rPr>
        <w:t>年</w:t>
      </w:r>
      <w:r>
        <w:rPr>
          <w:rFonts w:hint="eastAsia" w:ascii="宋体" w:hAnsi="宋体" w:eastAsia="宋体" w:cs="宋体"/>
          <w:color w:val="000000"/>
          <w:spacing w:val="-11"/>
          <w:sz w:val="24"/>
          <w:szCs w:val="24"/>
          <w:highlight w:val="none"/>
          <w:lang w:val="en-US" w:eastAsia="zh-CN"/>
        </w:rPr>
        <w:t xml:space="preserve"> </w:t>
      </w:r>
      <w:r>
        <w:rPr>
          <w:rFonts w:hint="eastAsia" w:ascii="宋体" w:hAnsi="宋体" w:eastAsia="宋体" w:cs="宋体"/>
          <w:color w:val="000000"/>
          <w:spacing w:val="7"/>
          <w:sz w:val="24"/>
          <w:szCs w:val="24"/>
          <w:highlight w:val="none"/>
        </w:rPr>
        <w:t xml:space="preserve">  </w:t>
      </w:r>
      <w:r>
        <w:rPr>
          <w:rFonts w:hint="eastAsia" w:ascii="宋体" w:hAnsi="宋体" w:eastAsia="宋体" w:cs="宋体"/>
          <w:color w:val="000000"/>
          <w:spacing w:val="-11"/>
          <w:sz w:val="24"/>
          <w:szCs w:val="24"/>
          <w:highlight w:val="none"/>
        </w:rPr>
        <w:t>月</w:t>
      </w:r>
      <w:r>
        <w:rPr>
          <w:rFonts w:hint="eastAsia" w:ascii="宋体" w:hAnsi="宋体" w:eastAsia="宋体" w:cs="宋体"/>
          <w:color w:val="000000"/>
          <w:spacing w:val="17"/>
          <w:sz w:val="24"/>
          <w:szCs w:val="24"/>
          <w:highlight w:val="none"/>
        </w:rPr>
        <w:t xml:space="preserve">   </w:t>
      </w:r>
      <w:r>
        <w:rPr>
          <w:rFonts w:hint="eastAsia" w:ascii="宋体" w:hAnsi="宋体" w:eastAsia="宋体" w:cs="宋体"/>
          <w:color w:val="000000"/>
          <w:spacing w:val="-11"/>
          <w:sz w:val="24"/>
          <w:szCs w:val="24"/>
          <w:highlight w:val="none"/>
        </w:rPr>
        <w:t>日</w:t>
      </w:r>
    </w:p>
    <w:p w14:paraId="19D3F830">
      <w:pPr>
        <w:spacing w:line="246" w:lineRule="auto"/>
        <w:rPr>
          <w:rFonts w:ascii="Arial"/>
          <w:sz w:val="21"/>
          <w:highlight w:val="none"/>
        </w:rPr>
      </w:pPr>
    </w:p>
    <w:p w14:paraId="2442ADDE">
      <w:pPr>
        <w:rPr>
          <w:rFonts w:ascii="宋体" w:hAnsi="宋体" w:eastAsia="宋体" w:cs="宋体"/>
          <w:spacing w:val="-14"/>
          <w:sz w:val="28"/>
          <w:szCs w:val="28"/>
          <w:highlight w:val="none"/>
          <w14:textOutline w14:w="5103" w14:cap="sq" w14:cmpd="sng">
            <w14:solidFill>
              <w14:srgbClr w14:val="000000"/>
            </w14:solidFill>
            <w14:prstDash w14:val="solid"/>
            <w14:bevel/>
          </w14:textOutline>
        </w:rPr>
      </w:pPr>
      <w:r>
        <w:rPr>
          <w:rFonts w:ascii="宋体" w:hAnsi="宋体" w:eastAsia="宋体" w:cs="宋体"/>
          <w:spacing w:val="-14"/>
          <w:sz w:val="28"/>
          <w:szCs w:val="28"/>
          <w:highlight w:val="none"/>
          <w14:textOutline w14:w="5103" w14:cap="sq" w14:cmpd="sng">
            <w14:solidFill>
              <w14:srgbClr w14:val="000000"/>
            </w14:solidFill>
            <w14:prstDash w14:val="solid"/>
            <w14:bevel/>
          </w14:textOutline>
        </w:rPr>
        <w:br w:type="page"/>
      </w:r>
    </w:p>
    <w:p w14:paraId="0F054CD2">
      <w:pPr>
        <w:spacing w:before="91" w:line="219" w:lineRule="auto"/>
        <w:ind w:left="24"/>
        <w:rPr>
          <w:rFonts w:ascii="宋体" w:hAnsi="宋体" w:eastAsia="宋体" w:cs="宋体"/>
          <w:sz w:val="28"/>
          <w:szCs w:val="28"/>
          <w:highlight w:val="none"/>
        </w:rPr>
      </w:pPr>
      <w:r>
        <w:rPr>
          <w:rFonts w:ascii="宋体" w:hAnsi="宋体" w:eastAsia="宋体" w:cs="宋体"/>
          <w:spacing w:val="-14"/>
          <w:sz w:val="28"/>
          <w:szCs w:val="28"/>
          <w:highlight w:val="none"/>
          <w14:textOutline w14:w="5103" w14:cap="sq" w14:cmpd="sng">
            <w14:solidFill>
              <w14:srgbClr w14:val="000000"/>
            </w14:solidFill>
            <w14:prstDash w14:val="solid"/>
            <w14:bevel/>
          </w14:textOutline>
        </w:rPr>
        <w:t>附</w:t>
      </w:r>
      <w:r>
        <w:rPr>
          <w:rFonts w:ascii="宋体" w:hAnsi="宋体" w:eastAsia="宋体" w:cs="宋体"/>
          <w:spacing w:val="-8"/>
          <w:sz w:val="28"/>
          <w:szCs w:val="28"/>
          <w:highlight w:val="none"/>
          <w14:textOutline w14:w="5103" w14:cap="sq" w14:cmpd="sng">
            <w14:solidFill>
              <w14:srgbClr w14:val="000000"/>
            </w14:solidFill>
            <w14:prstDash w14:val="solid"/>
            <w14:bevel/>
          </w14:textOutline>
        </w:rPr>
        <w:t>件</w:t>
      </w:r>
      <w:r>
        <w:rPr>
          <w:rFonts w:hint="eastAsia" w:ascii="宋体" w:hAnsi="宋体" w:eastAsia="宋体" w:cs="宋体"/>
          <w:spacing w:val="-7"/>
          <w:sz w:val="28"/>
          <w:szCs w:val="28"/>
          <w:highlight w:val="none"/>
          <w:lang w:eastAsia="zh-CN"/>
        </w:rPr>
        <w:t xml:space="preserve"> </w:t>
      </w:r>
      <w:r>
        <w:rPr>
          <w:rFonts w:ascii="宋体" w:hAnsi="宋体" w:eastAsia="宋体" w:cs="宋体"/>
          <w:spacing w:val="-7"/>
          <w:sz w:val="28"/>
          <w:szCs w:val="28"/>
          <w:highlight w:val="none"/>
          <w14:textOutline w14:w="5103" w14:cap="sq" w14:cmpd="sng">
            <w14:solidFill>
              <w14:srgbClr w14:val="000000"/>
            </w14:solidFill>
            <w14:prstDash w14:val="solid"/>
            <w14:bevel/>
          </w14:textOutline>
        </w:rPr>
        <w:t>1：中小企业声明函</w:t>
      </w:r>
    </w:p>
    <w:p w14:paraId="431FDF31">
      <w:pPr>
        <w:spacing w:line="273" w:lineRule="auto"/>
        <w:rPr>
          <w:rFonts w:ascii="Arial"/>
          <w:sz w:val="21"/>
          <w:highlight w:val="none"/>
        </w:rPr>
      </w:pPr>
    </w:p>
    <w:p w14:paraId="1AA522A9">
      <w:pPr>
        <w:spacing w:line="273" w:lineRule="auto"/>
        <w:rPr>
          <w:rFonts w:ascii="Arial"/>
          <w:sz w:val="21"/>
          <w:highlight w:val="none"/>
        </w:rPr>
      </w:pPr>
    </w:p>
    <w:p w14:paraId="1B22F784">
      <w:pPr>
        <w:spacing w:before="75" w:line="227" w:lineRule="auto"/>
        <w:ind w:left="481"/>
        <w:jc w:val="center"/>
        <w:rPr>
          <w:rFonts w:ascii="宋体" w:hAnsi="宋体" w:eastAsia="宋体" w:cs="宋体"/>
          <w:b/>
          <w:bCs/>
          <w:spacing w:val="3"/>
          <w:sz w:val="24"/>
          <w:szCs w:val="24"/>
          <w:highlight w:val="none"/>
        </w:rPr>
      </w:pPr>
      <w:r>
        <w:rPr>
          <w:rFonts w:ascii="宋体" w:hAnsi="宋体" w:eastAsia="宋体" w:cs="宋体"/>
          <w:b/>
          <w:bCs/>
          <w:spacing w:val="3"/>
          <w:sz w:val="24"/>
          <w:szCs w:val="24"/>
          <w:highlight w:val="none"/>
        </w:rPr>
        <w:t>中小企业声明函</w:t>
      </w:r>
    </w:p>
    <w:p w14:paraId="5D241FCC">
      <w:pPr>
        <w:spacing w:line="342" w:lineRule="auto"/>
        <w:rPr>
          <w:rFonts w:ascii="Arial"/>
          <w:sz w:val="24"/>
          <w:szCs w:val="24"/>
          <w:highlight w:val="none"/>
        </w:rPr>
      </w:pPr>
    </w:p>
    <w:p w14:paraId="6ECD302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04" w:firstLineChars="200"/>
        <w:jc w:val="both"/>
        <w:textAlignment w:val="baseline"/>
        <w:rPr>
          <w:rFonts w:ascii="宋体" w:hAnsi="宋体" w:eastAsia="宋体" w:cs="宋体"/>
          <w:sz w:val="24"/>
          <w:szCs w:val="24"/>
          <w:highlight w:val="none"/>
        </w:rPr>
      </w:pPr>
      <w:r>
        <w:rPr>
          <w:rFonts w:ascii="宋体" w:hAnsi="宋体" w:eastAsia="宋体" w:cs="宋体"/>
          <w:spacing w:val="6"/>
          <w:sz w:val="24"/>
          <w:szCs w:val="24"/>
          <w:highlight w:val="none"/>
        </w:rPr>
        <w:t>本公司</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(联合体)</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郑</w:t>
      </w:r>
      <w:r>
        <w:rPr>
          <w:rFonts w:ascii="宋体" w:hAnsi="宋体" w:eastAsia="宋体" w:cs="宋体"/>
          <w:spacing w:val="3"/>
          <w:sz w:val="24"/>
          <w:szCs w:val="24"/>
          <w:highlight w:val="none"/>
        </w:rPr>
        <w:t>重声明，根据《政府采购促进中小企业发展管理办法》(财库[2020]46</w:t>
      </w:r>
      <w:r>
        <w:rPr>
          <w:rFonts w:ascii="宋体" w:hAnsi="宋体" w:eastAsia="宋体" w:cs="宋体"/>
          <w:spacing w:val="6"/>
          <w:sz w:val="24"/>
          <w:szCs w:val="24"/>
          <w:highlight w:val="none"/>
        </w:rPr>
        <w:t>号)</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的规定，本</w:t>
      </w:r>
      <w:r>
        <w:rPr>
          <w:rFonts w:ascii="宋体" w:hAnsi="宋体" w:eastAsia="宋体" w:cs="宋体"/>
          <w:spacing w:val="3"/>
          <w:sz w:val="24"/>
          <w:szCs w:val="24"/>
          <w:highlight w:val="none"/>
        </w:rPr>
        <w:t>公司参加</w:t>
      </w:r>
      <w:r>
        <w:rPr>
          <w:rFonts w:hint="eastAsia" w:ascii="宋体" w:hAnsi="宋体" w:eastAsia="宋体" w:cs="宋体"/>
          <w:spacing w:val="3"/>
          <w:sz w:val="24"/>
          <w:szCs w:val="24"/>
          <w:highlight w:val="none"/>
          <w:u w:val="single" w:color="auto"/>
          <w:lang w:eastAsia="zh-CN"/>
        </w:rPr>
        <w:t xml:space="preserve">   </w:t>
      </w:r>
      <w:r>
        <w:rPr>
          <w:rFonts w:ascii="宋体" w:hAnsi="宋体" w:eastAsia="宋体" w:cs="宋体"/>
          <w:spacing w:val="3"/>
          <w:sz w:val="24"/>
          <w:szCs w:val="24"/>
          <w:highlight w:val="none"/>
          <w:u w:val="single" w:color="auto"/>
        </w:rPr>
        <w:t>(单位名称)</w:t>
      </w:r>
      <w:r>
        <w:rPr>
          <w:rFonts w:hint="eastAsia" w:ascii="宋体" w:hAnsi="宋体" w:eastAsia="宋体" w:cs="宋体"/>
          <w:spacing w:val="3"/>
          <w:sz w:val="24"/>
          <w:szCs w:val="24"/>
          <w:highlight w:val="none"/>
          <w:u w:val="single" w:color="auto"/>
          <w:lang w:eastAsia="zh-CN"/>
        </w:rPr>
        <w:t xml:space="preserve">   </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的</w:t>
      </w:r>
      <w:r>
        <w:rPr>
          <w:rFonts w:hint="eastAsia" w:ascii="宋体" w:hAnsi="宋体" w:eastAsia="宋体" w:cs="宋体"/>
          <w:spacing w:val="3"/>
          <w:sz w:val="24"/>
          <w:szCs w:val="24"/>
          <w:highlight w:val="none"/>
          <w:u w:val="single" w:color="auto"/>
          <w:lang w:eastAsia="zh-CN"/>
        </w:rPr>
        <w:t xml:space="preserve">    </w:t>
      </w:r>
      <w:r>
        <w:rPr>
          <w:rFonts w:ascii="宋体" w:hAnsi="宋体" w:eastAsia="宋体" w:cs="宋体"/>
          <w:spacing w:val="3"/>
          <w:sz w:val="24"/>
          <w:szCs w:val="24"/>
          <w:highlight w:val="none"/>
          <w:u w:val="single" w:color="auto"/>
        </w:rPr>
        <w:t>(项目名称)</w:t>
      </w:r>
      <w:r>
        <w:rPr>
          <w:rFonts w:hint="eastAsia" w:ascii="宋体" w:hAnsi="宋体" w:eastAsia="宋体" w:cs="宋体"/>
          <w:spacing w:val="3"/>
          <w:sz w:val="24"/>
          <w:szCs w:val="24"/>
          <w:highlight w:val="none"/>
          <w:u w:val="single" w:color="auto"/>
          <w:lang w:eastAsia="zh-CN"/>
        </w:rPr>
        <w:t xml:space="preserve">     </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采购活动，服务全部由符</w:t>
      </w:r>
      <w:r>
        <w:rPr>
          <w:rFonts w:hint="eastAsia" w:ascii="宋体" w:hAnsi="宋体" w:eastAsia="宋体" w:cs="宋体"/>
          <w:sz w:val="24"/>
          <w:szCs w:val="24"/>
          <w:highlight w:val="none"/>
          <w:lang w:eastAsia="zh-CN"/>
        </w:rPr>
        <w:t xml:space="preserve"> </w:t>
      </w:r>
      <w:r>
        <w:rPr>
          <w:rFonts w:ascii="宋体" w:hAnsi="宋体" w:eastAsia="宋体" w:cs="宋体"/>
          <w:spacing w:val="11"/>
          <w:sz w:val="24"/>
          <w:szCs w:val="24"/>
          <w:highlight w:val="none"/>
        </w:rPr>
        <w:t>合</w:t>
      </w:r>
      <w:r>
        <w:rPr>
          <w:rFonts w:ascii="宋体" w:hAnsi="宋体" w:eastAsia="宋体" w:cs="宋体"/>
          <w:spacing w:val="10"/>
          <w:sz w:val="24"/>
          <w:szCs w:val="24"/>
          <w:highlight w:val="none"/>
        </w:rPr>
        <w:t>政策要求的中小企业承接。相关企业业</w:t>
      </w:r>
      <w:r>
        <w:rPr>
          <w:rFonts w:hint="eastAsia" w:ascii="宋体" w:hAnsi="宋体" w:eastAsia="宋体" w:cs="宋体"/>
          <w:spacing w:val="10"/>
          <w:sz w:val="24"/>
          <w:szCs w:val="24"/>
          <w:highlight w:val="none"/>
          <w:lang w:eastAsia="zh-CN"/>
        </w:rPr>
        <w:t xml:space="preserve"> </w:t>
      </w:r>
      <w:r>
        <w:rPr>
          <w:rFonts w:ascii="宋体" w:hAnsi="宋体" w:eastAsia="宋体" w:cs="宋体"/>
          <w:spacing w:val="10"/>
          <w:sz w:val="24"/>
          <w:szCs w:val="24"/>
          <w:highlight w:val="none"/>
        </w:rPr>
        <w:t>(含联合</w:t>
      </w:r>
      <w:r>
        <w:rPr>
          <w:rFonts w:hint="eastAsia" w:ascii="宋体" w:hAnsi="宋体" w:eastAsia="宋体" w:cs="宋体"/>
          <w:spacing w:val="10"/>
          <w:sz w:val="24"/>
          <w:szCs w:val="24"/>
          <w:highlight w:val="none"/>
          <w:lang w:eastAsia="zh-CN"/>
        </w:rPr>
        <w:t xml:space="preserve"> </w:t>
      </w:r>
      <w:r>
        <w:rPr>
          <w:rFonts w:ascii="宋体" w:hAnsi="宋体" w:eastAsia="宋体" w:cs="宋体"/>
          <w:spacing w:val="10"/>
          <w:sz w:val="24"/>
          <w:szCs w:val="24"/>
          <w:highlight w:val="none"/>
        </w:rPr>
        <w:t>体中的中小企业、签订分包意向协议的中</w:t>
      </w:r>
      <w:r>
        <w:rPr>
          <w:rFonts w:hint="eastAsia" w:ascii="宋体" w:hAnsi="宋体" w:eastAsia="宋体" w:cs="宋体"/>
          <w:sz w:val="24"/>
          <w:szCs w:val="24"/>
          <w:highlight w:val="none"/>
          <w:lang w:eastAsia="zh-CN"/>
        </w:rPr>
        <w:t xml:space="preserve"> </w:t>
      </w:r>
      <w:r>
        <w:rPr>
          <w:rFonts w:ascii="宋体" w:hAnsi="宋体" w:eastAsia="宋体" w:cs="宋体"/>
          <w:spacing w:val="14"/>
          <w:sz w:val="24"/>
          <w:szCs w:val="24"/>
          <w:highlight w:val="none"/>
        </w:rPr>
        <w:t>小</w:t>
      </w:r>
      <w:r>
        <w:rPr>
          <w:rFonts w:ascii="宋体" w:hAnsi="宋体" w:eastAsia="宋体" w:cs="宋体"/>
          <w:spacing w:val="8"/>
          <w:sz w:val="24"/>
          <w:szCs w:val="24"/>
          <w:highlight w:val="none"/>
        </w:rPr>
        <w:t>企</w:t>
      </w:r>
      <w:r>
        <w:rPr>
          <w:rFonts w:ascii="宋体" w:hAnsi="宋体" w:eastAsia="宋体" w:cs="宋体"/>
          <w:spacing w:val="7"/>
          <w:sz w:val="24"/>
          <w:szCs w:val="24"/>
          <w:highlight w:val="none"/>
        </w:rPr>
        <w:t>业)</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的具体情况如下：</w:t>
      </w:r>
    </w:p>
    <w:p w14:paraId="2C68C6F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2" w:firstLineChars="200"/>
        <w:jc w:val="both"/>
        <w:textAlignment w:val="baseline"/>
        <w:rPr>
          <w:rFonts w:ascii="宋体" w:hAnsi="宋体" w:eastAsia="宋体" w:cs="宋体"/>
          <w:sz w:val="24"/>
          <w:szCs w:val="24"/>
          <w:highlight w:val="none"/>
        </w:rPr>
      </w:pPr>
      <w:r>
        <w:rPr>
          <w:rFonts w:ascii="宋体" w:hAnsi="宋体" w:eastAsia="宋体" w:cs="宋体"/>
          <w:spacing w:val="8"/>
          <w:sz w:val="24"/>
          <w:szCs w:val="24"/>
          <w:highlight w:val="none"/>
        </w:rPr>
        <w:t>1、</w:t>
      </w:r>
      <w:r>
        <w:rPr>
          <w:rFonts w:hint="eastAsia" w:ascii="宋体" w:hAnsi="宋体" w:eastAsia="宋体" w:cs="宋体"/>
          <w:spacing w:val="8"/>
          <w:sz w:val="24"/>
          <w:szCs w:val="24"/>
          <w:highlight w:val="none"/>
          <w:u w:val="single" w:color="auto"/>
          <w:lang w:eastAsia="zh-CN"/>
        </w:rPr>
        <w:t xml:space="preserve">  </w:t>
      </w:r>
      <w:r>
        <w:rPr>
          <w:rFonts w:ascii="宋体" w:hAnsi="宋体" w:eastAsia="宋体" w:cs="宋体"/>
          <w:spacing w:val="6"/>
          <w:sz w:val="24"/>
          <w:szCs w:val="24"/>
          <w:highlight w:val="none"/>
          <w:u w:val="single" w:color="auto"/>
        </w:rPr>
        <w:t>(</w:t>
      </w:r>
      <w:r>
        <w:rPr>
          <w:rFonts w:ascii="宋体" w:hAnsi="宋体" w:eastAsia="宋体" w:cs="宋体"/>
          <w:spacing w:val="4"/>
          <w:sz w:val="24"/>
          <w:szCs w:val="24"/>
          <w:highlight w:val="none"/>
          <w:u w:val="single" w:color="auto"/>
        </w:rPr>
        <w:t>标的名称)</w:t>
      </w:r>
      <w:r>
        <w:rPr>
          <w:rFonts w:hint="eastAsia" w:ascii="宋体" w:hAnsi="宋体" w:eastAsia="宋体" w:cs="宋体"/>
          <w:spacing w:val="4"/>
          <w:sz w:val="24"/>
          <w:szCs w:val="24"/>
          <w:highlight w:val="none"/>
          <w:u w:val="single" w:color="auto"/>
          <w:lang w:eastAsia="zh-CN"/>
        </w:rPr>
        <w:t xml:space="preserve"> </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，属于</w:t>
      </w:r>
      <w:r>
        <w:rPr>
          <w:rFonts w:hint="eastAsia" w:ascii="宋体" w:hAnsi="宋体" w:eastAsia="宋体" w:cs="宋体"/>
          <w:spacing w:val="4"/>
          <w:sz w:val="24"/>
          <w:szCs w:val="24"/>
          <w:highlight w:val="none"/>
          <w:u w:val="single" w:color="auto"/>
          <w:lang w:eastAsia="zh-CN"/>
        </w:rPr>
        <w:t xml:space="preserve"> </w:t>
      </w:r>
      <w:r>
        <w:rPr>
          <w:rFonts w:ascii="宋体" w:hAnsi="宋体" w:eastAsia="宋体" w:cs="宋体"/>
          <w:spacing w:val="4"/>
          <w:sz w:val="24"/>
          <w:szCs w:val="24"/>
          <w:highlight w:val="none"/>
          <w:u w:val="single" w:color="auto"/>
        </w:rPr>
        <w:t>(采购文件中明确的所属行业)</w:t>
      </w:r>
      <w:r>
        <w:rPr>
          <w:rFonts w:hint="eastAsia" w:ascii="宋体" w:hAnsi="宋体" w:eastAsia="宋体" w:cs="宋体"/>
          <w:spacing w:val="4"/>
          <w:sz w:val="24"/>
          <w:szCs w:val="24"/>
          <w:highlight w:val="none"/>
          <w:u w:val="single" w:color="auto"/>
          <w:lang w:eastAsia="zh-CN"/>
        </w:rPr>
        <w:t xml:space="preserve"> </w:t>
      </w:r>
      <w:r>
        <w:rPr>
          <w:rFonts w:ascii="宋体" w:hAnsi="宋体" w:eastAsia="宋体" w:cs="宋体"/>
          <w:spacing w:val="4"/>
          <w:sz w:val="24"/>
          <w:szCs w:val="24"/>
          <w:highlight w:val="none"/>
        </w:rPr>
        <w:t>；</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承建</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(承接)</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企业为</w:t>
      </w:r>
      <w:r>
        <w:rPr>
          <w:rFonts w:hint="eastAsia" w:ascii="宋体" w:hAnsi="宋体" w:eastAsia="宋体" w:cs="宋体"/>
          <w:spacing w:val="4"/>
          <w:sz w:val="24"/>
          <w:szCs w:val="24"/>
          <w:highlight w:val="none"/>
          <w:u w:val="single" w:color="auto"/>
          <w:lang w:eastAsia="zh-CN"/>
        </w:rPr>
        <w:t xml:space="preserve"> </w:t>
      </w:r>
      <w:r>
        <w:rPr>
          <w:rFonts w:ascii="宋体" w:hAnsi="宋体" w:eastAsia="宋体" w:cs="宋体"/>
          <w:spacing w:val="4"/>
          <w:sz w:val="24"/>
          <w:szCs w:val="24"/>
          <w:highlight w:val="none"/>
          <w:u w:val="single" w:color="auto"/>
        </w:rPr>
        <w:t>(企业</w:t>
      </w:r>
      <w:r>
        <w:rPr>
          <w:rFonts w:hint="eastAsia" w:ascii="宋体" w:hAnsi="宋体" w:eastAsia="宋体" w:cs="宋体"/>
          <w:sz w:val="24"/>
          <w:szCs w:val="24"/>
          <w:highlight w:val="none"/>
          <w:lang w:eastAsia="zh-CN"/>
        </w:rPr>
        <w:t xml:space="preserve"> </w:t>
      </w:r>
      <w:r>
        <w:rPr>
          <w:rFonts w:ascii="宋体" w:hAnsi="宋体" w:eastAsia="宋体" w:cs="宋体"/>
          <w:spacing w:val="-1"/>
          <w:sz w:val="24"/>
          <w:szCs w:val="24"/>
          <w:highlight w:val="none"/>
          <w:u w:val="single" w:color="auto"/>
        </w:rPr>
        <w:t>名称)</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，从业人员</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人，营业</w:t>
      </w:r>
      <w:r>
        <w:rPr>
          <w:rFonts w:hint="eastAsia" w:ascii="宋体" w:hAnsi="宋体" w:eastAsia="宋体" w:cs="宋体"/>
          <w:spacing w:val="-1"/>
          <w:sz w:val="24"/>
          <w:szCs w:val="24"/>
          <w:highlight w:val="none"/>
          <w:lang w:eastAsia="zh-CN"/>
        </w:rPr>
        <w:t xml:space="preserve"> </w:t>
      </w:r>
      <w:r>
        <w:rPr>
          <w:rFonts w:ascii="宋体" w:hAnsi="宋体" w:eastAsia="宋体" w:cs="宋体"/>
          <w:spacing w:val="-1"/>
          <w:sz w:val="24"/>
          <w:szCs w:val="24"/>
          <w:highlight w:val="none"/>
        </w:rPr>
        <w:t>收入为</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万元，资产总额为</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万元，属</w:t>
      </w:r>
      <w:r>
        <w:rPr>
          <w:rFonts w:ascii="宋体" w:hAnsi="宋体" w:eastAsia="宋体" w:cs="宋体"/>
          <w:sz w:val="24"/>
          <w:szCs w:val="24"/>
          <w:highlight w:val="none"/>
        </w:rPr>
        <w:t>于</w:t>
      </w:r>
      <w:r>
        <w:rPr>
          <w:rFonts w:hint="eastAsia" w:ascii="宋体" w:hAnsi="宋体" w:eastAsia="宋体" w:cs="宋体"/>
          <w:sz w:val="24"/>
          <w:szCs w:val="24"/>
          <w:highlight w:val="none"/>
          <w:u w:val="single" w:color="auto"/>
          <w:lang w:eastAsia="zh-CN"/>
        </w:rPr>
        <w:t xml:space="preserve"> </w:t>
      </w:r>
      <w:r>
        <w:rPr>
          <w:rFonts w:ascii="宋体" w:hAnsi="宋体" w:eastAsia="宋体" w:cs="宋体"/>
          <w:sz w:val="24"/>
          <w:szCs w:val="24"/>
          <w:highlight w:val="none"/>
          <w:u w:val="single" w:color="auto"/>
        </w:rPr>
        <w:t>(中型企业、</w:t>
      </w:r>
      <w:r>
        <w:rPr>
          <w:rFonts w:hint="eastAsia" w:ascii="宋体" w:hAnsi="宋体" w:eastAsia="宋体" w:cs="宋体"/>
          <w:sz w:val="24"/>
          <w:szCs w:val="24"/>
          <w:highlight w:val="none"/>
          <w:u w:val="single" w:color="auto"/>
          <w:lang w:eastAsia="zh-CN"/>
        </w:rPr>
        <w:t xml:space="preserve">  </w:t>
      </w:r>
      <w:r>
        <w:rPr>
          <w:rFonts w:ascii="宋体" w:hAnsi="宋体" w:eastAsia="宋体" w:cs="宋体"/>
          <w:sz w:val="24"/>
          <w:szCs w:val="24"/>
          <w:highlight w:val="none"/>
          <w:u w:val="single" w:color="auto"/>
        </w:rPr>
        <w:t>小</w:t>
      </w:r>
      <w:r>
        <w:rPr>
          <w:rFonts w:hint="eastAsia" w:ascii="宋体" w:hAnsi="宋体" w:eastAsia="宋体" w:cs="宋体"/>
          <w:sz w:val="24"/>
          <w:szCs w:val="24"/>
          <w:highlight w:val="none"/>
          <w:lang w:eastAsia="zh-CN"/>
        </w:rPr>
        <w:t xml:space="preserve"> </w:t>
      </w:r>
      <w:r>
        <w:rPr>
          <w:rFonts w:ascii="宋体" w:hAnsi="宋体" w:eastAsia="宋体" w:cs="宋体"/>
          <w:spacing w:val="9"/>
          <w:sz w:val="24"/>
          <w:szCs w:val="24"/>
          <w:highlight w:val="none"/>
          <w:u w:val="single" w:color="auto"/>
        </w:rPr>
        <w:t>型</w:t>
      </w:r>
      <w:r>
        <w:rPr>
          <w:rFonts w:ascii="宋体" w:hAnsi="宋体" w:eastAsia="宋体" w:cs="宋体"/>
          <w:spacing w:val="7"/>
          <w:sz w:val="24"/>
          <w:szCs w:val="24"/>
          <w:highlight w:val="none"/>
          <w:u w:val="single" w:color="auto"/>
        </w:rPr>
        <w:t>企业、微型企业)</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rPr>
        <w:t>；</w:t>
      </w:r>
    </w:p>
    <w:p w14:paraId="3591F52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36" w:firstLineChars="200"/>
        <w:jc w:val="both"/>
        <w:textAlignment w:val="baseline"/>
        <w:rPr>
          <w:rFonts w:ascii="宋体" w:hAnsi="宋体" w:eastAsia="宋体" w:cs="宋体"/>
          <w:sz w:val="24"/>
          <w:szCs w:val="24"/>
          <w:highlight w:val="none"/>
        </w:rPr>
      </w:pPr>
      <w:r>
        <w:rPr>
          <w:rFonts w:ascii="宋体" w:hAnsi="宋体" w:eastAsia="宋体" w:cs="宋体"/>
          <w:spacing w:val="14"/>
          <w:sz w:val="24"/>
          <w:szCs w:val="24"/>
          <w:highlight w:val="none"/>
        </w:rPr>
        <w:t>2</w:t>
      </w:r>
      <w:r>
        <w:rPr>
          <w:rFonts w:ascii="宋体" w:hAnsi="宋体" w:eastAsia="宋体" w:cs="宋体"/>
          <w:spacing w:val="8"/>
          <w:sz w:val="24"/>
          <w:szCs w:val="24"/>
          <w:highlight w:val="none"/>
        </w:rPr>
        <w:t>、</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u w:val="single" w:color="auto"/>
        </w:rPr>
        <w:t>(标的名称)</w:t>
      </w:r>
      <w:r>
        <w:rPr>
          <w:rFonts w:hint="eastAsia" w:ascii="宋体" w:hAnsi="宋体" w:eastAsia="宋体" w:cs="宋体"/>
          <w:spacing w:val="7"/>
          <w:sz w:val="24"/>
          <w:szCs w:val="24"/>
          <w:highlight w:val="none"/>
          <w:u w:val="single" w:color="auto"/>
          <w:lang w:eastAsia="zh-CN"/>
        </w:rPr>
        <w:t xml:space="preserve"> </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，属于</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u w:val="single" w:color="auto"/>
        </w:rPr>
        <w:t>(采购文件中明确的所属行业)</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rPr>
        <w:t>；</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承建</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(承接)</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企业为</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u w:val="single" w:color="auto"/>
        </w:rPr>
        <w:t>(企业</w:t>
      </w:r>
      <w:r>
        <w:rPr>
          <w:rFonts w:hint="eastAsia" w:ascii="宋体" w:hAnsi="宋体" w:eastAsia="宋体" w:cs="宋体"/>
          <w:sz w:val="24"/>
          <w:szCs w:val="24"/>
          <w:highlight w:val="none"/>
          <w:lang w:eastAsia="zh-CN"/>
        </w:rPr>
        <w:t xml:space="preserve"> </w:t>
      </w:r>
      <w:r>
        <w:rPr>
          <w:rFonts w:ascii="宋体" w:hAnsi="宋体" w:eastAsia="宋体" w:cs="宋体"/>
          <w:spacing w:val="-1"/>
          <w:sz w:val="24"/>
          <w:szCs w:val="24"/>
          <w:highlight w:val="none"/>
          <w:u w:val="single" w:color="auto"/>
        </w:rPr>
        <w:t>名称)</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，从业人员</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人，营业</w:t>
      </w:r>
      <w:r>
        <w:rPr>
          <w:rFonts w:hint="eastAsia" w:ascii="宋体" w:hAnsi="宋体" w:eastAsia="宋体" w:cs="宋体"/>
          <w:spacing w:val="-1"/>
          <w:sz w:val="24"/>
          <w:szCs w:val="24"/>
          <w:highlight w:val="none"/>
          <w:lang w:eastAsia="zh-CN"/>
        </w:rPr>
        <w:t xml:space="preserve"> </w:t>
      </w:r>
      <w:r>
        <w:rPr>
          <w:rFonts w:ascii="宋体" w:hAnsi="宋体" w:eastAsia="宋体" w:cs="宋体"/>
          <w:spacing w:val="-1"/>
          <w:sz w:val="24"/>
          <w:szCs w:val="24"/>
          <w:highlight w:val="none"/>
        </w:rPr>
        <w:t>收入为</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万元，资产总额为</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万元，属</w:t>
      </w:r>
      <w:r>
        <w:rPr>
          <w:rFonts w:ascii="宋体" w:hAnsi="宋体" w:eastAsia="宋体" w:cs="宋体"/>
          <w:sz w:val="24"/>
          <w:szCs w:val="24"/>
          <w:highlight w:val="none"/>
        </w:rPr>
        <w:t>于</w:t>
      </w:r>
      <w:r>
        <w:rPr>
          <w:rFonts w:hint="eastAsia" w:ascii="宋体" w:hAnsi="宋体" w:eastAsia="宋体" w:cs="宋体"/>
          <w:sz w:val="24"/>
          <w:szCs w:val="24"/>
          <w:highlight w:val="none"/>
          <w:u w:val="single" w:color="auto"/>
          <w:lang w:eastAsia="zh-CN"/>
        </w:rPr>
        <w:t xml:space="preserve"> </w:t>
      </w:r>
      <w:r>
        <w:rPr>
          <w:rFonts w:ascii="宋体" w:hAnsi="宋体" w:eastAsia="宋体" w:cs="宋体"/>
          <w:sz w:val="24"/>
          <w:szCs w:val="24"/>
          <w:highlight w:val="none"/>
          <w:u w:val="single" w:color="auto"/>
        </w:rPr>
        <w:t>(中型企业、</w:t>
      </w:r>
      <w:r>
        <w:rPr>
          <w:rFonts w:hint="eastAsia" w:ascii="宋体" w:hAnsi="宋体" w:eastAsia="宋体" w:cs="宋体"/>
          <w:sz w:val="24"/>
          <w:szCs w:val="24"/>
          <w:highlight w:val="none"/>
          <w:u w:val="single" w:color="auto"/>
          <w:lang w:eastAsia="zh-CN"/>
        </w:rPr>
        <w:t xml:space="preserve">  </w:t>
      </w:r>
      <w:r>
        <w:rPr>
          <w:rFonts w:ascii="宋体" w:hAnsi="宋体" w:eastAsia="宋体" w:cs="宋体"/>
          <w:sz w:val="24"/>
          <w:szCs w:val="24"/>
          <w:highlight w:val="none"/>
          <w:u w:val="single" w:color="auto"/>
        </w:rPr>
        <w:t>小</w:t>
      </w:r>
      <w:r>
        <w:rPr>
          <w:rFonts w:hint="eastAsia" w:ascii="宋体" w:hAnsi="宋体" w:eastAsia="宋体" w:cs="宋体"/>
          <w:sz w:val="24"/>
          <w:szCs w:val="24"/>
          <w:highlight w:val="none"/>
          <w:lang w:eastAsia="zh-CN"/>
        </w:rPr>
        <w:t xml:space="preserve"> </w:t>
      </w:r>
      <w:r>
        <w:rPr>
          <w:rFonts w:ascii="宋体" w:hAnsi="宋体" w:eastAsia="宋体" w:cs="宋体"/>
          <w:spacing w:val="9"/>
          <w:sz w:val="24"/>
          <w:szCs w:val="24"/>
          <w:highlight w:val="none"/>
          <w:u w:val="single" w:color="auto"/>
        </w:rPr>
        <w:t>型</w:t>
      </w:r>
      <w:r>
        <w:rPr>
          <w:rFonts w:ascii="宋体" w:hAnsi="宋体" w:eastAsia="宋体" w:cs="宋体"/>
          <w:spacing w:val="7"/>
          <w:sz w:val="24"/>
          <w:szCs w:val="24"/>
          <w:highlight w:val="none"/>
          <w:u w:val="single" w:color="auto"/>
        </w:rPr>
        <w:t>企业、微型企业)</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rPr>
        <w:t>；</w:t>
      </w:r>
    </w:p>
    <w:p w14:paraId="293F3CF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jc w:val="both"/>
        <w:textAlignment w:val="baseline"/>
        <w:rPr>
          <w:rFonts w:ascii="宋体" w:hAnsi="宋体" w:eastAsia="宋体" w:cs="宋体"/>
          <w:sz w:val="24"/>
          <w:szCs w:val="24"/>
          <w:highlight w:val="none"/>
        </w:rPr>
      </w:pPr>
      <w:r>
        <w:rPr>
          <w:rFonts w:ascii="宋体" w:hAnsi="宋体" w:eastAsia="宋体" w:cs="宋体"/>
          <w:spacing w:val="4"/>
          <w:position w:val="1"/>
          <w:sz w:val="24"/>
          <w:szCs w:val="24"/>
          <w:highlight w:val="none"/>
        </w:rPr>
        <w:t>......</w:t>
      </w:r>
    </w:p>
    <w:p w14:paraId="7B85E96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28" w:firstLineChars="200"/>
        <w:jc w:val="both"/>
        <w:textAlignment w:val="baseline"/>
        <w:rPr>
          <w:rFonts w:ascii="宋体" w:hAnsi="宋体" w:eastAsia="宋体" w:cs="宋体"/>
          <w:sz w:val="24"/>
          <w:szCs w:val="24"/>
          <w:highlight w:val="none"/>
        </w:rPr>
      </w:pPr>
      <w:r>
        <w:rPr>
          <w:rFonts w:ascii="宋体" w:hAnsi="宋体" w:eastAsia="宋体" w:cs="宋体"/>
          <w:spacing w:val="12"/>
          <w:sz w:val="24"/>
          <w:szCs w:val="24"/>
          <w:highlight w:val="none"/>
        </w:rPr>
        <w:t>以上企业</w:t>
      </w:r>
      <w:r>
        <w:rPr>
          <w:rFonts w:ascii="宋体" w:hAnsi="宋体" w:eastAsia="宋体" w:cs="宋体"/>
          <w:spacing w:val="7"/>
          <w:sz w:val="24"/>
          <w:szCs w:val="24"/>
          <w:highlight w:val="none"/>
        </w:rPr>
        <w:t>，</w:t>
      </w:r>
      <w:r>
        <w:rPr>
          <w:rFonts w:ascii="宋体" w:hAnsi="宋体" w:eastAsia="宋体" w:cs="宋体"/>
          <w:spacing w:val="6"/>
          <w:sz w:val="24"/>
          <w:szCs w:val="24"/>
          <w:highlight w:val="none"/>
        </w:rPr>
        <w:t>不属于大企业的分支机构，不存在控股股东为大企业的情形，也不存在与大企</w:t>
      </w:r>
      <w:r>
        <w:rPr>
          <w:rFonts w:hint="eastAsia" w:ascii="宋体" w:hAnsi="宋体" w:eastAsia="宋体" w:cs="宋体"/>
          <w:sz w:val="24"/>
          <w:szCs w:val="24"/>
          <w:highlight w:val="none"/>
          <w:lang w:eastAsia="zh-CN"/>
        </w:rPr>
        <w:t xml:space="preserve"> </w:t>
      </w:r>
      <w:r>
        <w:rPr>
          <w:rFonts w:ascii="宋体" w:hAnsi="宋体" w:eastAsia="宋体" w:cs="宋体"/>
          <w:spacing w:val="15"/>
          <w:sz w:val="24"/>
          <w:szCs w:val="24"/>
          <w:highlight w:val="none"/>
        </w:rPr>
        <w:t>业</w:t>
      </w:r>
      <w:r>
        <w:rPr>
          <w:rFonts w:ascii="宋体" w:hAnsi="宋体" w:eastAsia="宋体" w:cs="宋体"/>
          <w:spacing w:val="8"/>
          <w:sz w:val="24"/>
          <w:szCs w:val="24"/>
          <w:highlight w:val="none"/>
        </w:rPr>
        <w:t>的负责人为同一人的情形。</w:t>
      </w:r>
    </w:p>
    <w:p w14:paraId="214F2B0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52" w:firstLineChars="200"/>
        <w:jc w:val="both"/>
        <w:textAlignment w:val="baseline"/>
        <w:rPr>
          <w:rFonts w:ascii="宋体" w:hAnsi="宋体" w:eastAsia="宋体" w:cs="宋体"/>
          <w:sz w:val="24"/>
          <w:szCs w:val="24"/>
          <w:highlight w:val="none"/>
        </w:rPr>
      </w:pPr>
      <w:r>
        <w:rPr>
          <w:rFonts w:ascii="宋体" w:hAnsi="宋体" w:eastAsia="宋体" w:cs="宋体"/>
          <w:spacing w:val="18"/>
          <w:sz w:val="24"/>
          <w:szCs w:val="24"/>
          <w:highlight w:val="none"/>
        </w:rPr>
        <w:t>本</w:t>
      </w:r>
      <w:r>
        <w:rPr>
          <w:rFonts w:ascii="宋体" w:hAnsi="宋体" w:eastAsia="宋体" w:cs="宋体"/>
          <w:spacing w:val="9"/>
          <w:sz w:val="24"/>
          <w:szCs w:val="24"/>
          <w:highlight w:val="none"/>
        </w:rPr>
        <w:t>企业对上述声明的真实性负责。如有虚假，将依法承担相应责任。</w:t>
      </w:r>
    </w:p>
    <w:p w14:paraId="439D2E4D">
      <w:pPr>
        <w:spacing w:line="297" w:lineRule="auto"/>
        <w:rPr>
          <w:rFonts w:ascii="Arial"/>
          <w:sz w:val="24"/>
          <w:szCs w:val="24"/>
          <w:highlight w:val="none"/>
        </w:rPr>
      </w:pPr>
    </w:p>
    <w:p w14:paraId="399E0A7B">
      <w:pPr>
        <w:spacing w:line="297" w:lineRule="auto"/>
        <w:rPr>
          <w:rFonts w:ascii="Arial"/>
          <w:sz w:val="24"/>
          <w:szCs w:val="24"/>
          <w:highlight w:val="none"/>
        </w:rPr>
      </w:pPr>
    </w:p>
    <w:p w14:paraId="08BB68AC">
      <w:pPr>
        <w:spacing w:line="297" w:lineRule="auto"/>
        <w:rPr>
          <w:rFonts w:ascii="Arial"/>
          <w:sz w:val="24"/>
          <w:szCs w:val="24"/>
          <w:highlight w:val="none"/>
        </w:rPr>
      </w:pPr>
    </w:p>
    <w:p w14:paraId="4C9D4323">
      <w:pPr>
        <w:spacing w:line="297" w:lineRule="auto"/>
        <w:rPr>
          <w:rFonts w:ascii="Arial"/>
          <w:sz w:val="24"/>
          <w:szCs w:val="24"/>
          <w:highlight w:val="none"/>
        </w:rPr>
      </w:pPr>
    </w:p>
    <w:p w14:paraId="19EF5E81">
      <w:pPr>
        <w:spacing w:before="75" w:line="439" w:lineRule="exact"/>
        <w:ind w:left="4992"/>
        <w:rPr>
          <w:rFonts w:ascii="宋体" w:hAnsi="宋体" w:eastAsia="宋体" w:cs="宋体"/>
          <w:sz w:val="24"/>
          <w:szCs w:val="24"/>
          <w:highlight w:val="none"/>
        </w:rPr>
      </w:pPr>
      <w:r>
        <w:rPr>
          <w:rFonts w:ascii="宋体" w:hAnsi="宋体" w:eastAsia="宋体" w:cs="宋体"/>
          <w:spacing w:val="7"/>
          <w:position w:val="15"/>
          <w:sz w:val="24"/>
          <w:szCs w:val="24"/>
          <w:highlight w:val="none"/>
        </w:rPr>
        <w:t>供应商名称</w:t>
      </w:r>
      <w:r>
        <w:rPr>
          <w:rFonts w:hint="eastAsia" w:ascii="宋体" w:hAnsi="宋体" w:eastAsia="宋体" w:cs="宋体"/>
          <w:spacing w:val="7"/>
          <w:position w:val="15"/>
          <w:sz w:val="24"/>
          <w:szCs w:val="24"/>
          <w:highlight w:val="none"/>
          <w:lang w:eastAsia="zh-CN"/>
        </w:rPr>
        <w:t xml:space="preserve"> </w:t>
      </w:r>
      <w:r>
        <w:rPr>
          <w:rFonts w:ascii="宋体" w:hAnsi="宋体" w:eastAsia="宋体" w:cs="宋体"/>
          <w:spacing w:val="7"/>
          <w:position w:val="15"/>
          <w:sz w:val="24"/>
          <w:szCs w:val="24"/>
          <w:highlight w:val="none"/>
        </w:rPr>
        <w:t>(盖章)</w:t>
      </w:r>
      <w:r>
        <w:rPr>
          <w:rFonts w:hint="eastAsia" w:ascii="宋体" w:hAnsi="宋体" w:eastAsia="宋体" w:cs="宋体"/>
          <w:spacing w:val="7"/>
          <w:position w:val="15"/>
          <w:sz w:val="24"/>
          <w:szCs w:val="24"/>
          <w:highlight w:val="none"/>
          <w:lang w:eastAsia="zh-CN"/>
        </w:rPr>
        <w:t xml:space="preserve"> </w:t>
      </w:r>
      <w:r>
        <w:rPr>
          <w:rFonts w:ascii="宋体" w:hAnsi="宋体" w:eastAsia="宋体" w:cs="宋体"/>
          <w:spacing w:val="4"/>
          <w:position w:val="15"/>
          <w:sz w:val="24"/>
          <w:szCs w:val="24"/>
          <w:highlight w:val="none"/>
        </w:rPr>
        <w:t>：</w:t>
      </w:r>
    </w:p>
    <w:p w14:paraId="4DC103D7">
      <w:pPr>
        <w:spacing w:line="228" w:lineRule="auto"/>
        <w:ind w:left="4842"/>
        <w:rPr>
          <w:rFonts w:ascii="宋体" w:hAnsi="宋体" w:eastAsia="宋体" w:cs="宋体"/>
          <w:sz w:val="24"/>
          <w:szCs w:val="24"/>
          <w:highlight w:val="none"/>
        </w:rPr>
      </w:pPr>
      <w:r>
        <w:rPr>
          <w:rFonts w:ascii="宋体" w:hAnsi="宋体" w:eastAsia="宋体" w:cs="宋体"/>
          <w:spacing w:val="-2"/>
          <w:sz w:val="24"/>
          <w:szCs w:val="24"/>
          <w:highlight w:val="none"/>
        </w:rPr>
        <w:t>日</w:t>
      </w:r>
      <w:r>
        <w:rPr>
          <w:rFonts w:hint="eastAsia" w:ascii="宋体" w:hAnsi="宋体" w:eastAsia="宋体" w:cs="宋体"/>
          <w:spacing w:val="-2"/>
          <w:sz w:val="24"/>
          <w:szCs w:val="24"/>
          <w:highlight w:val="none"/>
          <w:lang w:eastAsia="zh-CN"/>
        </w:rPr>
        <w:t xml:space="preserve">   </w:t>
      </w:r>
      <w:r>
        <w:rPr>
          <w:rFonts w:hint="eastAsia" w:ascii="宋体" w:hAnsi="宋体" w:eastAsia="宋体" w:cs="宋体"/>
          <w:spacing w:val="-1"/>
          <w:sz w:val="24"/>
          <w:szCs w:val="24"/>
          <w:highlight w:val="none"/>
          <w:lang w:eastAsia="zh-CN"/>
        </w:rPr>
        <w:t xml:space="preserve"> </w:t>
      </w:r>
      <w:r>
        <w:rPr>
          <w:rFonts w:ascii="宋体" w:hAnsi="宋体" w:eastAsia="宋体" w:cs="宋体"/>
          <w:spacing w:val="-1"/>
          <w:sz w:val="24"/>
          <w:szCs w:val="24"/>
          <w:highlight w:val="none"/>
        </w:rPr>
        <w:t>期：</w:t>
      </w:r>
    </w:p>
    <w:p w14:paraId="29A25A23">
      <w:pPr>
        <w:spacing w:line="247" w:lineRule="auto"/>
        <w:rPr>
          <w:rFonts w:ascii="Arial"/>
          <w:sz w:val="24"/>
          <w:szCs w:val="24"/>
          <w:highlight w:val="none"/>
        </w:rPr>
      </w:pPr>
    </w:p>
    <w:p w14:paraId="77579D65">
      <w:pPr>
        <w:spacing w:line="247" w:lineRule="auto"/>
        <w:rPr>
          <w:rFonts w:ascii="Arial"/>
          <w:sz w:val="24"/>
          <w:szCs w:val="24"/>
          <w:highlight w:val="none"/>
        </w:rPr>
      </w:pPr>
    </w:p>
    <w:p w14:paraId="716B2CC6">
      <w:pPr>
        <w:spacing w:before="75" w:line="232" w:lineRule="auto"/>
        <w:rPr>
          <w:rFonts w:ascii="宋体" w:hAnsi="宋体" w:eastAsia="宋体" w:cs="宋体"/>
          <w:sz w:val="24"/>
          <w:szCs w:val="24"/>
          <w:highlight w:val="none"/>
        </w:rPr>
      </w:pPr>
      <w:r>
        <w:rPr>
          <w:rFonts w:ascii="宋体" w:hAnsi="宋体" w:eastAsia="宋体" w:cs="宋体"/>
          <w:sz w:val="24"/>
          <w:szCs w:val="24"/>
          <w:highlight w:val="none"/>
        </w:rPr>
        <w:t>注：</w:t>
      </w:r>
    </w:p>
    <w:p w14:paraId="303F7A8B">
      <w:pPr>
        <w:spacing w:before="178" w:line="227" w:lineRule="auto"/>
        <w:ind w:left="18"/>
        <w:rPr>
          <w:rFonts w:ascii="宋体" w:hAnsi="宋体" w:eastAsia="宋体" w:cs="宋体"/>
          <w:sz w:val="24"/>
          <w:szCs w:val="24"/>
          <w:highlight w:val="none"/>
        </w:rPr>
      </w:pPr>
      <w:r>
        <w:rPr>
          <w:rFonts w:ascii="宋体" w:hAnsi="宋体" w:eastAsia="宋体" w:cs="宋体"/>
          <w:spacing w:val="5"/>
          <w:sz w:val="24"/>
          <w:szCs w:val="24"/>
          <w:highlight w:val="none"/>
        </w:rPr>
        <w:t>1</w:t>
      </w:r>
      <w:r>
        <w:rPr>
          <w:rFonts w:ascii="宋体" w:hAnsi="宋体" w:eastAsia="宋体" w:cs="宋体"/>
          <w:spacing w:val="3"/>
          <w:sz w:val="24"/>
          <w:szCs w:val="24"/>
          <w:highlight w:val="none"/>
        </w:rPr>
        <w:t>、供应商如满足《政府采购促进中小企业发展管理办法》</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(财库[2020]46</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号)</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的中小企业，</w:t>
      </w:r>
      <w:r>
        <w:rPr>
          <w:rFonts w:ascii="宋体" w:hAnsi="宋体" w:eastAsia="宋体" w:cs="宋体"/>
          <w:spacing w:val="12"/>
          <w:sz w:val="24"/>
          <w:szCs w:val="24"/>
          <w:highlight w:val="none"/>
        </w:rPr>
        <w:t>须</w:t>
      </w:r>
      <w:r>
        <w:rPr>
          <w:rFonts w:ascii="宋体" w:hAnsi="宋体" w:eastAsia="宋体" w:cs="宋体"/>
          <w:spacing w:val="7"/>
          <w:sz w:val="24"/>
          <w:szCs w:val="24"/>
          <w:highlight w:val="none"/>
        </w:rPr>
        <w:t>提供《中小企业声明函》；</w:t>
      </w:r>
    </w:p>
    <w:p w14:paraId="1796EF64">
      <w:pPr>
        <w:rPr>
          <w:sz w:val="24"/>
          <w:szCs w:val="24"/>
          <w:highlight w:val="none"/>
        </w:rPr>
      </w:pPr>
      <w:r>
        <w:rPr>
          <w:sz w:val="24"/>
          <w:szCs w:val="24"/>
          <w:highlight w:val="none"/>
        </w:rPr>
        <w:br w:type="page"/>
      </w:r>
    </w:p>
    <w:p w14:paraId="628C36CC">
      <w:pPr>
        <w:keepNext w:val="0"/>
        <w:keepLines w:val="0"/>
        <w:pageBreakBefore w:val="0"/>
        <w:widowControl w:val="0"/>
        <w:overflowPunct/>
        <w:topLinePunct w:val="0"/>
        <w:bidi w:val="0"/>
        <w:spacing w:after="156" w:afterLines="50" w:line="480" w:lineRule="exact"/>
        <w:ind w:firstLine="422" w:firstLineChars="200"/>
        <w:jc w:val="lef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rPr>
        <w:t>附件</w:t>
      </w:r>
      <w:r>
        <w:rPr>
          <w:rFonts w:hint="eastAsia" w:ascii="宋体" w:hAnsi="宋体" w:eastAsia="宋体" w:cs="宋体"/>
          <w:b/>
          <w:color w:val="000000"/>
          <w:highlight w:val="none"/>
          <w:lang w:val="en-US" w:eastAsia="zh-CN"/>
        </w:rPr>
        <w:t>2</w:t>
      </w:r>
    </w:p>
    <w:p w14:paraId="3DEFAA89">
      <w:pPr>
        <w:keepNext w:val="0"/>
        <w:keepLines w:val="0"/>
        <w:pageBreakBefore w:val="0"/>
        <w:widowControl w:val="0"/>
        <w:overflowPunct/>
        <w:topLinePunct w:val="0"/>
        <w:bidi w:val="0"/>
        <w:spacing w:after="156" w:afterLines="50" w:line="480" w:lineRule="exact"/>
        <w:ind w:firstLine="422" w:firstLineChars="200"/>
        <w:jc w:val="center"/>
        <w:rPr>
          <w:rFonts w:hint="eastAsia" w:ascii="宋体" w:hAnsi="宋体" w:eastAsia="宋体" w:cs="宋体"/>
          <w:b/>
          <w:color w:val="000000"/>
          <w:highlight w:val="none"/>
        </w:rPr>
      </w:pPr>
    </w:p>
    <w:p w14:paraId="01DD0312">
      <w:pPr>
        <w:keepNext w:val="0"/>
        <w:keepLines w:val="0"/>
        <w:pageBreakBefore w:val="0"/>
        <w:widowControl w:val="0"/>
        <w:overflowPunct/>
        <w:topLinePunct w:val="0"/>
        <w:bidi w:val="0"/>
        <w:spacing w:after="156" w:afterLines="50" w:line="480" w:lineRule="exact"/>
        <w:ind w:firstLine="422" w:firstLineChars="200"/>
        <w:jc w:val="center"/>
        <w:rPr>
          <w:rFonts w:hint="eastAsia" w:ascii="宋体" w:hAnsi="宋体" w:eastAsia="宋体" w:cs="宋体"/>
          <w:b/>
          <w:color w:val="000000"/>
          <w:highlight w:val="none"/>
        </w:rPr>
      </w:pPr>
    </w:p>
    <w:p w14:paraId="5B6EDF23">
      <w:pPr>
        <w:keepNext w:val="0"/>
        <w:keepLines w:val="0"/>
        <w:pageBreakBefore w:val="0"/>
        <w:widowControl w:val="0"/>
        <w:overflowPunct/>
        <w:topLinePunct w:val="0"/>
        <w:bidi w:val="0"/>
        <w:spacing w:after="156" w:afterLines="50" w:line="480" w:lineRule="exact"/>
        <w:ind w:firstLine="422" w:firstLineChars="200"/>
        <w:jc w:val="center"/>
        <w:rPr>
          <w:rFonts w:hint="eastAsia" w:ascii="宋体" w:hAnsi="宋体" w:eastAsia="宋体" w:cs="宋体"/>
          <w:b/>
          <w:color w:val="000000"/>
          <w:highlight w:val="none"/>
        </w:rPr>
      </w:pPr>
    </w:p>
    <w:p w14:paraId="4C92B301">
      <w:pPr>
        <w:keepNext w:val="0"/>
        <w:keepLines w:val="0"/>
        <w:pageBreakBefore w:val="0"/>
        <w:widowControl w:val="0"/>
        <w:overflowPunct/>
        <w:topLinePunct w:val="0"/>
        <w:bidi w:val="0"/>
        <w:spacing w:after="156" w:afterLines="50" w:line="480" w:lineRule="exact"/>
        <w:ind w:firstLine="422" w:firstLineChars="200"/>
        <w:jc w:val="center"/>
        <w:rPr>
          <w:rFonts w:hint="eastAsia" w:ascii="宋体" w:hAnsi="宋体" w:eastAsia="宋体" w:cs="宋体"/>
          <w:b/>
          <w:color w:val="000000"/>
          <w:highlight w:val="none"/>
        </w:rPr>
      </w:pPr>
    </w:p>
    <w:p w14:paraId="3FD3D02F">
      <w:pPr>
        <w:keepNext w:val="0"/>
        <w:keepLines w:val="0"/>
        <w:pageBreakBefore w:val="0"/>
        <w:widowControl w:val="0"/>
        <w:overflowPunct/>
        <w:topLinePunct w:val="0"/>
        <w:bidi w:val="0"/>
        <w:spacing w:after="156" w:afterLines="50" w:line="480" w:lineRule="exact"/>
        <w:ind w:firstLine="482" w:firstLineChars="20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残疾人福利性单位声明函（格式）</w:t>
      </w:r>
    </w:p>
    <w:p w14:paraId="4F9D1979">
      <w:pPr>
        <w:keepNext w:val="0"/>
        <w:keepLines w:val="0"/>
        <w:pageBreakBefore w:val="0"/>
        <w:widowControl w:val="0"/>
        <w:overflowPunct/>
        <w:topLinePunct w:val="0"/>
        <w:bidi w:val="0"/>
        <w:spacing w:after="156" w:afterLines="50"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（项目编号：           ）采购活动提供本单位制造的货物（由本单位承担工程/提供服务），或者提供其他残疾人福利性单位制造的货物（不包括使用非残疾人福利性单位注册商标的货物）。</w:t>
      </w:r>
    </w:p>
    <w:p w14:paraId="056AA1B3">
      <w:pPr>
        <w:keepNext w:val="0"/>
        <w:keepLines w:val="0"/>
        <w:pageBreakBefore w:val="0"/>
        <w:widowControl w:val="0"/>
        <w:overflowPunct/>
        <w:topLinePunct w:val="0"/>
        <w:bidi w:val="0"/>
        <w:spacing w:after="156" w:afterLines="50"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本单位对上述声明的真实性负责。如有虚假，将依法承担相应责任。</w:t>
      </w:r>
    </w:p>
    <w:p w14:paraId="4A351DF0">
      <w:pPr>
        <w:keepNext w:val="0"/>
        <w:keepLines w:val="0"/>
        <w:pageBreakBefore w:val="0"/>
        <w:widowControl w:val="0"/>
        <w:overflowPunct/>
        <w:topLinePunct w:val="0"/>
        <w:bidi w:val="0"/>
        <w:spacing w:after="156" w:afterLines="50" w:line="480" w:lineRule="exact"/>
        <w:ind w:firstLine="4080" w:firstLineChars="1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供应商：（加盖鲜章）</w:t>
      </w:r>
    </w:p>
    <w:p w14:paraId="389682F6">
      <w:pPr>
        <w:keepNext w:val="0"/>
        <w:keepLines w:val="0"/>
        <w:pageBreakBefore w:val="0"/>
        <w:widowControl w:val="0"/>
        <w:overflowPunct/>
        <w:topLinePunct w:val="0"/>
        <w:bidi w:val="0"/>
        <w:spacing w:after="156" w:afterLines="50" w:line="480" w:lineRule="exact"/>
        <w:ind w:firstLine="2400" w:firstLineChars="10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法定代表人或被授权人：（签字或盖章）</w:t>
      </w:r>
    </w:p>
    <w:p w14:paraId="4043F7FA">
      <w:pPr>
        <w:keepNext w:val="0"/>
        <w:keepLines w:val="0"/>
        <w:pageBreakBefore w:val="0"/>
        <w:widowControl w:val="0"/>
        <w:overflowPunct/>
        <w:topLinePunct w:val="0"/>
        <w:bidi w:val="0"/>
        <w:spacing w:after="156" w:afterLines="50" w:line="480" w:lineRule="exact"/>
        <w:ind w:firstLine="4080" w:firstLineChars="1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　年　月　日</w:t>
      </w:r>
    </w:p>
    <w:p w14:paraId="7107693B">
      <w:pPr>
        <w:keepNext w:val="0"/>
        <w:keepLines w:val="0"/>
        <w:pageBreakBefore w:val="0"/>
        <w:widowControl w:val="0"/>
        <w:overflowPunct/>
        <w:topLinePunct w:val="0"/>
        <w:bidi w:val="0"/>
        <w:spacing w:after="156" w:afterLines="50" w:line="480" w:lineRule="exact"/>
        <w:jc w:val="left"/>
        <w:rPr>
          <w:rFonts w:hint="eastAsia" w:ascii="宋体" w:hAnsi="宋体" w:eastAsia="宋体" w:cs="宋体"/>
          <w:b/>
          <w:color w:val="000000"/>
          <w:highlight w:val="none"/>
          <w:lang w:eastAsia="zh-CN"/>
        </w:rPr>
      </w:pPr>
      <w:r>
        <w:rPr>
          <w:rFonts w:hint="eastAsia" w:ascii="宋体" w:hAnsi="宋体" w:eastAsia="宋体" w:cs="宋体"/>
          <w:b/>
          <w:color w:val="000000"/>
          <w:sz w:val="24"/>
          <w:szCs w:val="24"/>
          <w:highlight w:val="none"/>
        </w:rPr>
        <w:br w:type="page"/>
      </w:r>
      <w:r>
        <w:rPr>
          <w:rFonts w:hint="eastAsia" w:ascii="宋体" w:hAnsi="宋体" w:eastAsia="宋体" w:cs="宋体"/>
          <w:b/>
          <w:color w:val="000000"/>
          <w:highlight w:val="none"/>
        </w:rPr>
        <w:t>附件</w:t>
      </w:r>
      <w:r>
        <w:rPr>
          <w:rFonts w:hint="eastAsia" w:ascii="宋体" w:hAnsi="宋体" w:eastAsia="宋体" w:cs="宋体"/>
          <w:b/>
          <w:color w:val="000000"/>
          <w:highlight w:val="none"/>
          <w:lang w:val="en-US" w:eastAsia="zh-CN"/>
        </w:rPr>
        <w:t>3</w:t>
      </w:r>
    </w:p>
    <w:p w14:paraId="6352A402">
      <w:pPr>
        <w:keepNext w:val="0"/>
        <w:keepLines w:val="0"/>
        <w:pageBreakBefore w:val="0"/>
        <w:widowControl w:val="0"/>
        <w:overflowPunct/>
        <w:topLinePunct w:val="0"/>
        <w:bidi w:val="0"/>
        <w:spacing w:after="156" w:afterLines="50" w:line="480" w:lineRule="exact"/>
        <w:jc w:val="center"/>
        <w:rPr>
          <w:rFonts w:hint="eastAsia" w:ascii="宋体" w:hAnsi="宋体" w:eastAsia="宋体" w:cs="宋体"/>
          <w:b/>
          <w:color w:val="000000"/>
          <w:highlight w:val="none"/>
        </w:rPr>
      </w:pPr>
    </w:p>
    <w:p w14:paraId="50ABC80C">
      <w:pPr>
        <w:keepNext w:val="0"/>
        <w:keepLines w:val="0"/>
        <w:pageBreakBefore w:val="0"/>
        <w:widowControl w:val="0"/>
        <w:overflowPunct/>
        <w:topLinePunct w:val="0"/>
        <w:bidi w:val="0"/>
        <w:spacing w:after="156" w:afterLines="50" w:line="480" w:lineRule="exact"/>
        <w:jc w:val="center"/>
        <w:rPr>
          <w:rFonts w:hint="eastAsia" w:ascii="宋体" w:hAnsi="宋体" w:eastAsia="宋体" w:cs="宋体"/>
          <w:b/>
          <w:color w:val="000000"/>
          <w:highlight w:val="none"/>
        </w:rPr>
      </w:pPr>
    </w:p>
    <w:p w14:paraId="7CEB7906">
      <w:pPr>
        <w:keepNext w:val="0"/>
        <w:keepLines w:val="0"/>
        <w:pageBreakBefore w:val="0"/>
        <w:widowControl w:val="0"/>
        <w:overflowPunct/>
        <w:topLinePunct w:val="0"/>
        <w:bidi w:val="0"/>
        <w:spacing w:after="156" w:afterLines="50" w:line="480" w:lineRule="exact"/>
        <w:jc w:val="center"/>
        <w:rPr>
          <w:rFonts w:hint="eastAsia" w:ascii="宋体" w:hAnsi="宋体" w:eastAsia="宋体" w:cs="宋体"/>
          <w:b/>
          <w:color w:val="000000"/>
          <w:highlight w:val="none"/>
        </w:rPr>
      </w:pPr>
    </w:p>
    <w:p w14:paraId="5B6DD4A0">
      <w:pPr>
        <w:keepNext w:val="0"/>
        <w:keepLines w:val="0"/>
        <w:pageBreakBefore w:val="0"/>
        <w:widowControl w:val="0"/>
        <w:overflowPunct/>
        <w:topLinePunct w:val="0"/>
        <w:bidi w:val="0"/>
        <w:spacing w:after="156" w:afterLines="50" w:line="480" w:lineRule="exact"/>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监狱企业证明函</w:t>
      </w:r>
    </w:p>
    <w:p w14:paraId="4AE4AA0D">
      <w:pPr>
        <w:keepNext w:val="0"/>
        <w:keepLines w:val="0"/>
        <w:pageBreakBefore w:val="0"/>
        <w:widowControl w:val="0"/>
        <w:overflowPunct/>
        <w:topLinePunct w:val="0"/>
        <w:bidi w:val="0"/>
        <w:spacing w:after="156" w:afterLines="50"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60E0C1">
      <w:pPr>
        <w:keepNext w:val="0"/>
        <w:keepLines w:val="0"/>
        <w:pageBreakBefore w:val="0"/>
        <w:widowControl w:val="0"/>
        <w:overflowPunct/>
        <w:topLinePunct w:val="0"/>
        <w:bidi w:val="0"/>
        <w:spacing w:after="156" w:afterLines="50"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监狱企业参加政府采购活动时，应当提供由省级以上监狱管理局、戒毒管理局（含新疆生产建设兵团）出具的属于监狱企业的证明文件。</w:t>
      </w:r>
    </w:p>
    <w:p w14:paraId="255E4176">
      <w:pPr>
        <w:keepNext w:val="0"/>
        <w:keepLines w:val="0"/>
        <w:pageBreakBefore w:val="0"/>
        <w:widowControl w:val="0"/>
        <w:overflowPunct/>
        <w:topLinePunct w:val="0"/>
        <w:bidi w:val="0"/>
        <w:spacing w:after="156" w:afterLines="50" w:line="480" w:lineRule="exact"/>
        <w:ind w:firstLine="4080" w:firstLineChars="1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供应商：（加盖鲜章）</w:t>
      </w:r>
    </w:p>
    <w:p w14:paraId="2BD9C708">
      <w:pPr>
        <w:keepNext w:val="0"/>
        <w:keepLines w:val="0"/>
        <w:pageBreakBefore w:val="0"/>
        <w:widowControl w:val="0"/>
        <w:overflowPunct/>
        <w:topLinePunct w:val="0"/>
        <w:bidi w:val="0"/>
        <w:spacing w:after="156" w:afterLines="50" w:line="480" w:lineRule="exact"/>
        <w:ind w:firstLine="2400" w:firstLineChars="10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法定代表人或被授权人：（签字或盖章）</w:t>
      </w:r>
    </w:p>
    <w:p w14:paraId="3D13F481">
      <w:pPr>
        <w:keepNext w:val="0"/>
        <w:keepLines w:val="0"/>
        <w:pageBreakBefore w:val="0"/>
        <w:widowControl w:val="0"/>
        <w:overflowPunct/>
        <w:topLinePunct w:val="0"/>
        <w:bidi w:val="0"/>
        <w:spacing w:after="156" w:afterLines="50" w:line="480" w:lineRule="exact"/>
        <w:ind w:firstLine="4080" w:firstLineChars="1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　年　月　日</w:t>
      </w:r>
    </w:p>
    <w:p w14:paraId="1B009ECB">
      <w:pPr>
        <w:rPr>
          <w:highlight w:val="none"/>
        </w:rPr>
      </w:pPr>
      <w:r>
        <w:rPr>
          <w:highlight w:val="none"/>
        </w:rPr>
        <w:br w:type="page"/>
      </w:r>
    </w:p>
    <w:p w14:paraId="6C04F841">
      <w:pPr>
        <w:pStyle w:val="2"/>
        <w:rPr>
          <w:highlight w:val="none"/>
        </w:rPr>
        <w:sectPr>
          <w:headerReference r:id="rId33" w:type="default"/>
          <w:footerReference r:id="rId34" w:type="default"/>
          <w:pgSz w:w="11906" w:h="16839"/>
          <w:pgMar w:top="987" w:right="1079" w:bottom="1144" w:left="1088" w:header="779" w:footer="932" w:gutter="0"/>
          <w:pgNumType w:fmt="decimal"/>
          <w:cols w:space="720" w:num="1"/>
        </w:sectPr>
      </w:pPr>
    </w:p>
    <w:p w14:paraId="40528A4C">
      <w:pPr>
        <w:spacing w:before="311" w:line="229" w:lineRule="auto"/>
        <w:ind w:firstLine="2952" w:firstLineChars="900"/>
        <w:rPr>
          <w:rFonts w:ascii="宋体" w:hAnsi="宋体" w:eastAsia="宋体" w:cs="宋体"/>
          <w:sz w:val="31"/>
          <w:szCs w:val="31"/>
          <w:highlight w:val="none"/>
        </w:rPr>
      </w:pPr>
      <w:r>
        <w:rPr>
          <w:rFonts w:ascii="宋体" w:hAnsi="宋体" w:eastAsia="宋体" w:cs="宋体"/>
          <w:spacing w:val="9"/>
          <w:sz w:val="31"/>
          <w:szCs w:val="31"/>
          <w:highlight w:val="none"/>
          <w14:textOutline w14:w="5793" w14:cap="sq" w14:cmpd="sng">
            <w14:solidFill>
              <w14:srgbClr w14:val="000000"/>
            </w14:solidFill>
            <w14:prstDash w14:val="solid"/>
            <w14:bevel/>
          </w14:textOutline>
        </w:rPr>
        <w:t>六、施工组织设计</w:t>
      </w:r>
    </w:p>
    <w:p w14:paraId="1DD7373E">
      <w:pPr>
        <w:spacing w:line="381" w:lineRule="auto"/>
        <w:rPr>
          <w:rFonts w:ascii="Arial"/>
          <w:sz w:val="21"/>
          <w:highlight w:val="none"/>
        </w:rPr>
      </w:pPr>
    </w:p>
    <w:p w14:paraId="31FD2212">
      <w:pPr>
        <w:spacing w:line="291" w:lineRule="auto"/>
        <w:ind w:firstLine="2100" w:firstLineChars="1000"/>
        <w:rPr>
          <w:rFonts w:hint="eastAsia" w:ascii="Arial"/>
          <w:sz w:val="21"/>
          <w:highlight w:val="none"/>
        </w:rPr>
      </w:pPr>
      <w:r>
        <w:rPr>
          <w:rFonts w:hint="eastAsia" w:ascii="Arial"/>
          <w:sz w:val="21"/>
          <w:highlight w:val="none"/>
        </w:rPr>
        <w:t>（根据本项目评审内容进行编制,格式自拟）</w:t>
      </w:r>
    </w:p>
    <w:p w14:paraId="35FCB572">
      <w:pPr>
        <w:spacing w:line="291" w:lineRule="auto"/>
        <w:rPr>
          <w:rFonts w:ascii="Arial"/>
          <w:sz w:val="21"/>
          <w:highlight w:val="none"/>
        </w:rPr>
      </w:pPr>
    </w:p>
    <w:p w14:paraId="614AF182">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r>
    </w:p>
    <w:p w14:paraId="7234B7FA">
      <w:pPr>
        <w:pStyle w:val="3"/>
        <w:keepNext w:val="0"/>
        <w:keepLines w:val="0"/>
        <w:pageBreakBefore w:val="0"/>
        <w:widowControl w:val="0"/>
        <w:overflowPunct/>
        <w:topLinePunct w:val="0"/>
        <w:bidi w:val="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附表</w:t>
      </w: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：项目管理机构组成</w:t>
      </w:r>
    </w:p>
    <w:p w14:paraId="5831C288">
      <w:pPr>
        <w:keepNext w:val="0"/>
        <w:keepLines w:val="0"/>
        <w:pageBreakBefore w:val="0"/>
        <w:widowControl w:val="0"/>
        <w:overflowPunct/>
        <w:topLinePunct w:val="0"/>
        <w:bidi w:val="0"/>
        <w:spacing w:after="312" w:afterLines="100" w:line="4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（一）项目管理机构人员组成表</w:t>
      </w:r>
    </w:p>
    <w:p w14:paraId="5717E583">
      <w:pPr>
        <w:keepNext w:val="0"/>
        <w:keepLines w:val="0"/>
        <w:pageBreakBefore w:val="0"/>
        <w:widowControl w:val="0"/>
        <w:overflowPunct/>
        <w:topLinePunct w:val="0"/>
        <w:bidi w:val="0"/>
        <w:rPr>
          <w:rFonts w:hint="eastAsia" w:ascii="宋体" w:hAnsi="宋体" w:eastAsia="宋体" w:cs="宋体"/>
          <w:color w:val="000000"/>
          <w:szCs w:val="21"/>
          <w:highlight w:val="none"/>
        </w:rPr>
      </w:pP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8"/>
        <w:gridCol w:w="1009"/>
        <w:gridCol w:w="1009"/>
        <w:gridCol w:w="1412"/>
        <w:gridCol w:w="1210"/>
        <w:gridCol w:w="1755"/>
        <w:gridCol w:w="2453"/>
      </w:tblGrid>
      <w:tr w14:paraId="47D568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928" w:type="dxa"/>
            <w:noWrap w:val="0"/>
            <w:vAlign w:val="center"/>
          </w:tcPr>
          <w:p w14:paraId="1DFD968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姓名</w:t>
            </w:r>
          </w:p>
        </w:tc>
        <w:tc>
          <w:tcPr>
            <w:tcW w:w="1009" w:type="dxa"/>
            <w:noWrap w:val="0"/>
            <w:vAlign w:val="center"/>
          </w:tcPr>
          <w:p w14:paraId="141F73D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性别</w:t>
            </w:r>
          </w:p>
        </w:tc>
        <w:tc>
          <w:tcPr>
            <w:tcW w:w="1009" w:type="dxa"/>
            <w:noWrap w:val="0"/>
            <w:vAlign w:val="center"/>
          </w:tcPr>
          <w:p w14:paraId="2108676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年龄</w:t>
            </w:r>
          </w:p>
        </w:tc>
        <w:tc>
          <w:tcPr>
            <w:tcW w:w="1412" w:type="dxa"/>
            <w:noWrap w:val="0"/>
            <w:vAlign w:val="center"/>
          </w:tcPr>
          <w:p w14:paraId="165E12F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职称</w:t>
            </w:r>
          </w:p>
        </w:tc>
        <w:tc>
          <w:tcPr>
            <w:tcW w:w="1210" w:type="dxa"/>
            <w:noWrap w:val="0"/>
            <w:vAlign w:val="center"/>
          </w:tcPr>
          <w:p w14:paraId="60EDC96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专业</w:t>
            </w:r>
          </w:p>
        </w:tc>
        <w:tc>
          <w:tcPr>
            <w:tcW w:w="1755" w:type="dxa"/>
            <w:noWrap w:val="0"/>
            <w:vAlign w:val="center"/>
          </w:tcPr>
          <w:p w14:paraId="1DBEE86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资格证书编号</w:t>
            </w:r>
          </w:p>
        </w:tc>
        <w:tc>
          <w:tcPr>
            <w:tcW w:w="2453" w:type="dxa"/>
            <w:noWrap w:val="0"/>
            <w:vAlign w:val="center"/>
          </w:tcPr>
          <w:p w14:paraId="0C24A6F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拟在本项目中</w:t>
            </w:r>
          </w:p>
          <w:p w14:paraId="457377A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担任的工作或岗位</w:t>
            </w:r>
          </w:p>
        </w:tc>
      </w:tr>
      <w:tr w14:paraId="5E68EF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699769E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F759E2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20803C4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650160D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5063DA7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6305694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682DD99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48B12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17E74AB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0CD126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0BABAC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17EA050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294B8F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041A32B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49591C4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629BB6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5408A6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CF1360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582C46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7789C78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3C2B47F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19BD8C6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4CCD761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3E2C55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45FAD9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C82619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57DE78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1CEDA4D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17E0BA6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5D90A09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2C73812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175D00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76E4E4D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4B3548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5D330A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60D3102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1AA16A1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4A392BB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690A3B9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0CF75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5B849A9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1457365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ABD2B9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656E1A3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350A761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3F6061A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1D75228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E09E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28E7E6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BD5728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1170C15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478F168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4A59D4F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6A1985E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3063455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3FBE3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101827B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751C64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1BCA79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4D21059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1C35437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6567918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395C405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30EA19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6084C3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1C9B95C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7EBA67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0C9AF22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70C67D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28E4BC3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0475C38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042CF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23C9D92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53C49C4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4D5200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02A2154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56DA2F2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1376246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3C9CA7B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1611A3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7061695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384869C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EFEB56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34281E2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BF1598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19D47E7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277190F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064B1B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7190C41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193235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BBB4E7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4F00C62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00F095B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278B512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4687739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083CF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EF1C45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06C3FD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CC590D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06A8D6F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212BB5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58A549D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6D48CFA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47C99E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142AC17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295752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406C12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7EE5237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3B123CB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04AA050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67B3B8A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261D88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165B05C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3F803E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5CBE6EB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6A8D2F3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763EC3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1289A6B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0009DBF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bl>
    <w:p w14:paraId="7EFCF3C9">
      <w:pPr>
        <w:keepNext w:val="0"/>
        <w:keepLines w:val="0"/>
        <w:pageBreakBefore w:val="0"/>
        <w:widowControl w:val="0"/>
        <w:overflowPunct/>
        <w:topLinePunct w:val="0"/>
        <w:bidi w:val="0"/>
        <w:spacing w:line="360" w:lineRule="auto"/>
        <w:rPr>
          <w:rFonts w:hint="eastAsia" w:ascii="宋体" w:hAnsi="宋体" w:eastAsia="宋体" w:cs="宋体"/>
          <w:color w:val="000000"/>
          <w:szCs w:val="21"/>
          <w:highlight w:val="none"/>
        </w:rPr>
      </w:pPr>
    </w:p>
    <w:p w14:paraId="5CF2C4EE">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r>
    </w:p>
    <w:p w14:paraId="75064508">
      <w:pPr>
        <w:pStyle w:val="3"/>
        <w:keepNext w:val="0"/>
        <w:keepLines w:val="0"/>
        <w:pageBreakBefore w:val="0"/>
        <w:widowControl w:val="0"/>
        <w:overflowPunct/>
        <w:topLinePunct w:val="0"/>
        <w:bidi w:val="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（二）主要人员简历表</w:t>
      </w:r>
    </w:p>
    <w:p w14:paraId="1E76326E">
      <w:pPr>
        <w:pStyle w:val="3"/>
        <w:keepNext w:val="0"/>
        <w:keepLines w:val="0"/>
        <w:pageBreakBefore w:val="0"/>
        <w:widowControl w:val="0"/>
        <w:overflowPunct/>
        <w:topLinePunct w:val="0"/>
        <w:bidi w:val="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附1：项目经理简历表</w:t>
      </w:r>
    </w:p>
    <w:p w14:paraId="751A7755">
      <w:pPr>
        <w:pStyle w:val="3"/>
        <w:keepNext w:val="0"/>
        <w:keepLines w:val="0"/>
        <w:pageBreakBefore w:val="0"/>
        <w:widowControl w:val="0"/>
        <w:overflowPunct/>
        <w:topLinePunct w:val="0"/>
        <w:bidi w:val="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项目经理应附建造师执业资格证书、身份证、职称证、学历证</w:t>
      </w:r>
      <w:r>
        <w:rPr>
          <w:rFonts w:hint="eastAsia" w:ascii="宋体" w:hAnsi="宋体" w:eastAsia="宋体" w:cs="宋体"/>
          <w:color w:val="000000"/>
          <w:szCs w:val="21"/>
          <w:highlight w:val="none"/>
          <w:lang w:eastAsia="zh-CN"/>
        </w:rPr>
        <w:t>等证明材料</w:t>
      </w:r>
      <w:r>
        <w:rPr>
          <w:rFonts w:hint="eastAsia" w:ascii="宋体" w:hAnsi="宋体" w:eastAsia="宋体" w:cs="宋体"/>
          <w:color w:val="000000"/>
          <w:szCs w:val="21"/>
          <w:highlight w:val="none"/>
        </w:rPr>
        <w:t>。</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1357"/>
        <w:gridCol w:w="1217"/>
        <w:gridCol w:w="734"/>
        <w:gridCol w:w="950"/>
        <w:gridCol w:w="1389"/>
        <w:gridCol w:w="544"/>
        <w:gridCol w:w="2266"/>
      </w:tblGrid>
      <w:tr w14:paraId="3B32F3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259" w:type="dxa"/>
            <w:noWrap w:val="0"/>
            <w:vAlign w:val="center"/>
          </w:tcPr>
          <w:p w14:paraId="4B4D0CC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姓名</w:t>
            </w:r>
          </w:p>
        </w:tc>
        <w:tc>
          <w:tcPr>
            <w:tcW w:w="1357" w:type="dxa"/>
            <w:noWrap w:val="0"/>
            <w:vAlign w:val="center"/>
          </w:tcPr>
          <w:p w14:paraId="19BE977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7" w:type="dxa"/>
            <w:noWrap w:val="0"/>
            <w:vAlign w:val="center"/>
          </w:tcPr>
          <w:p w14:paraId="4E18DF3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年龄</w:t>
            </w:r>
          </w:p>
        </w:tc>
        <w:tc>
          <w:tcPr>
            <w:tcW w:w="1684" w:type="dxa"/>
            <w:gridSpan w:val="2"/>
            <w:noWrap w:val="0"/>
            <w:vAlign w:val="center"/>
          </w:tcPr>
          <w:p w14:paraId="6A9747A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933" w:type="dxa"/>
            <w:gridSpan w:val="2"/>
            <w:noWrap w:val="0"/>
            <w:vAlign w:val="center"/>
          </w:tcPr>
          <w:p w14:paraId="59C1BFD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学历</w:t>
            </w:r>
          </w:p>
        </w:tc>
        <w:tc>
          <w:tcPr>
            <w:tcW w:w="2266" w:type="dxa"/>
            <w:noWrap w:val="0"/>
            <w:vAlign w:val="center"/>
          </w:tcPr>
          <w:p w14:paraId="1783112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2C370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3F25D83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职称</w:t>
            </w:r>
          </w:p>
        </w:tc>
        <w:tc>
          <w:tcPr>
            <w:tcW w:w="1357" w:type="dxa"/>
            <w:noWrap w:val="0"/>
            <w:vAlign w:val="center"/>
          </w:tcPr>
          <w:p w14:paraId="4CA4768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7" w:type="dxa"/>
            <w:noWrap w:val="0"/>
            <w:vAlign w:val="center"/>
          </w:tcPr>
          <w:p w14:paraId="1BD9CB9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职务</w:t>
            </w:r>
          </w:p>
        </w:tc>
        <w:tc>
          <w:tcPr>
            <w:tcW w:w="1684" w:type="dxa"/>
            <w:gridSpan w:val="2"/>
            <w:noWrap w:val="0"/>
            <w:vAlign w:val="center"/>
          </w:tcPr>
          <w:p w14:paraId="4533C0F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933" w:type="dxa"/>
            <w:gridSpan w:val="2"/>
            <w:noWrap w:val="0"/>
            <w:vAlign w:val="center"/>
          </w:tcPr>
          <w:p w14:paraId="6D9168A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拟在本工程任职</w:t>
            </w:r>
          </w:p>
        </w:tc>
        <w:tc>
          <w:tcPr>
            <w:tcW w:w="2266" w:type="dxa"/>
            <w:noWrap w:val="0"/>
            <w:vAlign w:val="center"/>
          </w:tcPr>
          <w:p w14:paraId="11F5D0A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项目经理</w:t>
            </w:r>
          </w:p>
        </w:tc>
      </w:tr>
      <w:tr w14:paraId="6935B2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833" w:type="dxa"/>
            <w:gridSpan w:val="3"/>
            <w:noWrap w:val="0"/>
            <w:vAlign w:val="center"/>
          </w:tcPr>
          <w:p w14:paraId="4231805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注册建造师资格等级</w:t>
            </w:r>
          </w:p>
        </w:tc>
        <w:tc>
          <w:tcPr>
            <w:tcW w:w="1684" w:type="dxa"/>
            <w:gridSpan w:val="2"/>
            <w:noWrap w:val="0"/>
            <w:vAlign w:val="center"/>
          </w:tcPr>
          <w:p w14:paraId="559286E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级</w:t>
            </w:r>
          </w:p>
        </w:tc>
        <w:tc>
          <w:tcPr>
            <w:tcW w:w="1933" w:type="dxa"/>
            <w:gridSpan w:val="2"/>
            <w:noWrap w:val="0"/>
            <w:vAlign w:val="center"/>
          </w:tcPr>
          <w:p w14:paraId="380DE64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建造师专业</w:t>
            </w:r>
          </w:p>
        </w:tc>
        <w:tc>
          <w:tcPr>
            <w:tcW w:w="2266" w:type="dxa"/>
            <w:noWrap w:val="0"/>
            <w:vAlign w:val="center"/>
          </w:tcPr>
          <w:p w14:paraId="00A18CD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771366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100BFE1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毕业学校</w:t>
            </w:r>
          </w:p>
        </w:tc>
        <w:tc>
          <w:tcPr>
            <w:tcW w:w="8457" w:type="dxa"/>
            <w:gridSpan w:val="7"/>
            <w:noWrap w:val="0"/>
            <w:vAlign w:val="center"/>
          </w:tcPr>
          <w:p w14:paraId="6FF3EB5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年毕业于学校专业</w:t>
            </w:r>
          </w:p>
        </w:tc>
      </w:tr>
      <w:tr w14:paraId="537ABD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716" w:type="dxa"/>
            <w:gridSpan w:val="8"/>
            <w:noWrap w:val="0"/>
            <w:vAlign w:val="center"/>
          </w:tcPr>
          <w:p w14:paraId="64FDF02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主要工作经历</w:t>
            </w:r>
          </w:p>
        </w:tc>
      </w:tr>
      <w:tr w14:paraId="44D871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5EB9599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时间</w:t>
            </w:r>
          </w:p>
        </w:tc>
        <w:tc>
          <w:tcPr>
            <w:tcW w:w="3308" w:type="dxa"/>
            <w:gridSpan w:val="3"/>
            <w:noWrap w:val="0"/>
            <w:vAlign w:val="center"/>
          </w:tcPr>
          <w:p w14:paraId="6940F43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参加过的类似项目名称</w:t>
            </w:r>
          </w:p>
        </w:tc>
        <w:tc>
          <w:tcPr>
            <w:tcW w:w="2339" w:type="dxa"/>
            <w:gridSpan w:val="2"/>
            <w:noWrap w:val="0"/>
            <w:vAlign w:val="center"/>
          </w:tcPr>
          <w:p w14:paraId="4D2CC77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工程概况说明</w:t>
            </w:r>
          </w:p>
        </w:tc>
        <w:tc>
          <w:tcPr>
            <w:tcW w:w="2810" w:type="dxa"/>
            <w:gridSpan w:val="2"/>
            <w:noWrap w:val="0"/>
            <w:vAlign w:val="center"/>
          </w:tcPr>
          <w:p w14:paraId="188FFF1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发包人及联系电话</w:t>
            </w:r>
          </w:p>
        </w:tc>
      </w:tr>
      <w:tr w14:paraId="163E24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18AF369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5EB5B65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579A029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68A05B1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74AE0F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7FAD56A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4C9FB65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67E4E97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6BBEFB0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B16C1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07228B5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591E1BC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03038D0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537AA68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5B219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362EAC2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20D6FCE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5E436A3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4F75EFF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1FF2E6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60C5A26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5272C3C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00E714C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7B1FEC4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085BAF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7574F08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7259B87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579E168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720A9B0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633A07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686D38A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32F2433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66CA563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6B4ECB0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20E14B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259" w:type="dxa"/>
            <w:noWrap w:val="0"/>
            <w:vAlign w:val="center"/>
          </w:tcPr>
          <w:p w14:paraId="6E7CCA4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5BEC02B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00A81B9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0BE1828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bl>
    <w:p w14:paraId="330437AD">
      <w:pPr>
        <w:pStyle w:val="21"/>
        <w:keepNext w:val="0"/>
        <w:keepLines w:val="0"/>
        <w:pageBreakBefore w:val="0"/>
        <w:widowControl w:val="0"/>
        <w:overflowPunct/>
        <w:topLinePunct w:val="0"/>
        <w:bidi w:val="0"/>
        <w:rPr>
          <w:rFonts w:hint="eastAsia" w:ascii="宋体" w:hAnsi="宋体" w:eastAsia="宋体" w:cs="宋体"/>
          <w:b/>
          <w:color w:val="000000"/>
          <w:szCs w:val="21"/>
          <w:highlight w:val="none"/>
        </w:rPr>
      </w:pPr>
    </w:p>
    <w:p w14:paraId="203101FB">
      <w:pPr>
        <w:keepNext w:val="0"/>
        <w:keepLines w:val="0"/>
        <w:pageBreakBefore w:val="0"/>
        <w:widowControl w:val="0"/>
        <w:overflowPunct/>
        <w:topLinePunct w:val="0"/>
        <w:bidi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br w:type="page"/>
      </w:r>
    </w:p>
    <w:p w14:paraId="4159C256">
      <w:pPr>
        <w:keepNext w:val="0"/>
        <w:keepLines w:val="0"/>
        <w:pageBreakBefore w:val="0"/>
        <w:widowControl w:val="0"/>
        <w:overflowPunct/>
        <w:topLinePunct w:val="0"/>
        <w:bidi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附2：项目其他人员简历表</w:t>
      </w:r>
    </w:p>
    <w:p w14:paraId="389C3CE2">
      <w:pPr>
        <w:keepNext w:val="0"/>
        <w:keepLines w:val="0"/>
        <w:pageBreakBefore w:val="0"/>
        <w:widowControl w:val="0"/>
        <w:overflowPunct/>
        <w:topLinePunct w:val="0"/>
        <w:bidi w:val="0"/>
        <w:spacing w:line="360" w:lineRule="auto"/>
        <w:ind w:firstLine="422" w:firstLineChars="20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项目其他人员指技术负责人，五大员：质量员、材料员、施工员、安全员、资料员。</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139"/>
        <w:gridCol w:w="2512"/>
        <w:gridCol w:w="2512"/>
        <w:gridCol w:w="2516"/>
      </w:tblGrid>
      <w:tr w14:paraId="1BAA46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2139" w:type="dxa"/>
            <w:noWrap w:val="0"/>
            <w:vAlign w:val="center"/>
          </w:tcPr>
          <w:p w14:paraId="13669E7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岗位名称</w:t>
            </w:r>
          </w:p>
        </w:tc>
        <w:tc>
          <w:tcPr>
            <w:tcW w:w="7540" w:type="dxa"/>
            <w:gridSpan w:val="3"/>
            <w:noWrap w:val="0"/>
            <w:vAlign w:val="center"/>
          </w:tcPr>
          <w:p w14:paraId="3DC109D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63E871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000B98F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姓名</w:t>
            </w:r>
          </w:p>
        </w:tc>
        <w:tc>
          <w:tcPr>
            <w:tcW w:w="2512" w:type="dxa"/>
            <w:noWrap w:val="0"/>
            <w:vAlign w:val="center"/>
          </w:tcPr>
          <w:p w14:paraId="74965F1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5D7FE36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年龄</w:t>
            </w:r>
          </w:p>
        </w:tc>
        <w:tc>
          <w:tcPr>
            <w:tcW w:w="2516" w:type="dxa"/>
            <w:noWrap w:val="0"/>
            <w:vAlign w:val="center"/>
          </w:tcPr>
          <w:p w14:paraId="5893946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162071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2CEC0C7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性别</w:t>
            </w:r>
          </w:p>
        </w:tc>
        <w:tc>
          <w:tcPr>
            <w:tcW w:w="2512" w:type="dxa"/>
            <w:noWrap w:val="0"/>
            <w:vAlign w:val="center"/>
          </w:tcPr>
          <w:p w14:paraId="2899F36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5E32638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毕业学校</w:t>
            </w:r>
          </w:p>
        </w:tc>
        <w:tc>
          <w:tcPr>
            <w:tcW w:w="2516" w:type="dxa"/>
            <w:noWrap w:val="0"/>
            <w:vAlign w:val="center"/>
          </w:tcPr>
          <w:p w14:paraId="67434A4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3F3DC9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6C7F286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学历和专业</w:t>
            </w:r>
          </w:p>
        </w:tc>
        <w:tc>
          <w:tcPr>
            <w:tcW w:w="2512" w:type="dxa"/>
            <w:noWrap w:val="0"/>
            <w:vAlign w:val="center"/>
          </w:tcPr>
          <w:p w14:paraId="6BB00CE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46A4296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毕业时间</w:t>
            </w:r>
          </w:p>
        </w:tc>
        <w:tc>
          <w:tcPr>
            <w:tcW w:w="2516" w:type="dxa"/>
            <w:noWrap w:val="0"/>
            <w:vAlign w:val="center"/>
          </w:tcPr>
          <w:p w14:paraId="787B728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207DB9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439833B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拥有的执业资格</w:t>
            </w:r>
          </w:p>
        </w:tc>
        <w:tc>
          <w:tcPr>
            <w:tcW w:w="2512" w:type="dxa"/>
            <w:noWrap w:val="0"/>
            <w:vAlign w:val="center"/>
          </w:tcPr>
          <w:p w14:paraId="491B582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4B335A0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专业职称</w:t>
            </w:r>
          </w:p>
        </w:tc>
        <w:tc>
          <w:tcPr>
            <w:tcW w:w="2516" w:type="dxa"/>
            <w:noWrap w:val="0"/>
            <w:vAlign w:val="center"/>
          </w:tcPr>
          <w:p w14:paraId="2E3F988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682000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218D4B3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执业资格证书编号</w:t>
            </w:r>
          </w:p>
        </w:tc>
        <w:tc>
          <w:tcPr>
            <w:tcW w:w="2512" w:type="dxa"/>
            <w:noWrap w:val="0"/>
            <w:vAlign w:val="center"/>
          </w:tcPr>
          <w:p w14:paraId="5B51964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030DEDB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工作年限</w:t>
            </w:r>
          </w:p>
        </w:tc>
        <w:tc>
          <w:tcPr>
            <w:tcW w:w="2516" w:type="dxa"/>
            <w:noWrap w:val="0"/>
            <w:vAlign w:val="center"/>
          </w:tcPr>
          <w:p w14:paraId="7EDB52E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011B0F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40" w:hRule="atLeast"/>
          <w:jc w:val="center"/>
        </w:trPr>
        <w:tc>
          <w:tcPr>
            <w:tcW w:w="2139" w:type="dxa"/>
            <w:noWrap w:val="0"/>
            <w:vAlign w:val="center"/>
          </w:tcPr>
          <w:p w14:paraId="4942DDB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主</w:t>
            </w:r>
          </w:p>
          <w:p w14:paraId="6D3896E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要</w:t>
            </w:r>
          </w:p>
          <w:p w14:paraId="77473CD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工</w:t>
            </w:r>
          </w:p>
          <w:p w14:paraId="137AB7A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作</w:t>
            </w:r>
          </w:p>
          <w:p w14:paraId="5880C78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业</w:t>
            </w:r>
          </w:p>
          <w:p w14:paraId="70CEAE5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绩</w:t>
            </w:r>
          </w:p>
          <w:p w14:paraId="39A40C2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及</w:t>
            </w:r>
          </w:p>
          <w:p w14:paraId="0B177A1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担</w:t>
            </w:r>
          </w:p>
          <w:p w14:paraId="7594056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任</w:t>
            </w:r>
          </w:p>
          <w:p w14:paraId="6F7A368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的</w:t>
            </w:r>
          </w:p>
          <w:p w14:paraId="540F163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主</w:t>
            </w:r>
          </w:p>
          <w:p w14:paraId="16D9863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要</w:t>
            </w:r>
          </w:p>
          <w:p w14:paraId="5BB4CF9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工</w:t>
            </w:r>
          </w:p>
          <w:p w14:paraId="0996CAF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作</w:t>
            </w:r>
          </w:p>
        </w:tc>
        <w:tc>
          <w:tcPr>
            <w:tcW w:w="7540" w:type="dxa"/>
            <w:gridSpan w:val="3"/>
            <w:noWrap w:val="0"/>
            <w:vAlign w:val="center"/>
          </w:tcPr>
          <w:p w14:paraId="13A70B4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bl>
    <w:p w14:paraId="09351950">
      <w:pPr>
        <w:spacing w:line="292" w:lineRule="auto"/>
        <w:rPr>
          <w:rFonts w:ascii="Arial"/>
          <w:sz w:val="21"/>
          <w:highlight w:val="none"/>
        </w:rPr>
      </w:pPr>
      <w:r>
        <w:rPr>
          <w:rFonts w:hint="eastAsia" w:ascii="宋体" w:hAnsi="宋体" w:eastAsia="宋体" w:cs="宋体"/>
          <w:b/>
          <w:color w:val="000000"/>
          <w:szCs w:val="21"/>
          <w:highlight w:val="none"/>
          <w:lang w:eastAsia="zh-CN"/>
        </w:rPr>
        <w:br w:type="page"/>
      </w:r>
    </w:p>
    <w:p w14:paraId="4FC6C930">
      <w:pPr>
        <w:spacing w:line="325" w:lineRule="auto"/>
        <w:rPr>
          <w:rFonts w:ascii="Arial"/>
          <w:sz w:val="21"/>
          <w:highlight w:val="none"/>
        </w:rPr>
      </w:pPr>
    </w:p>
    <w:p w14:paraId="3CE10E37">
      <w:pPr>
        <w:spacing w:line="326" w:lineRule="auto"/>
        <w:rPr>
          <w:rFonts w:ascii="Arial"/>
          <w:sz w:val="21"/>
          <w:highlight w:val="none"/>
        </w:rPr>
      </w:pPr>
    </w:p>
    <w:p w14:paraId="32FB1422">
      <w:pPr>
        <w:spacing w:before="100" w:line="225" w:lineRule="auto"/>
        <w:ind w:left="3221"/>
        <w:rPr>
          <w:rFonts w:ascii="宋体" w:hAnsi="宋体" w:eastAsia="宋体" w:cs="宋体"/>
          <w:sz w:val="31"/>
          <w:szCs w:val="31"/>
          <w:highlight w:val="none"/>
        </w:rPr>
      </w:pPr>
      <w:r>
        <w:rPr>
          <w:rFonts w:hint="eastAsia" w:ascii="宋体" w:hAnsi="宋体" w:eastAsia="宋体" w:cs="宋体"/>
          <w:spacing w:val="8"/>
          <w:sz w:val="31"/>
          <w:szCs w:val="31"/>
          <w:highlight w:val="none"/>
          <w:lang w:eastAsia="zh-CN"/>
          <w14:textOutline w14:w="5793" w14:cap="sq" w14:cmpd="sng">
            <w14:solidFill>
              <w14:srgbClr w14:val="000000"/>
            </w14:solidFill>
            <w14:prstDash w14:val="solid"/>
            <w14:bevel/>
          </w14:textOutline>
        </w:rPr>
        <w:t>七</w:t>
      </w:r>
      <w:r>
        <w:rPr>
          <w:rFonts w:ascii="宋体" w:hAnsi="宋体" w:eastAsia="宋体" w:cs="宋体"/>
          <w:spacing w:val="8"/>
          <w:sz w:val="31"/>
          <w:szCs w:val="31"/>
          <w:highlight w:val="none"/>
          <w14:textOutline w14:w="5793" w14:cap="sq" w14:cmpd="sng">
            <w14:solidFill>
              <w14:srgbClr w14:val="000000"/>
            </w14:solidFill>
            <w14:prstDash w14:val="solid"/>
            <w14:bevel/>
          </w14:textOutline>
        </w:rPr>
        <w:t>、企业业</w:t>
      </w:r>
      <w:r>
        <w:rPr>
          <w:rFonts w:ascii="宋体" w:hAnsi="宋体" w:eastAsia="宋体" w:cs="宋体"/>
          <w:spacing w:val="7"/>
          <w:sz w:val="31"/>
          <w:szCs w:val="31"/>
          <w:highlight w:val="none"/>
          <w14:textOutline w14:w="5793" w14:cap="sq" w14:cmpd="sng">
            <w14:solidFill>
              <w14:srgbClr w14:val="000000"/>
            </w14:solidFill>
            <w14:prstDash w14:val="solid"/>
            <w14:bevel/>
          </w14:textOutline>
        </w:rPr>
        <w:t>绩</w:t>
      </w:r>
    </w:p>
    <w:p w14:paraId="1538B1EC">
      <w:pPr>
        <w:rPr>
          <w:highlight w:val="none"/>
        </w:rPr>
        <w:sectPr>
          <w:headerReference r:id="rId35" w:type="default"/>
          <w:footerReference r:id="rId36" w:type="default"/>
          <w:pgSz w:w="11906" w:h="16839"/>
          <w:pgMar w:top="987" w:right="1785" w:bottom="1144" w:left="1785" w:header="779" w:footer="932" w:gutter="0"/>
          <w:pgNumType w:fmt="decimal"/>
          <w:cols w:space="720" w:num="1"/>
        </w:sectPr>
      </w:pPr>
    </w:p>
    <w:p w14:paraId="422AB8D9">
      <w:pPr>
        <w:spacing w:before="322" w:line="228" w:lineRule="auto"/>
        <w:ind w:left="1672"/>
        <w:rPr>
          <w:rFonts w:ascii="宋体" w:hAnsi="宋体" w:eastAsia="宋体" w:cs="宋体"/>
          <w:sz w:val="31"/>
          <w:szCs w:val="31"/>
          <w:highlight w:val="none"/>
        </w:rPr>
      </w:pPr>
      <w:r>
        <w:rPr>
          <w:rFonts w:hint="eastAsia" w:ascii="宋体" w:hAnsi="宋体" w:eastAsia="宋体" w:cs="宋体"/>
          <w:spacing w:val="10"/>
          <w:sz w:val="31"/>
          <w:szCs w:val="31"/>
          <w:highlight w:val="none"/>
          <w:lang w:eastAsia="zh-CN"/>
          <w14:textOutline w14:w="5793" w14:cap="sq" w14:cmpd="sng">
            <w14:solidFill>
              <w14:srgbClr w14:val="000000"/>
            </w14:solidFill>
            <w14:prstDash w14:val="solid"/>
            <w14:bevel/>
          </w14:textOutline>
        </w:rPr>
        <w:t>八</w:t>
      </w:r>
      <w:r>
        <w:rPr>
          <w:rFonts w:ascii="宋体" w:hAnsi="宋体" w:eastAsia="宋体" w:cs="宋体"/>
          <w:spacing w:val="10"/>
          <w:sz w:val="31"/>
          <w:szCs w:val="31"/>
          <w:highlight w:val="none"/>
          <w14:textOutline w14:w="5793" w14:cap="sq" w14:cmpd="sng">
            <w14:solidFill>
              <w14:srgbClr w14:val="000000"/>
            </w14:solidFill>
            <w14:prstDash w14:val="solid"/>
            <w14:bevel/>
          </w14:textOutline>
        </w:rPr>
        <w:t>、供应商拒绝政府采购领域商业贿赂承诺书</w:t>
      </w:r>
    </w:p>
    <w:p w14:paraId="109A359E">
      <w:pPr>
        <w:spacing w:before="233" w:line="227" w:lineRule="auto"/>
        <w:ind w:left="483"/>
        <w:rPr>
          <w:rFonts w:ascii="宋体" w:hAnsi="宋体" w:eastAsia="宋体" w:cs="宋体"/>
          <w:sz w:val="24"/>
          <w:szCs w:val="24"/>
          <w:highlight w:val="none"/>
        </w:rPr>
      </w:pPr>
      <w:r>
        <w:rPr>
          <w:rFonts w:ascii="宋体" w:hAnsi="宋体" w:eastAsia="宋体" w:cs="宋体"/>
          <w:spacing w:val="3"/>
          <w:sz w:val="24"/>
          <w:szCs w:val="24"/>
          <w:highlight w:val="none"/>
        </w:rPr>
        <w:t>为响应党中央、国务院关于治理政府采购领域商业贿赂行为的号召，我单位在此庄严</w:t>
      </w:r>
      <w:r>
        <w:rPr>
          <w:rFonts w:ascii="宋体" w:hAnsi="宋体" w:eastAsia="宋体" w:cs="宋体"/>
          <w:spacing w:val="2"/>
          <w:sz w:val="24"/>
          <w:szCs w:val="24"/>
          <w:highlight w:val="none"/>
        </w:rPr>
        <w:t>承</w:t>
      </w:r>
      <w:r>
        <w:rPr>
          <w:rFonts w:ascii="宋体" w:hAnsi="宋体" w:eastAsia="宋体" w:cs="宋体"/>
          <w:sz w:val="24"/>
          <w:szCs w:val="24"/>
          <w:highlight w:val="none"/>
        </w:rPr>
        <w:t>诺：</w:t>
      </w:r>
    </w:p>
    <w:p w14:paraId="52B06388">
      <w:pPr>
        <w:spacing w:before="158" w:line="310" w:lineRule="exact"/>
        <w:ind w:left="498"/>
        <w:rPr>
          <w:rFonts w:ascii="宋体" w:hAnsi="宋体" w:eastAsia="宋体" w:cs="宋体"/>
          <w:sz w:val="24"/>
          <w:szCs w:val="24"/>
          <w:highlight w:val="none"/>
        </w:rPr>
      </w:pPr>
      <w:r>
        <w:rPr>
          <w:rFonts w:ascii="宋体" w:hAnsi="宋体" w:eastAsia="宋体" w:cs="宋体"/>
          <w:spacing w:val="16"/>
          <w:position w:val="1"/>
          <w:sz w:val="24"/>
          <w:szCs w:val="24"/>
          <w:highlight w:val="none"/>
        </w:rPr>
        <w:t>1</w:t>
      </w:r>
      <w:r>
        <w:rPr>
          <w:rFonts w:ascii="宋体" w:hAnsi="宋体" w:eastAsia="宋体" w:cs="宋体"/>
          <w:spacing w:val="11"/>
          <w:position w:val="1"/>
          <w:sz w:val="24"/>
          <w:szCs w:val="24"/>
          <w:highlight w:val="none"/>
        </w:rPr>
        <w:t>、</w:t>
      </w:r>
      <w:r>
        <w:rPr>
          <w:rFonts w:ascii="宋体" w:hAnsi="宋体" w:eastAsia="宋体" w:cs="宋体"/>
          <w:spacing w:val="8"/>
          <w:position w:val="1"/>
          <w:sz w:val="24"/>
          <w:szCs w:val="24"/>
          <w:highlight w:val="none"/>
        </w:rPr>
        <w:t>在参与政府采购活动中遵纪守法、诚信经营、公平竞标。</w:t>
      </w:r>
    </w:p>
    <w:p w14:paraId="5E10263E">
      <w:pPr>
        <w:spacing w:before="130" w:line="353" w:lineRule="auto"/>
        <w:ind w:left="5" w:right="86" w:firstLine="478"/>
        <w:rPr>
          <w:rFonts w:ascii="宋体" w:hAnsi="宋体" w:eastAsia="宋体" w:cs="宋体"/>
          <w:sz w:val="24"/>
          <w:szCs w:val="24"/>
          <w:highlight w:val="none"/>
        </w:rPr>
      </w:pPr>
      <w:r>
        <w:rPr>
          <w:rFonts w:ascii="宋体" w:hAnsi="宋体" w:eastAsia="宋体" w:cs="宋体"/>
          <w:spacing w:val="18"/>
          <w:sz w:val="24"/>
          <w:szCs w:val="24"/>
          <w:highlight w:val="none"/>
        </w:rPr>
        <w:t>2、</w:t>
      </w:r>
      <w:r>
        <w:rPr>
          <w:rFonts w:ascii="宋体" w:hAnsi="宋体" w:eastAsia="宋体" w:cs="宋体"/>
          <w:spacing w:val="12"/>
          <w:sz w:val="24"/>
          <w:szCs w:val="24"/>
          <w:highlight w:val="none"/>
        </w:rPr>
        <w:t>不</w:t>
      </w:r>
      <w:r>
        <w:rPr>
          <w:rFonts w:ascii="宋体" w:hAnsi="宋体" w:eastAsia="宋体" w:cs="宋体"/>
          <w:spacing w:val="9"/>
          <w:sz w:val="24"/>
          <w:szCs w:val="24"/>
          <w:highlight w:val="none"/>
        </w:rPr>
        <w:t>向政府采购人、采购代理机构和政府采购评审专家进行任何形式的商业贿赂以谋取</w:t>
      </w:r>
      <w:r>
        <w:rPr>
          <w:rFonts w:hint="eastAsia" w:ascii="宋体" w:hAnsi="宋体" w:eastAsia="宋体" w:cs="宋体"/>
          <w:sz w:val="24"/>
          <w:szCs w:val="24"/>
          <w:highlight w:val="none"/>
          <w:lang w:eastAsia="zh-CN"/>
        </w:rPr>
        <w:t xml:space="preserve"> </w:t>
      </w:r>
      <w:r>
        <w:rPr>
          <w:rFonts w:ascii="宋体" w:hAnsi="宋体" w:eastAsia="宋体" w:cs="宋体"/>
          <w:spacing w:val="5"/>
          <w:sz w:val="24"/>
          <w:szCs w:val="24"/>
          <w:highlight w:val="none"/>
        </w:rPr>
        <w:t>交易机会。</w:t>
      </w:r>
    </w:p>
    <w:p w14:paraId="12E99F88">
      <w:pPr>
        <w:spacing w:before="1" w:line="352" w:lineRule="auto"/>
        <w:ind w:left="7" w:right="86" w:firstLine="478"/>
        <w:rPr>
          <w:rFonts w:ascii="宋体" w:hAnsi="宋体" w:eastAsia="宋体" w:cs="宋体"/>
          <w:sz w:val="24"/>
          <w:szCs w:val="24"/>
          <w:highlight w:val="none"/>
        </w:rPr>
      </w:pPr>
      <w:r>
        <w:rPr>
          <w:rFonts w:ascii="宋体" w:hAnsi="宋体" w:eastAsia="宋体" w:cs="宋体"/>
          <w:spacing w:val="18"/>
          <w:sz w:val="24"/>
          <w:szCs w:val="24"/>
          <w:highlight w:val="none"/>
        </w:rPr>
        <w:t>3、</w:t>
      </w:r>
      <w:r>
        <w:rPr>
          <w:rFonts w:ascii="宋体" w:hAnsi="宋体" w:eastAsia="宋体" w:cs="宋体"/>
          <w:spacing w:val="10"/>
          <w:sz w:val="24"/>
          <w:szCs w:val="24"/>
          <w:highlight w:val="none"/>
        </w:rPr>
        <w:t>不</w:t>
      </w:r>
      <w:r>
        <w:rPr>
          <w:rFonts w:ascii="宋体" w:hAnsi="宋体" w:eastAsia="宋体" w:cs="宋体"/>
          <w:spacing w:val="9"/>
          <w:sz w:val="24"/>
          <w:szCs w:val="24"/>
          <w:highlight w:val="none"/>
        </w:rPr>
        <w:t>向政府采购代理机构和采购人提供虚假资质文件或采用虚假应标方式参与政府采购</w:t>
      </w:r>
      <w:r>
        <w:rPr>
          <w:rFonts w:hint="eastAsia" w:ascii="宋体" w:hAnsi="宋体" w:eastAsia="宋体" w:cs="宋体"/>
          <w:sz w:val="24"/>
          <w:szCs w:val="24"/>
          <w:highlight w:val="none"/>
          <w:lang w:eastAsia="zh-CN"/>
        </w:rPr>
        <w:t xml:space="preserve"> </w:t>
      </w:r>
      <w:r>
        <w:rPr>
          <w:rFonts w:ascii="宋体" w:hAnsi="宋体" w:eastAsia="宋体" w:cs="宋体"/>
          <w:spacing w:val="8"/>
          <w:sz w:val="24"/>
          <w:szCs w:val="24"/>
          <w:highlight w:val="none"/>
        </w:rPr>
        <w:t>市场竞争并谋取中标、成交。</w:t>
      </w:r>
    </w:p>
    <w:p w14:paraId="7969C5F0">
      <w:pPr>
        <w:spacing w:line="310" w:lineRule="exact"/>
        <w:ind w:left="480"/>
        <w:rPr>
          <w:rFonts w:ascii="宋体" w:hAnsi="宋体" w:eastAsia="宋体" w:cs="宋体"/>
          <w:sz w:val="24"/>
          <w:szCs w:val="24"/>
          <w:highlight w:val="none"/>
        </w:rPr>
      </w:pPr>
      <w:r>
        <w:rPr>
          <w:rFonts w:ascii="宋体" w:hAnsi="宋体" w:eastAsia="宋体" w:cs="宋体"/>
          <w:spacing w:val="13"/>
          <w:position w:val="1"/>
          <w:sz w:val="24"/>
          <w:szCs w:val="24"/>
          <w:highlight w:val="none"/>
        </w:rPr>
        <w:t>4</w:t>
      </w:r>
      <w:r>
        <w:rPr>
          <w:rFonts w:ascii="宋体" w:hAnsi="宋体" w:eastAsia="宋体" w:cs="宋体"/>
          <w:spacing w:val="9"/>
          <w:position w:val="1"/>
          <w:sz w:val="24"/>
          <w:szCs w:val="24"/>
          <w:highlight w:val="none"/>
        </w:rPr>
        <w:t>、不采取“围标、陪标”等商业欺诈手段获得政府采购定单。</w:t>
      </w:r>
    </w:p>
    <w:p w14:paraId="5FB0A918">
      <w:pPr>
        <w:spacing w:before="131" w:line="308" w:lineRule="exact"/>
        <w:ind w:left="485"/>
        <w:rPr>
          <w:rFonts w:ascii="宋体" w:hAnsi="宋体" w:eastAsia="宋体" w:cs="宋体"/>
          <w:sz w:val="24"/>
          <w:szCs w:val="24"/>
          <w:highlight w:val="none"/>
        </w:rPr>
      </w:pPr>
      <w:r>
        <w:rPr>
          <w:rFonts w:ascii="宋体" w:hAnsi="宋体" w:eastAsia="宋体" w:cs="宋体"/>
          <w:spacing w:val="16"/>
          <w:position w:val="1"/>
          <w:sz w:val="24"/>
          <w:szCs w:val="24"/>
          <w:highlight w:val="none"/>
        </w:rPr>
        <w:t>5</w:t>
      </w:r>
      <w:r>
        <w:rPr>
          <w:rFonts w:ascii="宋体" w:hAnsi="宋体" w:eastAsia="宋体" w:cs="宋体"/>
          <w:spacing w:val="12"/>
          <w:position w:val="1"/>
          <w:sz w:val="24"/>
          <w:szCs w:val="24"/>
          <w:highlight w:val="none"/>
        </w:rPr>
        <w:t>、</w:t>
      </w:r>
      <w:r>
        <w:rPr>
          <w:rFonts w:ascii="宋体" w:hAnsi="宋体" w:eastAsia="宋体" w:cs="宋体"/>
          <w:spacing w:val="8"/>
          <w:position w:val="1"/>
          <w:sz w:val="24"/>
          <w:szCs w:val="24"/>
          <w:highlight w:val="none"/>
        </w:rPr>
        <w:t>不采取不正当手段低毁、排挤其他供应商。</w:t>
      </w:r>
    </w:p>
    <w:p w14:paraId="1A02C38D">
      <w:pPr>
        <w:spacing w:before="131" w:line="309" w:lineRule="exact"/>
        <w:ind w:left="482"/>
        <w:rPr>
          <w:rFonts w:ascii="宋体" w:hAnsi="宋体" w:eastAsia="宋体" w:cs="宋体"/>
          <w:sz w:val="24"/>
          <w:szCs w:val="24"/>
          <w:highlight w:val="none"/>
        </w:rPr>
      </w:pPr>
      <w:r>
        <w:rPr>
          <w:rFonts w:ascii="宋体" w:hAnsi="宋体" w:eastAsia="宋体" w:cs="宋体"/>
          <w:spacing w:val="16"/>
          <w:position w:val="1"/>
          <w:sz w:val="24"/>
          <w:szCs w:val="24"/>
          <w:highlight w:val="none"/>
        </w:rPr>
        <w:t>6</w:t>
      </w:r>
      <w:r>
        <w:rPr>
          <w:rFonts w:ascii="宋体" w:hAnsi="宋体" w:eastAsia="宋体" w:cs="宋体"/>
          <w:spacing w:val="9"/>
          <w:position w:val="1"/>
          <w:sz w:val="24"/>
          <w:szCs w:val="24"/>
          <w:highlight w:val="none"/>
        </w:rPr>
        <w:t>、不在提供商品和服务时“偷梁换柱、以次充好”损害采购人的合法权益。</w:t>
      </w:r>
    </w:p>
    <w:p w14:paraId="5450B183">
      <w:pPr>
        <w:spacing w:before="130" w:line="309" w:lineRule="exact"/>
        <w:ind w:left="486"/>
        <w:rPr>
          <w:rFonts w:ascii="宋体" w:hAnsi="宋体" w:eastAsia="宋体" w:cs="宋体"/>
          <w:sz w:val="24"/>
          <w:szCs w:val="24"/>
          <w:highlight w:val="none"/>
        </w:rPr>
      </w:pPr>
      <w:r>
        <w:rPr>
          <w:rFonts w:ascii="宋体" w:hAnsi="宋体" w:eastAsia="宋体" w:cs="宋体"/>
          <w:spacing w:val="18"/>
          <w:position w:val="1"/>
          <w:sz w:val="24"/>
          <w:szCs w:val="24"/>
          <w:highlight w:val="none"/>
        </w:rPr>
        <w:t>7、</w:t>
      </w:r>
      <w:r>
        <w:rPr>
          <w:rFonts w:ascii="宋体" w:hAnsi="宋体" w:eastAsia="宋体" w:cs="宋体"/>
          <w:spacing w:val="9"/>
          <w:position w:val="1"/>
          <w:sz w:val="24"/>
          <w:szCs w:val="24"/>
          <w:highlight w:val="none"/>
        </w:rPr>
        <w:t>不与采购人、采购代理机构政府采购评审专家或其它供应商恶意串通，进行质疑和投</w:t>
      </w:r>
    </w:p>
    <w:p w14:paraId="1AC70EC8">
      <w:pPr>
        <w:spacing w:before="133" w:line="228" w:lineRule="auto"/>
        <w:rPr>
          <w:rFonts w:ascii="宋体" w:hAnsi="宋体" w:eastAsia="宋体" w:cs="宋体"/>
          <w:sz w:val="24"/>
          <w:szCs w:val="24"/>
          <w:highlight w:val="none"/>
        </w:rPr>
      </w:pPr>
      <w:r>
        <w:rPr>
          <w:rFonts w:ascii="宋体" w:hAnsi="宋体" w:eastAsia="宋体" w:cs="宋体"/>
          <w:spacing w:val="15"/>
          <w:sz w:val="24"/>
          <w:szCs w:val="24"/>
          <w:highlight w:val="none"/>
        </w:rPr>
        <w:t>诉</w:t>
      </w:r>
      <w:r>
        <w:rPr>
          <w:rFonts w:ascii="宋体" w:hAnsi="宋体" w:eastAsia="宋体" w:cs="宋体"/>
          <w:spacing w:val="8"/>
          <w:sz w:val="24"/>
          <w:szCs w:val="24"/>
          <w:highlight w:val="none"/>
        </w:rPr>
        <w:t>，维护政府采购市场秩序。</w:t>
      </w:r>
    </w:p>
    <w:p w14:paraId="41A061CD">
      <w:pPr>
        <w:spacing w:before="156" w:line="353" w:lineRule="auto"/>
        <w:ind w:right="117" w:firstLine="552" w:firstLineChars="200"/>
        <w:rPr>
          <w:rFonts w:ascii="宋体" w:hAnsi="宋体" w:eastAsia="宋体" w:cs="宋体"/>
          <w:sz w:val="24"/>
          <w:szCs w:val="24"/>
          <w:highlight w:val="none"/>
        </w:rPr>
      </w:pPr>
      <w:r>
        <w:rPr>
          <w:rFonts w:ascii="宋体" w:hAnsi="宋体" w:eastAsia="宋体" w:cs="宋体"/>
          <w:spacing w:val="18"/>
          <w:sz w:val="24"/>
          <w:szCs w:val="24"/>
          <w:highlight w:val="none"/>
        </w:rPr>
        <w:t>8、</w:t>
      </w:r>
      <w:r>
        <w:rPr>
          <w:rFonts w:ascii="宋体" w:hAnsi="宋体" w:eastAsia="宋体" w:cs="宋体"/>
          <w:spacing w:val="13"/>
          <w:sz w:val="24"/>
          <w:szCs w:val="24"/>
          <w:highlight w:val="none"/>
        </w:rPr>
        <w:t>尊</w:t>
      </w:r>
      <w:r>
        <w:rPr>
          <w:rFonts w:ascii="宋体" w:hAnsi="宋体" w:eastAsia="宋体" w:cs="宋体"/>
          <w:spacing w:val="9"/>
          <w:sz w:val="24"/>
          <w:szCs w:val="24"/>
          <w:highlight w:val="none"/>
        </w:rPr>
        <w:t>重和接受政府采购监督管理部门的监督和政府采购代理机构招标采购要求，承担</w:t>
      </w:r>
      <w:r>
        <w:rPr>
          <w:rFonts w:hint="eastAsia" w:ascii="宋体" w:hAnsi="宋体" w:eastAsia="宋体" w:cs="宋体"/>
          <w:sz w:val="24"/>
          <w:szCs w:val="24"/>
          <w:highlight w:val="none"/>
          <w:lang w:eastAsia="zh-CN"/>
        </w:rPr>
        <w:t xml:space="preserve"> </w:t>
      </w:r>
      <w:r>
        <w:rPr>
          <w:rFonts w:ascii="宋体" w:hAnsi="宋体" w:eastAsia="宋体" w:cs="宋体"/>
          <w:spacing w:val="13"/>
          <w:sz w:val="24"/>
          <w:szCs w:val="24"/>
          <w:highlight w:val="none"/>
        </w:rPr>
        <w:t>因</w:t>
      </w:r>
      <w:r>
        <w:rPr>
          <w:rFonts w:ascii="宋体" w:hAnsi="宋体" w:eastAsia="宋体" w:cs="宋体"/>
          <w:spacing w:val="7"/>
          <w:sz w:val="24"/>
          <w:szCs w:val="24"/>
          <w:highlight w:val="none"/>
        </w:rPr>
        <w:t>违约行为给采购人造成的损失。</w:t>
      </w:r>
    </w:p>
    <w:p w14:paraId="1D348CD7">
      <w:pPr>
        <w:spacing w:line="309" w:lineRule="exact"/>
        <w:ind w:firstLine="536" w:firstLineChars="200"/>
        <w:rPr>
          <w:rFonts w:ascii="宋体" w:hAnsi="宋体" w:eastAsia="宋体" w:cs="宋体"/>
          <w:sz w:val="24"/>
          <w:szCs w:val="24"/>
          <w:highlight w:val="none"/>
        </w:rPr>
      </w:pPr>
      <w:r>
        <w:rPr>
          <w:rFonts w:ascii="宋体" w:hAnsi="宋体" w:eastAsia="宋体" w:cs="宋体"/>
          <w:spacing w:val="14"/>
          <w:position w:val="1"/>
          <w:sz w:val="24"/>
          <w:szCs w:val="24"/>
          <w:highlight w:val="none"/>
        </w:rPr>
        <w:t>9</w:t>
      </w:r>
      <w:r>
        <w:rPr>
          <w:rFonts w:ascii="宋体" w:hAnsi="宋体" w:eastAsia="宋体" w:cs="宋体"/>
          <w:spacing w:val="9"/>
          <w:position w:val="1"/>
          <w:sz w:val="24"/>
          <w:szCs w:val="24"/>
          <w:highlight w:val="none"/>
        </w:rPr>
        <w:t>、不发生其他有悖于政府采购公开、公平、公正和诚信原则的行为。</w:t>
      </w:r>
    </w:p>
    <w:p w14:paraId="7810A568">
      <w:pPr>
        <w:spacing w:line="260" w:lineRule="auto"/>
        <w:rPr>
          <w:rFonts w:ascii="Arial"/>
          <w:sz w:val="24"/>
          <w:szCs w:val="24"/>
          <w:highlight w:val="none"/>
        </w:rPr>
      </w:pPr>
    </w:p>
    <w:p w14:paraId="4B6129F2">
      <w:pPr>
        <w:spacing w:before="75" w:line="353" w:lineRule="auto"/>
        <w:ind w:left="689"/>
        <w:rPr>
          <w:rFonts w:ascii="宋体" w:hAnsi="宋体" w:eastAsia="宋体" w:cs="宋体"/>
          <w:sz w:val="24"/>
          <w:szCs w:val="24"/>
          <w:highlight w:val="none"/>
        </w:rPr>
      </w:pPr>
      <w:r>
        <w:rPr>
          <w:rFonts w:ascii="宋体" w:hAnsi="宋体" w:eastAsia="宋体" w:cs="宋体"/>
          <w:spacing w:val="-4"/>
          <w:sz w:val="24"/>
          <w:szCs w:val="24"/>
          <w:highlight w:val="none"/>
        </w:rPr>
        <w:t>承诺单位：</w:t>
      </w:r>
      <w:r>
        <w:rPr>
          <w:rFonts w:hint="eastAsia" w:ascii="宋体" w:hAnsi="宋体" w:eastAsia="宋体" w:cs="宋体"/>
          <w:spacing w:val="-3"/>
          <w:sz w:val="24"/>
          <w:szCs w:val="24"/>
          <w:highlight w:val="none"/>
          <w:u w:val="single" w:color="auto"/>
          <w:lang w:eastAsia="zh-CN"/>
        </w:rPr>
        <w:t xml:space="preserve"> </w:t>
      </w:r>
      <w:r>
        <w:rPr>
          <w:rFonts w:hint="eastAsia" w:ascii="宋体" w:hAnsi="宋体" w:eastAsia="宋体" w:cs="宋体"/>
          <w:spacing w:val="-2"/>
          <w:sz w:val="24"/>
          <w:szCs w:val="24"/>
          <w:highlight w:val="none"/>
          <w:u w:val="single" w:color="auto"/>
          <w:lang w:eastAsia="zh-CN"/>
        </w:rPr>
        <w:t xml:space="preserve">                                     </w:t>
      </w:r>
      <w:r>
        <w:rPr>
          <w:rFonts w:ascii="宋体" w:hAnsi="宋体" w:eastAsia="宋体" w:cs="宋体"/>
          <w:spacing w:val="-2"/>
          <w:sz w:val="24"/>
          <w:szCs w:val="24"/>
          <w:highlight w:val="none"/>
        </w:rPr>
        <w:t>(盖章)</w:t>
      </w:r>
    </w:p>
    <w:p w14:paraId="71B2C426">
      <w:pPr>
        <w:spacing w:line="227" w:lineRule="auto"/>
        <w:ind w:left="689"/>
        <w:rPr>
          <w:rFonts w:ascii="宋体" w:hAnsi="宋体" w:eastAsia="宋体" w:cs="宋体"/>
          <w:sz w:val="24"/>
          <w:szCs w:val="24"/>
          <w:highlight w:val="none"/>
        </w:rPr>
      </w:pPr>
      <w:r>
        <w:rPr>
          <w:rFonts w:ascii="宋体" w:hAnsi="宋体" w:eastAsia="宋体" w:cs="宋体"/>
          <w:spacing w:val="-4"/>
          <w:sz w:val="24"/>
          <w:szCs w:val="24"/>
          <w:highlight w:val="none"/>
        </w:rPr>
        <w:t>全权代表：</w:t>
      </w:r>
      <w:r>
        <w:rPr>
          <w:rFonts w:hint="eastAsia" w:ascii="宋体" w:hAnsi="宋体" w:eastAsia="宋体" w:cs="宋体"/>
          <w:spacing w:val="-3"/>
          <w:sz w:val="24"/>
          <w:szCs w:val="24"/>
          <w:highlight w:val="none"/>
          <w:u w:val="single" w:color="auto"/>
          <w:lang w:eastAsia="zh-CN"/>
        </w:rPr>
        <w:t xml:space="preserve"> </w:t>
      </w:r>
      <w:r>
        <w:rPr>
          <w:rFonts w:hint="eastAsia" w:ascii="宋体" w:hAnsi="宋体" w:eastAsia="宋体" w:cs="宋体"/>
          <w:spacing w:val="-2"/>
          <w:sz w:val="24"/>
          <w:szCs w:val="24"/>
          <w:highlight w:val="none"/>
          <w:u w:val="single" w:color="auto"/>
          <w:lang w:eastAsia="zh-CN"/>
        </w:rPr>
        <w:t xml:space="preserve">                                     </w:t>
      </w:r>
      <w:r>
        <w:rPr>
          <w:rFonts w:ascii="宋体" w:hAnsi="宋体" w:eastAsia="宋体" w:cs="宋体"/>
          <w:spacing w:val="-2"/>
          <w:sz w:val="24"/>
          <w:szCs w:val="24"/>
          <w:highlight w:val="none"/>
        </w:rPr>
        <w:t>(签字)</w:t>
      </w:r>
    </w:p>
    <w:p w14:paraId="54F13DAA">
      <w:pPr>
        <w:spacing w:before="156" w:line="237" w:lineRule="auto"/>
        <w:ind w:left="689"/>
        <w:rPr>
          <w:rFonts w:hint="eastAsia" w:ascii="宋体" w:hAnsi="宋体" w:eastAsia="宋体" w:cs="宋体"/>
          <w:sz w:val="24"/>
          <w:szCs w:val="24"/>
          <w:highlight w:val="none"/>
          <w:lang w:eastAsia="zh-CN"/>
        </w:rPr>
      </w:pPr>
      <w:r>
        <w:rPr>
          <w:rFonts w:ascii="宋体" w:hAnsi="宋体" w:eastAsia="宋体" w:cs="宋体"/>
          <w:spacing w:val="-12"/>
          <w:sz w:val="24"/>
          <w:szCs w:val="24"/>
          <w:highlight w:val="none"/>
        </w:rPr>
        <w:t>地</w:t>
      </w:r>
      <w:r>
        <w:rPr>
          <w:rFonts w:hint="eastAsia" w:ascii="宋体" w:hAnsi="宋体" w:eastAsia="宋体" w:cs="宋体"/>
          <w:spacing w:val="-10"/>
          <w:sz w:val="24"/>
          <w:szCs w:val="24"/>
          <w:highlight w:val="none"/>
          <w:lang w:eastAsia="zh-CN"/>
        </w:rPr>
        <w:t xml:space="preserve">    </w:t>
      </w:r>
      <w:r>
        <w:rPr>
          <w:rFonts w:ascii="宋体" w:hAnsi="宋体" w:eastAsia="宋体" w:cs="宋体"/>
          <w:spacing w:val="-10"/>
          <w:sz w:val="24"/>
          <w:szCs w:val="24"/>
          <w:highlight w:val="none"/>
        </w:rPr>
        <w:t>址</w:t>
      </w:r>
      <w:r>
        <w:rPr>
          <w:rFonts w:hint="eastAsia" w:ascii="宋体" w:hAnsi="宋体" w:eastAsia="宋体" w:cs="宋体"/>
          <w:spacing w:val="-10"/>
          <w:sz w:val="24"/>
          <w:szCs w:val="24"/>
          <w:highlight w:val="none"/>
          <w:lang w:eastAsia="zh-CN"/>
        </w:rPr>
        <w:t xml:space="preserve"> </w:t>
      </w:r>
      <w:r>
        <w:rPr>
          <w:rFonts w:ascii="宋体" w:hAnsi="宋体" w:eastAsia="宋体" w:cs="宋体"/>
          <w:spacing w:val="-10"/>
          <w:sz w:val="24"/>
          <w:szCs w:val="24"/>
          <w:highlight w:val="none"/>
        </w:rPr>
        <w:t>：</w:t>
      </w:r>
      <w:r>
        <w:rPr>
          <w:rFonts w:hint="eastAsia" w:ascii="宋体" w:hAnsi="宋体" w:eastAsia="宋体" w:cs="宋体"/>
          <w:sz w:val="24"/>
          <w:szCs w:val="24"/>
          <w:highlight w:val="none"/>
          <w:u w:val="single" w:color="auto"/>
          <w:lang w:eastAsia="zh-CN"/>
        </w:rPr>
        <w:t xml:space="preserve">                                    </w:t>
      </w:r>
    </w:p>
    <w:p w14:paraId="28C3A68E">
      <w:pPr>
        <w:spacing w:before="146" w:line="353" w:lineRule="auto"/>
        <w:ind w:left="707"/>
        <w:rPr>
          <w:rFonts w:hint="eastAsia" w:ascii="宋体" w:hAnsi="宋体" w:eastAsia="宋体" w:cs="宋体"/>
          <w:sz w:val="24"/>
          <w:szCs w:val="24"/>
          <w:highlight w:val="none"/>
          <w:lang w:eastAsia="zh-CN"/>
        </w:rPr>
      </w:pPr>
      <w:r>
        <w:rPr>
          <w:rFonts w:ascii="宋体" w:hAnsi="宋体" w:eastAsia="宋体" w:cs="宋体"/>
          <w:spacing w:val="-16"/>
          <w:sz w:val="24"/>
          <w:szCs w:val="24"/>
          <w:highlight w:val="none"/>
        </w:rPr>
        <w:t>邮</w:t>
      </w:r>
      <w:r>
        <w:rPr>
          <w:rFonts w:hint="eastAsia" w:ascii="宋体" w:hAnsi="宋体" w:eastAsia="宋体" w:cs="宋体"/>
          <w:spacing w:val="-12"/>
          <w:sz w:val="24"/>
          <w:szCs w:val="24"/>
          <w:highlight w:val="none"/>
          <w:lang w:eastAsia="zh-CN"/>
        </w:rPr>
        <w:t xml:space="preserve">    </w:t>
      </w:r>
      <w:r>
        <w:rPr>
          <w:rFonts w:ascii="宋体" w:hAnsi="宋体" w:eastAsia="宋体" w:cs="宋体"/>
          <w:spacing w:val="-12"/>
          <w:sz w:val="24"/>
          <w:szCs w:val="24"/>
          <w:highlight w:val="none"/>
        </w:rPr>
        <w:t>编</w:t>
      </w:r>
      <w:r>
        <w:rPr>
          <w:rFonts w:hint="eastAsia" w:ascii="宋体" w:hAnsi="宋体" w:eastAsia="宋体" w:cs="宋体"/>
          <w:spacing w:val="-12"/>
          <w:sz w:val="24"/>
          <w:szCs w:val="24"/>
          <w:highlight w:val="none"/>
          <w:lang w:eastAsia="zh-CN"/>
        </w:rPr>
        <w:t xml:space="preserve"> </w:t>
      </w:r>
      <w:r>
        <w:rPr>
          <w:rFonts w:ascii="宋体" w:hAnsi="宋体" w:eastAsia="宋体" w:cs="宋体"/>
          <w:spacing w:val="-12"/>
          <w:sz w:val="24"/>
          <w:szCs w:val="24"/>
          <w:highlight w:val="none"/>
        </w:rPr>
        <w:t>：</w:t>
      </w:r>
      <w:r>
        <w:rPr>
          <w:rFonts w:hint="eastAsia" w:ascii="宋体" w:hAnsi="宋体" w:eastAsia="宋体" w:cs="宋体"/>
          <w:sz w:val="24"/>
          <w:szCs w:val="24"/>
          <w:highlight w:val="none"/>
          <w:u w:val="single" w:color="auto"/>
          <w:lang w:eastAsia="zh-CN"/>
        </w:rPr>
        <w:t xml:space="preserve">                                    </w:t>
      </w:r>
    </w:p>
    <w:p w14:paraId="5C6E5CAD">
      <w:pPr>
        <w:spacing w:before="1" w:line="229" w:lineRule="auto"/>
        <w:ind w:left="717"/>
        <w:rPr>
          <w:rFonts w:hint="eastAsia" w:ascii="宋体" w:hAnsi="宋体" w:eastAsia="宋体" w:cs="宋体"/>
          <w:sz w:val="24"/>
          <w:szCs w:val="24"/>
          <w:highlight w:val="none"/>
          <w:lang w:eastAsia="zh-CN"/>
        </w:rPr>
      </w:pPr>
      <w:r>
        <w:rPr>
          <w:rFonts w:ascii="宋体" w:hAnsi="宋体" w:eastAsia="宋体" w:cs="宋体"/>
          <w:spacing w:val="-19"/>
          <w:sz w:val="24"/>
          <w:szCs w:val="24"/>
          <w:highlight w:val="none"/>
        </w:rPr>
        <w:t>电</w:t>
      </w:r>
      <w:r>
        <w:rPr>
          <w:rFonts w:hint="eastAsia"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rPr>
        <w:t>话</w:t>
      </w:r>
      <w:r>
        <w:rPr>
          <w:rFonts w:hint="eastAsia"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rPr>
        <w:t>：</w:t>
      </w:r>
      <w:r>
        <w:rPr>
          <w:rFonts w:hint="eastAsia" w:ascii="宋体" w:hAnsi="宋体" w:eastAsia="宋体" w:cs="宋体"/>
          <w:sz w:val="24"/>
          <w:szCs w:val="24"/>
          <w:highlight w:val="none"/>
          <w:u w:val="single" w:color="auto"/>
          <w:lang w:eastAsia="zh-CN"/>
        </w:rPr>
        <w:t xml:space="preserve">                                    </w:t>
      </w:r>
    </w:p>
    <w:p w14:paraId="4854BA26">
      <w:pPr>
        <w:spacing w:line="317" w:lineRule="auto"/>
        <w:rPr>
          <w:rFonts w:ascii="Arial"/>
          <w:sz w:val="24"/>
          <w:szCs w:val="24"/>
          <w:highlight w:val="none"/>
        </w:rPr>
      </w:pPr>
    </w:p>
    <w:p w14:paraId="1DC2E687">
      <w:pPr>
        <w:spacing w:line="318" w:lineRule="auto"/>
        <w:rPr>
          <w:rFonts w:ascii="Arial"/>
          <w:sz w:val="24"/>
          <w:szCs w:val="24"/>
          <w:highlight w:val="none"/>
        </w:rPr>
      </w:pPr>
    </w:p>
    <w:p w14:paraId="1E8785B3">
      <w:pPr>
        <w:spacing w:line="318" w:lineRule="auto"/>
        <w:rPr>
          <w:rFonts w:ascii="Arial"/>
          <w:sz w:val="24"/>
          <w:szCs w:val="24"/>
          <w:highlight w:val="none"/>
        </w:rPr>
      </w:pPr>
    </w:p>
    <w:p w14:paraId="62C4E295">
      <w:pPr>
        <w:spacing w:before="75" w:line="227" w:lineRule="auto"/>
        <w:jc w:val="right"/>
        <w:rPr>
          <w:rFonts w:hint="eastAsia" w:ascii="Arial" w:eastAsia="宋体"/>
          <w:sz w:val="21"/>
          <w:highlight w:val="none"/>
          <w:lang w:eastAsia="zh-CN"/>
        </w:rPr>
      </w:pPr>
      <w:r>
        <w:rPr>
          <w:rFonts w:ascii="宋体" w:hAnsi="宋体" w:eastAsia="宋体" w:cs="宋体"/>
          <w:spacing w:val="8"/>
          <w:sz w:val="24"/>
          <w:szCs w:val="24"/>
          <w:highlight w:val="none"/>
        </w:rPr>
        <w:t>年</w:t>
      </w:r>
      <w:r>
        <w:rPr>
          <w:rFonts w:hint="eastAsia" w:ascii="宋体" w:hAnsi="宋体" w:eastAsia="宋体" w:cs="宋体"/>
          <w:spacing w:val="8"/>
          <w:sz w:val="24"/>
          <w:szCs w:val="24"/>
          <w:highlight w:val="none"/>
          <w:lang w:eastAsia="zh-CN"/>
        </w:rPr>
        <w:t xml:space="preserve">      </w:t>
      </w:r>
      <w:r>
        <w:rPr>
          <w:rFonts w:ascii="宋体" w:hAnsi="宋体" w:eastAsia="宋体" w:cs="宋体"/>
          <w:spacing w:val="8"/>
          <w:sz w:val="24"/>
          <w:szCs w:val="24"/>
          <w:highlight w:val="none"/>
        </w:rPr>
        <w:t>月</w:t>
      </w:r>
      <w:r>
        <w:rPr>
          <w:rFonts w:hint="eastAsia" w:ascii="宋体" w:hAnsi="宋体" w:eastAsia="宋体" w:cs="宋体"/>
          <w:spacing w:val="8"/>
          <w:sz w:val="24"/>
          <w:szCs w:val="24"/>
          <w:highlight w:val="none"/>
          <w:lang w:eastAsia="zh-CN"/>
        </w:rPr>
        <w:t xml:space="preserve">      </w:t>
      </w:r>
      <w:r>
        <w:rPr>
          <w:rFonts w:ascii="宋体" w:hAnsi="宋体" w:eastAsia="宋体" w:cs="宋体"/>
          <w:spacing w:val="8"/>
          <w:sz w:val="24"/>
          <w:szCs w:val="24"/>
          <w:highlight w:val="none"/>
        </w:rPr>
        <w:t>日</w:t>
      </w:r>
    </w:p>
    <w:sectPr>
      <w:headerReference r:id="rId37" w:type="default"/>
      <w:footerReference r:id="rId38" w:type="default"/>
      <w:pgSz w:w="11900" w:h="16820"/>
      <w:pgMar w:top="1417" w:right="1417" w:bottom="1417" w:left="1417"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B74036D-30A5-45E4-A84B-FFC25A3A406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C86A0">
    <w:pPr>
      <w:spacing w:line="230" w:lineRule="auto"/>
      <w:ind w:left="3453"/>
      <w:rPr>
        <w:rFonts w:ascii="宋体" w:hAnsi="宋体" w:eastAsia="宋体" w:cs="宋体"/>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9526A">
    <w:pPr>
      <w:spacing w:line="230" w:lineRule="auto"/>
      <w:ind w:left="4150"/>
      <w:rPr>
        <w:rFonts w:ascii="宋体" w:hAnsi="宋体" w:eastAsia="宋体" w:cs="宋体"/>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52D906">
                          <w:pPr>
                            <w:pStyle w:val="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B52D906">
                    <w:pPr>
                      <w:pStyle w:val="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7A368">
    <w:pPr>
      <w:spacing w:line="230" w:lineRule="auto"/>
      <w:ind w:left="4330"/>
      <w:rPr>
        <w:rFonts w:ascii="宋体" w:hAnsi="宋体" w:eastAsia="宋体" w:cs="宋体"/>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0E9758">
                          <w:pPr>
                            <w:pStyle w:val="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30E9758">
                    <w:pPr>
                      <w:pStyle w:val="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47E3D">
    <w:pPr>
      <w:spacing w:line="230" w:lineRule="auto"/>
      <w:ind w:left="4221"/>
      <w:rPr>
        <w:rFonts w:ascii="宋体" w:hAnsi="宋体" w:eastAsia="宋体" w:cs="宋体"/>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BB9A54">
                          <w:pPr>
                            <w:pStyle w:val="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1BB9A54">
                    <w:pPr>
                      <w:pStyle w:val="2"/>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C540B">
    <w:pPr>
      <w:spacing w:line="14" w:lineRule="auto"/>
      <w:rPr>
        <w:rFonts w:ascii="Arial"/>
        <w:sz w:val="2"/>
      </w:rPr>
    </w:pPr>
    <w:r>
      <w:rPr>
        <w:sz w:val="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8503A">
                          <w:pPr>
                            <w:pStyle w:val="2"/>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088503A">
                    <w:pPr>
                      <w:pStyle w:val="2"/>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248A4">
    <w:pPr>
      <w:spacing w:line="230" w:lineRule="auto"/>
      <w:ind w:left="4106"/>
      <w:rPr>
        <w:rFonts w:ascii="宋体" w:hAnsi="宋体" w:eastAsia="宋体" w:cs="宋体"/>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BA7C7E">
                          <w:pPr>
                            <w:pStyle w:val="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3BA7C7E">
                    <w:pPr>
                      <w:pStyle w:val="2"/>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D3A03">
    <w:pPr>
      <w:spacing w:line="230" w:lineRule="auto"/>
      <w:ind w:left="4107"/>
      <w:rPr>
        <w:rFonts w:ascii="宋体" w:hAnsi="宋体" w:eastAsia="宋体" w:cs="宋体"/>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85D7E3">
                          <w:pPr>
                            <w:pStyle w:val="2"/>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185D7E3">
                    <w:pPr>
                      <w:pStyle w:val="2"/>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A7993">
    <w:pPr>
      <w:spacing w:line="230" w:lineRule="auto"/>
      <w:ind w:left="4100"/>
      <w:rPr>
        <w:rFonts w:ascii="宋体" w:hAnsi="宋体" w:eastAsia="宋体" w:cs="宋体"/>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C98A0F">
                          <w:pPr>
                            <w:pStyle w:val="2"/>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C98A0F">
                    <w:pPr>
                      <w:pStyle w:val="2"/>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5E316">
    <w:pPr>
      <w:spacing w:line="230" w:lineRule="auto"/>
      <w:ind w:left="3409"/>
      <w:rPr>
        <w:rFonts w:ascii="宋体" w:hAnsi="宋体" w:eastAsia="宋体" w:cs="宋体"/>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26FD3">
                          <w:pPr>
                            <w:pStyle w:val="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2726FD3">
                    <w:pPr>
                      <w:pStyle w:val="2"/>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1DE7B">
    <w:pPr>
      <w:spacing w:line="230" w:lineRule="auto"/>
      <w:ind w:left="4106"/>
      <w:rPr>
        <w:rFonts w:ascii="宋体" w:hAnsi="宋体" w:eastAsia="宋体" w:cs="宋体"/>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3D4D1C">
                          <w:pPr>
                            <w:pStyle w:val="2"/>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63D4D1C">
                    <w:pPr>
                      <w:pStyle w:val="2"/>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B7C34">
    <w:pPr>
      <w:spacing w:line="230" w:lineRule="auto"/>
      <w:ind w:left="3865"/>
      <w:rPr>
        <w:rFonts w:ascii="宋体" w:hAnsi="宋体" w:eastAsia="宋体" w:cs="宋体"/>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619C55">
                          <w:pPr>
                            <w:pStyle w:val="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9619C55">
                    <w:pPr>
                      <w:pStyle w:val="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425D7">
    <w:pPr>
      <w:spacing w:line="230" w:lineRule="auto"/>
      <w:ind w:left="4115"/>
      <w:rPr>
        <w:rFonts w:ascii="宋体" w:hAnsi="宋体" w:eastAsia="宋体" w:cs="宋体"/>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D103D3">
                          <w:pPr>
                            <w:pStyle w:val="2"/>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1D103D3">
                    <w:pPr>
                      <w:pStyle w:val="2"/>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D167C">
    <w:pPr>
      <w:spacing w:line="230" w:lineRule="auto"/>
      <w:ind w:left="4099"/>
      <w:rPr>
        <w:rFonts w:ascii="宋体" w:hAnsi="宋体" w:eastAsia="宋体" w:cs="宋体"/>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8793CC">
                          <w:pPr>
                            <w:pStyle w:val="2"/>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28793CC">
                    <w:pPr>
                      <w:pStyle w:val="2"/>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5E2C5">
    <w:pPr>
      <w:spacing w:line="230" w:lineRule="auto"/>
      <w:ind w:left="4108"/>
      <w:rPr>
        <w:rFonts w:ascii="宋体" w:hAnsi="宋体" w:eastAsia="宋体" w:cs="宋体"/>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719B5">
                          <w:pPr>
                            <w:pStyle w:val="2"/>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EE719B5">
                    <w:pPr>
                      <w:pStyle w:val="2"/>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07DE4">
    <w:pPr>
      <w:spacing w:line="230" w:lineRule="auto"/>
      <w:ind w:left="4107"/>
      <w:rPr>
        <w:rFonts w:ascii="宋体" w:hAnsi="宋体" w:eastAsia="宋体" w:cs="宋体"/>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4868E0">
                          <w:pPr>
                            <w:pStyle w:val="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74868E0">
                    <w:pPr>
                      <w:pStyle w:val="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D342C">
    <w:pPr>
      <w:spacing w:line="230" w:lineRule="auto"/>
      <w:ind w:left="3409"/>
      <w:rPr>
        <w:rFonts w:ascii="宋体" w:hAnsi="宋体" w:eastAsia="宋体" w:cs="宋体"/>
        <w:sz w:val="17"/>
        <w:szCs w:val="17"/>
      </w:rPr>
    </w:pPr>
    <w:r>
      <w:rPr>
        <w:sz w:val="17"/>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671031">
                          <w:pPr>
                            <w:pStyle w:val="2"/>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1671031">
                    <w:pPr>
                      <w:pStyle w:val="2"/>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41EBD">
    <w:pPr>
      <w:spacing w:line="14" w:lineRule="auto"/>
      <w:rPr>
        <w:rFonts w:ascii="Arial"/>
        <w:sz w:val="2"/>
      </w:rPr>
    </w:pPr>
    <w:r>
      <w:rPr>
        <w:sz w:val="2"/>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927589">
                          <w:pPr>
                            <w:pStyle w:val="2"/>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9927589">
                    <w:pPr>
                      <w:pStyle w:val="2"/>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4DA92">
    <w:pPr>
      <w:tabs>
        <w:tab w:val="left" w:pos="4678"/>
      </w:tabs>
      <w:spacing w:line="183" w:lineRule="auto"/>
      <w:ind w:left="78"/>
      <w:jc w:val="both"/>
      <w:rPr>
        <w:rFonts w:hint="eastAsia" w:ascii="宋体" w:hAnsi="宋体" w:eastAsia="宋体" w:cs="宋体"/>
        <w:sz w:val="21"/>
        <w:szCs w:val="21"/>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05BAC">
    <w:pPr>
      <w:pStyle w:val="10"/>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8477E">
    <w:pPr>
      <w:pStyle w:val="10"/>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608C6">
    <w:pPr>
      <w:pStyle w:val="10"/>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3B6A">
    <w:pPr>
      <w:pStyle w:val="10"/>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0A38A">
    <w:pPr>
      <w:pStyle w:val="10"/>
      <w:rPr>
        <w:rFonts w:hint="eastAsia"/>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0E2E5">
    <w:pPr>
      <w:tabs>
        <w:tab w:val="left" w:pos="5377"/>
      </w:tabs>
      <w:spacing w:line="183" w:lineRule="auto"/>
      <w:ind w:left="775"/>
      <w:rPr>
        <w:rFonts w:hint="eastAsia" w:ascii="宋体" w:hAnsi="宋体" w:eastAsia="宋体" w:cs="宋体"/>
        <w:sz w:val="21"/>
        <w:szCs w:val="21"/>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71F88">
    <w:pPr>
      <w:pStyle w:val="10"/>
      <w:rPr>
        <w:rFonts w:hint="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4366">
    <w:pPr>
      <w:pStyle w:val="10"/>
      <w:rPr>
        <w:rFonts w:hint="eastAsia"/>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BD262">
    <w:pPr>
      <w:pStyle w:val="10"/>
      <w:rPr>
        <w:rFonts w:hint="eastAsia"/>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FC72F">
    <w:pPr>
      <w:pStyle w:val="10"/>
      <w:rPr>
        <w:rFonts w:hint="eastAsia"/>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6B6A0">
    <w:pPr>
      <w:tabs>
        <w:tab w:val="left" w:pos="5385"/>
      </w:tabs>
      <w:spacing w:line="183" w:lineRule="auto"/>
      <w:ind w:left="783"/>
      <w:rPr>
        <w:rFonts w:hint="eastAsia" w:ascii="宋体" w:hAnsi="宋体" w:eastAsia="宋体" w:cs="宋体"/>
        <w:sz w:val="21"/>
        <w:szCs w:val="21"/>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3A866">
    <w:pPr>
      <w:tabs>
        <w:tab w:val="left" w:pos="5367"/>
      </w:tabs>
      <w:spacing w:line="183" w:lineRule="auto"/>
      <w:ind w:left="767"/>
      <w:rPr>
        <w:rFonts w:hint="eastAsia" w:ascii="宋体" w:hAnsi="宋体" w:eastAsia="宋体" w:cs="宋体"/>
        <w:sz w:val="21"/>
        <w:szCs w:val="21"/>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D1031">
    <w:pPr>
      <w:pStyle w:val="10"/>
      <w:rPr>
        <w:rFonts w:hint="eastAsia"/>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DBB13">
    <w:pPr>
      <w:pStyle w:val="10"/>
      <w:rPr>
        <w:rFonts w:hint="eastAsia"/>
        <w:lang w:eastAsia="zh-CN"/>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36AD4">
    <w:pPr>
      <w:tabs>
        <w:tab w:val="left" w:pos="4678"/>
      </w:tabs>
      <w:spacing w:line="183" w:lineRule="auto"/>
      <w:ind w:left="78"/>
      <w:jc w:val="right"/>
      <w:rPr>
        <w:rFonts w:hint="eastAsia" w:ascii="宋体" w:hAnsi="宋体" w:eastAsia="宋体" w:cs="宋体"/>
        <w:sz w:val="21"/>
        <w:szCs w:val="21"/>
        <w:lang w:eastAsia="zh-CN"/>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2F4CB">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71D6B5"/>
    <w:multiLevelType w:val="singleLevel"/>
    <w:tmpl w:val="A371D6B5"/>
    <w:lvl w:ilvl="0" w:tentative="0">
      <w:start w:val="1"/>
      <w:numFmt w:val="decimal"/>
      <w:suff w:val="nothing"/>
      <w:lvlText w:val="%1．"/>
      <w:lvlJc w:val="left"/>
      <w:pPr>
        <w:ind w:left="0" w:firstLine="400"/>
      </w:pPr>
      <w:rPr>
        <w:rFonts w:hint="default"/>
      </w:rPr>
    </w:lvl>
  </w:abstractNum>
  <w:abstractNum w:abstractNumId="1">
    <w:nsid w:val="062A2EF8"/>
    <w:multiLevelType w:val="singleLevel"/>
    <w:tmpl w:val="062A2EF8"/>
    <w:lvl w:ilvl="0" w:tentative="0">
      <w:start w:val="1"/>
      <w:numFmt w:val="decimal"/>
      <w:suff w:val="nothing"/>
      <w:lvlText w:val="%1．"/>
      <w:lvlJc w:val="left"/>
      <w:pPr>
        <w:ind w:left="0" w:firstLine="400"/>
      </w:pPr>
      <w:rPr>
        <w:rFonts w:hint="default"/>
      </w:rPr>
    </w:lvl>
  </w:abstractNum>
  <w:abstractNum w:abstractNumId="2">
    <w:nsid w:val="201B76F9"/>
    <w:multiLevelType w:val="singleLevel"/>
    <w:tmpl w:val="201B76F9"/>
    <w:lvl w:ilvl="0" w:tentative="0">
      <w:start w:val="1"/>
      <w:numFmt w:val="decimal"/>
      <w:suff w:val="nothing"/>
      <w:lvlText w:val="%1．"/>
      <w:lvlJc w:val="left"/>
      <w:pPr>
        <w:ind w:left="0" w:firstLine="400"/>
      </w:pPr>
      <w:rPr>
        <w:rFonts w:hint="default"/>
      </w:rPr>
    </w:lvl>
  </w:abstractNum>
  <w:abstractNum w:abstractNumId="3">
    <w:nsid w:val="2A175550"/>
    <w:multiLevelType w:val="singleLevel"/>
    <w:tmpl w:val="2A175550"/>
    <w:lvl w:ilvl="0" w:tentative="0">
      <w:start w:val="1"/>
      <w:numFmt w:val="chineseCounting"/>
      <w:suff w:val="nothing"/>
      <w:lvlText w:val="%1、"/>
      <w:lvlJc w:val="left"/>
      <w:pPr>
        <w:ind w:left="0" w:firstLine="420"/>
      </w:pPr>
      <w:rPr>
        <w:rFonts w:hint="eastAsia"/>
      </w:rPr>
    </w:lvl>
  </w:abstractNum>
  <w:abstractNum w:abstractNumId="4">
    <w:nsid w:val="52D2A243"/>
    <w:multiLevelType w:val="singleLevel"/>
    <w:tmpl w:val="52D2A243"/>
    <w:lvl w:ilvl="0" w:tentative="0">
      <w:start w:val="7"/>
      <w:numFmt w:val="chineseCounting"/>
      <w:suff w:val="nothing"/>
      <w:lvlText w:val="%1、"/>
      <w:lvlJc w:val="left"/>
      <w:pPr>
        <w:ind w:left="3365" w:firstLine="0"/>
      </w:pPr>
      <w:rPr>
        <w:rFonts w:hint="eastAsia"/>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TMzY2RmYzgzZDc2N2YyZWU5M2U4ZmM2NDE1ZDk2MTgifQ=="/>
  </w:docVars>
  <w:rsids>
    <w:rsidRoot w:val="00000000"/>
    <w:rsid w:val="00461232"/>
    <w:rsid w:val="01481DD0"/>
    <w:rsid w:val="02535CBD"/>
    <w:rsid w:val="045126D0"/>
    <w:rsid w:val="054E594C"/>
    <w:rsid w:val="06BD5DFB"/>
    <w:rsid w:val="093629CD"/>
    <w:rsid w:val="09B07957"/>
    <w:rsid w:val="0A523F96"/>
    <w:rsid w:val="0C2F26AB"/>
    <w:rsid w:val="0D175FF2"/>
    <w:rsid w:val="0F805C3E"/>
    <w:rsid w:val="15FB1DA9"/>
    <w:rsid w:val="1AEC65F0"/>
    <w:rsid w:val="1C19375E"/>
    <w:rsid w:val="1C6B7C07"/>
    <w:rsid w:val="21A850A2"/>
    <w:rsid w:val="21C6382C"/>
    <w:rsid w:val="24B809D7"/>
    <w:rsid w:val="260A5775"/>
    <w:rsid w:val="276110B4"/>
    <w:rsid w:val="29505496"/>
    <w:rsid w:val="2EB45A6A"/>
    <w:rsid w:val="2F3A598B"/>
    <w:rsid w:val="313528AE"/>
    <w:rsid w:val="31A0177A"/>
    <w:rsid w:val="33671593"/>
    <w:rsid w:val="34B06338"/>
    <w:rsid w:val="370D6FB9"/>
    <w:rsid w:val="391B682D"/>
    <w:rsid w:val="3B4A40C6"/>
    <w:rsid w:val="3B9C4B38"/>
    <w:rsid w:val="3C83639F"/>
    <w:rsid w:val="41AF2642"/>
    <w:rsid w:val="423918C5"/>
    <w:rsid w:val="42943FC9"/>
    <w:rsid w:val="45984CF0"/>
    <w:rsid w:val="45A9445A"/>
    <w:rsid w:val="45B034B6"/>
    <w:rsid w:val="4624530F"/>
    <w:rsid w:val="46CB4B5D"/>
    <w:rsid w:val="472F4B44"/>
    <w:rsid w:val="484713ED"/>
    <w:rsid w:val="49963205"/>
    <w:rsid w:val="49F328E6"/>
    <w:rsid w:val="4D0269F4"/>
    <w:rsid w:val="4D4D19F0"/>
    <w:rsid w:val="501F3F41"/>
    <w:rsid w:val="51427A2B"/>
    <w:rsid w:val="53BD0EDF"/>
    <w:rsid w:val="54451243"/>
    <w:rsid w:val="549B201C"/>
    <w:rsid w:val="55D16071"/>
    <w:rsid w:val="56DF091A"/>
    <w:rsid w:val="57C35AA9"/>
    <w:rsid w:val="57CA6046"/>
    <w:rsid w:val="594B4930"/>
    <w:rsid w:val="5F696954"/>
    <w:rsid w:val="5FBC31D6"/>
    <w:rsid w:val="61C9720F"/>
    <w:rsid w:val="63BD4B4F"/>
    <w:rsid w:val="6446554B"/>
    <w:rsid w:val="646C1F5E"/>
    <w:rsid w:val="648F58AD"/>
    <w:rsid w:val="6C82599E"/>
    <w:rsid w:val="6DA25449"/>
    <w:rsid w:val="6E8B5DDA"/>
    <w:rsid w:val="6EBA2345"/>
    <w:rsid w:val="70BC4111"/>
    <w:rsid w:val="70E96C9E"/>
    <w:rsid w:val="71C60FCB"/>
    <w:rsid w:val="73D71339"/>
    <w:rsid w:val="741A48E9"/>
    <w:rsid w:val="741D7030"/>
    <w:rsid w:val="74FE034B"/>
    <w:rsid w:val="76392010"/>
    <w:rsid w:val="773C7B33"/>
    <w:rsid w:val="79A43637"/>
    <w:rsid w:val="7A2B5C90"/>
    <w:rsid w:val="7B3C0AD5"/>
    <w:rsid w:val="7D420010"/>
    <w:rsid w:val="7E474B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nhideWhenUsed="0"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3">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paragraph" w:styleId="4">
    <w:name w:val="heading 5"/>
    <w:basedOn w:val="1"/>
    <w:next w:val="1"/>
    <w:qFormat/>
    <w:uiPriority w:val="0"/>
    <w:pPr>
      <w:keepNext/>
      <w:keepLines/>
      <w:spacing w:before="280" w:beforeLines="0" w:after="290" w:afterLines="0" w:line="372" w:lineRule="auto"/>
      <w:outlineLvl w:val="4"/>
    </w:pPr>
    <w:rPr>
      <w:b/>
      <w:bCs/>
      <w:sz w:val="28"/>
      <w:szCs w:val="28"/>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6">
    <w:name w:val="Normal Indent"/>
    <w:basedOn w:val="1"/>
    <w:qFormat/>
    <w:uiPriority w:val="0"/>
    <w:pPr>
      <w:ind w:firstLine="420"/>
    </w:pPr>
    <w:rPr>
      <w:rFonts w:eastAsia="仿宋_GB2312"/>
      <w:sz w:val="30"/>
      <w:szCs w:val="30"/>
    </w:rPr>
  </w:style>
  <w:style w:type="paragraph" w:styleId="7">
    <w:name w:val="Body Text"/>
    <w:basedOn w:val="1"/>
    <w:next w:val="1"/>
    <w:semiHidden/>
    <w:qFormat/>
    <w:uiPriority w:val="0"/>
    <w:rPr>
      <w:rFonts w:ascii="Arial" w:hAnsi="Arial" w:eastAsia="Arial" w:cs="Arial"/>
      <w:sz w:val="21"/>
      <w:szCs w:val="21"/>
      <w:lang w:val="en-US" w:eastAsia="en-US" w:bidi="ar-SA"/>
    </w:rPr>
  </w:style>
  <w:style w:type="paragraph" w:styleId="8">
    <w:name w:val="Body Text Indent"/>
    <w:basedOn w:val="1"/>
    <w:qFormat/>
    <w:uiPriority w:val="0"/>
    <w:pPr>
      <w:spacing w:after="120"/>
      <w:ind w:left="420" w:leftChars="200"/>
    </w:pPr>
  </w:style>
  <w:style w:type="paragraph" w:styleId="9">
    <w:name w:val="Body Text Indent 2"/>
    <w:basedOn w:val="1"/>
    <w:qFormat/>
    <w:uiPriority w:val="0"/>
    <w:pPr>
      <w:ind w:firstLine="630"/>
    </w:pPr>
    <w:rPr>
      <w:sz w:val="32"/>
      <w:szCs w:val="20"/>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2"/>
    <w:basedOn w:val="8"/>
    <w:qFormat/>
    <w:uiPriority w:val="0"/>
    <w:pPr>
      <w:ind w:firstLine="420" w:firstLineChars="200"/>
    </w:pPr>
  </w:style>
  <w:style w:type="character" w:styleId="15">
    <w:name w:val="Strong"/>
    <w:basedOn w:val="14"/>
    <w:qFormat/>
    <w:uiPriority w:val="0"/>
    <w:rPr>
      <w:b/>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普通(网站)1"/>
    <w:basedOn w:val="1"/>
    <w:qFormat/>
    <w:uiPriority w:val="0"/>
    <w:pPr>
      <w:widowControl/>
      <w:spacing w:before="100" w:beforeAutospacing="1" w:after="100" w:afterAutospacing="1" w:line="360" w:lineRule="auto"/>
      <w:ind w:firstLine="200" w:firstLineChars="200"/>
      <w:jc w:val="left"/>
    </w:pPr>
    <w:rPr>
      <w:rFonts w:ascii="宋体"/>
      <w:kern w:val="0"/>
      <w:sz w:val="24"/>
      <w:szCs w:val="20"/>
    </w:rPr>
  </w:style>
  <w:style w:type="paragraph" w:customStyle="1" w:styleId="18">
    <w:name w:val="Table Text"/>
    <w:basedOn w:val="1"/>
    <w:semiHidden/>
    <w:qFormat/>
    <w:uiPriority w:val="0"/>
    <w:rPr>
      <w:rFonts w:ascii="Arial" w:hAnsi="Arial" w:eastAsia="Arial" w:cs="Arial"/>
      <w:sz w:val="21"/>
      <w:szCs w:val="21"/>
      <w:lang w:val="en-US" w:eastAsia="en-US" w:bidi="ar-SA"/>
    </w:rPr>
  </w:style>
  <w:style w:type="paragraph" w:customStyle="1" w:styleId="19">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null3"/>
    <w:hidden/>
    <w:qFormat/>
    <w:uiPriority w:val="0"/>
    <w:rPr>
      <w:rFonts w:hint="eastAsia" w:asciiTheme="minorHAnsi" w:hAnsiTheme="minorHAnsi" w:eastAsiaTheme="minorEastAsia" w:cstheme="minorBidi"/>
      <w:lang w:val="en-US" w:eastAsia="zh-Hans"/>
    </w:rPr>
  </w:style>
  <w:style w:type="paragraph" w:customStyle="1" w:styleId="21">
    <w:name w:val="正文缩进1"/>
    <w:basedOn w:val="1"/>
    <w:qFormat/>
    <w:uiPriority w:val="0"/>
    <w:pPr>
      <w:ind w:firstLine="420" w:firstLineChars="200"/>
    </w:pPr>
  </w:style>
  <w:style w:type="paragraph" w:styleId="22">
    <w:name w:val="List Paragraph"/>
    <w:basedOn w:val="1"/>
    <w:autoRedefine/>
    <w:qFormat/>
    <w:uiPriority w:val="34"/>
    <w:pPr>
      <w:ind w:firstLine="420"/>
    </w:pPr>
    <w:rPr>
      <w:rFonts w:ascii="Calibri" w:hAnsi="Calibri"/>
      <w:szCs w:val="22"/>
    </w:rPr>
  </w:style>
</w:styles>
</file>

<file path=word/_rels/document.xml.rels><?xml version="1.0" encoding="UTF-8" standalone="yes"?>
<Relationships xmlns="http://schemas.openxmlformats.org/package/2006/relationships"><Relationship Id="rId96" Type="http://schemas.openxmlformats.org/officeDocument/2006/relationships/fontTable" Target="fontTable.xml"/><Relationship Id="rId95" Type="http://schemas.openxmlformats.org/officeDocument/2006/relationships/numbering" Target="numbering.xml"/><Relationship Id="rId94" Type="http://schemas.openxmlformats.org/officeDocument/2006/relationships/customXml" Target="../customXml/item1.xml"/><Relationship Id="rId93" Type="http://schemas.openxmlformats.org/officeDocument/2006/relationships/image" Target="media/image54.png"/><Relationship Id="rId92" Type="http://schemas.openxmlformats.org/officeDocument/2006/relationships/image" Target="media/image53.png"/><Relationship Id="rId91" Type="http://schemas.openxmlformats.org/officeDocument/2006/relationships/image" Target="media/image52.png"/><Relationship Id="rId90" Type="http://schemas.openxmlformats.org/officeDocument/2006/relationships/image" Target="media/image51.png"/><Relationship Id="rId9" Type="http://schemas.openxmlformats.org/officeDocument/2006/relationships/header" Target="header3.xml"/><Relationship Id="rId89" Type="http://schemas.openxmlformats.org/officeDocument/2006/relationships/image" Target="media/image50.png"/><Relationship Id="rId88" Type="http://schemas.openxmlformats.org/officeDocument/2006/relationships/image" Target="media/image49.png"/><Relationship Id="rId87" Type="http://schemas.openxmlformats.org/officeDocument/2006/relationships/image" Target="media/image48.png"/><Relationship Id="rId86" Type="http://schemas.openxmlformats.org/officeDocument/2006/relationships/image" Target="media/image47.png"/><Relationship Id="rId85" Type="http://schemas.openxmlformats.org/officeDocument/2006/relationships/image" Target="media/image46.png"/><Relationship Id="rId84" Type="http://schemas.openxmlformats.org/officeDocument/2006/relationships/image" Target="media/image45.png"/><Relationship Id="rId83" Type="http://schemas.openxmlformats.org/officeDocument/2006/relationships/image" Target="media/image44.png"/><Relationship Id="rId82" Type="http://schemas.openxmlformats.org/officeDocument/2006/relationships/image" Target="media/image43.png"/><Relationship Id="rId81" Type="http://schemas.openxmlformats.org/officeDocument/2006/relationships/image" Target="media/image42.png"/><Relationship Id="rId80" Type="http://schemas.openxmlformats.org/officeDocument/2006/relationships/image" Target="media/image41.png"/><Relationship Id="rId8" Type="http://schemas.openxmlformats.org/officeDocument/2006/relationships/footer" Target="footer2.xml"/><Relationship Id="rId79" Type="http://schemas.openxmlformats.org/officeDocument/2006/relationships/image" Target="media/image40.png"/><Relationship Id="rId78" Type="http://schemas.openxmlformats.org/officeDocument/2006/relationships/image" Target="media/image39.png"/><Relationship Id="rId77" Type="http://schemas.openxmlformats.org/officeDocument/2006/relationships/image" Target="media/image38.png"/><Relationship Id="rId76" Type="http://schemas.openxmlformats.org/officeDocument/2006/relationships/image" Target="media/image37.png"/><Relationship Id="rId75" Type="http://schemas.openxmlformats.org/officeDocument/2006/relationships/image" Target="media/image36.png"/><Relationship Id="rId74" Type="http://schemas.openxmlformats.org/officeDocument/2006/relationships/image" Target="media/image35.png"/><Relationship Id="rId73" Type="http://schemas.openxmlformats.org/officeDocument/2006/relationships/image" Target="media/image34.png"/><Relationship Id="rId72" Type="http://schemas.openxmlformats.org/officeDocument/2006/relationships/image" Target="media/image33.png"/><Relationship Id="rId71" Type="http://schemas.openxmlformats.org/officeDocument/2006/relationships/image" Target="media/image32.png"/><Relationship Id="rId70" Type="http://schemas.openxmlformats.org/officeDocument/2006/relationships/image" Target="media/image31.png"/><Relationship Id="rId7" Type="http://schemas.openxmlformats.org/officeDocument/2006/relationships/header" Target="header2.xml"/><Relationship Id="rId69" Type="http://schemas.openxmlformats.org/officeDocument/2006/relationships/image" Target="media/image30.png"/><Relationship Id="rId68" Type="http://schemas.openxmlformats.org/officeDocument/2006/relationships/image" Target="media/image29.png"/><Relationship Id="rId67" Type="http://schemas.openxmlformats.org/officeDocument/2006/relationships/image" Target="media/image28.png"/><Relationship Id="rId66" Type="http://schemas.openxmlformats.org/officeDocument/2006/relationships/image" Target="media/image27.png"/><Relationship Id="rId65" Type="http://schemas.openxmlformats.org/officeDocument/2006/relationships/image" Target="media/image26.png"/><Relationship Id="rId64" Type="http://schemas.openxmlformats.org/officeDocument/2006/relationships/image" Target="media/image25.png"/><Relationship Id="rId63" Type="http://schemas.openxmlformats.org/officeDocument/2006/relationships/image" Target="media/image24.png"/><Relationship Id="rId62" Type="http://schemas.openxmlformats.org/officeDocument/2006/relationships/image" Target="media/image23.png"/><Relationship Id="rId61" Type="http://schemas.openxmlformats.org/officeDocument/2006/relationships/image" Target="media/image22.png"/><Relationship Id="rId60" Type="http://schemas.openxmlformats.org/officeDocument/2006/relationships/image" Target="media/image21.png"/><Relationship Id="rId6" Type="http://schemas.openxmlformats.org/officeDocument/2006/relationships/footer" Target="footer1.xml"/><Relationship Id="rId59" Type="http://schemas.openxmlformats.org/officeDocument/2006/relationships/image" Target="media/image20.png"/><Relationship Id="rId58" Type="http://schemas.openxmlformats.org/officeDocument/2006/relationships/image" Target="media/image19.png"/><Relationship Id="rId57" Type="http://schemas.openxmlformats.org/officeDocument/2006/relationships/image" Target="media/image18.png"/><Relationship Id="rId56" Type="http://schemas.openxmlformats.org/officeDocument/2006/relationships/image" Target="media/image17.png"/><Relationship Id="rId55" Type="http://schemas.openxmlformats.org/officeDocument/2006/relationships/image" Target="media/image16.png"/><Relationship Id="rId54" Type="http://schemas.openxmlformats.org/officeDocument/2006/relationships/image" Target="media/image15.png"/><Relationship Id="rId53" Type="http://schemas.openxmlformats.org/officeDocument/2006/relationships/image" Target="media/image14.png"/><Relationship Id="rId52" Type="http://schemas.openxmlformats.org/officeDocument/2006/relationships/image" Target="media/image13.png"/><Relationship Id="rId51" Type="http://schemas.openxmlformats.org/officeDocument/2006/relationships/image" Target="media/image12.png"/><Relationship Id="rId50" Type="http://schemas.openxmlformats.org/officeDocument/2006/relationships/image" Target="media/image11.png"/><Relationship Id="rId5" Type="http://schemas.openxmlformats.org/officeDocument/2006/relationships/header" Target="header1.xml"/><Relationship Id="rId49" Type="http://schemas.openxmlformats.org/officeDocument/2006/relationships/image" Target="media/image10.png"/><Relationship Id="rId48" Type="http://schemas.openxmlformats.org/officeDocument/2006/relationships/image" Target="media/image9.png"/><Relationship Id="rId47" Type="http://schemas.openxmlformats.org/officeDocument/2006/relationships/image" Target="media/image8.png"/><Relationship Id="rId46" Type="http://schemas.openxmlformats.org/officeDocument/2006/relationships/image" Target="media/image7.png"/><Relationship Id="rId45" Type="http://schemas.openxmlformats.org/officeDocument/2006/relationships/image" Target="media/image6.png"/><Relationship Id="rId44" Type="http://schemas.openxmlformats.org/officeDocument/2006/relationships/image" Target="media/image5.png"/><Relationship Id="rId43" Type="http://schemas.openxmlformats.org/officeDocument/2006/relationships/image" Target="media/image4.png"/><Relationship Id="rId42" Type="http://schemas.openxmlformats.org/officeDocument/2006/relationships/image" Target="media/image3.png"/><Relationship Id="rId41" Type="http://schemas.openxmlformats.org/officeDocument/2006/relationships/image" Target="media/image2.png"/><Relationship Id="rId40" Type="http://schemas.openxmlformats.org/officeDocument/2006/relationships/image" Target="media/image1.jpeg"/><Relationship Id="rId4" Type="http://schemas.openxmlformats.org/officeDocument/2006/relationships/endnotes" Target="endnotes.xml"/><Relationship Id="rId39" Type="http://schemas.openxmlformats.org/officeDocument/2006/relationships/theme" Target="theme/theme1.xml"/><Relationship Id="rId38" Type="http://schemas.openxmlformats.org/officeDocument/2006/relationships/footer" Target="footer17.xml"/><Relationship Id="rId37" Type="http://schemas.openxmlformats.org/officeDocument/2006/relationships/header" Target="header17.xml"/><Relationship Id="rId36" Type="http://schemas.openxmlformats.org/officeDocument/2006/relationships/footer" Target="footer16.xml"/><Relationship Id="rId35" Type="http://schemas.openxmlformats.org/officeDocument/2006/relationships/header" Target="header16.xml"/><Relationship Id="rId34" Type="http://schemas.openxmlformats.org/officeDocument/2006/relationships/footer" Target="footer15.xml"/><Relationship Id="rId33" Type="http://schemas.openxmlformats.org/officeDocument/2006/relationships/header" Target="header15.xml"/><Relationship Id="rId32" Type="http://schemas.openxmlformats.org/officeDocument/2006/relationships/footer" Target="footer14.xml"/><Relationship Id="rId31" Type="http://schemas.openxmlformats.org/officeDocument/2006/relationships/header" Target="header14.xml"/><Relationship Id="rId30" Type="http://schemas.openxmlformats.org/officeDocument/2006/relationships/footer" Target="footer13.xml"/><Relationship Id="rId3" Type="http://schemas.openxmlformats.org/officeDocument/2006/relationships/footnotes" Target="footnotes.xml"/><Relationship Id="rId29" Type="http://schemas.openxmlformats.org/officeDocument/2006/relationships/header" Target="header13.xml"/><Relationship Id="rId28" Type="http://schemas.openxmlformats.org/officeDocument/2006/relationships/footer" Target="footer12.xml"/><Relationship Id="rId27" Type="http://schemas.openxmlformats.org/officeDocument/2006/relationships/header" Target="header12.xml"/><Relationship Id="rId26" Type="http://schemas.openxmlformats.org/officeDocument/2006/relationships/footer" Target="footer11.xml"/><Relationship Id="rId25" Type="http://schemas.openxmlformats.org/officeDocument/2006/relationships/header" Target="header11.xml"/><Relationship Id="rId24" Type="http://schemas.openxmlformats.org/officeDocument/2006/relationships/footer" Target="footer10.xml"/><Relationship Id="rId23" Type="http://schemas.openxmlformats.org/officeDocument/2006/relationships/header" Target="head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103</Pages>
  <Words>20276</Words>
  <Characters>21667</Characters>
  <TotalTime>25</TotalTime>
  <ScaleCrop>false</ScaleCrop>
  <LinksUpToDate>false</LinksUpToDate>
  <CharactersWithSpaces>22045</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2023-05-15T17:25:00Z</dcterms:created>
  <dc:creator>Administrator</dc:creator>
  <cp:lastModifiedBy>wwhigh</cp:lastModifiedBy>
  <cp:lastPrinted>2026-06-29T03:01:20Z</cp:lastPrinted>
  <dcterms:modified xsi:type="dcterms:W3CDTF">2026-06-29T03:03:36Z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2023-05-16T08:52:23Z</vt:filetime>
  </property>
  <property fmtid="{D5CDD505-2E9C-101B-9397-08002B2CF9AE}" pid="4" name="KSOProductBuildVer">
    <vt:lpwstr>2052-12.1.0.26895</vt:lpwstr>
  </property>
  <property fmtid="{D5CDD505-2E9C-101B-9397-08002B2CF9AE}" pid="5" name="ICV">
    <vt:lpwstr>4BEB77144A8345AD9C12FD14D1D2228A_13</vt:lpwstr>
  </property>
  <property fmtid="{D5CDD505-2E9C-101B-9397-08002B2CF9AE}" pid="6" name="KSOTemplateDocerSaveRecord">
    <vt:lpwstr>eyJoZGlkIjoiMjU3NjVjZWE1NmJjYjIwNjlhNjNlZTU0MWFmNjZjMzYiLCJ1c2VySWQiOiI0NjAzODkxMjkifQ==</vt:lpwstr>
  </property>
</Properties>
</file>