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A7ACA6">
      <w:pPr>
        <w:pStyle w:val="4"/>
        <w:outlineLvl w:val="4"/>
        <w:rPr>
          <w:sz w:val="30"/>
          <w:szCs w:val="30"/>
        </w:rPr>
      </w:pPr>
      <w:r>
        <w:rPr>
          <w:rFonts w:ascii="仿宋_GB2312" w:hAnsi="仿宋_GB2312" w:eastAsia="仿宋_GB2312" w:cs="仿宋_GB2312"/>
          <w:b/>
          <w:sz w:val="30"/>
          <w:szCs w:val="30"/>
        </w:rPr>
        <w:t>2026年咸阳市生物质禁烧热成像视频监控系统运维服务项目</w:t>
      </w:r>
    </w:p>
    <w:p w14:paraId="06BA81BC">
      <w:pPr>
        <w:pStyle w:val="4"/>
        <w:rPr>
          <w:b/>
          <w:bCs/>
        </w:rPr>
      </w:pPr>
      <w:r>
        <w:rPr>
          <w:rFonts w:ascii="仿宋_GB2312" w:hAnsi="仿宋_GB2312" w:eastAsia="仿宋_GB2312" w:cs="仿宋_GB2312"/>
          <w:b/>
          <w:bCs/>
        </w:rPr>
        <w:t>1、执行政府采购促进中小企业发展的相关政策</w:t>
      </w:r>
    </w:p>
    <w:p w14:paraId="4B71757F">
      <w:pPr>
        <w:pStyle w:val="4"/>
        <w:rPr>
          <w:b/>
          <w:bCs/>
        </w:rPr>
      </w:pPr>
      <w:r>
        <w:rPr>
          <w:rFonts w:ascii="仿宋_GB2312" w:hAnsi="仿宋_GB2312" w:eastAsia="仿宋_GB2312" w:cs="仿宋_GB2312"/>
          <w:b/>
          <w:bCs/>
          <w:color w:val="000000"/>
        </w:rPr>
        <w:t>1)</w:t>
      </w:r>
      <w:r>
        <w:rPr>
          <w:rFonts w:ascii="仿宋_GB2312" w:hAnsi="仿宋_GB2312" w:eastAsia="仿宋_GB2312" w:cs="仿宋_GB2312"/>
          <w:b/>
          <w:bCs/>
        </w:rPr>
        <w:t>不专门面向中小企业采购</w:t>
      </w:r>
    </w:p>
    <w:p w14:paraId="5C43C3FC">
      <w:pPr>
        <w:pStyle w:val="4"/>
        <w:ind w:firstLine="840"/>
        <w:rPr>
          <w:b/>
          <w:bCs/>
        </w:rPr>
      </w:pPr>
      <w:r>
        <w:rPr>
          <w:rFonts w:ascii="仿宋_GB2312" w:hAnsi="仿宋_GB2312" w:eastAsia="仿宋_GB2312" w:cs="仿宋_GB2312"/>
          <w:b/>
          <w:bCs/>
        </w:rPr>
        <w:t>2、预算金额（元）：2,224,000.00 ，大写（人民币）： 贰佰贰拾贰万肆仟元整</w:t>
      </w:r>
    </w:p>
    <w:p w14:paraId="5AD19EF7">
      <w:pPr>
        <w:pStyle w:val="4"/>
        <w:ind w:firstLine="780"/>
        <w:rPr>
          <w:b/>
          <w:bCs/>
        </w:rPr>
      </w:pPr>
      <w:r>
        <w:rPr>
          <w:rFonts w:ascii="仿宋_GB2312" w:hAnsi="仿宋_GB2312" w:eastAsia="仿宋_GB2312" w:cs="仿宋_GB2312"/>
          <w:b/>
          <w:bCs/>
        </w:rPr>
        <w:t xml:space="preserve"> 最高限价（元）： 2,224,000.00 ，大写（人民币）： 贰佰贰拾贰万肆仟元整</w:t>
      </w:r>
    </w:p>
    <w:p w14:paraId="435EA6DB">
      <w:pPr>
        <w:pStyle w:val="4"/>
        <w:rPr>
          <w:b/>
          <w:bCs/>
        </w:rPr>
      </w:pPr>
      <w:r>
        <w:rPr>
          <w:rFonts w:ascii="仿宋_GB2312" w:hAnsi="仿宋_GB2312" w:eastAsia="仿宋_GB2312" w:cs="仿宋_GB2312"/>
          <w:b/>
          <w:bCs/>
        </w:rPr>
        <w:t>3、评审方法：综合评分法</w:t>
      </w:r>
    </w:p>
    <w:p w14:paraId="3A3F3739">
      <w:pPr>
        <w:pStyle w:val="4"/>
        <w:rPr>
          <w:b/>
          <w:bCs/>
        </w:rPr>
      </w:pPr>
      <w:r>
        <w:rPr>
          <w:rFonts w:ascii="仿宋_GB2312" w:hAnsi="仿宋_GB2312" w:eastAsia="仿宋_GB2312" w:cs="仿宋_GB2312"/>
          <w:b/>
          <w:bCs/>
        </w:rPr>
        <w:t>4、是否支持联合体投标：否</w:t>
      </w:r>
    </w:p>
    <w:p w14:paraId="479623BB">
      <w:pPr>
        <w:pStyle w:val="4"/>
        <w:rPr>
          <w:b/>
          <w:bCs/>
        </w:rPr>
      </w:pPr>
      <w:r>
        <w:rPr>
          <w:rFonts w:ascii="仿宋_GB2312" w:hAnsi="仿宋_GB2312" w:eastAsia="仿宋_GB2312" w:cs="仿宋_GB2312"/>
          <w:b/>
          <w:bCs/>
        </w:rPr>
        <w:t>5、是否允许合同分包选项：否</w:t>
      </w:r>
    </w:p>
    <w:p w14:paraId="644D53D4">
      <w:pPr>
        <w:pStyle w:val="4"/>
        <w:rPr>
          <w:b/>
          <w:bCs/>
        </w:rPr>
      </w:pPr>
      <w:r>
        <w:rPr>
          <w:rFonts w:ascii="仿宋_GB2312" w:hAnsi="仿宋_GB2312" w:eastAsia="仿宋_GB2312" w:cs="仿宋_GB2312"/>
          <w:b/>
          <w:bCs/>
        </w:rPr>
        <w:t>6、拟采购标的的技术要求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"/>
        <w:gridCol w:w="1993"/>
        <w:gridCol w:w="1661"/>
        <w:gridCol w:w="1993"/>
        <w:gridCol w:w="1661"/>
      </w:tblGrid>
      <w:tr w14:paraId="28CD8D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7" w:type="dxa"/>
            <w:vMerge w:val="restart"/>
          </w:tcPr>
          <w:p w14:paraId="51C8D214">
            <w:pPr>
              <w:pStyle w:val="4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1</w:t>
            </w:r>
          </w:p>
        </w:tc>
        <w:tc>
          <w:tcPr>
            <w:tcW w:w="1993" w:type="dxa"/>
          </w:tcPr>
          <w:p w14:paraId="7C31941A">
            <w:pPr>
              <w:pStyle w:val="4"/>
              <w:jc w:val="center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  <w:color w:val="000000"/>
              </w:rPr>
              <w:t>采购品目</w:t>
            </w:r>
          </w:p>
        </w:tc>
        <w:tc>
          <w:tcPr>
            <w:tcW w:w="1661" w:type="dxa"/>
          </w:tcPr>
          <w:p w14:paraId="51C82284">
            <w:pPr>
              <w:pStyle w:val="4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其他运行维护服务</w:t>
            </w:r>
          </w:p>
        </w:tc>
        <w:tc>
          <w:tcPr>
            <w:tcW w:w="1993" w:type="dxa"/>
          </w:tcPr>
          <w:p w14:paraId="6E15F93A">
            <w:pPr>
              <w:pStyle w:val="4"/>
              <w:jc w:val="center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  <w:color w:val="000000"/>
              </w:rPr>
              <w:t>标的名称</w:t>
            </w:r>
          </w:p>
        </w:tc>
        <w:tc>
          <w:tcPr>
            <w:tcW w:w="1661" w:type="dxa"/>
          </w:tcPr>
          <w:p w14:paraId="04AC40FA">
            <w:pPr>
              <w:pStyle w:val="4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2026年度咸阳市生物质禁烧热成像视频监控系统运维服务项目</w:t>
            </w:r>
          </w:p>
        </w:tc>
      </w:tr>
      <w:tr w14:paraId="68AC2D4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7" w:type="dxa"/>
            <w:vMerge w:val="continue"/>
          </w:tcPr>
          <w:p w14:paraId="5C8B28AC">
            <w:pPr>
              <w:rPr>
                <w:b/>
                <w:bCs/>
              </w:rPr>
            </w:pPr>
          </w:p>
        </w:tc>
        <w:tc>
          <w:tcPr>
            <w:tcW w:w="1993" w:type="dxa"/>
          </w:tcPr>
          <w:p w14:paraId="65869243">
            <w:pPr>
              <w:pStyle w:val="4"/>
              <w:jc w:val="center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  <w:color w:val="000000"/>
              </w:rPr>
              <w:t>数量</w:t>
            </w:r>
          </w:p>
        </w:tc>
        <w:tc>
          <w:tcPr>
            <w:tcW w:w="1661" w:type="dxa"/>
          </w:tcPr>
          <w:p w14:paraId="0E5DC182">
            <w:pPr>
              <w:pStyle w:val="4"/>
              <w:jc w:val="right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1.00</w:t>
            </w:r>
          </w:p>
        </w:tc>
        <w:tc>
          <w:tcPr>
            <w:tcW w:w="1993" w:type="dxa"/>
          </w:tcPr>
          <w:p w14:paraId="68A504B3">
            <w:pPr>
              <w:pStyle w:val="4"/>
              <w:jc w:val="center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  <w:color w:val="000000"/>
              </w:rPr>
              <w:t>单位</w:t>
            </w:r>
          </w:p>
        </w:tc>
        <w:tc>
          <w:tcPr>
            <w:tcW w:w="1661" w:type="dxa"/>
          </w:tcPr>
          <w:p w14:paraId="4077745C">
            <w:pPr>
              <w:pStyle w:val="4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项</w:t>
            </w:r>
          </w:p>
        </w:tc>
      </w:tr>
      <w:tr w14:paraId="52C34F5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7" w:type="dxa"/>
            <w:vMerge w:val="continue"/>
          </w:tcPr>
          <w:p w14:paraId="03C12004">
            <w:pPr>
              <w:rPr>
                <w:b/>
                <w:bCs/>
              </w:rPr>
            </w:pPr>
          </w:p>
        </w:tc>
        <w:tc>
          <w:tcPr>
            <w:tcW w:w="1993" w:type="dxa"/>
          </w:tcPr>
          <w:p w14:paraId="070CC9D4">
            <w:pPr>
              <w:pStyle w:val="4"/>
              <w:jc w:val="center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  <w:color w:val="000000"/>
              </w:rPr>
              <w:t>合计金额（元）</w:t>
            </w:r>
          </w:p>
        </w:tc>
        <w:tc>
          <w:tcPr>
            <w:tcW w:w="1661" w:type="dxa"/>
          </w:tcPr>
          <w:p w14:paraId="49517129">
            <w:pPr>
              <w:pStyle w:val="4"/>
              <w:jc w:val="right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2,224,000.00</w:t>
            </w:r>
          </w:p>
        </w:tc>
        <w:tc>
          <w:tcPr>
            <w:tcW w:w="1993" w:type="dxa"/>
          </w:tcPr>
          <w:p w14:paraId="64B5344B">
            <w:pPr>
              <w:pStyle w:val="4"/>
              <w:jc w:val="center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  <w:color w:val="000000"/>
              </w:rPr>
              <w:t>单价（元）</w:t>
            </w:r>
          </w:p>
        </w:tc>
        <w:tc>
          <w:tcPr>
            <w:tcW w:w="1661" w:type="dxa"/>
          </w:tcPr>
          <w:p w14:paraId="4CDDF66F">
            <w:pPr>
              <w:pStyle w:val="4"/>
              <w:jc w:val="right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2,224,000.00</w:t>
            </w:r>
          </w:p>
        </w:tc>
      </w:tr>
      <w:tr w14:paraId="35102C1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7" w:type="dxa"/>
            <w:vMerge w:val="continue"/>
          </w:tcPr>
          <w:p w14:paraId="48488DB5">
            <w:pPr>
              <w:rPr>
                <w:b/>
                <w:bCs/>
              </w:rPr>
            </w:pPr>
          </w:p>
        </w:tc>
        <w:tc>
          <w:tcPr>
            <w:tcW w:w="1993" w:type="dxa"/>
          </w:tcPr>
          <w:p w14:paraId="2AC3F371">
            <w:pPr>
              <w:pStyle w:val="4"/>
              <w:jc w:val="center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  <w:color w:val="000000"/>
              </w:rPr>
              <w:t>是否采购节能产品</w:t>
            </w:r>
          </w:p>
        </w:tc>
        <w:tc>
          <w:tcPr>
            <w:tcW w:w="1661" w:type="dxa"/>
          </w:tcPr>
          <w:p w14:paraId="2FCE0245">
            <w:pPr>
              <w:pStyle w:val="4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否</w:t>
            </w:r>
          </w:p>
        </w:tc>
        <w:tc>
          <w:tcPr>
            <w:tcW w:w="1993" w:type="dxa"/>
          </w:tcPr>
          <w:p w14:paraId="06EEF35A">
            <w:pPr>
              <w:pStyle w:val="4"/>
              <w:jc w:val="center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  <w:color w:val="000000"/>
              </w:rPr>
              <w:t>未采购节能产品原因</w:t>
            </w:r>
          </w:p>
        </w:tc>
        <w:tc>
          <w:tcPr>
            <w:tcW w:w="1661" w:type="dxa"/>
          </w:tcPr>
          <w:p w14:paraId="5C4071FB">
            <w:pPr>
              <w:pStyle w:val="4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无</w:t>
            </w:r>
          </w:p>
        </w:tc>
      </w:tr>
      <w:tr w14:paraId="24234EE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7" w:type="dxa"/>
            <w:vMerge w:val="continue"/>
          </w:tcPr>
          <w:p w14:paraId="08DB6D69">
            <w:pPr>
              <w:rPr>
                <w:b/>
                <w:bCs/>
              </w:rPr>
            </w:pPr>
          </w:p>
        </w:tc>
        <w:tc>
          <w:tcPr>
            <w:tcW w:w="1993" w:type="dxa"/>
          </w:tcPr>
          <w:p w14:paraId="37C84F35">
            <w:pPr>
              <w:pStyle w:val="4"/>
              <w:jc w:val="center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  <w:color w:val="000000"/>
              </w:rPr>
              <w:t>是否采购环保产品</w:t>
            </w:r>
          </w:p>
        </w:tc>
        <w:tc>
          <w:tcPr>
            <w:tcW w:w="1661" w:type="dxa"/>
          </w:tcPr>
          <w:p w14:paraId="2FFDE841">
            <w:pPr>
              <w:pStyle w:val="4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否</w:t>
            </w:r>
          </w:p>
        </w:tc>
        <w:tc>
          <w:tcPr>
            <w:tcW w:w="1993" w:type="dxa"/>
          </w:tcPr>
          <w:p w14:paraId="4F36A88B">
            <w:pPr>
              <w:pStyle w:val="4"/>
              <w:jc w:val="center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  <w:color w:val="000000"/>
              </w:rPr>
              <w:t>未采购环保产品原因</w:t>
            </w:r>
          </w:p>
        </w:tc>
        <w:tc>
          <w:tcPr>
            <w:tcW w:w="1661" w:type="dxa"/>
          </w:tcPr>
          <w:p w14:paraId="26B93F51">
            <w:pPr>
              <w:pStyle w:val="4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无</w:t>
            </w:r>
          </w:p>
        </w:tc>
      </w:tr>
      <w:tr w14:paraId="32F99BA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7" w:type="dxa"/>
            <w:vMerge w:val="continue"/>
          </w:tcPr>
          <w:p w14:paraId="788392A1">
            <w:pPr>
              <w:rPr>
                <w:b/>
                <w:bCs/>
              </w:rPr>
            </w:pPr>
          </w:p>
        </w:tc>
        <w:tc>
          <w:tcPr>
            <w:tcW w:w="1993" w:type="dxa"/>
          </w:tcPr>
          <w:p w14:paraId="60A0059F">
            <w:pPr>
              <w:pStyle w:val="4"/>
              <w:jc w:val="center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  <w:color w:val="000000"/>
              </w:rPr>
              <w:t>是否采购进口产品</w:t>
            </w:r>
          </w:p>
        </w:tc>
        <w:tc>
          <w:tcPr>
            <w:tcW w:w="1661" w:type="dxa"/>
          </w:tcPr>
          <w:p w14:paraId="1766EEC9">
            <w:pPr>
              <w:pStyle w:val="4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否</w:t>
            </w:r>
          </w:p>
        </w:tc>
        <w:tc>
          <w:tcPr>
            <w:tcW w:w="1993" w:type="dxa"/>
          </w:tcPr>
          <w:p w14:paraId="063CF48E">
            <w:pPr>
              <w:pStyle w:val="4"/>
              <w:jc w:val="center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  <w:color w:val="000000"/>
              </w:rPr>
              <w:t>标的物所属行业</w:t>
            </w:r>
          </w:p>
        </w:tc>
        <w:tc>
          <w:tcPr>
            <w:tcW w:w="1661" w:type="dxa"/>
          </w:tcPr>
          <w:p w14:paraId="5C103751">
            <w:pPr>
              <w:pStyle w:val="4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</w:rPr>
              <w:t>软件和信息技术服务业</w:t>
            </w:r>
          </w:p>
        </w:tc>
      </w:tr>
    </w:tbl>
    <w:p w14:paraId="48D5F14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267A78"/>
    <w:rsid w:val="51267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2026-09-16T06:37:00Z</dcterms:created>
  <dc:creator>秋水雁翎刀</dc:creator>
  <cp:lastModifiedBy>秋水雁翎刀</cp:lastModifiedBy>
  <dcterms:modified xsi:type="dcterms:W3CDTF">2026-09-16T06:38:15Z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F33DA9FBBB54432CA78061EBE9F67DAE_11</vt:lpwstr>
  </property>
  <property fmtid="{D5CDD505-2E9C-101B-9397-08002B2CF9AE}" pid="4" name="KSOTemplateDocerSaveRecord">
    <vt:lpwstr>eyJoZGlkIjoiNjc5ZGVhOGExMWFmYjc3OGE0MDVjNGU4N2ZmZjIxY2EiLCJ1c2VySWQiOiIxNDA3NzA3MzUxIn0=</vt:lpwstr>
  </property>
</Properties>
</file>