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3489DF">
      <w:pPr>
        <w:keepNext w:val="0"/>
        <w:keepLines w:val="0"/>
        <w:widowControl/>
        <w:suppressLineNumbers w:val="0"/>
        <w:jc w:val="left"/>
        <w:rPr>
          <w:rFonts w:hint="eastAsia" w:ascii="楷体" w:hAnsi="楷体" w:eastAsia="楷体" w:cs="楷体"/>
          <w:highlight w:val="none"/>
        </w:rPr>
      </w:pPr>
      <w:r>
        <w:rPr>
          <w:rFonts w:hint="eastAsia" w:ascii="楷体" w:hAnsi="楷体" w:eastAsia="楷体" w:cs="楷体"/>
          <w:color w:val="000000"/>
          <w:kern w:val="0"/>
          <w:sz w:val="28"/>
          <w:szCs w:val="28"/>
          <w:highlight w:val="none"/>
          <w:lang w:val="en-US" w:eastAsia="zh-CN" w:bidi="ar"/>
        </w:rPr>
        <w:t xml:space="preserve">合同编号： </w:t>
      </w:r>
    </w:p>
    <w:p w14:paraId="545D79F7">
      <w:pPr>
        <w:keepNext w:val="0"/>
        <w:keepLines w:val="0"/>
        <w:widowControl/>
        <w:suppressLineNumbers w:val="0"/>
        <w:jc w:val="center"/>
        <w:rPr>
          <w:rFonts w:hint="eastAsia" w:ascii="楷体" w:hAnsi="楷体" w:eastAsia="楷体" w:cs="楷体"/>
          <w:b/>
          <w:bCs/>
          <w:color w:val="000000"/>
          <w:kern w:val="0"/>
          <w:sz w:val="30"/>
          <w:szCs w:val="30"/>
          <w:highlight w:val="none"/>
          <w:lang w:val="en-US" w:eastAsia="zh-CN" w:bidi="ar"/>
        </w:rPr>
      </w:pPr>
    </w:p>
    <w:p w14:paraId="5973DD9E">
      <w:pPr>
        <w:keepNext w:val="0"/>
        <w:keepLines w:val="0"/>
        <w:widowControl/>
        <w:suppressLineNumbers w:val="0"/>
        <w:jc w:val="center"/>
        <w:rPr>
          <w:rFonts w:hint="eastAsia" w:ascii="楷体" w:hAnsi="楷体" w:eastAsia="楷体" w:cs="楷体"/>
          <w:b/>
          <w:bCs/>
          <w:color w:val="000000"/>
          <w:kern w:val="0"/>
          <w:sz w:val="30"/>
          <w:szCs w:val="30"/>
          <w:highlight w:val="none"/>
          <w:lang w:val="en-US" w:eastAsia="zh-CN" w:bidi="ar"/>
        </w:rPr>
      </w:pPr>
    </w:p>
    <w:p w14:paraId="6E74BFEF">
      <w:pPr>
        <w:keepNext w:val="0"/>
        <w:keepLines w:val="0"/>
        <w:widowControl/>
        <w:suppressLineNumbers w:val="0"/>
        <w:jc w:val="center"/>
        <w:rPr>
          <w:rFonts w:hint="eastAsia" w:ascii="楷体" w:hAnsi="楷体" w:eastAsia="楷体" w:cs="楷体"/>
          <w:b/>
          <w:bCs/>
          <w:color w:val="000000"/>
          <w:kern w:val="0"/>
          <w:sz w:val="30"/>
          <w:szCs w:val="30"/>
          <w:highlight w:val="none"/>
          <w:lang w:val="en-US" w:eastAsia="zh-CN" w:bidi="ar"/>
        </w:rPr>
      </w:pPr>
      <w:r>
        <w:rPr>
          <w:rFonts w:hint="eastAsia" w:ascii="楷体" w:hAnsi="楷体" w:eastAsia="楷体" w:cs="楷体"/>
          <w:b/>
          <w:bCs/>
          <w:color w:val="000000"/>
          <w:kern w:val="0"/>
          <w:sz w:val="30"/>
          <w:szCs w:val="30"/>
          <w:highlight w:val="none"/>
          <w:lang w:val="en-US" w:eastAsia="zh-CN" w:bidi="ar"/>
        </w:rPr>
        <w:t>西安市第八十五中学普通高中育人方式改革</w:t>
      </w:r>
    </w:p>
    <w:p w14:paraId="2F794F2E">
      <w:pPr>
        <w:keepNext w:val="0"/>
        <w:keepLines w:val="0"/>
        <w:widowControl/>
        <w:suppressLineNumbers w:val="0"/>
        <w:jc w:val="center"/>
        <w:rPr>
          <w:rFonts w:hint="eastAsia" w:ascii="楷体" w:hAnsi="楷体" w:eastAsia="楷体" w:cs="楷体"/>
          <w:b/>
          <w:bCs/>
          <w:color w:val="000000"/>
          <w:kern w:val="0"/>
          <w:sz w:val="30"/>
          <w:szCs w:val="30"/>
          <w:highlight w:val="none"/>
          <w:lang w:val="en-US" w:eastAsia="zh-CN" w:bidi="ar"/>
        </w:rPr>
      </w:pPr>
      <w:r>
        <w:rPr>
          <w:rFonts w:hint="eastAsia" w:ascii="楷体" w:hAnsi="楷体" w:eastAsia="楷体" w:cs="楷体"/>
          <w:b/>
          <w:bCs/>
          <w:color w:val="000000"/>
          <w:kern w:val="0"/>
          <w:sz w:val="30"/>
          <w:szCs w:val="30"/>
          <w:highlight w:val="none"/>
          <w:lang w:val="en-US" w:eastAsia="zh-CN" w:bidi="ar"/>
        </w:rPr>
        <w:t>（重点学科提升）项目</w:t>
      </w:r>
    </w:p>
    <w:p w14:paraId="68C31BEB">
      <w:pPr>
        <w:keepNext w:val="0"/>
        <w:keepLines w:val="0"/>
        <w:widowControl/>
        <w:suppressLineNumbers w:val="0"/>
        <w:jc w:val="both"/>
        <w:rPr>
          <w:rFonts w:hint="eastAsia" w:ascii="楷体" w:hAnsi="楷体" w:eastAsia="楷体" w:cs="楷体"/>
          <w:b/>
          <w:bCs/>
          <w:color w:val="000000"/>
          <w:kern w:val="0"/>
          <w:sz w:val="30"/>
          <w:szCs w:val="30"/>
          <w:highlight w:val="none"/>
          <w:lang w:val="en-US" w:eastAsia="zh-CN" w:bidi="ar"/>
        </w:rPr>
      </w:pPr>
    </w:p>
    <w:p w14:paraId="3D0AF0F6">
      <w:pPr>
        <w:keepNext w:val="0"/>
        <w:keepLines w:val="0"/>
        <w:widowControl/>
        <w:suppressLineNumbers w:val="0"/>
        <w:jc w:val="center"/>
        <w:rPr>
          <w:rFonts w:hint="eastAsia" w:ascii="楷体" w:hAnsi="楷体" w:eastAsia="楷体" w:cs="楷体"/>
          <w:sz w:val="30"/>
          <w:szCs w:val="30"/>
          <w:highlight w:val="none"/>
        </w:rPr>
      </w:pPr>
      <w:r>
        <w:rPr>
          <w:rFonts w:hint="eastAsia" w:ascii="楷体" w:hAnsi="楷体" w:eastAsia="楷体" w:cs="楷体"/>
          <w:b/>
          <w:bCs/>
          <w:color w:val="000000"/>
          <w:kern w:val="0"/>
          <w:sz w:val="30"/>
          <w:szCs w:val="30"/>
          <w:highlight w:val="none"/>
          <w:lang w:val="en-US" w:eastAsia="zh-CN" w:bidi="ar"/>
        </w:rPr>
        <w:t>合 同</w:t>
      </w:r>
    </w:p>
    <w:p w14:paraId="3BBC2770">
      <w:pPr>
        <w:keepNext w:val="0"/>
        <w:keepLines w:val="0"/>
        <w:widowControl/>
        <w:suppressLineNumbers w:val="0"/>
        <w:jc w:val="both"/>
        <w:rPr>
          <w:rFonts w:hint="eastAsia" w:ascii="楷体" w:hAnsi="楷体" w:eastAsia="楷体" w:cs="楷体"/>
          <w:b/>
          <w:bCs/>
          <w:color w:val="000000"/>
          <w:kern w:val="0"/>
          <w:sz w:val="28"/>
          <w:szCs w:val="28"/>
          <w:highlight w:val="none"/>
          <w:lang w:val="en-US" w:eastAsia="zh-CN" w:bidi="ar"/>
        </w:rPr>
      </w:pPr>
    </w:p>
    <w:p w14:paraId="66EE1D19">
      <w:pPr>
        <w:keepNext w:val="0"/>
        <w:keepLines w:val="0"/>
        <w:widowControl/>
        <w:suppressLineNumbers w:val="0"/>
        <w:jc w:val="center"/>
        <w:rPr>
          <w:rFonts w:hint="eastAsia" w:ascii="楷体" w:hAnsi="楷体" w:eastAsia="楷体" w:cs="楷体"/>
          <w:b/>
          <w:bCs/>
          <w:color w:val="000000"/>
          <w:kern w:val="0"/>
          <w:sz w:val="28"/>
          <w:szCs w:val="28"/>
          <w:highlight w:val="none"/>
          <w:lang w:val="en-US" w:eastAsia="zh-CN" w:bidi="ar"/>
        </w:rPr>
      </w:pPr>
    </w:p>
    <w:p w14:paraId="4DCD2E47">
      <w:pPr>
        <w:keepNext w:val="0"/>
        <w:keepLines w:val="0"/>
        <w:widowControl/>
        <w:suppressLineNumbers w:val="0"/>
        <w:ind w:firstLine="1968" w:firstLineChars="700"/>
        <w:jc w:val="both"/>
        <w:rPr>
          <w:rFonts w:hint="eastAsia" w:ascii="楷体" w:hAnsi="楷体" w:eastAsia="楷体" w:cs="楷体"/>
          <w:highlight w:val="none"/>
          <w:u w:val="single"/>
          <w:lang w:val="en-US"/>
        </w:rPr>
      </w:pPr>
      <w:r>
        <w:rPr>
          <w:rFonts w:hint="eastAsia" w:ascii="楷体" w:hAnsi="楷体" w:eastAsia="楷体" w:cs="楷体"/>
          <w:b/>
          <w:bCs/>
          <w:color w:val="000000"/>
          <w:kern w:val="0"/>
          <w:sz w:val="28"/>
          <w:szCs w:val="28"/>
          <w:highlight w:val="none"/>
          <w:lang w:val="en-US" w:eastAsia="zh-CN" w:bidi="ar"/>
        </w:rPr>
        <w:t>甲  方：</w:t>
      </w:r>
      <w:r>
        <w:rPr>
          <w:rFonts w:hint="eastAsia" w:ascii="楷体" w:hAnsi="楷体" w:eastAsia="楷体" w:cs="楷体"/>
          <w:b/>
          <w:bCs/>
          <w:color w:val="000000"/>
          <w:kern w:val="0"/>
          <w:sz w:val="28"/>
          <w:szCs w:val="28"/>
          <w:highlight w:val="none"/>
          <w:u w:val="single"/>
          <w:lang w:val="en-US" w:eastAsia="zh-CN" w:bidi="ar"/>
        </w:rPr>
        <w:t xml:space="preserve">               </w:t>
      </w:r>
    </w:p>
    <w:p w14:paraId="003E9471">
      <w:pPr>
        <w:keepNext w:val="0"/>
        <w:keepLines w:val="0"/>
        <w:widowControl/>
        <w:suppressLineNumbers w:val="0"/>
        <w:ind w:firstLine="1968" w:firstLineChars="700"/>
        <w:jc w:val="both"/>
        <w:rPr>
          <w:rFonts w:hint="eastAsia" w:ascii="楷体" w:hAnsi="楷体" w:eastAsia="楷体" w:cs="楷体"/>
          <w:highlight w:val="none"/>
          <w:u w:val="single"/>
          <w:lang w:val="en-US"/>
        </w:rPr>
      </w:pPr>
      <w:r>
        <w:rPr>
          <w:rFonts w:hint="eastAsia" w:ascii="楷体" w:hAnsi="楷体" w:eastAsia="楷体" w:cs="楷体"/>
          <w:b/>
          <w:bCs/>
          <w:color w:val="000000"/>
          <w:kern w:val="0"/>
          <w:sz w:val="28"/>
          <w:szCs w:val="28"/>
          <w:highlight w:val="none"/>
          <w:lang w:val="en-US" w:eastAsia="zh-CN" w:bidi="ar"/>
        </w:rPr>
        <w:t>乙  方：</w:t>
      </w:r>
      <w:r>
        <w:rPr>
          <w:rFonts w:hint="eastAsia" w:ascii="楷体" w:hAnsi="楷体" w:eastAsia="楷体" w:cs="楷体"/>
          <w:b/>
          <w:bCs/>
          <w:color w:val="000000"/>
          <w:kern w:val="0"/>
          <w:sz w:val="28"/>
          <w:szCs w:val="28"/>
          <w:highlight w:val="none"/>
          <w:u w:val="single"/>
          <w:lang w:val="en-US" w:eastAsia="zh-CN" w:bidi="ar"/>
        </w:rPr>
        <w:t xml:space="preserve">               </w:t>
      </w:r>
    </w:p>
    <w:p w14:paraId="7887EDF2">
      <w:pPr>
        <w:keepNext w:val="0"/>
        <w:keepLines w:val="0"/>
        <w:widowControl/>
        <w:suppressLineNumbers w:val="0"/>
        <w:ind w:firstLine="2520" w:firstLineChars="900"/>
        <w:jc w:val="both"/>
        <w:rPr>
          <w:rFonts w:hint="eastAsia" w:ascii="楷体" w:hAnsi="楷体" w:eastAsia="楷体" w:cs="楷体"/>
          <w:color w:val="000000"/>
          <w:kern w:val="0"/>
          <w:sz w:val="28"/>
          <w:szCs w:val="28"/>
          <w:highlight w:val="none"/>
          <w:lang w:val="en-US" w:eastAsia="zh-CN" w:bidi="ar"/>
        </w:rPr>
      </w:pPr>
      <w:r>
        <w:rPr>
          <w:rFonts w:hint="eastAsia" w:ascii="楷体" w:hAnsi="楷体" w:eastAsia="楷体" w:cs="楷体"/>
          <w:color w:val="000000"/>
          <w:kern w:val="0"/>
          <w:sz w:val="28"/>
          <w:szCs w:val="28"/>
          <w:highlight w:val="none"/>
          <w:lang w:val="en-US" w:eastAsia="zh-CN" w:bidi="ar"/>
        </w:rPr>
        <w:t>二〇二六年 月</w:t>
      </w:r>
    </w:p>
    <w:p w14:paraId="54249070">
      <w:pPr>
        <w:keepNext w:val="0"/>
        <w:keepLines w:val="0"/>
        <w:pageBreakBefore w:val="0"/>
        <w:widowControl w:val="0"/>
        <w:kinsoku/>
        <w:wordWrap/>
        <w:overflowPunct/>
        <w:topLinePunct w:val="0"/>
        <w:autoSpaceDE/>
        <w:autoSpaceDN/>
        <w:bidi w:val="0"/>
        <w:spacing w:line="360" w:lineRule="auto"/>
        <w:ind w:firstLine="450" w:firstLineChars="250"/>
        <w:contextualSpacing/>
        <w:textAlignment w:val="auto"/>
        <w:rPr>
          <w:rFonts w:hint="eastAsia" w:ascii="楷体" w:hAnsi="楷体" w:eastAsia="楷体" w:cs="楷体"/>
          <w:color w:val="000000"/>
          <w:sz w:val="18"/>
          <w:szCs w:val="18"/>
        </w:rPr>
      </w:pPr>
    </w:p>
    <w:p w14:paraId="0CB4E6B6">
      <w:pPr>
        <w:pStyle w:val="2"/>
        <w:rPr>
          <w:rFonts w:hint="eastAsia"/>
        </w:rPr>
      </w:pPr>
    </w:p>
    <w:p w14:paraId="6B3B1040">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rPr>
      </w:pPr>
    </w:p>
    <w:p w14:paraId="0C227D2E">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rPr>
      </w:pPr>
    </w:p>
    <w:p w14:paraId="33BEF3BC">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rPr>
      </w:pPr>
    </w:p>
    <w:p w14:paraId="10E423CF">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rPr>
      </w:pPr>
      <w:bookmarkStart w:id="7" w:name="_GoBack"/>
      <w:bookmarkEnd w:id="7"/>
    </w:p>
    <w:p w14:paraId="07CAF561">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甲方：</w:t>
      </w:r>
    </w:p>
    <w:p w14:paraId="5B42BE5C">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乙方：</w:t>
      </w:r>
    </w:p>
    <w:p w14:paraId="5643E21D">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根据《中华人民共和国</w:t>
      </w:r>
      <w:r>
        <w:rPr>
          <w:rFonts w:hint="eastAsia" w:ascii="楷体" w:hAnsi="楷体" w:eastAsia="楷体" w:cs="楷体"/>
          <w:color w:val="000000"/>
          <w:sz w:val="21"/>
          <w:szCs w:val="21"/>
          <w:lang w:eastAsia="zh-CN"/>
        </w:rPr>
        <w:t>民法典</w:t>
      </w:r>
      <w:r>
        <w:rPr>
          <w:rFonts w:hint="eastAsia" w:ascii="楷体" w:hAnsi="楷体" w:eastAsia="楷体" w:cs="楷体"/>
          <w:color w:val="000000"/>
          <w:sz w:val="21"/>
          <w:szCs w:val="21"/>
        </w:rPr>
        <w:t>》及其他有关法律、法规，遵循平等、自愿、公平和诚信的原则，双方就项目相关服务事项达成一致，签订本合同。</w:t>
      </w:r>
    </w:p>
    <w:p w14:paraId="12BC3B7A">
      <w:pPr>
        <w:keepNext w:val="0"/>
        <w:keepLines w:val="0"/>
        <w:pageBreakBefore w:val="0"/>
        <w:widowControl w:val="0"/>
        <w:kinsoku/>
        <w:wordWrap/>
        <w:overflowPunct/>
        <w:topLinePunct w:val="0"/>
        <w:autoSpaceDE/>
        <w:autoSpaceDN/>
        <w:bidi w:val="0"/>
        <w:spacing w:line="360" w:lineRule="auto"/>
        <w:ind w:firstLine="527" w:firstLineChars="250"/>
        <w:contextualSpacing/>
        <w:textAlignment w:val="auto"/>
        <w:rPr>
          <w:rFonts w:hint="eastAsia" w:ascii="楷体" w:hAnsi="楷体" w:eastAsia="楷体" w:cs="楷体"/>
          <w:b/>
          <w:bCs/>
          <w:color w:val="000000"/>
          <w:sz w:val="21"/>
          <w:szCs w:val="21"/>
        </w:rPr>
      </w:pPr>
      <w:r>
        <w:rPr>
          <w:rFonts w:hint="eastAsia" w:ascii="楷体" w:hAnsi="楷体" w:eastAsia="楷体" w:cs="楷体"/>
          <w:b/>
          <w:bCs/>
          <w:color w:val="000000"/>
          <w:sz w:val="21"/>
          <w:szCs w:val="21"/>
        </w:rPr>
        <w:t>一、项目名称</w:t>
      </w:r>
    </w:p>
    <w:p w14:paraId="168EB309">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lang w:eastAsia="zh-CN"/>
        </w:rPr>
      </w:pPr>
      <w:r>
        <w:rPr>
          <w:rFonts w:hint="eastAsia" w:ascii="楷体" w:hAnsi="楷体" w:eastAsia="楷体" w:cs="楷体"/>
          <w:color w:val="000000"/>
          <w:sz w:val="21"/>
          <w:szCs w:val="21"/>
          <w:lang w:eastAsia="zh-CN"/>
        </w:rPr>
        <w:t>西安市第八十五中学普通高中育人方式改革（重点学科提升）项目</w:t>
      </w:r>
    </w:p>
    <w:p w14:paraId="1820C3BD">
      <w:pPr>
        <w:keepNext w:val="0"/>
        <w:keepLines w:val="0"/>
        <w:pageBreakBefore w:val="0"/>
        <w:widowControl w:val="0"/>
        <w:kinsoku/>
        <w:wordWrap/>
        <w:overflowPunct/>
        <w:topLinePunct w:val="0"/>
        <w:autoSpaceDE/>
        <w:autoSpaceDN/>
        <w:bidi w:val="0"/>
        <w:spacing w:line="360" w:lineRule="auto"/>
        <w:ind w:firstLine="527" w:firstLineChars="250"/>
        <w:contextualSpacing/>
        <w:textAlignment w:val="auto"/>
        <w:rPr>
          <w:rFonts w:hint="eastAsia" w:ascii="楷体" w:hAnsi="楷体" w:eastAsia="楷体" w:cs="楷体"/>
          <w:b/>
          <w:bCs/>
          <w:color w:val="000000"/>
          <w:sz w:val="21"/>
          <w:szCs w:val="21"/>
        </w:rPr>
      </w:pPr>
      <w:r>
        <w:rPr>
          <w:rFonts w:hint="eastAsia" w:ascii="楷体" w:hAnsi="楷体" w:eastAsia="楷体" w:cs="楷体"/>
          <w:b/>
          <w:bCs/>
          <w:color w:val="000000"/>
          <w:sz w:val="21"/>
          <w:szCs w:val="21"/>
        </w:rPr>
        <w:t>二、服务内容</w:t>
      </w:r>
    </w:p>
    <w:p w14:paraId="460AEB20">
      <w:pPr>
        <w:keepNext w:val="0"/>
        <w:keepLines w:val="0"/>
        <w:pageBreakBefore w:val="0"/>
        <w:widowControl w:val="0"/>
        <w:kinsoku/>
        <w:wordWrap/>
        <w:overflowPunct/>
        <w:topLinePunct w:val="0"/>
        <w:autoSpaceDE/>
        <w:autoSpaceDN/>
        <w:bidi w:val="0"/>
        <w:snapToGrid w:val="0"/>
        <w:spacing w:line="360" w:lineRule="auto"/>
        <w:ind w:firstLine="525" w:firstLineChars="250"/>
        <w:contextualSpacing/>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1.培训对象：</w:t>
      </w:r>
      <w:r>
        <w:rPr>
          <w:rFonts w:hint="eastAsia" w:ascii="楷体" w:hAnsi="楷体" w:eastAsia="楷体" w:cs="楷体"/>
          <w:color w:val="000000"/>
          <w:sz w:val="21"/>
          <w:szCs w:val="21"/>
          <w:lang w:val="en-US" w:eastAsia="zh-CN"/>
        </w:rPr>
        <w:t>西安市第八十五中学全体教师</w:t>
      </w:r>
      <w:r>
        <w:rPr>
          <w:rFonts w:hint="eastAsia" w:ascii="楷体" w:hAnsi="楷体" w:eastAsia="楷体" w:cs="楷体"/>
          <w:color w:val="000000"/>
          <w:sz w:val="21"/>
          <w:szCs w:val="21"/>
        </w:rPr>
        <w:t>。</w:t>
      </w:r>
    </w:p>
    <w:p w14:paraId="24BB8AF7">
      <w:pPr>
        <w:keepNext w:val="0"/>
        <w:keepLines w:val="0"/>
        <w:pageBreakBefore w:val="0"/>
        <w:widowControl w:val="0"/>
        <w:kinsoku/>
        <w:wordWrap/>
        <w:overflowPunct/>
        <w:topLinePunct w:val="0"/>
        <w:autoSpaceDE/>
        <w:autoSpaceDN/>
        <w:bidi w:val="0"/>
        <w:snapToGrid w:val="0"/>
        <w:spacing w:line="360" w:lineRule="auto"/>
        <w:ind w:firstLine="525" w:firstLineChars="250"/>
        <w:contextualSpacing/>
        <w:textAlignment w:val="auto"/>
        <w:rPr>
          <w:rFonts w:hint="eastAsia" w:ascii="楷体" w:hAnsi="楷体" w:eastAsia="楷体" w:cs="楷体"/>
          <w:bCs/>
          <w:color w:val="000000"/>
          <w:sz w:val="21"/>
          <w:szCs w:val="21"/>
        </w:rPr>
      </w:pPr>
      <w:r>
        <w:rPr>
          <w:rFonts w:hint="eastAsia" w:ascii="楷体" w:hAnsi="楷体" w:eastAsia="楷体" w:cs="楷体"/>
          <w:color w:val="000000"/>
          <w:sz w:val="21"/>
          <w:szCs w:val="21"/>
        </w:rPr>
        <w:t>2.培训形式：</w:t>
      </w:r>
      <w:r>
        <w:rPr>
          <w:rFonts w:hint="eastAsia" w:ascii="楷体" w:hAnsi="楷体" w:eastAsia="楷体" w:cs="楷体"/>
          <w:color w:val="000000"/>
          <w:sz w:val="21"/>
          <w:szCs w:val="21"/>
          <w:u w:val="single"/>
          <w:lang w:val="en-US" w:eastAsia="zh-CN"/>
        </w:rPr>
        <w:t xml:space="preserve">          </w:t>
      </w:r>
      <w:r>
        <w:rPr>
          <w:rFonts w:hint="eastAsia" w:ascii="楷体" w:hAnsi="楷体" w:eastAsia="楷体" w:cs="楷体"/>
          <w:bCs/>
          <w:color w:val="000000"/>
          <w:sz w:val="21"/>
          <w:szCs w:val="21"/>
        </w:rPr>
        <w:t>。</w:t>
      </w:r>
    </w:p>
    <w:p w14:paraId="43AE9FE4">
      <w:pPr>
        <w:keepNext w:val="0"/>
        <w:keepLines w:val="0"/>
        <w:pageBreakBefore w:val="0"/>
        <w:widowControl w:val="0"/>
        <w:kinsoku/>
        <w:wordWrap/>
        <w:overflowPunct/>
        <w:topLinePunct w:val="0"/>
        <w:autoSpaceDE/>
        <w:autoSpaceDN/>
        <w:bidi w:val="0"/>
        <w:snapToGrid w:val="0"/>
        <w:spacing w:line="360" w:lineRule="auto"/>
        <w:ind w:firstLine="525" w:firstLineChars="250"/>
        <w:contextualSpacing/>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3.培训师资：</w:t>
      </w:r>
      <w:r>
        <w:rPr>
          <w:rFonts w:hint="eastAsia" w:ascii="楷体" w:hAnsi="楷体" w:eastAsia="楷体" w:cs="楷体"/>
          <w:color w:val="000000"/>
          <w:sz w:val="21"/>
          <w:szCs w:val="21"/>
          <w:lang w:val="en-US" w:eastAsia="zh-CN"/>
        </w:rPr>
        <w:t>满足本项目实施要求</w:t>
      </w:r>
      <w:r>
        <w:rPr>
          <w:rFonts w:hint="eastAsia" w:ascii="楷体" w:hAnsi="楷体" w:eastAsia="楷体" w:cs="楷体"/>
          <w:color w:val="000000"/>
          <w:sz w:val="21"/>
          <w:szCs w:val="21"/>
        </w:rPr>
        <w:t>。</w:t>
      </w:r>
    </w:p>
    <w:p w14:paraId="3CE7D7EA">
      <w:pPr>
        <w:keepNext w:val="0"/>
        <w:keepLines w:val="0"/>
        <w:pageBreakBefore w:val="0"/>
        <w:widowControl w:val="0"/>
        <w:kinsoku/>
        <w:wordWrap/>
        <w:overflowPunct/>
        <w:topLinePunct w:val="0"/>
        <w:autoSpaceDE/>
        <w:autoSpaceDN/>
        <w:bidi w:val="0"/>
        <w:snapToGrid w:val="0"/>
        <w:spacing w:line="360" w:lineRule="auto"/>
        <w:ind w:firstLine="525" w:firstLineChars="250"/>
        <w:contextualSpacing/>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4.培训时间：合同签订后至本项目结束</w:t>
      </w:r>
      <w:r>
        <w:rPr>
          <w:rFonts w:hint="eastAsia" w:ascii="楷体" w:hAnsi="楷体" w:eastAsia="楷体" w:cs="楷体"/>
          <w:bCs/>
          <w:color w:val="000000"/>
          <w:sz w:val="21"/>
          <w:szCs w:val="21"/>
        </w:rPr>
        <w:t>。</w:t>
      </w:r>
    </w:p>
    <w:p w14:paraId="168D1F93">
      <w:pPr>
        <w:keepNext w:val="0"/>
        <w:keepLines w:val="0"/>
        <w:pageBreakBefore w:val="0"/>
        <w:widowControl w:val="0"/>
        <w:kinsoku/>
        <w:wordWrap/>
        <w:overflowPunct/>
        <w:topLinePunct w:val="0"/>
        <w:autoSpaceDE/>
        <w:autoSpaceDN/>
        <w:bidi w:val="0"/>
        <w:snapToGrid w:val="0"/>
        <w:spacing w:line="360" w:lineRule="auto"/>
        <w:ind w:firstLine="525" w:firstLineChars="250"/>
        <w:contextualSpacing/>
        <w:textAlignment w:val="auto"/>
        <w:rPr>
          <w:rFonts w:hint="eastAsia" w:ascii="楷体" w:hAnsi="楷体" w:eastAsia="楷体" w:cs="楷体"/>
          <w:color w:val="000000"/>
          <w:sz w:val="21"/>
          <w:szCs w:val="21"/>
          <w:highlight w:val="none"/>
        </w:rPr>
      </w:pPr>
      <w:r>
        <w:rPr>
          <w:rFonts w:hint="eastAsia" w:ascii="楷体" w:hAnsi="楷体" w:eastAsia="楷体" w:cs="楷体"/>
          <w:color w:val="000000"/>
          <w:sz w:val="21"/>
          <w:szCs w:val="21"/>
        </w:rPr>
        <w:t>5.培训</w:t>
      </w:r>
      <w:r>
        <w:rPr>
          <w:rFonts w:hint="eastAsia" w:ascii="楷体" w:hAnsi="楷体" w:eastAsia="楷体" w:cs="楷体"/>
          <w:color w:val="000000"/>
          <w:sz w:val="21"/>
          <w:szCs w:val="21"/>
          <w:highlight w:val="none"/>
        </w:rPr>
        <w:t>地点：</w:t>
      </w:r>
      <w:r>
        <w:rPr>
          <w:rFonts w:hint="eastAsia" w:ascii="楷体" w:hAnsi="楷体" w:eastAsia="楷体" w:cs="楷体"/>
          <w:color w:val="000000"/>
          <w:sz w:val="21"/>
          <w:szCs w:val="21"/>
          <w:highlight w:val="none"/>
          <w:u w:val="single"/>
          <w:lang w:val="en-US" w:eastAsia="zh-CN"/>
        </w:rPr>
        <w:t xml:space="preserve">          </w:t>
      </w:r>
      <w:r>
        <w:rPr>
          <w:rFonts w:hint="eastAsia" w:ascii="楷体" w:hAnsi="楷体" w:eastAsia="楷体" w:cs="楷体"/>
          <w:bCs/>
          <w:color w:val="000000"/>
          <w:sz w:val="21"/>
          <w:szCs w:val="21"/>
          <w:highlight w:val="none"/>
        </w:rPr>
        <w:t>。</w:t>
      </w:r>
    </w:p>
    <w:p w14:paraId="08253E53">
      <w:pPr>
        <w:keepNext w:val="0"/>
        <w:keepLines w:val="0"/>
        <w:pageBreakBefore w:val="0"/>
        <w:widowControl w:val="0"/>
        <w:kinsoku/>
        <w:wordWrap/>
        <w:overflowPunct/>
        <w:topLinePunct w:val="0"/>
        <w:autoSpaceDE/>
        <w:autoSpaceDN/>
        <w:bidi w:val="0"/>
        <w:spacing w:line="360" w:lineRule="auto"/>
        <w:ind w:firstLine="527" w:firstLineChars="250"/>
        <w:contextualSpacing/>
        <w:textAlignment w:val="auto"/>
        <w:rPr>
          <w:rFonts w:hint="eastAsia" w:ascii="楷体" w:hAnsi="楷体" w:eastAsia="楷体" w:cs="楷体"/>
          <w:b/>
          <w:bCs/>
          <w:color w:val="000000"/>
          <w:sz w:val="21"/>
          <w:szCs w:val="21"/>
          <w:highlight w:val="none"/>
        </w:rPr>
      </w:pPr>
      <w:r>
        <w:rPr>
          <w:rFonts w:hint="eastAsia" w:ascii="楷体" w:hAnsi="楷体" w:eastAsia="楷体" w:cs="楷体"/>
          <w:b/>
          <w:bCs/>
          <w:color w:val="000000"/>
          <w:sz w:val="21"/>
          <w:szCs w:val="21"/>
          <w:highlight w:val="none"/>
        </w:rPr>
        <w:t>三、项目价款</w:t>
      </w:r>
    </w:p>
    <w:p w14:paraId="7220DFDB">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highlight w:val="none"/>
        </w:rPr>
      </w:pPr>
      <w:r>
        <w:rPr>
          <w:rFonts w:hint="eastAsia" w:ascii="楷体" w:hAnsi="楷体" w:eastAsia="楷体" w:cs="楷体"/>
          <w:color w:val="000000"/>
          <w:sz w:val="21"/>
          <w:szCs w:val="21"/>
          <w:highlight w:val="none"/>
        </w:rPr>
        <w:t>1.项目总价：</w:t>
      </w:r>
      <w:r>
        <w:rPr>
          <w:rFonts w:hint="eastAsia" w:ascii="楷体" w:hAnsi="楷体" w:eastAsia="楷体" w:cs="楷体"/>
          <w:color w:val="000000"/>
          <w:sz w:val="21"/>
          <w:szCs w:val="21"/>
          <w:highlight w:val="none"/>
          <w:u w:val="single"/>
          <w:lang w:val="en-US" w:eastAsia="zh-CN"/>
        </w:rPr>
        <w:t xml:space="preserve">         </w:t>
      </w:r>
      <w:r>
        <w:rPr>
          <w:rFonts w:hint="eastAsia" w:ascii="楷体" w:hAnsi="楷体" w:eastAsia="楷体" w:cs="楷体"/>
          <w:color w:val="000000"/>
          <w:sz w:val="21"/>
          <w:szCs w:val="21"/>
          <w:highlight w:val="none"/>
        </w:rPr>
        <w:t>元整(¥.</w:t>
      </w:r>
      <w:r>
        <w:rPr>
          <w:rFonts w:hint="eastAsia" w:ascii="楷体" w:hAnsi="楷体" w:eastAsia="楷体" w:cs="楷体"/>
          <w:color w:val="000000"/>
          <w:sz w:val="21"/>
          <w:szCs w:val="21"/>
          <w:highlight w:val="none"/>
          <w:u w:val="single"/>
          <w:lang w:val="en-US" w:eastAsia="zh-CN"/>
        </w:rPr>
        <w:t xml:space="preserve">        </w:t>
      </w:r>
      <w:r>
        <w:rPr>
          <w:rFonts w:hint="eastAsia" w:ascii="楷体" w:hAnsi="楷体" w:eastAsia="楷体" w:cs="楷体"/>
          <w:color w:val="000000"/>
          <w:sz w:val="21"/>
          <w:szCs w:val="21"/>
          <w:highlight w:val="none"/>
        </w:rPr>
        <w:t>元)。</w:t>
      </w:r>
    </w:p>
    <w:p w14:paraId="765593A4">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highlight w:val="none"/>
        </w:rPr>
      </w:pPr>
      <w:r>
        <w:rPr>
          <w:rFonts w:hint="eastAsia" w:ascii="楷体" w:hAnsi="楷体" w:eastAsia="楷体" w:cs="楷体"/>
          <w:color w:val="000000"/>
          <w:sz w:val="21"/>
          <w:szCs w:val="21"/>
          <w:highlight w:val="none"/>
        </w:rPr>
        <w:t>2.包含费用：专家</w:t>
      </w:r>
      <w:r>
        <w:rPr>
          <w:rFonts w:hint="eastAsia" w:ascii="楷体" w:hAnsi="楷体" w:eastAsia="楷体" w:cs="楷体"/>
          <w:color w:val="000000"/>
          <w:sz w:val="21"/>
          <w:szCs w:val="21"/>
          <w:highlight w:val="none"/>
          <w:lang w:eastAsia="zh-CN"/>
        </w:rPr>
        <w:t>课酬</w:t>
      </w:r>
      <w:r>
        <w:rPr>
          <w:rFonts w:hint="eastAsia" w:ascii="楷体" w:hAnsi="楷体" w:eastAsia="楷体" w:cs="楷体"/>
          <w:color w:val="000000"/>
          <w:sz w:val="21"/>
          <w:szCs w:val="21"/>
          <w:highlight w:val="none"/>
        </w:rPr>
        <w:t>、住宿费、交通费、餐费和组织管理费等。</w:t>
      </w:r>
    </w:p>
    <w:p w14:paraId="523BF766">
      <w:pPr>
        <w:keepNext w:val="0"/>
        <w:keepLines w:val="0"/>
        <w:pageBreakBefore w:val="0"/>
        <w:widowControl w:val="0"/>
        <w:kinsoku/>
        <w:wordWrap/>
        <w:overflowPunct/>
        <w:topLinePunct w:val="0"/>
        <w:autoSpaceDE/>
        <w:autoSpaceDN/>
        <w:bidi w:val="0"/>
        <w:spacing w:line="360" w:lineRule="auto"/>
        <w:ind w:firstLine="527" w:firstLineChars="250"/>
        <w:contextualSpacing/>
        <w:textAlignment w:val="auto"/>
        <w:rPr>
          <w:rFonts w:hint="eastAsia" w:ascii="楷体" w:hAnsi="楷体" w:eastAsia="楷体" w:cs="楷体"/>
          <w:b/>
          <w:bCs/>
          <w:color w:val="000000"/>
          <w:sz w:val="21"/>
          <w:szCs w:val="21"/>
          <w:highlight w:val="none"/>
        </w:rPr>
      </w:pPr>
      <w:bookmarkStart w:id="0" w:name="_Toc521307608"/>
      <w:bookmarkStart w:id="1" w:name="_Toc3174"/>
      <w:bookmarkStart w:id="2" w:name="_Toc20342"/>
      <w:r>
        <w:rPr>
          <w:rFonts w:hint="eastAsia" w:ascii="楷体" w:hAnsi="楷体" w:eastAsia="楷体" w:cs="楷体"/>
          <w:b/>
          <w:bCs/>
          <w:color w:val="000000"/>
          <w:sz w:val="21"/>
          <w:szCs w:val="21"/>
          <w:highlight w:val="none"/>
        </w:rPr>
        <w:t>四、</w:t>
      </w:r>
      <w:bookmarkEnd w:id="0"/>
      <w:bookmarkEnd w:id="1"/>
      <w:bookmarkEnd w:id="2"/>
      <w:r>
        <w:rPr>
          <w:rFonts w:hint="eastAsia" w:ascii="楷体" w:hAnsi="楷体" w:eastAsia="楷体" w:cs="楷体"/>
          <w:b/>
          <w:bCs/>
          <w:color w:val="000000"/>
          <w:sz w:val="21"/>
          <w:szCs w:val="21"/>
          <w:highlight w:val="none"/>
        </w:rPr>
        <w:t>费用结算</w:t>
      </w:r>
    </w:p>
    <w:p w14:paraId="2FC31544">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highlight w:val="none"/>
        </w:rPr>
      </w:pPr>
      <w:r>
        <w:rPr>
          <w:rFonts w:hint="eastAsia" w:ascii="楷体" w:hAnsi="楷体" w:eastAsia="楷体" w:cs="楷体"/>
          <w:color w:val="000000"/>
          <w:sz w:val="21"/>
          <w:szCs w:val="21"/>
          <w:highlight w:val="none"/>
        </w:rPr>
        <w:t>1.费用支付时间：</w:t>
      </w:r>
      <w:bookmarkStart w:id="3" w:name="_Toc19515388"/>
      <w:r>
        <w:rPr>
          <w:rFonts w:hint="eastAsia" w:ascii="楷体" w:hAnsi="楷体" w:eastAsia="楷体" w:cs="楷体"/>
          <w:color w:val="000000"/>
          <w:sz w:val="21"/>
          <w:szCs w:val="21"/>
          <w:highlight w:val="none"/>
        </w:rPr>
        <w:t>合同签订后，30日内，</w:t>
      </w:r>
      <w:r>
        <w:rPr>
          <w:rFonts w:hint="eastAsia" w:ascii="楷体" w:hAnsi="楷体" w:eastAsia="楷体" w:cs="楷体"/>
          <w:color w:val="000000"/>
          <w:sz w:val="21"/>
          <w:szCs w:val="21"/>
          <w:highlight w:val="none"/>
          <w:lang w:val="en-US" w:eastAsia="zh-CN"/>
        </w:rPr>
        <w:t>支付合同总金额的50%；验收合格后，30日内支付合同剩余总金额的50%</w:t>
      </w:r>
      <w:r>
        <w:rPr>
          <w:rFonts w:hint="eastAsia" w:ascii="楷体" w:hAnsi="楷体" w:eastAsia="楷体" w:cs="楷体"/>
          <w:color w:val="000000"/>
          <w:sz w:val="21"/>
          <w:szCs w:val="21"/>
          <w:highlight w:val="none"/>
        </w:rPr>
        <w:t>。</w:t>
      </w:r>
    </w:p>
    <w:p w14:paraId="02F353A4">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highlight w:val="none"/>
        </w:rPr>
      </w:pPr>
      <w:r>
        <w:rPr>
          <w:rFonts w:hint="eastAsia" w:ascii="楷体" w:hAnsi="楷体" w:eastAsia="楷体" w:cs="楷体"/>
          <w:color w:val="000000"/>
          <w:sz w:val="21"/>
          <w:szCs w:val="21"/>
          <w:highlight w:val="none"/>
        </w:rPr>
        <w:t>2.支付方式：甲方通过银行转账方式支付项目费用，乙方按照财务规定向甲方出具正规发票。</w:t>
      </w:r>
    </w:p>
    <w:p w14:paraId="6215FEA2">
      <w:pPr>
        <w:keepNext w:val="0"/>
        <w:keepLines w:val="0"/>
        <w:pageBreakBefore w:val="0"/>
        <w:widowControl w:val="0"/>
        <w:kinsoku/>
        <w:wordWrap/>
        <w:overflowPunct/>
        <w:topLinePunct w:val="0"/>
        <w:autoSpaceDE/>
        <w:autoSpaceDN/>
        <w:bidi w:val="0"/>
        <w:spacing w:line="360" w:lineRule="auto"/>
        <w:ind w:firstLine="527" w:firstLineChars="250"/>
        <w:contextualSpacing/>
        <w:textAlignment w:val="auto"/>
        <w:rPr>
          <w:rFonts w:hint="eastAsia" w:ascii="楷体" w:hAnsi="楷体" w:eastAsia="楷体" w:cs="楷体"/>
          <w:b/>
          <w:bCs/>
          <w:color w:val="000000"/>
          <w:sz w:val="21"/>
          <w:szCs w:val="21"/>
          <w:highlight w:val="none"/>
        </w:rPr>
      </w:pPr>
      <w:r>
        <w:rPr>
          <w:rFonts w:hint="eastAsia" w:ascii="楷体" w:hAnsi="楷体" w:eastAsia="楷体" w:cs="楷体"/>
          <w:b/>
          <w:bCs/>
          <w:color w:val="000000"/>
          <w:sz w:val="21"/>
          <w:szCs w:val="21"/>
          <w:highlight w:val="none"/>
        </w:rPr>
        <w:t>五、</w:t>
      </w:r>
      <w:bookmarkEnd w:id="3"/>
      <w:bookmarkStart w:id="4" w:name="_Toc19515390"/>
      <w:r>
        <w:rPr>
          <w:rFonts w:hint="eastAsia" w:ascii="楷体" w:hAnsi="楷体" w:eastAsia="楷体" w:cs="楷体"/>
          <w:b/>
          <w:bCs/>
          <w:color w:val="000000"/>
          <w:sz w:val="21"/>
          <w:szCs w:val="21"/>
          <w:highlight w:val="none"/>
        </w:rPr>
        <w:t>权利义务</w:t>
      </w:r>
    </w:p>
    <w:p w14:paraId="234A06D6">
      <w:pPr>
        <w:keepNext w:val="0"/>
        <w:keepLines w:val="0"/>
        <w:pageBreakBefore w:val="0"/>
        <w:widowControl w:val="0"/>
        <w:kinsoku/>
        <w:wordWrap/>
        <w:overflowPunct/>
        <w:topLinePunct w:val="0"/>
        <w:autoSpaceDE/>
        <w:autoSpaceDN/>
        <w:bidi w:val="0"/>
        <w:adjustRightInd/>
        <w:snapToGrid/>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（一）甲方权利和义务：</w:t>
      </w:r>
    </w:p>
    <w:p w14:paraId="5E51EED9">
      <w:pPr>
        <w:keepNext w:val="0"/>
        <w:keepLines w:val="0"/>
        <w:pageBreakBefore w:val="0"/>
        <w:widowControl w:val="0"/>
        <w:kinsoku/>
        <w:wordWrap/>
        <w:overflowPunct/>
        <w:topLinePunct w:val="0"/>
        <w:autoSpaceDE/>
        <w:autoSpaceDN/>
        <w:bidi w:val="0"/>
        <w:adjustRightInd/>
        <w:snapToGrid/>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1</w:t>
      </w:r>
      <w:r>
        <w:rPr>
          <w:rFonts w:hint="eastAsia" w:ascii="楷体" w:hAnsi="楷体" w:eastAsia="楷体" w:cs="楷体"/>
          <w:color w:val="000000"/>
          <w:sz w:val="21"/>
          <w:szCs w:val="21"/>
        </w:rPr>
        <w:t>.</w:t>
      </w:r>
      <w:r>
        <w:rPr>
          <w:rFonts w:hint="eastAsia" w:ascii="楷体" w:hAnsi="楷体" w:eastAsia="楷体" w:cs="楷体"/>
          <w:color w:val="000000"/>
          <w:sz w:val="21"/>
          <w:szCs w:val="21"/>
          <w:lang w:val="zh-CN"/>
        </w:rPr>
        <w:t>甲方有权对合同规定范围内乙方的服务行为进行监督和检查，拥有监管权。有权定期核对乙方提供服务所配备的数量。对甲方认为不合理的部分有权下达整改通知书，并要求乙方限期整改。</w:t>
      </w:r>
    </w:p>
    <w:p w14:paraId="5A6D71DE">
      <w:pPr>
        <w:keepNext w:val="0"/>
        <w:keepLines w:val="0"/>
        <w:pageBreakBefore w:val="0"/>
        <w:widowControl w:val="0"/>
        <w:kinsoku/>
        <w:wordWrap/>
        <w:overflowPunct/>
        <w:topLinePunct w:val="0"/>
        <w:autoSpaceDE/>
        <w:autoSpaceDN/>
        <w:bidi w:val="0"/>
        <w:adjustRightInd/>
        <w:snapToGrid/>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2</w:t>
      </w:r>
      <w:r>
        <w:rPr>
          <w:rFonts w:hint="eastAsia" w:ascii="楷体" w:hAnsi="楷体" w:eastAsia="楷体" w:cs="楷体"/>
          <w:color w:val="000000"/>
          <w:sz w:val="21"/>
          <w:szCs w:val="21"/>
        </w:rPr>
        <w:t>.</w:t>
      </w:r>
      <w:r>
        <w:rPr>
          <w:rFonts w:hint="eastAsia" w:ascii="楷体" w:hAnsi="楷体" w:eastAsia="楷体" w:cs="楷体"/>
          <w:color w:val="000000"/>
          <w:sz w:val="21"/>
          <w:szCs w:val="21"/>
          <w:lang w:val="zh-CN"/>
        </w:rPr>
        <w:t>负责检查监督乙方管理工作的实施及制度的执行情况。</w:t>
      </w:r>
    </w:p>
    <w:p w14:paraId="77C7FD00">
      <w:pPr>
        <w:keepNext w:val="0"/>
        <w:keepLines w:val="0"/>
        <w:pageBreakBefore w:val="0"/>
        <w:widowControl w:val="0"/>
        <w:kinsoku/>
        <w:wordWrap/>
        <w:overflowPunct/>
        <w:topLinePunct w:val="0"/>
        <w:autoSpaceDE/>
        <w:autoSpaceDN/>
        <w:bidi w:val="0"/>
        <w:adjustRightInd/>
        <w:snapToGrid/>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3</w:t>
      </w:r>
      <w:r>
        <w:rPr>
          <w:rFonts w:hint="eastAsia" w:ascii="楷体" w:hAnsi="楷体" w:eastAsia="楷体" w:cs="楷体"/>
          <w:color w:val="000000"/>
          <w:sz w:val="21"/>
          <w:szCs w:val="21"/>
        </w:rPr>
        <w:t>.</w:t>
      </w:r>
      <w:r>
        <w:rPr>
          <w:rFonts w:hint="eastAsia" w:ascii="楷体" w:hAnsi="楷体" w:eastAsia="楷体" w:cs="楷体"/>
          <w:color w:val="000000"/>
          <w:sz w:val="21"/>
          <w:szCs w:val="21"/>
          <w:lang w:val="zh-CN"/>
        </w:rPr>
        <w:t>根据本合同规定，按时向乙方支付应付费用。</w:t>
      </w:r>
    </w:p>
    <w:p w14:paraId="50E82BF5">
      <w:pPr>
        <w:keepNext w:val="0"/>
        <w:keepLines w:val="0"/>
        <w:pageBreakBefore w:val="0"/>
        <w:widowControl w:val="0"/>
        <w:kinsoku/>
        <w:wordWrap/>
        <w:overflowPunct/>
        <w:topLinePunct w:val="0"/>
        <w:autoSpaceDE/>
        <w:autoSpaceDN/>
        <w:bidi w:val="0"/>
        <w:adjustRightInd/>
        <w:snapToGrid/>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4</w:t>
      </w:r>
      <w:r>
        <w:rPr>
          <w:rFonts w:hint="eastAsia" w:ascii="楷体" w:hAnsi="楷体" w:eastAsia="楷体" w:cs="楷体"/>
          <w:color w:val="000000"/>
          <w:sz w:val="21"/>
          <w:szCs w:val="21"/>
        </w:rPr>
        <w:t>.</w:t>
      </w:r>
      <w:r>
        <w:rPr>
          <w:rFonts w:hint="eastAsia" w:ascii="楷体" w:hAnsi="楷体" w:eastAsia="楷体" w:cs="楷体"/>
          <w:color w:val="000000"/>
          <w:sz w:val="21"/>
          <w:szCs w:val="21"/>
          <w:lang w:val="zh-CN"/>
        </w:rPr>
        <w:t>国家法律、法规所规定由甲方承担的其它责任。</w:t>
      </w:r>
    </w:p>
    <w:p w14:paraId="12527F39">
      <w:pPr>
        <w:keepNext w:val="0"/>
        <w:keepLines w:val="0"/>
        <w:pageBreakBefore w:val="0"/>
        <w:widowControl w:val="0"/>
        <w:kinsoku/>
        <w:wordWrap/>
        <w:overflowPunct/>
        <w:topLinePunct w:val="0"/>
        <w:autoSpaceDE/>
        <w:autoSpaceDN/>
        <w:bidi w:val="0"/>
        <w:adjustRightInd/>
        <w:snapToGrid/>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（二）乙方权利和义务：</w:t>
      </w:r>
    </w:p>
    <w:p w14:paraId="54E9B986">
      <w:pPr>
        <w:keepNext w:val="0"/>
        <w:keepLines w:val="0"/>
        <w:pageBreakBefore w:val="0"/>
        <w:widowControl w:val="0"/>
        <w:kinsoku/>
        <w:wordWrap/>
        <w:overflowPunct/>
        <w:topLinePunct w:val="0"/>
        <w:autoSpaceDE/>
        <w:autoSpaceDN/>
        <w:bidi w:val="0"/>
        <w:adjustRightInd/>
        <w:snapToGrid/>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1</w:t>
      </w:r>
      <w:r>
        <w:rPr>
          <w:rFonts w:hint="eastAsia" w:ascii="楷体" w:hAnsi="楷体" w:eastAsia="楷体" w:cs="楷体"/>
          <w:color w:val="000000"/>
          <w:sz w:val="21"/>
          <w:szCs w:val="21"/>
        </w:rPr>
        <w:t>.</w:t>
      </w:r>
      <w:r>
        <w:rPr>
          <w:rFonts w:hint="eastAsia" w:ascii="楷体" w:hAnsi="楷体" w:eastAsia="楷体" w:cs="楷体"/>
          <w:color w:val="000000"/>
          <w:sz w:val="21"/>
          <w:szCs w:val="21"/>
          <w:lang w:val="zh-CN"/>
        </w:rPr>
        <w:t>对本合同规定的委托范围内的项目享有管理权及服务义务。</w:t>
      </w:r>
    </w:p>
    <w:p w14:paraId="54001954">
      <w:pPr>
        <w:keepNext w:val="0"/>
        <w:keepLines w:val="0"/>
        <w:pageBreakBefore w:val="0"/>
        <w:widowControl w:val="0"/>
        <w:kinsoku/>
        <w:wordWrap/>
        <w:overflowPunct/>
        <w:topLinePunct w:val="0"/>
        <w:autoSpaceDE/>
        <w:autoSpaceDN/>
        <w:bidi w:val="0"/>
        <w:adjustRightInd/>
        <w:snapToGrid/>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2</w:t>
      </w:r>
      <w:r>
        <w:rPr>
          <w:rFonts w:hint="eastAsia" w:ascii="楷体" w:hAnsi="楷体" w:eastAsia="楷体" w:cs="楷体"/>
          <w:color w:val="000000"/>
          <w:sz w:val="21"/>
          <w:szCs w:val="21"/>
        </w:rPr>
        <w:t>.</w:t>
      </w:r>
      <w:r>
        <w:rPr>
          <w:rFonts w:hint="eastAsia" w:ascii="楷体" w:hAnsi="楷体" w:eastAsia="楷体" w:cs="楷体"/>
          <w:color w:val="000000"/>
          <w:sz w:val="21"/>
          <w:szCs w:val="21"/>
          <w:lang w:val="zh-CN"/>
        </w:rPr>
        <w:t>根据本合同的规定向甲方收取相关服务费用，并有权在本项目管理范围内管理及合理使用。</w:t>
      </w:r>
    </w:p>
    <w:p w14:paraId="79330577">
      <w:pPr>
        <w:keepNext w:val="0"/>
        <w:keepLines w:val="0"/>
        <w:pageBreakBefore w:val="0"/>
        <w:widowControl w:val="0"/>
        <w:kinsoku/>
        <w:wordWrap/>
        <w:overflowPunct/>
        <w:topLinePunct w:val="0"/>
        <w:autoSpaceDE/>
        <w:autoSpaceDN/>
        <w:bidi w:val="0"/>
        <w:adjustRightInd/>
        <w:snapToGrid/>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3</w:t>
      </w:r>
      <w:r>
        <w:rPr>
          <w:rFonts w:hint="eastAsia" w:ascii="楷体" w:hAnsi="楷体" w:eastAsia="楷体" w:cs="楷体"/>
          <w:color w:val="000000"/>
          <w:sz w:val="21"/>
          <w:szCs w:val="21"/>
        </w:rPr>
        <w:t>.</w:t>
      </w:r>
      <w:r>
        <w:rPr>
          <w:rFonts w:hint="eastAsia" w:ascii="楷体" w:hAnsi="楷体" w:eastAsia="楷体" w:cs="楷体"/>
          <w:color w:val="000000"/>
          <w:sz w:val="21"/>
          <w:szCs w:val="21"/>
          <w:lang w:val="zh-CN"/>
        </w:rPr>
        <w:t>及时向甲方通告本项目执行范围内有关的重大事项，及时配合处理投诉。</w:t>
      </w:r>
    </w:p>
    <w:p w14:paraId="3F1740D2">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4</w:t>
      </w:r>
      <w:r>
        <w:rPr>
          <w:rFonts w:hint="eastAsia" w:ascii="楷体" w:hAnsi="楷体" w:eastAsia="楷体" w:cs="楷体"/>
          <w:color w:val="000000"/>
          <w:sz w:val="21"/>
          <w:szCs w:val="21"/>
        </w:rPr>
        <w:t>.</w:t>
      </w:r>
      <w:r>
        <w:rPr>
          <w:rFonts w:hint="eastAsia" w:ascii="楷体" w:hAnsi="楷体" w:eastAsia="楷体" w:cs="楷体"/>
          <w:color w:val="000000"/>
          <w:sz w:val="21"/>
          <w:szCs w:val="21"/>
          <w:lang w:val="zh-CN"/>
        </w:rPr>
        <w:t>接受项目行业管理部门及政府有关部门的指导，接受甲方的监督。</w:t>
      </w:r>
    </w:p>
    <w:p w14:paraId="4A9B284B">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5</w:t>
      </w:r>
      <w:r>
        <w:rPr>
          <w:rFonts w:hint="eastAsia" w:ascii="楷体" w:hAnsi="楷体" w:eastAsia="楷体" w:cs="楷体"/>
          <w:color w:val="000000"/>
          <w:sz w:val="21"/>
          <w:szCs w:val="21"/>
        </w:rPr>
        <w:t>.</w:t>
      </w:r>
      <w:r>
        <w:rPr>
          <w:rFonts w:hint="eastAsia" w:ascii="楷体" w:hAnsi="楷体" w:eastAsia="楷体" w:cs="楷体"/>
          <w:color w:val="000000"/>
          <w:sz w:val="21"/>
          <w:szCs w:val="21"/>
          <w:lang w:val="zh-CN"/>
        </w:rPr>
        <w:t>国家法律、法规所规定由乙方承担的其它责任。</w:t>
      </w:r>
    </w:p>
    <w:bookmarkEnd w:id="4"/>
    <w:p w14:paraId="0B990983">
      <w:pPr>
        <w:keepNext w:val="0"/>
        <w:keepLines w:val="0"/>
        <w:pageBreakBefore w:val="0"/>
        <w:widowControl w:val="0"/>
        <w:kinsoku/>
        <w:wordWrap/>
        <w:overflowPunct/>
        <w:topLinePunct w:val="0"/>
        <w:autoSpaceDE/>
        <w:autoSpaceDN/>
        <w:bidi w:val="0"/>
        <w:spacing w:line="360" w:lineRule="auto"/>
        <w:ind w:firstLine="527" w:firstLineChars="250"/>
        <w:contextualSpacing/>
        <w:textAlignment w:val="auto"/>
        <w:rPr>
          <w:rFonts w:hint="eastAsia" w:ascii="楷体" w:hAnsi="楷体" w:eastAsia="楷体" w:cs="楷体"/>
          <w:b/>
          <w:bCs/>
          <w:color w:val="000000"/>
          <w:sz w:val="21"/>
          <w:szCs w:val="21"/>
        </w:rPr>
      </w:pPr>
      <w:r>
        <w:rPr>
          <w:rFonts w:hint="eastAsia" w:ascii="楷体" w:hAnsi="楷体" w:eastAsia="楷体" w:cs="楷体"/>
          <w:b/>
          <w:bCs/>
          <w:color w:val="000000"/>
          <w:sz w:val="21"/>
          <w:szCs w:val="21"/>
        </w:rPr>
        <w:t>六、违约责任</w:t>
      </w:r>
    </w:p>
    <w:p w14:paraId="172F8ACC">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1.违约责任按《中华人民共和国民法典》处理中的相关条款执行。</w:t>
      </w:r>
    </w:p>
    <w:p w14:paraId="2524A193">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2.乙方应按合同约定时间完成各阶段合同义务和培训课程，若发生延迟，甲方有权单方解除本合同，乙方应按照合同总价款的5%向甲方支付违约金，并赔偿因此给甲方造成的损失。</w:t>
      </w:r>
    </w:p>
    <w:p w14:paraId="516016FF">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3.如甲方未能在本合同约定时间内支付款项，每延迟一天，甲方须向乙方承担迟延支付费用的0.5‰作为违约金，并将服务周期予以相应顺延。</w:t>
      </w:r>
    </w:p>
    <w:p w14:paraId="4536648E">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4.</w:t>
      </w:r>
      <w:r>
        <w:rPr>
          <w:rFonts w:hint="eastAsia" w:ascii="楷体" w:hAnsi="楷体" w:eastAsia="楷体" w:cs="楷体"/>
          <w:color w:val="000000"/>
          <w:sz w:val="21"/>
          <w:szCs w:val="21"/>
          <w:lang w:val="en-US" w:eastAsia="zh-CN"/>
        </w:rPr>
        <w:t>如果</w:t>
      </w:r>
      <w:r>
        <w:rPr>
          <w:rFonts w:hint="eastAsia" w:ascii="楷体" w:hAnsi="楷体" w:eastAsia="楷体" w:cs="楷体"/>
          <w:color w:val="000000"/>
          <w:sz w:val="21"/>
          <w:szCs w:val="21"/>
          <w:lang w:val="zh-CN"/>
        </w:rPr>
        <w:t>乙方未经甲方同意泄露本合同约定的任何秘密信息的，乙方应按照合同总价款的5%向甲方支付违约金，并赔偿因此给甲方造成的损失。</w:t>
      </w:r>
    </w:p>
    <w:p w14:paraId="7558D1B0">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5.乙方保证向甲方开具发票的真实性、合法性，若乙方向甲方开具的发票存在真实性、合法性问题，给甲方造成损失的，乙方应按合同总价款的5%向甲方支付违约金，违约金不足以弥补损失的，乙方还应承担相应赔偿责任。</w:t>
      </w:r>
    </w:p>
    <w:p w14:paraId="1DE26CE0">
      <w:pPr>
        <w:keepNext w:val="0"/>
        <w:keepLines w:val="0"/>
        <w:pageBreakBefore w:val="0"/>
        <w:widowControl w:val="0"/>
        <w:kinsoku/>
        <w:wordWrap/>
        <w:overflowPunct/>
        <w:topLinePunct w:val="0"/>
        <w:autoSpaceDE/>
        <w:autoSpaceDN/>
        <w:bidi w:val="0"/>
        <w:spacing w:line="360" w:lineRule="auto"/>
        <w:ind w:firstLine="527" w:firstLineChars="250"/>
        <w:contextualSpacing/>
        <w:textAlignment w:val="auto"/>
        <w:rPr>
          <w:rFonts w:hint="eastAsia" w:ascii="楷体" w:hAnsi="楷体" w:eastAsia="楷体" w:cs="楷体"/>
          <w:b/>
          <w:bCs/>
          <w:color w:val="000000"/>
          <w:sz w:val="21"/>
          <w:szCs w:val="21"/>
        </w:rPr>
      </w:pPr>
      <w:r>
        <w:rPr>
          <w:rFonts w:hint="eastAsia" w:ascii="楷体" w:hAnsi="楷体" w:eastAsia="楷体" w:cs="楷体"/>
          <w:b/>
          <w:bCs/>
          <w:color w:val="000000"/>
          <w:sz w:val="21"/>
          <w:szCs w:val="21"/>
        </w:rPr>
        <w:t>七、不可抗力事件处理</w:t>
      </w:r>
    </w:p>
    <w:p w14:paraId="1CEEC4B5">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42D08E12">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2.本合同中的不可抗力指不能预见、不能避免并不能克服的客观情况。包括但不限于：自然灾害如地震、台风、洪水、火灾；政府行为、法律规定或其适用的变化或者其他任何无法预见、避免或者控制的事件。</w:t>
      </w:r>
    </w:p>
    <w:p w14:paraId="7525AD08">
      <w:pPr>
        <w:keepNext w:val="0"/>
        <w:keepLines w:val="0"/>
        <w:pageBreakBefore w:val="0"/>
        <w:widowControl w:val="0"/>
        <w:kinsoku/>
        <w:wordWrap/>
        <w:overflowPunct/>
        <w:topLinePunct w:val="0"/>
        <w:autoSpaceDE/>
        <w:autoSpaceDN/>
        <w:bidi w:val="0"/>
        <w:spacing w:line="360" w:lineRule="auto"/>
        <w:ind w:firstLine="527" w:firstLineChars="250"/>
        <w:contextualSpacing/>
        <w:textAlignment w:val="auto"/>
        <w:rPr>
          <w:rFonts w:hint="eastAsia" w:ascii="楷体" w:hAnsi="楷体" w:eastAsia="楷体" w:cs="楷体"/>
          <w:b/>
          <w:bCs/>
          <w:color w:val="000000"/>
          <w:sz w:val="21"/>
          <w:szCs w:val="21"/>
        </w:rPr>
      </w:pPr>
      <w:bookmarkStart w:id="5" w:name="_Toc19515394"/>
      <w:r>
        <w:rPr>
          <w:rFonts w:hint="eastAsia" w:ascii="楷体" w:hAnsi="楷体" w:eastAsia="楷体" w:cs="楷体"/>
          <w:b/>
          <w:bCs/>
          <w:color w:val="000000"/>
          <w:sz w:val="21"/>
          <w:szCs w:val="21"/>
        </w:rPr>
        <w:t>八、争议解决方法</w:t>
      </w:r>
      <w:bookmarkEnd w:id="5"/>
    </w:p>
    <w:p w14:paraId="2C2E1E96">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凡因本合同引起的或与本合同有关的争议，双方应友好协商解决。协商不成时，双方均同意采用以下第</w:t>
      </w:r>
      <w:r>
        <w:rPr>
          <w:rFonts w:hint="eastAsia" w:ascii="楷体" w:hAnsi="楷体" w:eastAsia="楷体" w:cs="楷体"/>
          <w:color w:val="000000"/>
          <w:sz w:val="21"/>
          <w:szCs w:val="21"/>
          <w:lang w:val="en-US" w:eastAsia="zh-CN"/>
        </w:rPr>
        <w:t>1</w:t>
      </w:r>
      <w:r>
        <w:rPr>
          <w:rFonts w:hint="eastAsia" w:ascii="楷体" w:hAnsi="楷体" w:eastAsia="楷体" w:cs="楷体"/>
          <w:color w:val="000000"/>
          <w:sz w:val="21"/>
          <w:szCs w:val="21"/>
          <w:lang w:val="zh-CN"/>
        </w:rPr>
        <w:t>种争议解决方式：</w:t>
      </w:r>
    </w:p>
    <w:p w14:paraId="5EAD199E">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1.甲、乙双方均同意向甲方所在地人民法院提起诉讼。</w:t>
      </w:r>
    </w:p>
    <w:p w14:paraId="5DEF6B77">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lang w:val="zh-CN"/>
        </w:rPr>
      </w:pPr>
      <w:r>
        <w:rPr>
          <w:rFonts w:hint="eastAsia" w:ascii="楷体" w:hAnsi="楷体" w:eastAsia="楷体" w:cs="楷体"/>
          <w:color w:val="000000"/>
          <w:sz w:val="21"/>
          <w:szCs w:val="21"/>
          <w:lang w:val="zh-CN"/>
        </w:rPr>
        <w:t>2.甲、乙双方均同意向</w:t>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HYPERLINK "http://www.baidu.com/s?wd=%E4%BB%B2%E8%A3%81%E5%A7%94%E5%91%98%E4%BC%9A&amp;tn=SE_PcZhidaonwhc_ngpagmjz&amp;rsv_dl=gh_pc_zhidao" \t "_blank" </w:instrText>
      </w:r>
      <w:r>
        <w:rPr>
          <w:rFonts w:hint="eastAsia" w:ascii="楷体" w:hAnsi="楷体" w:eastAsia="楷体" w:cs="楷体"/>
          <w:sz w:val="21"/>
          <w:szCs w:val="21"/>
        </w:rPr>
        <w:fldChar w:fldCharType="separate"/>
      </w:r>
      <w:r>
        <w:rPr>
          <w:rFonts w:hint="eastAsia" w:ascii="楷体" w:hAnsi="楷体" w:eastAsia="楷体" w:cs="楷体"/>
          <w:color w:val="000000"/>
          <w:sz w:val="21"/>
          <w:szCs w:val="21"/>
          <w:lang w:val="zh-CN"/>
        </w:rPr>
        <w:t>仲裁委员会</w:t>
      </w:r>
      <w:r>
        <w:rPr>
          <w:rFonts w:hint="eastAsia" w:ascii="楷体" w:hAnsi="楷体" w:eastAsia="楷体" w:cs="楷体"/>
          <w:color w:val="000000"/>
          <w:sz w:val="21"/>
          <w:szCs w:val="21"/>
          <w:lang w:val="zh-CN"/>
        </w:rPr>
        <w:fldChar w:fldCharType="end"/>
      </w:r>
      <w:r>
        <w:rPr>
          <w:rFonts w:hint="eastAsia" w:ascii="楷体" w:hAnsi="楷体" w:eastAsia="楷体" w:cs="楷体"/>
          <w:color w:val="000000"/>
          <w:sz w:val="21"/>
          <w:szCs w:val="21"/>
          <w:lang w:val="zh-CN"/>
        </w:rPr>
        <w:t>提起仲裁。</w:t>
      </w:r>
    </w:p>
    <w:p w14:paraId="536F1464">
      <w:pPr>
        <w:keepNext w:val="0"/>
        <w:keepLines w:val="0"/>
        <w:pageBreakBefore w:val="0"/>
        <w:widowControl w:val="0"/>
        <w:kinsoku/>
        <w:wordWrap/>
        <w:overflowPunct/>
        <w:topLinePunct w:val="0"/>
        <w:autoSpaceDE/>
        <w:autoSpaceDN/>
        <w:bidi w:val="0"/>
        <w:spacing w:line="360" w:lineRule="auto"/>
        <w:ind w:firstLine="527" w:firstLineChars="250"/>
        <w:contextualSpacing/>
        <w:textAlignment w:val="auto"/>
        <w:rPr>
          <w:rFonts w:hint="eastAsia" w:ascii="楷体" w:hAnsi="楷体" w:eastAsia="楷体" w:cs="楷体"/>
          <w:b/>
          <w:bCs/>
          <w:color w:val="000000"/>
          <w:sz w:val="21"/>
          <w:szCs w:val="21"/>
        </w:rPr>
      </w:pPr>
      <w:bookmarkStart w:id="6" w:name="_Toc19515395"/>
      <w:r>
        <w:rPr>
          <w:rFonts w:hint="eastAsia" w:ascii="楷体" w:hAnsi="楷体" w:eastAsia="楷体" w:cs="楷体"/>
          <w:b/>
          <w:bCs/>
          <w:color w:val="000000"/>
          <w:sz w:val="21"/>
          <w:szCs w:val="21"/>
        </w:rPr>
        <w:t>九、</w:t>
      </w:r>
      <w:bookmarkEnd w:id="6"/>
      <w:r>
        <w:rPr>
          <w:rFonts w:hint="eastAsia" w:ascii="楷体" w:hAnsi="楷体" w:eastAsia="楷体" w:cs="楷体"/>
          <w:b/>
          <w:bCs/>
          <w:color w:val="000000"/>
          <w:sz w:val="21"/>
          <w:szCs w:val="21"/>
        </w:rPr>
        <w:t>其他事宜</w:t>
      </w:r>
    </w:p>
    <w:p w14:paraId="4B275F66">
      <w:pPr>
        <w:keepNext w:val="0"/>
        <w:keepLines w:val="0"/>
        <w:pageBreakBefore w:val="0"/>
        <w:widowControl w:val="0"/>
        <w:kinsoku/>
        <w:wordWrap/>
        <w:overflowPunct/>
        <w:topLinePunct w:val="0"/>
        <w:autoSpaceDE/>
        <w:autoSpaceDN/>
        <w:bidi w:val="0"/>
        <w:spacing w:line="360" w:lineRule="auto"/>
        <w:ind w:firstLine="525" w:firstLineChars="250"/>
        <w:contextualSpacing/>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1.合同未尽事宜，由甲乙双方协商，作为合同补充，与原合同具有同等法律效力。</w:t>
      </w:r>
    </w:p>
    <w:p w14:paraId="499640CE">
      <w:pPr>
        <w:keepNext w:val="0"/>
        <w:keepLines w:val="0"/>
        <w:pageBreakBefore w:val="0"/>
        <w:widowControl w:val="0"/>
        <w:kinsoku/>
        <w:wordWrap/>
        <w:overflowPunct/>
        <w:topLinePunct w:val="0"/>
        <w:autoSpaceDE/>
        <w:autoSpaceDN/>
        <w:bidi w:val="0"/>
        <w:adjustRightInd w:val="0"/>
        <w:snapToGrid w:val="0"/>
        <w:spacing w:line="360" w:lineRule="auto"/>
        <w:ind w:firstLine="525" w:firstLineChars="250"/>
        <w:contextualSpacing/>
        <w:textAlignment w:val="auto"/>
        <w:rPr>
          <w:rFonts w:hint="eastAsia" w:ascii="楷体" w:hAnsi="楷体" w:eastAsia="楷体" w:cs="楷体"/>
          <w:b/>
          <w:sz w:val="21"/>
          <w:szCs w:val="21"/>
        </w:rPr>
      </w:pPr>
      <w:r>
        <w:rPr>
          <w:rFonts w:hint="eastAsia" w:ascii="楷体" w:hAnsi="楷体" w:eastAsia="楷体" w:cs="楷体"/>
          <w:kern w:val="0"/>
          <w:sz w:val="21"/>
          <w:szCs w:val="21"/>
        </w:rPr>
        <w:t>2.本合同一式4份，甲乙双方分别执2份。</w:t>
      </w:r>
    </w:p>
    <w:p w14:paraId="250ABE7A">
      <w:pPr>
        <w:keepNext w:val="0"/>
        <w:keepLines w:val="0"/>
        <w:pageBreakBefore w:val="0"/>
        <w:widowControl w:val="0"/>
        <w:kinsoku/>
        <w:wordWrap/>
        <w:overflowPunct/>
        <w:topLinePunct w:val="0"/>
        <w:autoSpaceDE/>
        <w:autoSpaceDN/>
        <w:bidi w:val="0"/>
        <w:adjustRightInd w:val="0"/>
        <w:snapToGrid w:val="0"/>
        <w:spacing w:line="360" w:lineRule="auto"/>
        <w:ind w:firstLine="525" w:firstLineChars="250"/>
        <w:contextualSpacing/>
        <w:textAlignment w:val="auto"/>
        <w:rPr>
          <w:rFonts w:hint="eastAsia" w:ascii="楷体" w:hAnsi="楷体" w:eastAsia="楷体" w:cs="楷体"/>
          <w:b/>
          <w:sz w:val="21"/>
          <w:szCs w:val="21"/>
        </w:rPr>
      </w:pPr>
      <w:r>
        <w:rPr>
          <w:rFonts w:hint="eastAsia" w:ascii="楷体" w:hAnsi="楷体" w:eastAsia="楷体" w:cs="楷体"/>
          <w:kern w:val="0"/>
          <w:sz w:val="21"/>
          <w:szCs w:val="21"/>
        </w:rPr>
        <w:t>3.合同经甲乙双方盖章签字后生效，合同签订地点为西安市第八十五中学</w:t>
      </w:r>
      <w:r>
        <w:rPr>
          <w:rFonts w:hint="eastAsia" w:ascii="楷体" w:hAnsi="楷体" w:eastAsia="楷体" w:cs="楷体"/>
          <w:sz w:val="21"/>
          <w:szCs w:val="21"/>
          <w:lang w:val="en-US" w:eastAsia="zh-CN"/>
        </w:rPr>
        <w:t xml:space="preserve"> </w:t>
      </w:r>
      <w:r>
        <w:rPr>
          <w:rFonts w:hint="eastAsia" w:ascii="楷体" w:hAnsi="楷体" w:eastAsia="楷体" w:cs="楷体"/>
          <w:kern w:val="0"/>
          <w:sz w:val="21"/>
          <w:szCs w:val="21"/>
        </w:rPr>
        <w:t>。</w:t>
      </w:r>
    </w:p>
    <w:p w14:paraId="26E6CE9B">
      <w:pPr>
        <w:keepNext w:val="0"/>
        <w:keepLines w:val="0"/>
        <w:pageBreakBefore w:val="0"/>
        <w:widowControl w:val="0"/>
        <w:kinsoku/>
        <w:wordWrap/>
        <w:overflowPunct/>
        <w:topLinePunct w:val="0"/>
        <w:autoSpaceDE/>
        <w:autoSpaceDN/>
        <w:bidi w:val="0"/>
        <w:adjustRightInd w:val="0"/>
        <w:snapToGrid w:val="0"/>
        <w:spacing w:line="360" w:lineRule="auto"/>
        <w:ind w:firstLine="525" w:firstLineChars="250"/>
        <w:contextualSpacing/>
        <w:textAlignment w:val="auto"/>
        <w:rPr>
          <w:rFonts w:hint="eastAsia" w:ascii="楷体" w:hAnsi="楷体" w:eastAsia="楷体" w:cs="楷体"/>
          <w:kern w:val="0"/>
          <w:sz w:val="21"/>
          <w:szCs w:val="21"/>
          <w:lang w:eastAsia="zh-CN"/>
        </w:rPr>
      </w:pPr>
      <w:r>
        <w:rPr>
          <w:rFonts w:hint="eastAsia" w:ascii="楷体" w:hAnsi="楷体" w:eastAsia="楷体" w:cs="楷体"/>
          <w:kern w:val="0"/>
          <w:sz w:val="21"/>
          <w:szCs w:val="21"/>
        </w:rPr>
        <w:t>4.生效时间为202</w:t>
      </w:r>
      <w:r>
        <w:rPr>
          <w:rFonts w:hint="eastAsia" w:ascii="楷体" w:hAnsi="楷体" w:eastAsia="楷体" w:cs="楷体"/>
          <w:kern w:val="0"/>
          <w:sz w:val="21"/>
          <w:szCs w:val="21"/>
          <w:lang w:val="en-US" w:eastAsia="zh-CN"/>
        </w:rPr>
        <w:t xml:space="preserve">  </w:t>
      </w:r>
      <w:r>
        <w:rPr>
          <w:rFonts w:hint="eastAsia" w:ascii="楷体" w:hAnsi="楷体" w:eastAsia="楷体" w:cs="楷体"/>
          <w:kern w:val="0"/>
          <w:sz w:val="21"/>
          <w:szCs w:val="21"/>
        </w:rPr>
        <w:t>年</w:t>
      </w:r>
      <w:r>
        <w:rPr>
          <w:rFonts w:hint="eastAsia" w:ascii="楷体" w:hAnsi="楷体" w:eastAsia="楷体" w:cs="楷体"/>
          <w:kern w:val="0"/>
          <w:sz w:val="21"/>
          <w:szCs w:val="21"/>
          <w:lang w:val="en-US" w:eastAsia="zh-CN"/>
        </w:rPr>
        <w:t xml:space="preserve">  </w:t>
      </w:r>
      <w:r>
        <w:rPr>
          <w:rFonts w:hint="eastAsia" w:ascii="楷体" w:hAnsi="楷体" w:eastAsia="楷体" w:cs="楷体"/>
          <w:kern w:val="0"/>
          <w:sz w:val="21"/>
          <w:szCs w:val="21"/>
        </w:rPr>
        <w:t>月</w:t>
      </w:r>
      <w:r>
        <w:rPr>
          <w:rFonts w:hint="eastAsia" w:ascii="楷体" w:hAnsi="楷体" w:eastAsia="楷体" w:cs="楷体"/>
          <w:kern w:val="0"/>
          <w:sz w:val="21"/>
          <w:szCs w:val="21"/>
          <w:lang w:val="en-US" w:eastAsia="zh-CN"/>
        </w:rPr>
        <w:t xml:space="preserve">  </w:t>
      </w:r>
      <w:r>
        <w:rPr>
          <w:rFonts w:hint="eastAsia" w:ascii="楷体" w:hAnsi="楷体" w:eastAsia="楷体" w:cs="楷体"/>
          <w:kern w:val="0"/>
          <w:sz w:val="21"/>
          <w:szCs w:val="21"/>
        </w:rPr>
        <w:t>日</w:t>
      </w:r>
      <w:r>
        <w:rPr>
          <w:rFonts w:hint="eastAsia" w:ascii="楷体" w:hAnsi="楷体" w:eastAsia="楷体" w:cs="楷体"/>
          <w:kern w:val="0"/>
          <w:sz w:val="21"/>
          <w:szCs w:val="21"/>
          <w:lang w:eastAsia="zh-CN"/>
        </w:rPr>
        <w:t>。</w:t>
      </w:r>
    </w:p>
    <w:p w14:paraId="29212AA4">
      <w:pPr>
        <w:keepNext w:val="0"/>
        <w:keepLines w:val="0"/>
        <w:pageBreakBefore w:val="0"/>
        <w:widowControl w:val="0"/>
        <w:kinsoku/>
        <w:wordWrap/>
        <w:overflowPunct/>
        <w:topLinePunct w:val="0"/>
        <w:autoSpaceDE/>
        <w:autoSpaceDN/>
        <w:bidi w:val="0"/>
        <w:spacing w:line="360" w:lineRule="auto"/>
        <w:ind w:firstLine="420" w:firstLineChars="200"/>
        <w:contextualSpacing/>
        <w:textAlignment w:val="auto"/>
        <w:rPr>
          <w:rFonts w:hint="eastAsia" w:ascii="楷体" w:hAnsi="楷体" w:eastAsia="楷体" w:cs="楷体"/>
          <w:color w:val="000000"/>
          <w:sz w:val="21"/>
          <w:szCs w:val="21"/>
        </w:rPr>
      </w:pPr>
    </w:p>
    <w:p w14:paraId="168D4E60">
      <w:pPr>
        <w:keepNext w:val="0"/>
        <w:keepLines w:val="0"/>
        <w:pageBreakBefore w:val="0"/>
        <w:widowControl w:val="0"/>
        <w:kinsoku/>
        <w:wordWrap/>
        <w:overflowPunct/>
        <w:topLinePunct w:val="0"/>
        <w:autoSpaceDE/>
        <w:autoSpaceDN/>
        <w:bidi w:val="0"/>
        <w:spacing w:line="360" w:lineRule="auto"/>
        <w:ind w:firstLine="420" w:firstLineChars="200"/>
        <w:contextualSpacing/>
        <w:textAlignment w:val="auto"/>
        <w:rPr>
          <w:rFonts w:hint="eastAsia" w:ascii="楷体" w:hAnsi="楷体" w:eastAsia="楷体" w:cs="楷体"/>
          <w:color w:val="000000"/>
          <w:sz w:val="21"/>
          <w:szCs w:val="21"/>
          <w:lang w:eastAsia="zh-CN"/>
        </w:rPr>
      </w:pPr>
      <w:r>
        <w:rPr>
          <w:rFonts w:hint="eastAsia" w:ascii="楷体" w:hAnsi="楷体" w:eastAsia="楷体" w:cs="楷体"/>
          <w:color w:val="000000"/>
          <w:sz w:val="21"/>
          <w:szCs w:val="21"/>
          <w:lang w:eastAsia="zh-CN"/>
        </w:rPr>
        <w:t>以下无正文</w:t>
      </w:r>
    </w:p>
    <w:p w14:paraId="4DA52FBA">
      <w:pPr>
        <w:keepNext w:val="0"/>
        <w:keepLines w:val="0"/>
        <w:pageBreakBefore w:val="0"/>
        <w:widowControl w:val="0"/>
        <w:kinsoku/>
        <w:wordWrap/>
        <w:overflowPunct/>
        <w:topLinePunct w:val="0"/>
        <w:autoSpaceDE/>
        <w:autoSpaceDN/>
        <w:bidi w:val="0"/>
        <w:spacing w:line="360" w:lineRule="auto"/>
        <w:ind w:firstLine="420" w:firstLineChars="200"/>
        <w:contextualSpacing/>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甲    方：（盖章）</w:t>
      </w:r>
    </w:p>
    <w:p w14:paraId="48464C06">
      <w:pPr>
        <w:keepNext w:val="0"/>
        <w:keepLines w:val="0"/>
        <w:pageBreakBefore w:val="0"/>
        <w:widowControl w:val="0"/>
        <w:kinsoku/>
        <w:wordWrap/>
        <w:overflowPunct/>
        <w:topLinePunct w:val="0"/>
        <w:autoSpaceDE/>
        <w:autoSpaceDN/>
        <w:bidi w:val="0"/>
        <w:spacing w:line="360" w:lineRule="auto"/>
        <w:ind w:firstLine="420" w:firstLineChars="200"/>
        <w:contextualSpacing/>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单位地址：</w:t>
      </w:r>
    </w:p>
    <w:p w14:paraId="3939490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contextualSpacing/>
        <w:textAlignment w:val="auto"/>
        <w:rPr>
          <w:rFonts w:hint="eastAsia" w:ascii="楷体" w:hAnsi="楷体" w:eastAsia="楷体" w:cs="楷体"/>
          <w:kern w:val="0"/>
          <w:sz w:val="21"/>
          <w:szCs w:val="21"/>
        </w:rPr>
      </w:pPr>
      <w:r>
        <w:rPr>
          <w:rFonts w:hint="eastAsia" w:ascii="楷体" w:hAnsi="楷体" w:eastAsia="楷体" w:cs="楷体"/>
          <w:kern w:val="0"/>
          <w:sz w:val="21"/>
          <w:szCs w:val="21"/>
        </w:rPr>
        <w:t>纳税人识别号：</w:t>
      </w:r>
    </w:p>
    <w:p w14:paraId="53FBE325">
      <w:pPr>
        <w:keepNext w:val="0"/>
        <w:keepLines w:val="0"/>
        <w:pageBreakBefore w:val="0"/>
        <w:widowControl w:val="0"/>
        <w:kinsoku/>
        <w:wordWrap/>
        <w:overflowPunct/>
        <w:topLinePunct w:val="0"/>
        <w:autoSpaceDE/>
        <w:autoSpaceDN/>
        <w:bidi w:val="0"/>
        <w:spacing w:line="360" w:lineRule="auto"/>
        <w:ind w:firstLine="420" w:firstLineChars="200"/>
        <w:contextualSpacing/>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开户银行：</w:t>
      </w:r>
    </w:p>
    <w:p w14:paraId="2F4DD25F">
      <w:pPr>
        <w:keepNext w:val="0"/>
        <w:keepLines w:val="0"/>
        <w:pageBreakBefore w:val="0"/>
        <w:widowControl w:val="0"/>
        <w:kinsoku/>
        <w:wordWrap/>
        <w:overflowPunct/>
        <w:topLinePunct w:val="0"/>
        <w:autoSpaceDE/>
        <w:autoSpaceDN/>
        <w:bidi w:val="0"/>
        <w:spacing w:line="360" w:lineRule="auto"/>
        <w:ind w:firstLine="420" w:firstLineChars="200"/>
        <w:contextualSpacing/>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银行账号：</w:t>
      </w:r>
    </w:p>
    <w:p w14:paraId="138A028E">
      <w:pPr>
        <w:keepNext w:val="0"/>
        <w:keepLines w:val="0"/>
        <w:pageBreakBefore w:val="0"/>
        <w:widowControl w:val="0"/>
        <w:kinsoku/>
        <w:wordWrap/>
        <w:overflowPunct/>
        <w:topLinePunct w:val="0"/>
        <w:autoSpaceDE/>
        <w:autoSpaceDN/>
        <w:bidi w:val="0"/>
        <w:spacing w:line="360" w:lineRule="auto"/>
        <w:ind w:firstLine="420" w:firstLineChars="200"/>
        <w:contextualSpacing/>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签订日期：</w:t>
      </w:r>
      <w:r>
        <w:rPr>
          <w:rFonts w:hint="eastAsia" w:ascii="楷体" w:hAnsi="楷体" w:eastAsia="楷体" w:cs="楷体"/>
          <w:color w:val="000000"/>
          <w:sz w:val="21"/>
          <w:szCs w:val="21"/>
          <w:lang w:val="en-US" w:eastAsia="zh-CN"/>
        </w:rPr>
        <w:t xml:space="preserve">  </w:t>
      </w:r>
      <w:r>
        <w:rPr>
          <w:rFonts w:hint="eastAsia" w:ascii="楷体" w:hAnsi="楷体" w:eastAsia="楷体" w:cs="楷体"/>
          <w:color w:val="000000"/>
          <w:sz w:val="21"/>
          <w:szCs w:val="21"/>
        </w:rPr>
        <w:t>年</w:t>
      </w:r>
      <w:r>
        <w:rPr>
          <w:rFonts w:hint="eastAsia" w:ascii="楷体" w:hAnsi="楷体" w:eastAsia="楷体" w:cs="楷体"/>
          <w:color w:val="000000"/>
          <w:sz w:val="21"/>
          <w:szCs w:val="21"/>
          <w:lang w:val="en-US" w:eastAsia="zh-CN"/>
        </w:rPr>
        <w:t xml:space="preserve">  </w:t>
      </w:r>
      <w:r>
        <w:rPr>
          <w:rFonts w:hint="eastAsia" w:ascii="楷体" w:hAnsi="楷体" w:eastAsia="楷体" w:cs="楷体"/>
          <w:color w:val="000000"/>
          <w:sz w:val="21"/>
          <w:szCs w:val="21"/>
        </w:rPr>
        <w:t>月</w:t>
      </w:r>
      <w:r>
        <w:rPr>
          <w:rFonts w:hint="eastAsia" w:ascii="楷体" w:hAnsi="楷体" w:eastAsia="楷体" w:cs="楷体"/>
          <w:color w:val="000000"/>
          <w:sz w:val="21"/>
          <w:szCs w:val="21"/>
          <w:lang w:val="en-US" w:eastAsia="zh-CN"/>
        </w:rPr>
        <w:t xml:space="preserve">  </w:t>
      </w:r>
      <w:r>
        <w:rPr>
          <w:rFonts w:hint="eastAsia" w:ascii="楷体" w:hAnsi="楷体" w:eastAsia="楷体" w:cs="楷体"/>
          <w:color w:val="000000"/>
          <w:sz w:val="21"/>
          <w:szCs w:val="21"/>
        </w:rPr>
        <w:t>日</w:t>
      </w:r>
    </w:p>
    <w:p w14:paraId="65E2EA8D">
      <w:pPr>
        <w:keepNext w:val="0"/>
        <w:keepLines w:val="0"/>
        <w:pageBreakBefore w:val="0"/>
        <w:widowControl w:val="0"/>
        <w:kinsoku/>
        <w:wordWrap/>
        <w:overflowPunct/>
        <w:topLinePunct w:val="0"/>
        <w:autoSpaceDE/>
        <w:autoSpaceDN/>
        <w:bidi w:val="0"/>
        <w:spacing w:line="360" w:lineRule="auto"/>
        <w:ind w:firstLine="420" w:firstLineChars="200"/>
        <w:contextualSpacing/>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代表签字：</w:t>
      </w:r>
    </w:p>
    <w:p w14:paraId="0D25274B">
      <w:pPr>
        <w:keepNext w:val="0"/>
        <w:keepLines w:val="0"/>
        <w:pageBreakBefore w:val="0"/>
        <w:widowControl w:val="0"/>
        <w:kinsoku/>
        <w:wordWrap/>
        <w:overflowPunct/>
        <w:topLinePunct w:val="0"/>
        <w:autoSpaceDE/>
        <w:autoSpaceDN/>
        <w:bidi w:val="0"/>
        <w:spacing w:line="360" w:lineRule="auto"/>
        <w:ind w:firstLine="420" w:firstLineChars="200"/>
        <w:contextualSpacing/>
        <w:textAlignment w:val="auto"/>
        <w:rPr>
          <w:rFonts w:hint="eastAsia" w:ascii="楷体" w:hAnsi="楷体" w:eastAsia="楷体" w:cs="楷体"/>
          <w:color w:val="000000"/>
          <w:sz w:val="21"/>
          <w:szCs w:val="21"/>
        </w:rPr>
      </w:pPr>
    </w:p>
    <w:p w14:paraId="66B77EEE">
      <w:pPr>
        <w:keepNext w:val="0"/>
        <w:keepLines w:val="0"/>
        <w:pageBreakBefore w:val="0"/>
        <w:widowControl w:val="0"/>
        <w:kinsoku/>
        <w:wordWrap/>
        <w:overflowPunct/>
        <w:topLinePunct w:val="0"/>
        <w:autoSpaceDE/>
        <w:autoSpaceDN/>
        <w:bidi w:val="0"/>
        <w:spacing w:line="360" w:lineRule="auto"/>
        <w:ind w:firstLine="420" w:firstLineChars="200"/>
        <w:contextualSpacing/>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乙    方:</w:t>
      </w:r>
      <w:r>
        <w:rPr>
          <w:rFonts w:hint="eastAsia" w:ascii="楷体" w:hAnsi="楷体" w:eastAsia="楷体" w:cs="楷体"/>
          <w:color w:val="000000"/>
          <w:sz w:val="21"/>
          <w:szCs w:val="21"/>
          <w:lang w:val="en-US" w:eastAsia="zh-CN"/>
        </w:rPr>
        <w:t xml:space="preserve"> </w:t>
      </w:r>
      <w:r>
        <w:rPr>
          <w:rFonts w:hint="eastAsia" w:ascii="楷体" w:hAnsi="楷体" w:eastAsia="楷体" w:cs="楷体"/>
          <w:color w:val="000000"/>
          <w:sz w:val="21"/>
          <w:szCs w:val="21"/>
        </w:rPr>
        <w:t>（盖章）</w:t>
      </w:r>
    </w:p>
    <w:p w14:paraId="2DA841A1">
      <w:pPr>
        <w:keepNext w:val="0"/>
        <w:keepLines w:val="0"/>
        <w:pageBreakBefore w:val="0"/>
        <w:widowControl w:val="0"/>
        <w:kinsoku/>
        <w:wordWrap/>
        <w:overflowPunct/>
        <w:topLinePunct w:val="0"/>
        <w:autoSpaceDE/>
        <w:autoSpaceDN/>
        <w:bidi w:val="0"/>
        <w:spacing w:line="360" w:lineRule="auto"/>
        <w:ind w:firstLine="420" w:firstLineChars="200"/>
        <w:contextualSpacing/>
        <w:textAlignment w:val="auto"/>
        <w:rPr>
          <w:rFonts w:hint="eastAsia" w:ascii="楷体" w:hAnsi="楷体" w:eastAsia="楷体" w:cs="楷体"/>
          <w:color w:val="000000"/>
          <w:sz w:val="21"/>
          <w:szCs w:val="21"/>
          <w:lang w:eastAsia="zh-CN"/>
        </w:rPr>
      </w:pPr>
      <w:r>
        <w:rPr>
          <w:rFonts w:hint="eastAsia" w:ascii="楷体" w:hAnsi="楷体" w:eastAsia="楷体" w:cs="楷体"/>
          <w:color w:val="000000"/>
          <w:sz w:val="21"/>
          <w:szCs w:val="21"/>
        </w:rPr>
        <w:t>单位地址：</w:t>
      </w:r>
      <w:r>
        <w:rPr>
          <w:rFonts w:hint="eastAsia" w:ascii="楷体" w:hAnsi="楷体" w:eastAsia="楷体" w:cs="楷体"/>
          <w:color w:val="000000"/>
          <w:sz w:val="21"/>
          <w:szCs w:val="21"/>
          <w:lang w:val="en-US" w:eastAsia="zh-CN"/>
        </w:rPr>
        <w:t xml:space="preserve"> </w:t>
      </w:r>
    </w:p>
    <w:p w14:paraId="7B4A7E82">
      <w:pPr>
        <w:keepNext w:val="0"/>
        <w:keepLines w:val="0"/>
        <w:pageBreakBefore w:val="0"/>
        <w:widowControl w:val="0"/>
        <w:kinsoku/>
        <w:wordWrap/>
        <w:overflowPunct/>
        <w:topLinePunct w:val="0"/>
        <w:autoSpaceDE/>
        <w:autoSpaceDN/>
        <w:bidi w:val="0"/>
        <w:spacing w:line="360" w:lineRule="auto"/>
        <w:ind w:firstLine="420" w:firstLineChars="200"/>
        <w:contextualSpacing/>
        <w:textAlignment w:val="auto"/>
        <w:rPr>
          <w:rFonts w:hint="eastAsia" w:ascii="楷体" w:hAnsi="楷体" w:eastAsia="楷体" w:cs="楷体"/>
          <w:color w:val="000000"/>
          <w:sz w:val="21"/>
          <w:szCs w:val="21"/>
          <w:lang w:eastAsia="zh-CN"/>
        </w:rPr>
      </w:pPr>
      <w:r>
        <w:rPr>
          <w:rFonts w:hint="eastAsia" w:ascii="楷体" w:hAnsi="楷体" w:eastAsia="楷体" w:cs="楷体"/>
          <w:color w:val="000000"/>
          <w:sz w:val="21"/>
          <w:szCs w:val="21"/>
        </w:rPr>
        <w:t>纳税人识别号：</w:t>
      </w:r>
      <w:r>
        <w:rPr>
          <w:rFonts w:hint="eastAsia" w:ascii="楷体" w:hAnsi="楷体" w:eastAsia="楷体" w:cs="楷体"/>
          <w:color w:val="000000"/>
          <w:sz w:val="21"/>
          <w:szCs w:val="21"/>
          <w:lang w:val="en-US" w:eastAsia="zh-CN"/>
        </w:rPr>
        <w:t xml:space="preserve"> </w:t>
      </w:r>
    </w:p>
    <w:p w14:paraId="438685C1">
      <w:pPr>
        <w:keepNext w:val="0"/>
        <w:keepLines w:val="0"/>
        <w:pageBreakBefore w:val="0"/>
        <w:widowControl w:val="0"/>
        <w:kinsoku/>
        <w:wordWrap/>
        <w:overflowPunct/>
        <w:topLinePunct w:val="0"/>
        <w:autoSpaceDE/>
        <w:autoSpaceDN/>
        <w:bidi w:val="0"/>
        <w:spacing w:line="360" w:lineRule="auto"/>
        <w:ind w:firstLine="420" w:firstLineChars="200"/>
        <w:contextualSpacing/>
        <w:textAlignment w:val="auto"/>
        <w:rPr>
          <w:rFonts w:hint="eastAsia" w:ascii="楷体" w:hAnsi="楷体" w:eastAsia="楷体" w:cs="楷体"/>
          <w:color w:val="000000"/>
          <w:sz w:val="21"/>
          <w:szCs w:val="21"/>
          <w:lang w:eastAsia="zh-CN"/>
        </w:rPr>
      </w:pPr>
      <w:r>
        <w:rPr>
          <w:rFonts w:hint="eastAsia" w:ascii="楷体" w:hAnsi="楷体" w:eastAsia="楷体" w:cs="楷体"/>
          <w:color w:val="000000"/>
          <w:sz w:val="21"/>
          <w:szCs w:val="21"/>
        </w:rPr>
        <w:t>开户银行：</w:t>
      </w:r>
      <w:r>
        <w:rPr>
          <w:rFonts w:hint="eastAsia" w:ascii="楷体" w:hAnsi="楷体" w:eastAsia="楷体" w:cs="楷体"/>
          <w:color w:val="000000"/>
          <w:sz w:val="21"/>
          <w:szCs w:val="21"/>
          <w:lang w:val="en-US" w:eastAsia="zh-CN"/>
        </w:rPr>
        <w:t xml:space="preserve"> </w:t>
      </w:r>
    </w:p>
    <w:p w14:paraId="1FF9530C">
      <w:pPr>
        <w:keepNext w:val="0"/>
        <w:keepLines w:val="0"/>
        <w:pageBreakBefore w:val="0"/>
        <w:widowControl w:val="0"/>
        <w:kinsoku/>
        <w:wordWrap/>
        <w:overflowPunct/>
        <w:topLinePunct w:val="0"/>
        <w:autoSpaceDE/>
        <w:autoSpaceDN/>
        <w:bidi w:val="0"/>
        <w:spacing w:line="360" w:lineRule="auto"/>
        <w:ind w:firstLine="420" w:firstLineChars="200"/>
        <w:contextualSpacing/>
        <w:textAlignment w:val="auto"/>
        <w:rPr>
          <w:rFonts w:hint="eastAsia" w:ascii="楷体" w:hAnsi="楷体" w:eastAsia="楷体" w:cs="楷体"/>
          <w:color w:val="000000"/>
          <w:sz w:val="21"/>
          <w:szCs w:val="21"/>
          <w:lang w:eastAsia="zh-CN"/>
        </w:rPr>
      </w:pPr>
      <w:r>
        <w:rPr>
          <w:rFonts w:hint="eastAsia" w:ascii="楷体" w:hAnsi="楷体" w:eastAsia="楷体" w:cs="楷体"/>
          <w:color w:val="000000"/>
          <w:sz w:val="21"/>
          <w:szCs w:val="21"/>
          <w:lang w:eastAsia="zh-CN"/>
        </w:rPr>
        <w:t>银行账号</w:t>
      </w:r>
      <w:r>
        <w:rPr>
          <w:rFonts w:hint="eastAsia" w:ascii="楷体" w:hAnsi="楷体" w:eastAsia="楷体" w:cs="楷体"/>
          <w:color w:val="000000"/>
          <w:sz w:val="21"/>
          <w:szCs w:val="21"/>
        </w:rPr>
        <w:t>：</w:t>
      </w:r>
      <w:r>
        <w:rPr>
          <w:rFonts w:hint="eastAsia" w:ascii="楷体" w:hAnsi="楷体" w:eastAsia="楷体" w:cs="楷体"/>
          <w:color w:val="000000"/>
          <w:sz w:val="21"/>
          <w:szCs w:val="21"/>
          <w:lang w:val="en-US" w:eastAsia="zh-CN"/>
        </w:rPr>
        <w:t xml:space="preserve"> </w:t>
      </w:r>
    </w:p>
    <w:p w14:paraId="3B9D02BB">
      <w:pPr>
        <w:keepNext w:val="0"/>
        <w:keepLines w:val="0"/>
        <w:pageBreakBefore w:val="0"/>
        <w:widowControl w:val="0"/>
        <w:kinsoku/>
        <w:wordWrap/>
        <w:overflowPunct/>
        <w:topLinePunct w:val="0"/>
        <w:autoSpaceDE/>
        <w:autoSpaceDN/>
        <w:bidi w:val="0"/>
        <w:spacing w:line="360" w:lineRule="auto"/>
        <w:ind w:firstLine="420" w:firstLineChars="200"/>
        <w:contextualSpacing/>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签订日期：</w:t>
      </w:r>
      <w:r>
        <w:rPr>
          <w:rFonts w:hint="eastAsia" w:ascii="楷体" w:hAnsi="楷体" w:eastAsia="楷体" w:cs="楷体"/>
          <w:color w:val="000000"/>
          <w:sz w:val="21"/>
          <w:szCs w:val="21"/>
          <w:lang w:val="en-US" w:eastAsia="zh-CN"/>
        </w:rPr>
        <w:t xml:space="preserve"> </w:t>
      </w:r>
      <w:r>
        <w:rPr>
          <w:rFonts w:hint="eastAsia" w:ascii="楷体" w:hAnsi="楷体" w:eastAsia="楷体" w:cs="楷体"/>
          <w:color w:val="000000"/>
          <w:sz w:val="21"/>
          <w:szCs w:val="21"/>
        </w:rPr>
        <w:t>年</w:t>
      </w:r>
      <w:r>
        <w:rPr>
          <w:rFonts w:hint="eastAsia" w:ascii="楷体" w:hAnsi="楷体" w:eastAsia="楷体" w:cs="楷体"/>
          <w:color w:val="000000"/>
          <w:sz w:val="21"/>
          <w:szCs w:val="21"/>
          <w:lang w:val="en-US" w:eastAsia="zh-CN"/>
        </w:rPr>
        <w:t xml:space="preserve"> </w:t>
      </w:r>
      <w:r>
        <w:rPr>
          <w:rFonts w:hint="eastAsia" w:ascii="楷体" w:hAnsi="楷体" w:eastAsia="楷体" w:cs="楷体"/>
          <w:color w:val="000000"/>
          <w:sz w:val="21"/>
          <w:szCs w:val="21"/>
        </w:rPr>
        <w:t>月</w:t>
      </w:r>
      <w:r>
        <w:rPr>
          <w:rFonts w:hint="eastAsia" w:ascii="楷体" w:hAnsi="楷体" w:eastAsia="楷体" w:cs="楷体"/>
          <w:color w:val="000000"/>
          <w:sz w:val="21"/>
          <w:szCs w:val="21"/>
          <w:lang w:val="en-US" w:eastAsia="zh-CN"/>
        </w:rPr>
        <w:t xml:space="preserve"> </w:t>
      </w:r>
      <w:r>
        <w:rPr>
          <w:rFonts w:hint="eastAsia" w:ascii="楷体" w:hAnsi="楷体" w:eastAsia="楷体" w:cs="楷体"/>
          <w:color w:val="000000"/>
          <w:sz w:val="21"/>
          <w:szCs w:val="21"/>
        </w:rPr>
        <w:t>日</w:t>
      </w:r>
    </w:p>
    <w:p w14:paraId="1EBA7AF9">
      <w:pPr>
        <w:keepNext w:val="0"/>
        <w:keepLines w:val="0"/>
        <w:pageBreakBefore w:val="0"/>
        <w:widowControl w:val="0"/>
        <w:kinsoku/>
        <w:wordWrap/>
        <w:overflowPunct/>
        <w:topLinePunct w:val="0"/>
        <w:autoSpaceDE/>
        <w:autoSpaceDN/>
        <w:bidi w:val="0"/>
        <w:spacing w:line="360" w:lineRule="auto"/>
        <w:ind w:firstLine="420" w:firstLineChars="200"/>
        <w:jc w:val="left"/>
        <w:textAlignment w:val="auto"/>
        <w:rPr>
          <w:rFonts w:hint="eastAsia" w:ascii="楷体" w:hAnsi="楷体" w:eastAsia="楷体" w:cs="楷体"/>
          <w:b/>
          <w:bCs/>
          <w:color w:val="auto"/>
          <w:sz w:val="21"/>
          <w:szCs w:val="21"/>
          <w:highlight w:val="none"/>
        </w:rPr>
      </w:pPr>
      <w:r>
        <w:rPr>
          <w:rFonts w:hint="eastAsia" w:ascii="楷体" w:hAnsi="楷体" w:eastAsia="楷体" w:cs="楷体"/>
          <w:color w:val="000000"/>
          <w:sz w:val="21"/>
          <w:szCs w:val="21"/>
        </w:rPr>
        <w:t>代表签字：</w:t>
      </w:r>
    </w:p>
    <w:p w14:paraId="7EAEB7BC">
      <w:pPr>
        <w:pStyle w:val="5"/>
        <w:rPr>
          <w:rFonts w:hint="eastAsia" w:ascii="楷体" w:hAnsi="楷体" w:eastAsia="楷体" w:cs="楷体"/>
          <w:lang w:val="en-US" w:eastAsia="zh-Hans"/>
        </w:rPr>
      </w:pPr>
    </w:p>
    <w:p w14:paraId="14D0C9A8"/>
    <w:sectPr>
      <w:pgSz w:w="11906" w:h="16838"/>
      <w:pgMar w:top="1440" w:right="1800" w:bottom="11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7E2701"/>
    <w:rsid w:val="4E042789"/>
    <w:rsid w:val="67057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Calibri" w:hAnsi="Calibri" w:eastAsia="宋体" w:cs="Times New Roman"/>
      <w:kern w:val="2"/>
      <w:sz w:val="21"/>
      <w:szCs w:val="22"/>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1583</Words>
  <Characters>1630</Characters>
  <Lines>0</Lines>
  <Paragraphs>0</Paragraphs>
  <TotalTime>0</TotalTime>
  <ScaleCrop>false</ScaleCrop>
  <LinksUpToDate>false</LinksUpToDate>
  <CharactersWithSpaces>1733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2026-05-25T08:46:00Z</dcterms:created>
  <dc:creator>Administrator</dc:creator>
  <cp:lastModifiedBy>易拉罐</cp:lastModifiedBy>
  <dcterms:modified xsi:type="dcterms:W3CDTF">2026-05-25T09:09:31Z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eyJoZGlkIjoiNWFmYmQxMTQ4MjhmNDU4Yzg2YWNmNDc0ZjIxMWUxYTkiLCJ1c2VySWQiOiI1Njg4MDAzOTkifQ==</vt:lpwstr>
  </property>
  <property fmtid="{D5CDD505-2E9C-101B-9397-08002B2CF9AE}" pid="4" name="ICV">
    <vt:lpwstr>E17B8ED29D9E4A84BAF170DCEA7DBDF5_12</vt:lpwstr>
  </property>
</Properties>
</file>