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FBC5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渭南市融入中欧班列经济圈高质量发展可行性研究咨询服务项目采购需求</w:t>
      </w:r>
    </w:p>
    <w:p w14:paraId="1CB4781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0"/>
          <w:szCs w:val="30"/>
        </w:rPr>
      </w:pPr>
    </w:p>
    <w:p w14:paraId="3AD11B0A">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outlineLvl w:val="0"/>
        <w:rPr>
          <w:rFonts w:hint="eastAsia" w:ascii="黑体" w:hAnsi="黑体" w:eastAsia="黑体" w:cs="黑体"/>
          <w:color w:val="auto"/>
          <w:sz w:val="30"/>
          <w:szCs w:val="30"/>
        </w:rPr>
      </w:pPr>
      <w:r>
        <w:rPr>
          <w:rFonts w:hint="eastAsia" w:ascii="黑体" w:hAnsi="黑体" w:eastAsia="黑体" w:cs="黑体"/>
          <w:color w:val="auto"/>
          <w:sz w:val="30"/>
          <w:szCs w:val="30"/>
        </w:rPr>
        <w:t>一、基本要求</w:t>
      </w:r>
    </w:p>
    <w:p w14:paraId="6F57B336">
      <w:pPr>
        <w:keepNext w:val="0"/>
        <w:keepLines w:val="0"/>
        <w:pageBreakBefore w:val="0"/>
        <w:widowControl w:val="0"/>
        <w:kinsoku/>
        <w:overflowPunct/>
        <w:topLinePunct w:val="0"/>
        <w:autoSpaceDE/>
        <w:autoSpaceDN/>
        <w:bidi w:val="0"/>
        <w:adjustRightInd/>
        <w:snapToGrid/>
        <w:spacing w:line="560" w:lineRule="exact"/>
        <w:ind w:firstLine="576"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6"/>
          <w:sz w:val="30"/>
          <w:szCs w:val="30"/>
        </w:rPr>
        <w:t>1.采购要求：完成渭南市融入中欧班列经济圈高质量发展可行性</w:t>
      </w:r>
      <w:r>
        <w:rPr>
          <w:rFonts w:hint="eastAsia" w:ascii="仿宋_GB2312" w:hAnsi="仿宋_GB2312" w:eastAsia="仿宋_GB2312" w:cs="仿宋_GB2312"/>
          <w:color w:val="auto"/>
          <w:spacing w:val="-6"/>
          <w:sz w:val="30"/>
          <w:szCs w:val="30"/>
          <w:lang w:val="en-US" w:eastAsia="zh-CN"/>
        </w:rPr>
        <w:t>研究</w:t>
      </w:r>
      <w:r>
        <w:rPr>
          <w:rFonts w:hint="eastAsia" w:ascii="仿宋_GB2312" w:hAnsi="仿宋_GB2312" w:eastAsia="仿宋_GB2312" w:cs="仿宋_GB2312"/>
          <w:color w:val="auto"/>
          <w:spacing w:val="-6"/>
          <w:sz w:val="30"/>
          <w:szCs w:val="30"/>
        </w:rPr>
        <w:t>，并提供相关报告编制。</w:t>
      </w:r>
    </w:p>
    <w:p w14:paraId="40C111B9">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2.采购项目需要落实的政府采购政策</w:t>
      </w:r>
      <w:bookmarkStart w:id="0" w:name="_GoBack"/>
      <w:bookmarkEnd w:id="0"/>
    </w:p>
    <w:p w14:paraId="5755B0D7">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w:t>
      </w:r>
      <w:r>
        <w:rPr>
          <w:rFonts w:hint="eastAsia" w:ascii="仿宋_GB2312" w:hAnsi="仿宋_GB2312" w:eastAsia="仿宋_GB2312" w:cs="仿宋_GB2312"/>
          <w:color w:val="auto"/>
          <w:sz w:val="30"/>
          <w:szCs w:val="30"/>
          <w:lang w:val="en-US" w:eastAsia="zh-CN"/>
        </w:rPr>
        <w:t>（10）《陕西省财政厅关于加快推进我省中小企业政府采购信用融资工作的通知》（陕财办采〔2020〕15号）；（11）《陕西省财政厅关于印发〈陕西省中小企业政府采购信用融资办法〉的通知》（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2719CCBF">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rPr>
        <w:t>3.服务期限：自合同签订之日</w:t>
      </w:r>
      <w:r>
        <w:rPr>
          <w:rFonts w:hint="eastAsia" w:ascii="仿宋_GB2312" w:hAnsi="仿宋_GB2312" w:eastAsia="仿宋_GB2312" w:cs="仿宋_GB2312"/>
          <w:color w:val="auto"/>
          <w:sz w:val="30"/>
          <w:szCs w:val="30"/>
          <w:highlight w:val="none"/>
        </w:rPr>
        <w:t>起至2026年12月31日止。</w:t>
      </w:r>
      <w:r>
        <w:rPr>
          <w:rFonts w:hint="eastAsia" w:ascii="仿宋_GB2312" w:hAnsi="仿宋_GB2312" w:eastAsia="仿宋_GB2312" w:cs="仿宋_GB2312"/>
          <w:color w:val="auto"/>
          <w:sz w:val="30"/>
          <w:szCs w:val="30"/>
          <w:highlight w:val="none"/>
          <w:lang w:eastAsia="zh-CN"/>
        </w:rPr>
        <w:t>（</w:t>
      </w:r>
      <w:r>
        <w:rPr>
          <w:rFonts w:hint="eastAsia" w:ascii="仿宋_GB2312" w:hAnsi="仿宋_GB2312" w:eastAsia="仿宋_GB2312" w:cs="仿宋_GB2312"/>
          <w:color w:val="auto"/>
          <w:sz w:val="30"/>
          <w:szCs w:val="30"/>
          <w:highlight w:val="none"/>
          <w:lang w:val="en-US" w:eastAsia="zh-CN"/>
        </w:rPr>
        <w:t>若因工作需要导致超期，供应商仍需配合完成项目咨询服务及报告完善工作</w:t>
      </w:r>
      <w:r>
        <w:rPr>
          <w:rFonts w:hint="eastAsia" w:ascii="仿宋_GB2312" w:hAnsi="仿宋_GB2312" w:eastAsia="仿宋_GB2312" w:cs="仿宋_GB2312"/>
          <w:color w:val="auto"/>
          <w:sz w:val="30"/>
          <w:szCs w:val="30"/>
          <w:lang w:eastAsia="zh-CN"/>
        </w:rPr>
        <w:t>）</w:t>
      </w:r>
    </w:p>
    <w:p w14:paraId="0BF35ECF">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rPr>
        <w:t>4.服务地点：渭南市</w:t>
      </w:r>
    </w:p>
    <w:p w14:paraId="17562BA2">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auto"/>
          <w:sz w:val="30"/>
          <w:szCs w:val="30"/>
        </w:rPr>
      </w:pPr>
      <w:r>
        <w:rPr>
          <w:rFonts w:hint="eastAsia" w:ascii="黑体" w:hAnsi="黑体" w:eastAsia="黑体" w:cs="黑体"/>
          <w:color w:val="auto"/>
          <w:sz w:val="30"/>
          <w:szCs w:val="30"/>
        </w:rPr>
        <w:t>二、需执行的国家相关标准、行业标准、地方标准或者其他标准、规范标准</w:t>
      </w:r>
    </w:p>
    <w:p w14:paraId="3CBD833C">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执行的国家相关标准、行业标准、地方标准以及其他标准、规范，并统一执行最新标准规范。</w:t>
      </w:r>
    </w:p>
    <w:p w14:paraId="7D1BEFD5">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outlineLvl w:val="0"/>
        <w:rPr>
          <w:rFonts w:hint="eastAsia" w:ascii="黑体" w:hAnsi="黑体" w:eastAsia="黑体" w:cs="黑体"/>
          <w:color w:val="auto"/>
          <w:sz w:val="30"/>
          <w:szCs w:val="30"/>
        </w:rPr>
      </w:pPr>
      <w:r>
        <w:rPr>
          <w:rFonts w:hint="eastAsia" w:ascii="黑体" w:hAnsi="黑体" w:eastAsia="黑体" w:cs="黑体"/>
          <w:color w:val="auto"/>
          <w:sz w:val="30"/>
          <w:szCs w:val="30"/>
        </w:rPr>
        <w:t>三、服务指标的具体要求</w:t>
      </w:r>
    </w:p>
    <w:p w14:paraId="04353867">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供应商需组建专业项目团队，为工作提供研究咨询服务：</w:t>
      </w:r>
    </w:p>
    <w:p w14:paraId="60CA6010">
      <w:pPr>
        <w:keepNext w:val="0"/>
        <w:keepLines w:val="0"/>
        <w:pageBreakBefore w:val="0"/>
        <w:widowControl w:val="0"/>
        <w:kinsoku/>
        <w:overflowPunct/>
        <w:topLinePunct w:val="0"/>
        <w:autoSpaceDE/>
        <w:autoSpaceDN/>
        <w:bidi w:val="0"/>
        <w:adjustRightInd/>
        <w:snapToGrid/>
        <w:spacing w:line="560" w:lineRule="exact"/>
        <w:ind w:firstLine="576" w:firstLineChars="200"/>
        <w:textAlignment w:val="auto"/>
        <w:rPr>
          <w:rFonts w:hint="eastAsia" w:ascii="仿宋_GB2312" w:hAnsi="仿宋_GB2312" w:eastAsia="仿宋_GB2312" w:cs="仿宋_GB2312"/>
          <w:color w:val="auto"/>
          <w:spacing w:val="-6"/>
          <w:sz w:val="30"/>
          <w:szCs w:val="30"/>
        </w:rPr>
      </w:pPr>
      <w:r>
        <w:rPr>
          <w:rFonts w:hint="eastAsia" w:ascii="仿宋_GB2312" w:hAnsi="仿宋_GB2312" w:eastAsia="仿宋_GB2312" w:cs="仿宋_GB2312"/>
          <w:color w:val="auto"/>
          <w:spacing w:val="-6"/>
          <w:sz w:val="30"/>
          <w:szCs w:val="30"/>
        </w:rPr>
        <w:t>政策研究与基础调研：依据《中华人民共和国国民经济和社会发展第十五个五年（2026-2030年）规划纲要》《“十四五”现代物流发展规划》《陕西省国民经济和社会发展第十五个五年规划纲要（2026–2030年）》《支持中欧班列长安号高质量发展的若干措施》《西安都市圈建设三年行动计划（2023—2025年）》及《渭南市“十四五”商贸物流发展规划》《渭南市现代物流高质量发展三年倍增行动方案》及渭南市“十五五”相关上位、专项规划等要求，深入调研渭南市各区县（市）物流、外贸及中欧班列等方面发展现状，系统梳理各区县（市）关于对外贸易及中欧班列协同发展的发展成效、相关重点项目与思路设想，分析存在的短板与制约因素。</w:t>
      </w:r>
    </w:p>
    <w:p w14:paraId="35133539">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p>
    <w:sectPr>
      <w:footerReference r:id="rId3" w:type="default"/>
      <w:pgSz w:w="11906" w:h="16838"/>
      <w:pgMar w:top="1587" w:right="1587"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FF7FF0D-5EB1-4E91-AAA2-787F6123E8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8EA3B948-1371-4D66-BDB2-F26CBF6CBCA7}"/>
  </w:font>
  <w:font w:name="仿宋_GB2312">
    <w:altName w:val="仿宋"/>
    <w:panose1 w:val="02010609030101010101"/>
    <w:charset w:val="86"/>
    <w:family w:val="modern"/>
    <w:pitch w:val="default"/>
    <w:sig w:usb0="00000000" w:usb1="00000000" w:usb2="00000000" w:usb3="00000000" w:csb0="00040000" w:csb1="00000000"/>
    <w:embedRegular r:id="rId3" w:fontKey="{E0D98220-4722-4248-A9F7-C07A116E766D}"/>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E3803">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072CD">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E2072CD">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44C06"/>
    <w:rsid w:val="002F56F5"/>
    <w:rsid w:val="00317FFD"/>
    <w:rsid w:val="0043682D"/>
    <w:rsid w:val="005262A1"/>
    <w:rsid w:val="00674234"/>
    <w:rsid w:val="0071776C"/>
    <w:rsid w:val="007C52C1"/>
    <w:rsid w:val="00830CDE"/>
    <w:rsid w:val="008B64DA"/>
    <w:rsid w:val="00991222"/>
    <w:rsid w:val="00B1403C"/>
    <w:rsid w:val="00B42CD3"/>
    <w:rsid w:val="00F91DBC"/>
    <w:rsid w:val="05092FAB"/>
    <w:rsid w:val="05513747"/>
    <w:rsid w:val="0BF000DD"/>
    <w:rsid w:val="0C183166"/>
    <w:rsid w:val="0D49327A"/>
    <w:rsid w:val="0EE42C0D"/>
    <w:rsid w:val="11D84431"/>
    <w:rsid w:val="17BF2733"/>
    <w:rsid w:val="2A483246"/>
    <w:rsid w:val="2FF028BE"/>
    <w:rsid w:val="307F65FB"/>
    <w:rsid w:val="31BB1968"/>
    <w:rsid w:val="3230000A"/>
    <w:rsid w:val="341B5709"/>
    <w:rsid w:val="34E02B31"/>
    <w:rsid w:val="377A16A5"/>
    <w:rsid w:val="3941074E"/>
    <w:rsid w:val="3D1857EA"/>
    <w:rsid w:val="44FF34A7"/>
    <w:rsid w:val="45D16BF2"/>
    <w:rsid w:val="475F6CDE"/>
    <w:rsid w:val="485B56E6"/>
    <w:rsid w:val="50AC0CE4"/>
    <w:rsid w:val="526A1110"/>
    <w:rsid w:val="56BF9E07"/>
    <w:rsid w:val="5A4B0B04"/>
    <w:rsid w:val="62FF3569"/>
    <w:rsid w:val="63307FC1"/>
    <w:rsid w:val="64D237AB"/>
    <w:rsid w:val="66A80250"/>
    <w:rsid w:val="690F4B9F"/>
    <w:rsid w:val="70944C06"/>
    <w:rsid w:val="73A95EE7"/>
    <w:rsid w:val="77780B53"/>
    <w:rsid w:val="78F84FB9"/>
    <w:rsid w:val="7DD532BF"/>
    <w:rsid w:val="EF3C74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3"/>
    <w:basedOn w:val="1"/>
    <w:qFormat/>
    <w:uiPriority w:val="0"/>
    <w:pPr>
      <w:jc w:val="center"/>
    </w:pPr>
    <w:rPr>
      <w:b/>
      <w:spacing w:val="-20"/>
      <w:w w:val="110"/>
      <w:sz w:val="52"/>
    </w:rPr>
  </w:style>
  <w:style w:type="paragraph" w:styleId="4">
    <w:name w:val="annotation text"/>
    <w:basedOn w:val="1"/>
    <w:qFormat/>
    <w:uiPriority w:val="0"/>
    <w:pPr>
      <w:jc w:val="left"/>
    </w:pPr>
  </w:style>
  <w:style w:type="paragraph" w:styleId="5">
    <w:name w:val="Balloon Text"/>
    <w:basedOn w:val="1"/>
    <w:link w:val="12"/>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customStyle="1" w:styleId="12">
    <w:name w:val="批注框文本 字符"/>
    <w:basedOn w:val="10"/>
    <w:link w:val="5"/>
    <w:qFormat/>
    <w:uiPriority w:val="0"/>
    <w:rPr>
      <w:kern w:val="2"/>
      <w:sz w:val="18"/>
      <w:szCs w:val="18"/>
    </w:r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34d10807-ac11-4219-a319-2b6e2e1bdcb9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46A268BE</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1C76C6-0942-4DF6-9649-7E9F3E0A635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1826</Words>
  <Characters>1954</Characters>
  <Lines>13</Lines>
  <Paragraphs>3</Paragraphs>
  <TotalTime>3</TotalTime>
  <ScaleCrop>false</ScaleCrop>
  <LinksUpToDate>false</LinksUpToDate>
  <CharactersWithSpaces>1956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2026-04-13T05:49:00Z</dcterms:created>
  <dc:creator>春天</dc:creator>
  <cp:lastModifiedBy>WPS_1694750927</cp:lastModifiedBy>
  <cp:lastPrinted>2026-06-23T07:12:00Z</cp:lastPrinted>
  <dcterms:modified xsi:type="dcterms:W3CDTF">2026-07-16T07:08:13Z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2CB95F21125F4AD2A76F4628EF663AA9_13</vt:lpwstr>
  </property>
  <property fmtid="{D5CDD505-2E9C-101B-9397-08002B2CF9AE}" pid="4" name="KSOTemplateDocerSaveRecord">
    <vt:lpwstr>eyJoZGlkIjoiYzM4YmI2MjE4NWU2YzEyOTFiM2M5MDYzYTgzZGJkZDYiLCJ1c2VySWQiOiIxNTMyNTc4MzYyIn0=</vt:lpwstr>
  </property>
</Properties>
</file>