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BECF65">
      <w:pPr>
        <w:spacing w:before="272" w:line="225" w:lineRule="auto"/>
        <w:ind w:left="3595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5"/>
          <w:sz w:val="31"/>
          <w:szCs w:val="31"/>
        </w:rPr>
        <w:t>技术响应偏离表</w:t>
      </w:r>
    </w:p>
    <w:p w14:paraId="3F0BFBCB">
      <w:pPr>
        <w:bidi w:val="0"/>
      </w:pPr>
      <w:r>
        <w:t xml:space="preserve">项目名称： </w:t>
      </w:r>
    </w:p>
    <w:p w14:paraId="7FD7B5CF">
      <w:pPr>
        <w:bidi w:val="0"/>
      </w:pPr>
      <w:r>
        <w:t>项目编号：</w:t>
      </w:r>
    </w:p>
    <w:p w14:paraId="7B14265F">
      <w:pPr>
        <w:spacing w:line="40" w:lineRule="exact"/>
      </w:pPr>
    </w:p>
    <w:tbl>
      <w:tblPr>
        <w:tblStyle w:val="6"/>
        <w:tblW w:w="8353" w:type="dxa"/>
        <w:tblInd w:w="30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3"/>
        <w:gridCol w:w="2753"/>
        <w:gridCol w:w="2880"/>
        <w:gridCol w:w="2127"/>
      </w:tblGrid>
      <w:tr w14:paraId="44C489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593" w:type="dxa"/>
            <w:vAlign w:val="center"/>
          </w:tcPr>
          <w:p w14:paraId="72ECF0E4">
            <w:pPr>
              <w:pStyle w:val="5"/>
              <w:spacing w:before="195" w:line="221" w:lineRule="auto"/>
              <w:ind w:left="117"/>
              <w:jc w:val="center"/>
            </w:pPr>
            <w:r>
              <w:rPr>
                <w:spacing w:val="-5"/>
              </w:rPr>
              <w:t>序号</w:t>
            </w:r>
          </w:p>
        </w:tc>
        <w:tc>
          <w:tcPr>
            <w:tcW w:w="2753" w:type="dxa"/>
            <w:vAlign w:val="center"/>
          </w:tcPr>
          <w:p w14:paraId="389E0B79">
            <w:pPr>
              <w:pStyle w:val="5"/>
              <w:spacing w:before="42" w:line="223" w:lineRule="auto"/>
              <w:ind w:left="372" w:right="359"/>
              <w:jc w:val="center"/>
            </w:pPr>
            <w:r>
              <w:rPr>
                <w:spacing w:val="-3"/>
              </w:rPr>
              <w:t>招标文件要求数据</w:t>
            </w:r>
          </w:p>
        </w:tc>
        <w:tc>
          <w:tcPr>
            <w:tcW w:w="2880" w:type="dxa"/>
            <w:vAlign w:val="center"/>
          </w:tcPr>
          <w:p w14:paraId="38479F5E">
            <w:pPr>
              <w:pStyle w:val="5"/>
              <w:spacing w:before="42" w:line="223" w:lineRule="auto"/>
              <w:ind w:left="441" w:right="425" w:hanging="2"/>
              <w:jc w:val="center"/>
              <w:rPr>
                <w:rFonts w:hint="eastAsia" w:eastAsia="宋体"/>
                <w:lang w:eastAsia="zh-CN"/>
              </w:rPr>
            </w:pPr>
            <w:r>
              <w:rPr>
                <w:spacing w:val="-4"/>
              </w:rPr>
              <w:t>投标文件</w:t>
            </w:r>
            <w:r>
              <w:rPr>
                <w:rFonts w:hint="eastAsia"/>
                <w:spacing w:val="-4"/>
                <w:lang w:val="en-US" w:eastAsia="zh-CN"/>
              </w:rPr>
              <w:t>响应</w:t>
            </w:r>
          </w:p>
        </w:tc>
        <w:tc>
          <w:tcPr>
            <w:tcW w:w="2127" w:type="dxa"/>
            <w:vAlign w:val="center"/>
          </w:tcPr>
          <w:p w14:paraId="7D709235">
            <w:pPr>
              <w:pStyle w:val="5"/>
              <w:spacing w:before="42" w:line="223" w:lineRule="auto"/>
              <w:ind w:left="541" w:right="527" w:firstLine="9"/>
              <w:jc w:val="center"/>
            </w:pPr>
            <w:r>
              <w:rPr>
                <w:spacing w:val="-11"/>
              </w:rPr>
              <w:t>响应</w:t>
            </w:r>
            <w:r>
              <w:rPr>
                <w:spacing w:val="-7"/>
              </w:rPr>
              <w:t>说明</w:t>
            </w:r>
          </w:p>
        </w:tc>
      </w:tr>
      <w:tr w14:paraId="569D2A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593" w:type="dxa"/>
            <w:vAlign w:val="top"/>
          </w:tcPr>
          <w:p w14:paraId="70AD2F5A">
            <w:pPr>
              <w:rPr>
                <w:rFonts w:ascii="Arial"/>
                <w:sz w:val="21"/>
              </w:rPr>
            </w:pPr>
          </w:p>
        </w:tc>
        <w:tc>
          <w:tcPr>
            <w:tcW w:w="2753" w:type="dxa"/>
            <w:vAlign w:val="top"/>
          </w:tcPr>
          <w:p w14:paraId="3A48660E">
            <w:pPr>
              <w:rPr>
                <w:rFonts w:ascii="Arial"/>
                <w:sz w:val="21"/>
              </w:rPr>
            </w:pPr>
          </w:p>
        </w:tc>
        <w:tc>
          <w:tcPr>
            <w:tcW w:w="2880" w:type="dxa"/>
            <w:vAlign w:val="top"/>
          </w:tcPr>
          <w:p w14:paraId="3DF5EC21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vAlign w:val="top"/>
          </w:tcPr>
          <w:p w14:paraId="7AA644BB">
            <w:pPr>
              <w:rPr>
                <w:rFonts w:ascii="Arial"/>
                <w:sz w:val="21"/>
              </w:rPr>
            </w:pPr>
          </w:p>
        </w:tc>
      </w:tr>
      <w:tr w14:paraId="06CDCD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593" w:type="dxa"/>
            <w:vAlign w:val="top"/>
          </w:tcPr>
          <w:p w14:paraId="6544B0B9">
            <w:pPr>
              <w:rPr>
                <w:rFonts w:ascii="Arial"/>
                <w:sz w:val="21"/>
              </w:rPr>
            </w:pPr>
          </w:p>
        </w:tc>
        <w:tc>
          <w:tcPr>
            <w:tcW w:w="2753" w:type="dxa"/>
            <w:vAlign w:val="top"/>
          </w:tcPr>
          <w:p w14:paraId="4682D3C9">
            <w:pPr>
              <w:rPr>
                <w:rFonts w:ascii="Arial"/>
                <w:sz w:val="21"/>
              </w:rPr>
            </w:pPr>
          </w:p>
        </w:tc>
        <w:tc>
          <w:tcPr>
            <w:tcW w:w="2880" w:type="dxa"/>
            <w:vAlign w:val="top"/>
          </w:tcPr>
          <w:p w14:paraId="4340EA73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vAlign w:val="top"/>
          </w:tcPr>
          <w:p w14:paraId="47B0DF62">
            <w:pPr>
              <w:rPr>
                <w:rFonts w:ascii="Arial"/>
                <w:sz w:val="21"/>
              </w:rPr>
            </w:pPr>
          </w:p>
        </w:tc>
      </w:tr>
      <w:tr w14:paraId="6CFAF3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593" w:type="dxa"/>
            <w:vAlign w:val="top"/>
          </w:tcPr>
          <w:p w14:paraId="1BDBEEFB">
            <w:pPr>
              <w:rPr>
                <w:rFonts w:ascii="Arial"/>
                <w:sz w:val="21"/>
              </w:rPr>
            </w:pPr>
          </w:p>
        </w:tc>
        <w:tc>
          <w:tcPr>
            <w:tcW w:w="2753" w:type="dxa"/>
            <w:vAlign w:val="top"/>
          </w:tcPr>
          <w:p w14:paraId="6FA44309">
            <w:pPr>
              <w:rPr>
                <w:rFonts w:ascii="Arial"/>
                <w:sz w:val="21"/>
              </w:rPr>
            </w:pPr>
          </w:p>
        </w:tc>
        <w:tc>
          <w:tcPr>
            <w:tcW w:w="2880" w:type="dxa"/>
            <w:vAlign w:val="top"/>
          </w:tcPr>
          <w:p w14:paraId="1B7BC28D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vAlign w:val="top"/>
          </w:tcPr>
          <w:p w14:paraId="25B60C8E">
            <w:pPr>
              <w:rPr>
                <w:rFonts w:ascii="Arial"/>
                <w:sz w:val="21"/>
              </w:rPr>
            </w:pPr>
          </w:p>
        </w:tc>
      </w:tr>
      <w:tr w14:paraId="47AC7F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593" w:type="dxa"/>
            <w:vAlign w:val="top"/>
          </w:tcPr>
          <w:p w14:paraId="6BEDCD2F">
            <w:pPr>
              <w:rPr>
                <w:rFonts w:ascii="Arial"/>
                <w:sz w:val="21"/>
              </w:rPr>
            </w:pPr>
          </w:p>
        </w:tc>
        <w:tc>
          <w:tcPr>
            <w:tcW w:w="2753" w:type="dxa"/>
            <w:vAlign w:val="top"/>
          </w:tcPr>
          <w:p w14:paraId="484E285A">
            <w:pPr>
              <w:rPr>
                <w:rFonts w:ascii="Arial"/>
                <w:sz w:val="21"/>
              </w:rPr>
            </w:pPr>
          </w:p>
        </w:tc>
        <w:tc>
          <w:tcPr>
            <w:tcW w:w="2880" w:type="dxa"/>
            <w:vAlign w:val="top"/>
          </w:tcPr>
          <w:p w14:paraId="5196ADB2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vAlign w:val="top"/>
          </w:tcPr>
          <w:p w14:paraId="35621D11">
            <w:pPr>
              <w:rPr>
                <w:rFonts w:ascii="Arial"/>
                <w:sz w:val="21"/>
              </w:rPr>
            </w:pPr>
          </w:p>
        </w:tc>
      </w:tr>
      <w:tr w14:paraId="6B54F7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593" w:type="dxa"/>
            <w:vAlign w:val="top"/>
          </w:tcPr>
          <w:p w14:paraId="1AE6EDD5">
            <w:pPr>
              <w:rPr>
                <w:rFonts w:ascii="Arial"/>
                <w:sz w:val="21"/>
              </w:rPr>
            </w:pPr>
          </w:p>
        </w:tc>
        <w:tc>
          <w:tcPr>
            <w:tcW w:w="2753" w:type="dxa"/>
            <w:vAlign w:val="top"/>
          </w:tcPr>
          <w:p w14:paraId="21C5B943">
            <w:pPr>
              <w:rPr>
                <w:rFonts w:ascii="Arial"/>
                <w:sz w:val="21"/>
              </w:rPr>
            </w:pPr>
          </w:p>
        </w:tc>
        <w:tc>
          <w:tcPr>
            <w:tcW w:w="2880" w:type="dxa"/>
            <w:vAlign w:val="top"/>
          </w:tcPr>
          <w:p w14:paraId="26F04A5A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vAlign w:val="top"/>
          </w:tcPr>
          <w:p w14:paraId="1140E64A">
            <w:pPr>
              <w:rPr>
                <w:rFonts w:ascii="Arial"/>
                <w:sz w:val="21"/>
              </w:rPr>
            </w:pPr>
          </w:p>
        </w:tc>
      </w:tr>
      <w:tr w14:paraId="537DCD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593" w:type="dxa"/>
            <w:vAlign w:val="top"/>
          </w:tcPr>
          <w:p w14:paraId="5F25E653">
            <w:pPr>
              <w:rPr>
                <w:rFonts w:ascii="Arial"/>
                <w:sz w:val="21"/>
              </w:rPr>
            </w:pPr>
          </w:p>
        </w:tc>
        <w:tc>
          <w:tcPr>
            <w:tcW w:w="2753" w:type="dxa"/>
            <w:vAlign w:val="top"/>
          </w:tcPr>
          <w:p w14:paraId="154DA4E7">
            <w:pPr>
              <w:rPr>
                <w:rFonts w:ascii="Arial"/>
                <w:sz w:val="21"/>
              </w:rPr>
            </w:pPr>
          </w:p>
        </w:tc>
        <w:tc>
          <w:tcPr>
            <w:tcW w:w="2880" w:type="dxa"/>
            <w:vAlign w:val="top"/>
          </w:tcPr>
          <w:p w14:paraId="56887CEB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vAlign w:val="top"/>
          </w:tcPr>
          <w:p w14:paraId="70A1EC55">
            <w:pPr>
              <w:rPr>
                <w:rFonts w:ascii="Arial"/>
                <w:sz w:val="21"/>
              </w:rPr>
            </w:pPr>
          </w:p>
        </w:tc>
      </w:tr>
      <w:tr w14:paraId="43D4A0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593" w:type="dxa"/>
            <w:vAlign w:val="top"/>
          </w:tcPr>
          <w:p w14:paraId="5494D57B">
            <w:pPr>
              <w:rPr>
                <w:rFonts w:ascii="Arial"/>
                <w:sz w:val="21"/>
              </w:rPr>
            </w:pPr>
          </w:p>
        </w:tc>
        <w:tc>
          <w:tcPr>
            <w:tcW w:w="2753" w:type="dxa"/>
            <w:vAlign w:val="top"/>
          </w:tcPr>
          <w:p w14:paraId="4E3A3C60">
            <w:pPr>
              <w:rPr>
                <w:rFonts w:ascii="Arial"/>
                <w:sz w:val="21"/>
              </w:rPr>
            </w:pPr>
          </w:p>
        </w:tc>
        <w:tc>
          <w:tcPr>
            <w:tcW w:w="2880" w:type="dxa"/>
            <w:vAlign w:val="top"/>
          </w:tcPr>
          <w:p w14:paraId="6573C9E4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vAlign w:val="top"/>
          </w:tcPr>
          <w:p w14:paraId="371871A0">
            <w:pPr>
              <w:rPr>
                <w:rFonts w:ascii="Arial"/>
                <w:sz w:val="21"/>
              </w:rPr>
            </w:pPr>
          </w:p>
        </w:tc>
      </w:tr>
      <w:tr w14:paraId="2C924E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593" w:type="dxa"/>
            <w:vAlign w:val="top"/>
          </w:tcPr>
          <w:p w14:paraId="6D5C720E">
            <w:pPr>
              <w:rPr>
                <w:rFonts w:ascii="Arial"/>
                <w:sz w:val="21"/>
              </w:rPr>
            </w:pPr>
          </w:p>
        </w:tc>
        <w:tc>
          <w:tcPr>
            <w:tcW w:w="2753" w:type="dxa"/>
            <w:vAlign w:val="top"/>
          </w:tcPr>
          <w:p w14:paraId="6EF34465">
            <w:pPr>
              <w:rPr>
                <w:rFonts w:ascii="Arial"/>
                <w:sz w:val="21"/>
              </w:rPr>
            </w:pPr>
          </w:p>
        </w:tc>
        <w:tc>
          <w:tcPr>
            <w:tcW w:w="2880" w:type="dxa"/>
            <w:vAlign w:val="top"/>
          </w:tcPr>
          <w:p w14:paraId="5A3EED6F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vAlign w:val="top"/>
          </w:tcPr>
          <w:p w14:paraId="50C22045">
            <w:pPr>
              <w:rPr>
                <w:rFonts w:ascii="Arial"/>
                <w:sz w:val="21"/>
              </w:rPr>
            </w:pPr>
          </w:p>
        </w:tc>
      </w:tr>
      <w:tr w14:paraId="4EEA6E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593" w:type="dxa"/>
            <w:vAlign w:val="top"/>
          </w:tcPr>
          <w:p w14:paraId="4B5DC181">
            <w:pPr>
              <w:rPr>
                <w:rFonts w:ascii="Arial"/>
                <w:sz w:val="21"/>
              </w:rPr>
            </w:pPr>
          </w:p>
        </w:tc>
        <w:tc>
          <w:tcPr>
            <w:tcW w:w="2753" w:type="dxa"/>
            <w:vAlign w:val="top"/>
          </w:tcPr>
          <w:p w14:paraId="2937AD48">
            <w:pPr>
              <w:rPr>
                <w:rFonts w:ascii="Arial"/>
                <w:sz w:val="21"/>
              </w:rPr>
            </w:pPr>
          </w:p>
        </w:tc>
        <w:tc>
          <w:tcPr>
            <w:tcW w:w="2880" w:type="dxa"/>
            <w:vAlign w:val="top"/>
          </w:tcPr>
          <w:p w14:paraId="3F8DFF8E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vAlign w:val="top"/>
          </w:tcPr>
          <w:p w14:paraId="2D8BD4C7">
            <w:pPr>
              <w:rPr>
                <w:rFonts w:ascii="Arial"/>
                <w:sz w:val="21"/>
              </w:rPr>
            </w:pPr>
          </w:p>
        </w:tc>
      </w:tr>
      <w:tr w14:paraId="2AEA9F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593" w:type="dxa"/>
            <w:vAlign w:val="top"/>
          </w:tcPr>
          <w:p w14:paraId="55946E24">
            <w:pPr>
              <w:rPr>
                <w:rFonts w:ascii="Arial"/>
                <w:sz w:val="21"/>
              </w:rPr>
            </w:pPr>
          </w:p>
        </w:tc>
        <w:tc>
          <w:tcPr>
            <w:tcW w:w="2753" w:type="dxa"/>
            <w:vAlign w:val="top"/>
          </w:tcPr>
          <w:p w14:paraId="0285F740">
            <w:pPr>
              <w:rPr>
                <w:rFonts w:ascii="Arial"/>
                <w:sz w:val="21"/>
              </w:rPr>
            </w:pPr>
          </w:p>
        </w:tc>
        <w:tc>
          <w:tcPr>
            <w:tcW w:w="2880" w:type="dxa"/>
            <w:vAlign w:val="top"/>
          </w:tcPr>
          <w:p w14:paraId="7CA00ECE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vAlign w:val="top"/>
          </w:tcPr>
          <w:p w14:paraId="2D00153B">
            <w:pPr>
              <w:rPr>
                <w:rFonts w:ascii="Arial"/>
                <w:sz w:val="21"/>
              </w:rPr>
            </w:pPr>
          </w:p>
        </w:tc>
      </w:tr>
    </w:tbl>
    <w:p w14:paraId="1D1F19A3">
      <w:pPr>
        <w:pStyle w:val="2"/>
        <w:spacing w:line="250" w:lineRule="auto"/>
      </w:pPr>
    </w:p>
    <w:p w14:paraId="3F07CB26">
      <w:pPr>
        <w:pStyle w:val="2"/>
        <w:spacing w:line="251" w:lineRule="auto"/>
      </w:pPr>
    </w:p>
    <w:p w14:paraId="480F4331">
      <w:pPr>
        <w:spacing w:before="79" w:line="219" w:lineRule="auto"/>
        <w:ind w:left="10"/>
        <w:rPr>
          <w:rFonts w:ascii="宋体" w:hAnsi="宋体" w:eastAsia="宋体" w:cs="宋体"/>
          <w:b/>
          <w:bCs/>
          <w:spacing w:val="-2"/>
          <w:sz w:val="24"/>
          <w:szCs w:val="24"/>
        </w:rPr>
      </w:pP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注:</w:t>
      </w:r>
    </w:p>
    <w:p w14:paraId="1131E5BB">
      <w:pPr>
        <w:spacing w:before="79" w:line="219" w:lineRule="auto"/>
        <w:ind w:left="13"/>
        <w:rPr>
          <w:rFonts w:hint="eastAsia" w:ascii="宋体" w:hAnsi="宋体" w:eastAsia="宋体" w:cs="宋体"/>
          <w:b/>
          <w:bCs/>
          <w:spacing w:val="-2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2"/>
          <w:sz w:val="24"/>
          <w:szCs w:val="24"/>
        </w:rPr>
        <w:t>1.对“第</w:t>
      </w:r>
      <w:r>
        <w:rPr>
          <w:rFonts w:hint="eastAsia" w:ascii="宋体" w:hAnsi="宋体" w:eastAsia="宋体" w:cs="宋体"/>
          <w:b/>
          <w:bCs/>
          <w:spacing w:val="-2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pacing w:val="-2"/>
          <w:sz w:val="24"/>
          <w:szCs w:val="24"/>
        </w:rPr>
        <w:t>章招标项目技术、服务、商务及其他要求</w:t>
      </w:r>
      <w:r>
        <w:rPr>
          <w:rFonts w:hint="eastAsia" w:ascii="宋体" w:hAnsi="宋体" w:eastAsia="宋体" w:cs="宋体"/>
          <w:b/>
          <w:bCs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pacing w:val="-2"/>
          <w:sz w:val="24"/>
          <w:szCs w:val="24"/>
          <w:lang w:val="en-US" w:eastAsia="zh-CN"/>
        </w:rPr>
        <w:t>3.3、技术要求，</w:t>
      </w:r>
      <w:r>
        <w:rPr>
          <w:rFonts w:hint="eastAsia" w:ascii="宋体" w:hAnsi="宋体" w:eastAsia="宋体" w:cs="宋体"/>
          <w:b/>
          <w:bCs/>
          <w:spacing w:val="-2"/>
          <w:sz w:val="24"/>
          <w:szCs w:val="24"/>
        </w:rPr>
        <w:t>逐条响应；</w:t>
      </w:r>
    </w:p>
    <w:p w14:paraId="3A246243">
      <w:pPr>
        <w:spacing w:before="79" w:line="219" w:lineRule="auto"/>
        <w:ind w:left="13"/>
        <w:rPr>
          <w:rFonts w:hint="eastAsia" w:ascii="宋体" w:hAnsi="宋体" w:eastAsia="宋体" w:cs="宋体"/>
          <w:b/>
          <w:bCs/>
          <w:spacing w:val="-2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2"/>
          <w:sz w:val="24"/>
          <w:szCs w:val="24"/>
        </w:rPr>
        <w:t>2.本表须逐条如实填写，不得空缺；如空缺将视为没有实质性响应招标文件。 响应说明填写：优于、满足或低于。</w:t>
      </w:r>
    </w:p>
    <w:p w14:paraId="50BA0EBE">
      <w:pPr>
        <w:spacing w:before="79" w:line="219" w:lineRule="auto"/>
        <w:ind w:left="13"/>
        <w:rPr>
          <w:rFonts w:hint="eastAsia" w:ascii="宋体" w:hAnsi="宋体" w:eastAsia="宋体" w:cs="宋体"/>
          <w:b/>
          <w:bCs/>
          <w:spacing w:val="-2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2"/>
          <w:sz w:val="24"/>
          <w:szCs w:val="24"/>
        </w:rPr>
        <w:t>3.投标人必须据实填写，不得虚假响应</w:t>
      </w:r>
      <w:r>
        <w:rPr>
          <w:rFonts w:hint="eastAsia" w:ascii="宋体" w:hAnsi="宋体" w:eastAsia="宋体" w:cs="宋体"/>
          <w:b/>
          <w:bCs/>
          <w:spacing w:val="-2"/>
          <w:sz w:val="24"/>
          <w:szCs w:val="24"/>
          <w:lang w:val="en-US" w:eastAsia="zh-CN"/>
        </w:rPr>
        <w:t>或不按要求响应</w:t>
      </w:r>
      <w:r>
        <w:rPr>
          <w:rFonts w:hint="eastAsia" w:ascii="宋体" w:hAnsi="宋体" w:eastAsia="宋体" w:cs="宋体"/>
          <w:b/>
          <w:bCs/>
          <w:spacing w:val="-2"/>
          <w:sz w:val="24"/>
          <w:szCs w:val="24"/>
        </w:rPr>
        <w:t>，否则将取消其投标或中标资格，并按有关规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-2"/>
          <w:sz w:val="24"/>
          <w:szCs w:val="24"/>
        </w:rPr>
        <w:t>定进行处罚。</w:t>
      </w:r>
    </w:p>
    <w:p w14:paraId="0796C86F">
      <w:pPr>
        <w:spacing w:before="79" w:line="219" w:lineRule="auto"/>
        <w:ind w:left="13"/>
        <w:rPr>
          <w:rFonts w:hint="default" w:ascii="宋体" w:hAnsi="宋体" w:eastAsia="宋体" w:cs="宋体"/>
          <w:b/>
          <w:bCs/>
          <w:spacing w:val="-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2"/>
          <w:sz w:val="24"/>
          <w:szCs w:val="24"/>
          <w:lang w:val="en-US" w:eastAsia="zh-CN"/>
        </w:rPr>
        <w:t>4、投标人在技术响应偏离表后附“四、培训师资”相关证明材料（详见技术要求），并加盖投标单位电子签章。</w:t>
      </w:r>
    </w:p>
    <w:p w14:paraId="00FC155C">
      <w:pPr>
        <w:spacing w:before="79" w:line="219" w:lineRule="auto"/>
        <w:ind w:left="1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投标人名称（公章</w:t>
      </w:r>
      <w:r>
        <w:rPr>
          <w:rFonts w:ascii="宋体" w:hAnsi="宋体" w:eastAsia="宋体" w:cs="宋体"/>
          <w:spacing w:val="1"/>
          <w:sz w:val="24"/>
          <w:szCs w:val="24"/>
        </w:rPr>
        <w:t>）：</w:t>
      </w:r>
    </w:p>
    <w:p w14:paraId="032140BA">
      <w:pPr>
        <w:rPr>
          <w:rFonts w:ascii="宋体" w:hAnsi="宋体" w:eastAsia="宋体" w:cs="宋体"/>
          <w:spacing w:val="1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法定代表人/被授权人（签字或盖章</w:t>
      </w:r>
      <w:r>
        <w:rPr>
          <w:rFonts w:ascii="宋体" w:hAnsi="宋体" w:eastAsia="宋体" w:cs="宋体"/>
          <w:spacing w:val="-17"/>
          <w:sz w:val="24"/>
          <w:szCs w:val="24"/>
        </w:rPr>
        <w:t>）：</w:t>
      </w:r>
      <w:r>
        <w:rPr>
          <w:rFonts w:ascii="宋体" w:hAnsi="宋体" w:eastAsia="宋体" w:cs="宋体"/>
          <w:spacing w:val="1"/>
          <w:sz w:val="24"/>
          <w:szCs w:val="24"/>
        </w:rPr>
        <w:t xml:space="preserve"> </w:t>
      </w:r>
    </w:p>
    <w:p w14:paraId="7614F17E">
      <w:r>
        <w:rPr>
          <w:rFonts w:ascii="宋体" w:hAnsi="宋体" w:eastAsia="宋体" w:cs="宋体"/>
          <w:spacing w:val="-21"/>
          <w:sz w:val="24"/>
          <w:szCs w:val="24"/>
        </w:rPr>
        <w:t>日</w:t>
      </w:r>
      <w:r>
        <w:rPr>
          <w:rFonts w:ascii="宋体" w:hAnsi="宋体" w:eastAsia="宋体" w:cs="宋体"/>
          <w:spacing w:val="3"/>
          <w:sz w:val="24"/>
          <w:szCs w:val="24"/>
        </w:rPr>
        <w:t xml:space="preserve">    </w:t>
      </w:r>
      <w:r>
        <w:rPr>
          <w:rFonts w:ascii="宋体" w:hAnsi="宋体" w:eastAsia="宋体" w:cs="宋体"/>
          <w:spacing w:val="-21"/>
          <w:sz w:val="24"/>
          <w:szCs w:val="24"/>
        </w:rPr>
        <w:t>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961290"/>
    <w:rsid w:val="67E55790"/>
    <w:rsid w:val="68D9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242</Characters>
  <Lines>0</Lines>
  <Paragraphs>0</Paragraphs>
  <TotalTime>8</TotalTime>
  <ScaleCrop>false</ScaleCrop>
  <LinksUpToDate>false</LinksUpToDate>
  <CharactersWithSpaces>250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2026-05-06T07:07:00Z</dcterms:created>
  <dc:creator>Administrator</dc:creator>
  <cp:lastModifiedBy>游憩</cp:lastModifiedBy>
  <dcterms:modified xsi:type="dcterms:W3CDTF">2026-05-12T01:34:01Z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eyJoZGlkIjoiMDAyMzkzZmU1MzYwZWZiYWFhNDU4ZGY0YTg3NDgwYmYiLCJ1c2VySWQiOiI0MDI0NzI1NzMifQ==</vt:lpwstr>
  </property>
  <property fmtid="{D5CDD505-2E9C-101B-9397-08002B2CF9AE}" pid="4" name="ICV">
    <vt:lpwstr>85CA6FB9935B466ABF614BB71692AC31_13</vt:lpwstr>
  </property>
</Properties>
</file>