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6A410">
      <w:pPr>
        <w:pStyle w:val="5"/>
        <w:jc w:val="center"/>
        <w:outlineLvl w:val="0"/>
        <w:rPr>
          <w:rFonts w:hint="eastAsia" w:ascii="宋体" w:hAnsi="宋体" w:eastAsia="宋体" w:cs="宋体"/>
          <w:sz w:val="40"/>
          <w:szCs w:val="40"/>
        </w:rPr>
      </w:pPr>
      <w:r>
        <w:rPr>
          <w:rFonts w:hint="eastAsia" w:ascii="宋体" w:hAnsi="宋体" w:eastAsia="宋体" w:cs="宋体"/>
          <w:sz w:val="40"/>
          <w:szCs w:val="40"/>
        </w:rPr>
        <w:t>政府采购合同格式</w:t>
      </w:r>
    </w:p>
    <w:p w14:paraId="265961F3">
      <w:pPr>
        <w:widowControl/>
        <w:jc w:val="center"/>
        <w:rPr>
          <w:rFonts w:hint="eastAsia" w:ascii="宋体" w:hAnsi="宋体" w:eastAsia="宋体" w:cs="宋体"/>
          <w:sz w:val="36"/>
          <w:szCs w:val="36"/>
        </w:rPr>
      </w:pPr>
    </w:p>
    <w:p w14:paraId="75866861">
      <w:pPr>
        <w:pStyle w:val="8"/>
        <w:spacing w:before="312" w:beforeLines="100" w:line="360" w:lineRule="auto"/>
        <w:ind w:firstLine="420"/>
        <w:rPr>
          <w:rFonts w:hint="eastAsia" w:ascii="宋体" w:hAnsi="宋体" w:eastAsia="宋体" w:cs="宋体"/>
          <w:sz w:val="21"/>
          <w:szCs w:val="21"/>
        </w:rPr>
      </w:pPr>
      <w:r>
        <w:rPr>
          <w:rFonts w:hint="eastAsia" w:ascii="宋体" w:hAnsi="宋体" w:eastAsia="宋体" w:cs="宋体"/>
          <w:sz w:val="21"/>
          <w:szCs w:val="21"/>
        </w:rPr>
        <w:t xml:space="preserve">合同编号： </w:t>
      </w:r>
    </w:p>
    <w:p w14:paraId="7C97E952">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 xml:space="preserve">签订地点： </w:t>
      </w:r>
    </w:p>
    <w:p w14:paraId="512B9ED2">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签订时间：</w:t>
      </w:r>
    </w:p>
    <w:p w14:paraId="2ED7ECB3">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本合同是否为中小企业预留份额合同       □是      □否</w:t>
      </w:r>
    </w:p>
    <w:p w14:paraId="7109E360">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采购人（甲方）：</w:t>
      </w:r>
    </w:p>
    <w:p w14:paraId="696B0D19">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投标人（乙方）：</w:t>
      </w:r>
    </w:p>
    <w:p w14:paraId="49841823">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根据《中华人民共和国政府采购法》及实施条例、《中华人民共和国民法典》第三篇和甲方</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采购项目（采购项目编号：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）的招标文件、投标文件等有关规定，为确保甲方采购项目的顺利实施，甲、乙双方在平等自愿原则下签订本合同，并共同遵守如下条款：</w:t>
      </w:r>
    </w:p>
    <w:p w14:paraId="2A4DF95F">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第一条 项目基本情况</w:t>
      </w:r>
    </w:p>
    <w:p w14:paraId="12C14BB2">
      <w:pPr>
        <w:spacing w:line="360" w:lineRule="auto"/>
        <w:ind w:firstLine="420" w:firstLineChars="200"/>
        <w:rPr>
          <w:rFonts w:hint="eastAsia" w:ascii="宋体" w:hAnsi="宋体" w:eastAsia="宋体" w:cs="宋体"/>
          <w:szCs w:val="21"/>
          <w:lang w:eastAsia="zh-CN"/>
        </w:rPr>
      </w:pPr>
      <w:r>
        <w:rPr>
          <w:rFonts w:hint="eastAsia" w:ascii="宋体" w:hAnsi="宋体" w:cs="宋体"/>
          <w:szCs w:val="21"/>
          <w:lang w:eastAsia="zh-CN"/>
        </w:rPr>
        <w:t>2026年西安市城区颗粒物雷达组网运维项目包括：雷达组网设备运维（包括颗粒物气溶胶激光雷达8套、红外探测气溶胶激光雷达2套、测风激光雷达3套）、大气污染溯源管控雷达平台运维及数据分析服务（包含3台车载多参数空气质量监测仪巡查服务、3台无人机巡查服务、8台气溶胶激光雷达数据分析服务、2台红外探测气溶胶激光雷达数据分析服务，3台测风激光雷达数据分析服务及驻场数据分析服务），服务地域范围为西安市全域（含西咸新区），及西安市生态环境局其他指定地点。</w:t>
      </w:r>
    </w:p>
    <w:p w14:paraId="4A9A1A1D">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第二条 服务期限</w:t>
      </w:r>
    </w:p>
    <w:p w14:paraId="40878434">
      <w:pPr>
        <w:pStyle w:val="8"/>
        <w:spacing w:before="156" w:beforeLines="50" w:line="360" w:lineRule="auto"/>
        <w:ind w:firstLine="315" w:firstLineChars="150"/>
        <w:rPr>
          <w:rFonts w:hint="eastAsia" w:ascii="宋体" w:hAnsi="宋体" w:eastAsia="宋体" w:cs="宋体"/>
          <w:sz w:val="21"/>
          <w:szCs w:val="18"/>
        </w:rPr>
      </w:pPr>
      <w:r>
        <w:rPr>
          <w:rFonts w:hint="eastAsia" w:ascii="宋体" w:hAnsi="宋体" w:cs="宋体"/>
          <w:sz w:val="21"/>
          <w:szCs w:val="18"/>
          <w:lang w:val="en-US" w:eastAsia="zh-CN"/>
        </w:rPr>
        <w:t>服务期</w:t>
      </w:r>
      <w:bookmarkStart w:id="34" w:name="_GoBack"/>
      <w:bookmarkEnd w:id="34"/>
      <w:r>
        <w:rPr>
          <w:rFonts w:hint="eastAsia" w:ascii="宋体" w:hAnsi="宋体" w:cs="宋体"/>
          <w:sz w:val="21"/>
          <w:szCs w:val="18"/>
          <w:lang w:val="en-US" w:eastAsia="zh-CN"/>
        </w:rPr>
        <w:t>一年</w:t>
      </w:r>
      <w:r>
        <w:rPr>
          <w:rFonts w:hint="eastAsia" w:ascii="宋体" w:hAnsi="宋体" w:eastAsia="宋体" w:cs="宋体"/>
          <w:sz w:val="21"/>
          <w:szCs w:val="18"/>
        </w:rPr>
        <w:t>。</w:t>
      </w:r>
    </w:p>
    <w:p w14:paraId="6545B584">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第三条  服务内容与质量标准</w:t>
      </w:r>
    </w:p>
    <w:p w14:paraId="07818908">
      <w:pPr>
        <w:pStyle w:val="8"/>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整个项目应符合国家有关规范和标准</w:t>
      </w:r>
    </w:p>
    <w:p w14:paraId="7802CAD9">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第四条  服务费用及支付方式</w:t>
      </w:r>
    </w:p>
    <w:p w14:paraId="15100C40">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1、合同总价：人民币</w:t>
      </w:r>
      <w:r>
        <w:rPr>
          <w:rFonts w:hint="eastAsia" w:ascii="宋体" w:hAnsi="宋体" w:eastAsia="宋体" w:cs="宋体"/>
          <w:szCs w:val="18"/>
          <w:u w:val="single"/>
        </w:rPr>
        <w:t xml:space="preserve">        </w:t>
      </w:r>
      <w:r>
        <w:rPr>
          <w:rFonts w:hint="eastAsia" w:ascii="宋体" w:hAnsi="宋体" w:eastAsia="宋体" w:cs="宋体"/>
          <w:szCs w:val="18"/>
        </w:rPr>
        <w:t>元（小写￥</w:t>
      </w:r>
      <w:r>
        <w:rPr>
          <w:rFonts w:hint="eastAsia" w:ascii="宋体" w:hAnsi="宋体" w:eastAsia="宋体" w:cs="宋体"/>
          <w:szCs w:val="18"/>
          <w:u w:val="single"/>
        </w:rPr>
        <w:t xml:space="preserve">      </w:t>
      </w:r>
      <w:r>
        <w:rPr>
          <w:rFonts w:hint="eastAsia" w:ascii="宋体" w:hAnsi="宋体" w:eastAsia="宋体" w:cs="宋体"/>
          <w:szCs w:val="18"/>
        </w:rPr>
        <w:t>）。</w:t>
      </w:r>
    </w:p>
    <w:p w14:paraId="0B596ED5">
      <w:pPr>
        <w:tabs>
          <w:tab w:val="left" w:pos="1440"/>
        </w:tabs>
        <w:spacing w:line="360" w:lineRule="auto"/>
        <w:ind w:firstLine="420" w:firstLineChars="200"/>
        <w:rPr>
          <w:rFonts w:hint="eastAsia" w:ascii="宋体" w:hAnsi="宋体" w:eastAsia="宋体" w:cs="宋体"/>
          <w:szCs w:val="21"/>
        </w:rPr>
      </w:pPr>
      <w:r>
        <w:rPr>
          <w:rFonts w:hint="eastAsia" w:ascii="宋体" w:hAnsi="宋体" w:eastAsia="宋体" w:cs="宋体"/>
          <w:szCs w:val="18"/>
        </w:rPr>
        <w:t>2、费用支付：</w:t>
      </w:r>
      <w:r>
        <w:rPr>
          <w:rFonts w:hint="eastAsia" w:ascii="宋体" w:hAnsi="宋体" w:eastAsia="宋体" w:cs="宋体"/>
          <w:szCs w:val="21"/>
        </w:rPr>
        <w:t>本项目分</w:t>
      </w:r>
      <w:r>
        <w:rPr>
          <w:rFonts w:hint="eastAsia" w:ascii="宋体" w:hAnsi="宋体" w:eastAsia="宋体" w:cs="宋体"/>
          <w:szCs w:val="21"/>
          <w:lang w:eastAsia="zh-CN"/>
        </w:rPr>
        <w:t>两</w:t>
      </w:r>
      <w:r>
        <w:rPr>
          <w:rFonts w:hint="eastAsia" w:ascii="宋体" w:hAnsi="宋体" w:eastAsia="宋体" w:cs="宋体"/>
          <w:szCs w:val="21"/>
        </w:rPr>
        <w:t>期支付，具体如下：</w:t>
      </w:r>
    </w:p>
    <w:p w14:paraId="235AB5CE">
      <w:pPr>
        <w:tabs>
          <w:tab w:val="left" w:pos="1440"/>
        </w:tabs>
        <w:spacing w:line="360" w:lineRule="auto"/>
        <w:ind w:firstLine="420" w:firstLineChars="200"/>
        <w:rPr>
          <w:rFonts w:hint="eastAsia" w:ascii="宋体" w:hAnsi="宋体" w:eastAsia="宋体" w:cs="宋体"/>
          <w:szCs w:val="21"/>
        </w:rPr>
      </w:pPr>
      <w:r>
        <w:rPr>
          <w:rFonts w:hint="eastAsia" w:ascii="宋体" w:hAnsi="宋体" w:cs="宋体"/>
          <w:szCs w:val="21"/>
          <w:lang w:eastAsia="zh-CN"/>
        </w:rPr>
        <w:t>（</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eastAsia="宋体" w:cs="宋体"/>
          <w:szCs w:val="21"/>
        </w:rPr>
        <w:t>第一期（项目运行半年后）：项目运行半年后，甲乙双方通过工作量确认单对乙方半年运维工作完成情况进行确认。甲方在书面确认后，按照该期间绩效考核成绩得分核算应付费用。本期支付上限为合同总价的</w:t>
      </w:r>
      <w:r>
        <w:rPr>
          <w:rFonts w:hint="eastAsia" w:ascii="宋体" w:hAnsi="宋体" w:eastAsia="宋体" w:cs="宋体"/>
          <w:szCs w:val="21"/>
          <w:lang w:val="en-US" w:eastAsia="zh-CN"/>
        </w:rPr>
        <w:t>5</w:t>
      </w:r>
      <w:r>
        <w:rPr>
          <w:rFonts w:hint="eastAsia" w:ascii="宋体" w:hAnsi="宋体" w:eastAsia="宋体" w:cs="宋体"/>
          <w:szCs w:val="21"/>
        </w:rPr>
        <w:t>0%。</w:t>
      </w:r>
    </w:p>
    <w:p w14:paraId="49BCF184">
      <w:pPr>
        <w:tabs>
          <w:tab w:val="left" w:pos="1440"/>
        </w:tabs>
        <w:spacing w:line="360" w:lineRule="auto"/>
        <w:ind w:firstLine="420" w:firstLineChars="200"/>
        <w:rPr>
          <w:rFonts w:hint="eastAsia" w:ascii="宋体" w:hAnsi="宋体" w:eastAsia="宋体" w:cs="宋体"/>
          <w:szCs w:val="21"/>
        </w:rPr>
      </w:pPr>
      <w:r>
        <w:rPr>
          <w:rFonts w:hint="eastAsia" w:ascii="宋体" w:hAnsi="宋体" w:cs="宋体"/>
          <w:szCs w:val="21"/>
          <w:lang w:eastAsia="zh-CN"/>
        </w:rPr>
        <w:t>（</w:t>
      </w:r>
      <w:r>
        <w:rPr>
          <w:rFonts w:hint="eastAsia" w:ascii="宋体" w:hAnsi="宋体" w:cs="宋体"/>
          <w:szCs w:val="21"/>
          <w:lang w:val="en-US" w:eastAsia="zh-CN"/>
        </w:rPr>
        <w:t>2</w:t>
      </w:r>
      <w:r>
        <w:rPr>
          <w:rFonts w:hint="eastAsia" w:ascii="宋体" w:hAnsi="宋体" w:cs="宋体"/>
          <w:szCs w:val="21"/>
          <w:lang w:eastAsia="zh-CN"/>
        </w:rPr>
        <w:t>）</w:t>
      </w:r>
      <w:r>
        <w:rPr>
          <w:rFonts w:hint="eastAsia" w:ascii="宋体" w:hAnsi="宋体" w:eastAsia="宋体" w:cs="宋体"/>
          <w:szCs w:val="21"/>
        </w:rPr>
        <w:t>第二期（合同到期后）：本项目服务期满（合同到期）后</w:t>
      </w:r>
      <w:r>
        <w:rPr>
          <w:rFonts w:hint="eastAsia" w:ascii="宋体" w:hAnsi="宋体" w:eastAsia="宋体" w:cs="宋体"/>
          <w:szCs w:val="21"/>
          <w:lang w:val="en-US" w:eastAsia="zh-CN"/>
        </w:rPr>
        <w:t>20</w:t>
      </w:r>
      <w:r>
        <w:rPr>
          <w:rFonts w:hint="eastAsia" w:ascii="宋体" w:hAnsi="宋体" w:eastAsia="宋体" w:cs="宋体"/>
          <w:szCs w:val="21"/>
        </w:rPr>
        <w:t>个工作日内，甲乙双方通过工作量确认单对乙方</w:t>
      </w:r>
      <w:r>
        <w:rPr>
          <w:rFonts w:hint="eastAsia" w:ascii="宋体" w:hAnsi="宋体" w:eastAsia="宋体" w:cs="宋体"/>
          <w:szCs w:val="21"/>
          <w:lang w:val="en-US" w:eastAsia="zh-CN"/>
        </w:rPr>
        <w:t>后半</w:t>
      </w:r>
      <w:r>
        <w:rPr>
          <w:rFonts w:hint="eastAsia" w:ascii="宋体" w:hAnsi="宋体" w:eastAsia="宋体" w:cs="宋体"/>
          <w:szCs w:val="21"/>
        </w:rPr>
        <w:t>年运维工作完成情况进行确认。甲方按照服务期绩效考核成绩得分和全年增减项综合评价，核算合同尾款。</w:t>
      </w:r>
    </w:p>
    <w:p w14:paraId="6E34DB31">
      <w:pPr>
        <w:pStyle w:val="8"/>
        <w:spacing w:line="360" w:lineRule="auto"/>
        <w:ind w:firstLine="420"/>
        <w:rPr>
          <w:rFonts w:hint="eastAsia" w:ascii="宋体" w:hAnsi="宋体" w:eastAsia="宋体" w:cs="宋体"/>
          <w:bCs/>
          <w:sz w:val="21"/>
          <w:szCs w:val="21"/>
        </w:rPr>
      </w:pPr>
      <w:r>
        <w:rPr>
          <w:rFonts w:hint="eastAsia" w:ascii="宋体" w:hAnsi="宋体" w:eastAsia="宋体" w:cs="宋体"/>
          <w:bCs/>
          <w:sz w:val="21"/>
          <w:szCs w:val="21"/>
        </w:rPr>
        <w:t>3、乙方须向甲方出具合法有效的完税发票，甲方进行支付结算；</w:t>
      </w:r>
    </w:p>
    <w:p w14:paraId="385BF448">
      <w:pPr>
        <w:pStyle w:val="8"/>
        <w:spacing w:line="360" w:lineRule="auto"/>
        <w:ind w:firstLine="420"/>
        <w:rPr>
          <w:rFonts w:hint="eastAsia" w:ascii="宋体" w:hAnsi="宋体" w:eastAsia="宋体" w:cs="宋体"/>
          <w:bCs/>
          <w:sz w:val="21"/>
          <w:szCs w:val="21"/>
        </w:rPr>
      </w:pPr>
      <w:r>
        <w:rPr>
          <w:rFonts w:hint="eastAsia" w:ascii="宋体" w:hAnsi="宋体" w:eastAsia="宋体" w:cs="宋体"/>
          <w:bCs/>
          <w:sz w:val="21"/>
          <w:szCs w:val="21"/>
        </w:rPr>
        <w:t>4、结算方式：银行转账。</w:t>
      </w:r>
    </w:p>
    <w:p w14:paraId="00ED8590">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第五条   知识产权</w:t>
      </w:r>
    </w:p>
    <w:p w14:paraId="3D47E0E2">
      <w:pPr>
        <w:pStyle w:val="8"/>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乙方应保证甲方在使用成交服务时，不承担任何涉及知识产权法律诉讼的责任。</w:t>
      </w:r>
    </w:p>
    <w:p w14:paraId="13643443">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第六条  无产权瑕疵条款（如有）</w:t>
      </w:r>
    </w:p>
    <w:p w14:paraId="39B3DDE4">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乙方保证所提供的服务的所有权完全属于乙方且无任何抵押、查封等产权瑕疵。如有产权瑕疵的，视为乙方违约。乙方应负担由此而产生的一切损失。</w:t>
      </w:r>
    </w:p>
    <w:p w14:paraId="664E8D3A">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第七条   履约验收</w:t>
      </w:r>
    </w:p>
    <w:p w14:paraId="40B9725A">
      <w:pPr>
        <w:tabs>
          <w:tab w:val="left" w:pos="144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履约过程中，乙方应做好过程记录资料，同时完成履约过程中的自检，待服务期结束，由乙方向甲方人提交所有履约过程的资料及报告后，由甲方依据本项目招标文件及投标文件内容组织完成履约验收。</w:t>
      </w:r>
    </w:p>
    <w:p w14:paraId="23BF0021">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第八条  甲方的权利和义务</w:t>
      </w:r>
    </w:p>
    <w:p w14:paraId="27198FB7">
      <w:pPr>
        <w:pStyle w:val="4"/>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1、甲方有权对合同规定范围内乙方的服务行为进行监督和检查，拥有监管权。有权定期核对乙方提供服务所配备的人员数量。对甲方认为不合理的部分有权下达整改通知书，并要求乙方限期整改。</w:t>
      </w:r>
    </w:p>
    <w:p w14:paraId="37EF6A36">
      <w:pPr>
        <w:pStyle w:val="4"/>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2、负责检查监督乙方管理工作的实施及制度的执行情况。</w:t>
      </w:r>
    </w:p>
    <w:p w14:paraId="1C1CB95D">
      <w:pPr>
        <w:pStyle w:val="4"/>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3、根据本合同规定，按时向乙方支付应付服务费用。</w:t>
      </w:r>
    </w:p>
    <w:p w14:paraId="368F0C43">
      <w:pPr>
        <w:spacing w:line="360" w:lineRule="auto"/>
        <w:ind w:left="426"/>
        <w:rPr>
          <w:rFonts w:hint="eastAsia" w:ascii="宋体" w:hAnsi="宋体" w:eastAsia="宋体" w:cs="宋体"/>
          <w:szCs w:val="18"/>
        </w:rPr>
      </w:pPr>
      <w:r>
        <w:rPr>
          <w:rFonts w:hint="eastAsia" w:ascii="宋体" w:hAnsi="宋体" w:eastAsia="宋体" w:cs="宋体"/>
          <w:szCs w:val="18"/>
        </w:rPr>
        <w:t>4、国家法律、法规所规定由甲方承担的其它责任。</w:t>
      </w:r>
    </w:p>
    <w:p w14:paraId="57122384">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第九条  乙方的权利和义务</w:t>
      </w:r>
    </w:p>
    <w:p w14:paraId="3F29EF39">
      <w:pPr>
        <w:pStyle w:val="4"/>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1、对本合同规定的委托服务范围内的项目享有管理权及服务义务。</w:t>
      </w:r>
    </w:p>
    <w:p w14:paraId="745A3468">
      <w:pPr>
        <w:pStyle w:val="4"/>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2、根据本合同的规定向甲方收取相关服务费用，并有权在本项目管理范围内管理及合理使用。</w:t>
      </w:r>
    </w:p>
    <w:p w14:paraId="7764D377">
      <w:pPr>
        <w:pStyle w:val="4"/>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3、及时向甲方通告本项目服务范围内有关服务的重大事项，及时配合处理投诉。</w:t>
      </w:r>
    </w:p>
    <w:p w14:paraId="162B25A8">
      <w:pPr>
        <w:pStyle w:val="4"/>
        <w:spacing w:before="0" w:beforeAutospacing="0" w:after="0" w:afterAutospacing="0" w:line="360" w:lineRule="auto"/>
        <w:ind w:firstLine="420" w:firstLineChars="200"/>
        <w:rPr>
          <w:rFonts w:hint="eastAsia" w:ascii="宋体" w:hAnsi="宋体" w:eastAsia="宋体" w:cs="宋体"/>
          <w:kern w:val="2"/>
          <w:sz w:val="21"/>
        </w:rPr>
      </w:pPr>
      <w:r>
        <w:rPr>
          <w:rFonts w:hint="eastAsia" w:ascii="宋体" w:hAnsi="宋体" w:eastAsia="宋体" w:cs="宋体"/>
          <w:kern w:val="2"/>
          <w:sz w:val="21"/>
        </w:rPr>
        <w:t>4、接受项目行业管理部门及政府有关部门的指导，接受甲方的监督。</w:t>
      </w:r>
    </w:p>
    <w:p w14:paraId="209F3FFB">
      <w:pPr>
        <w:spacing w:line="360" w:lineRule="auto"/>
        <w:ind w:left="426"/>
        <w:rPr>
          <w:rFonts w:hint="eastAsia" w:ascii="宋体" w:hAnsi="宋体" w:eastAsia="宋体" w:cs="宋体"/>
          <w:szCs w:val="18"/>
        </w:rPr>
      </w:pPr>
      <w:r>
        <w:rPr>
          <w:rFonts w:hint="eastAsia" w:ascii="宋体" w:hAnsi="宋体" w:eastAsia="宋体" w:cs="宋体"/>
          <w:szCs w:val="18"/>
        </w:rPr>
        <w:t>5、国家法律、法规所规定由乙方承担的其它责任。</w:t>
      </w:r>
    </w:p>
    <w:p w14:paraId="39875EBC">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第十条  违约责任</w:t>
      </w:r>
    </w:p>
    <w:p w14:paraId="1A2BC725">
      <w:pPr>
        <w:spacing w:line="360" w:lineRule="auto"/>
        <w:ind w:firstLine="210" w:firstLineChars="100"/>
        <w:rPr>
          <w:rFonts w:hint="eastAsia" w:ascii="宋体" w:hAnsi="宋体" w:eastAsia="宋体" w:cs="宋体"/>
        </w:rPr>
      </w:pPr>
      <w:r>
        <w:rPr>
          <w:rFonts w:hint="eastAsia" w:ascii="宋体" w:hAnsi="宋体" w:eastAsia="宋体" w:cs="宋体"/>
        </w:rPr>
        <w:t>依据《中华人民共和国民法典》、《中华人民共和国政府采购法》的相关条款和本合同约定，乙方未全面履行合同义务或者发生违约，甲方会同采购代理机构有权终止合同，依法向乙方进行经济索赔，并报请政府采购监督管理机关进行相应的行政处罚。甲方违约的，应当赔偿给乙方造成的经济损失。</w:t>
      </w:r>
    </w:p>
    <w:p w14:paraId="1090686B">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第十一条  不可抗力事件处理</w:t>
      </w:r>
    </w:p>
    <w:p w14:paraId="015D55D3">
      <w:pPr>
        <w:tabs>
          <w:tab w:val="left" w:pos="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1、在合同有效期内，任何一方因不可抗力事件导致不能履行合同，则合同履行期可延长，其延长期与不可抗力影响期相同。</w:t>
      </w:r>
    </w:p>
    <w:p w14:paraId="734CC97C">
      <w:pPr>
        <w:tabs>
          <w:tab w:val="left" w:pos="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2、不可抗力事件发生后，应立即通知对方，并寄送有关权威机构出具的证明。</w:t>
      </w:r>
    </w:p>
    <w:p w14:paraId="700DC27F">
      <w:pPr>
        <w:tabs>
          <w:tab w:val="left" w:pos="0"/>
        </w:tabs>
        <w:spacing w:line="360" w:lineRule="auto"/>
        <w:ind w:firstLine="420" w:firstLineChars="200"/>
        <w:rPr>
          <w:rFonts w:hint="eastAsia" w:ascii="宋体" w:hAnsi="宋体" w:eastAsia="宋体" w:cs="宋体"/>
          <w:szCs w:val="18"/>
        </w:rPr>
      </w:pPr>
      <w:r>
        <w:rPr>
          <w:rFonts w:hint="eastAsia" w:ascii="宋体" w:hAnsi="宋体" w:eastAsia="宋体" w:cs="宋体"/>
          <w:szCs w:val="18"/>
        </w:rPr>
        <w:t>3、不可抗力事件延续</w:t>
      </w:r>
      <w:r>
        <w:rPr>
          <w:rFonts w:hint="eastAsia" w:ascii="宋体" w:hAnsi="宋体" w:eastAsia="宋体" w:cs="宋体"/>
          <w:szCs w:val="18"/>
          <w:lang w:val="en-US" w:eastAsia="zh-CN"/>
        </w:rPr>
        <w:t>20</w:t>
      </w:r>
      <w:r>
        <w:rPr>
          <w:rFonts w:hint="eastAsia" w:ascii="宋体" w:hAnsi="宋体" w:eastAsia="宋体" w:cs="宋体"/>
          <w:szCs w:val="18"/>
        </w:rPr>
        <w:t>天以上，双方应通过友好协商，确定是否继续履行合同。</w:t>
      </w:r>
    </w:p>
    <w:p w14:paraId="1AE4DDFD">
      <w:pPr>
        <w:spacing w:line="360" w:lineRule="auto"/>
        <w:ind w:firstLine="281" w:firstLineChars="100"/>
        <w:rPr>
          <w:rFonts w:hint="eastAsia" w:ascii="宋体" w:hAnsi="宋体" w:eastAsia="宋体" w:cs="宋体"/>
          <w:b/>
          <w:bCs/>
          <w:sz w:val="28"/>
          <w:szCs w:val="28"/>
        </w:rPr>
      </w:pPr>
      <w:bookmarkStart w:id="0" w:name="_Toc241833908"/>
      <w:bookmarkStart w:id="1" w:name="_Toc286993792"/>
      <w:bookmarkStart w:id="2" w:name="_Toc239233919"/>
      <w:bookmarkStart w:id="3" w:name="_Toc232492933"/>
      <w:bookmarkStart w:id="4" w:name="_Toc239568423"/>
      <w:bookmarkStart w:id="5" w:name="_Toc185395254"/>
      <w:bookmarkStart w:id="6" w:name="_Toc211854454"/>
      <w:bookmarkStart w:id="7" w:name="_Toc225244857"/>
      <w:bookmarkStart w:id="8" w:name="_Toc247334846"/>
      <w:bookmarkStart w:id="9" w:name="_Toc225670756"/>
      <w:bookmarkStart w:id="10" w:name="_Toc212019599"/>
      <w:bookmarkStart w:id="11" w:name="_Toc251768867"/>
      <w:bookmarkStart w:id="12" w:name="_Toc211911353"/>
      <w:bookmarkStart w:id="13" w:name="_Toc225654649"/>
      <w:bookmarkStart w:id="14" w:name="_Toc238984980"/>
      <w:bookmarkStart w:id="15" w:name="_Toc237145411"/>
      <w:r>
        <w:rPr>
          <w:rFonts w:hint="eastAsia" w:ascii="宋体" w:hAnsi="宋体" w:eastAsia="宋体" w:cs="宋体"/>
          <w:b/>
          <w:bCs/>
          <w:sz w:val="28"/>
          <w:szCs w:val="28"/>
        </w:rPr>
        <w:t>第十二条  合同的变更和终止</w:t>
      </w:r>
    </w:p>
    <w:p w14:paraId="269DA8BC">
      <w:pPr>
        <w:widowControl/>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除《中华人民共和国政府采购法》第49条、第50条第二款规定的情形外，本合同一经签订，甲乙双方不得擅自变更、中止或终止合同。</w:t>
      </w:r>
    </w:p>
    <w:p w14:paraId="285EA998">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第十三条  解决合同纠纷的方式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B5567DD">
      <w:pPr>
        <w:pStyle w:val="8"/>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1、在执行本合同中发生的或与本合同有关的争端，双方应通过友好协商解决，经协商在</w:t>
      </w:r>
      <w:r>
        <w:rPr>
          <w:rFonts w:hint="eastAsia" w:ascii="宋体" w:hAnsi="宋体" w:eastAsia="宋体" w:cs="宋体"/>
          <w:sz w:val="21"/>
          <w:szCs w:val="18"/>
          <w:lang w:val="en-US" w:eastAsia="zh-CN"/>
        </w:rPr>
        <w:t>20</w:t>
      </w:r>
      <w:r>
        <w:rPr>
          <w:rFonts w:hint="eastAsia" w:ascii="宋体" w:hAnsi="宋体" w:eastAsia="宋体" w:cs="宋体"/>
          <w:sz w:val="21"/>
          <w:szCs w:val="18"/>
        </w:rPr>
        <w:t>天内不能达成协议时，则采取以下第</w:t>
      </w:r>
      <w:r>
        <w:rPr>
          <w:rFonts w:hint="eastAsia" w:ascii="宋体" w:hAnsi="宋体" w:eastAsia="宋体" w:cs="宋体"/>
          <w:sz w:val="21"/>
          <w:szCs w:val="18"/>
          <w:u w:val="single"/>
        </w:rPr>
        <w:t>1</w:t>
      </w:r>
      <w:r>
        <w:rPr>
          <w:rFonts w:hint="eastAsia" w:ascii="宋体" w:hAnsi="宋体" w:eastAsia="宋体" w:cs="宋体"/>
          <w:sz w:val="21"/>
          <w:szCs w:val="18"/>
        </w:rPr>
        <w:t>种方式解决争议：</w:t>
      </w:r>
    </w:p>
    <w:p w14:paraId="4DFE5288">
      <w:pPr>
        <w:pStyle w:val="8"/>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（1）向甲方所在地有管辖权的人民法院提起诉讼；</w:t>
      </w:r>
    </w:p>
    <w:p w14:paraId="5263FCA3">
      <w:pPr>
        <w:pStyle w:val="8"/>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（2）向</w:t>
      </w:r>
      <w:r>
        <w:rPr>
          <w:rFonts w:hint="eastAsia" w:ascii="宋体" w:hAnsi="宋体" w:eastAsia="宋体" w:cs="宋体"/>
          <w:sz w:val="21"/>
          <w:szCs w:val="18"/>
          <w:u w:val="single"/>
        </w:rPr>
        <w:t>西安</w:t>
      </w:r>
      <w:r>
        <w:rPr>
          <w:rFonts w:hint="eastAsia" w:ascii="宋体" w:hAnsi="宋体" w:eastAsia="宋体" w:cs="宋体"/>
          <w:sz w:val="21"/>
          <w:szCs w:val="18"/>
        </w:rPr>
        <w:t>仲裁委员会按其仲裁规则申请仲裁。</w:t>
      </w:r>
    </w:p>
    <w:p w14:paraId="40434542">
      <w:pPr>
        <w:pStyle w:val="8"/>
        <w:spacing w:before="156" w:beforeLines="50" w:line="360" w:lineRule="auto"/>
        <w:ind w:firstLine="315" w:firstLineChars="150"/>
        <w:rPr>
          <w:rFonts w:hint="eastAsia" w:ascii="宋体" w:hAnsi="宋体" w:eastAsia="宋体" w:cs="宋体"/>
          <w:sz w:val="21"/>
          <w:szCs w:val="18"/>
        </w:rPr>
      </w:pPr>
      <w:r>
        <w:rPr>
          <w:rFonts w:hint="eastAsia" w:ascii="宋体" w:hAnsi="宋体" w:eastAsia="宋体" w:cs="宋体"/>
          <w:sz w:val="21"/>
          <w:szCs w:val="18"/>
        </w:rPr>
        <w:t>2、在仲裁期间，本合同应继续履行。</w:t>
      </w:r>
    </w:p>
    <w:p w14:paraId="65C3FCB9">
      <w:pPr>
        <w:spacing w:line="360" w:lineRule="auto"/>
        <w:ind w:firstLine="281" w:firstLineChars="100"/>
        <w:rPr>
          <w:rFonts w:hint="eastAsia" w:ascii="宋体" w:hAnsi="宋体" w:eastAsia="宋体" w:cs="宋体"/>
          <w:b/>
          <w:bCs/>
          <w:sz w:val="28"/>
          <w:szCs w:val="28"/>
        </w:rPr>
      </w:pPr>
      <w:bookmarkStart w:id="16" w:name="_Toc238984981"/>
      <w:bookmarkStart w:id="17" w:name="_Toc251768868"/>
      <w:bookmarkStart w:id="18" w:name="_Toc225654650"/>
      <w:bookmarkStart w:id="19" w:name="_Toc211911354"/>
      <w:bookmarkStart w:id="20" w:name="_Toc237145412"/>
      <w:bookmarkStart w:id="21" w:name="_Toc225670757"/>
      <w:bookmarkStart w:id="22" w:name="_Toc283019219"/>
      <w:bookmarkStart w:id="23" w:name="_Toc239233920"/>
      <w:bookmarkStart w:id="24" w:name="_Toc286993793"/>
      <w:bookmarkStart w:id="25" w:name="_Toc282696231"/>
      <w:bookmarkStart w:id="26" w:name="_Toc239568424"/>
      <w:bookmarkStart w:id="27" w:name="_Toc211854455"/>
      <w:bookmarkStart w:id="28" w:name="_Toc232492934"/>
      <w:bookmarkStart w:id="29" w:name="_Toc225244858"/>
      <w:bookmarkStart w:id="30" w:name="_Toc212019600"/>
      <w:bookmarkStart w:id="31" w:name="_Toc247334847"/>
      <w:bookmarkStart w:id="32" w:name="_Toc241833909"/>
      <w:bookmarkStart w:id="33" w:name="_Toc185395255"/>
      <w:r>
        <w:rPr>
          <w:rFonts w:hint="eastAsia" w:ascii="宋体" w:hAnsi="宋体" w:eastAsia="宋体" w:cs="宋体"/>
          <w:b/>
          <w:bCs/>
          <w:sz w:val="28"/>
          <w:szCs w:val="28"/>
        </w:rPr>
        <w:t>第十四条  合同</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宋体" w:hAnsi="宋体" w:eastAsia="宋体" w:cs="宋体"/>
          <w:b/>
          <w:bCs/>
          <w:sz w:val="28"/>
          <w:szCs w:val="28"/>
        </w:rPr>
        <w:t>生效及其他</w:t>
      </w:r>
    </w:p>
    <w:p w14:paraId="1C54B3F6">
      <w:pPr>
        <w:pStyle w:val="9"/>
        <w:spacing w:line="360" w:lineRule="auto"/>
        <w:rPr>
          <w:rFonts w:hint="eastAsia" w:ascii="宋体" w:hAnsi="宋体" w:eastAsia="宋体" w:cs="宋体"/>
          <w:szCs w:val="18"/>
        </w:rPr>
      </w:pPr>
      <w:r>
        <w:rPr>
          <w:rFonts w:hint="eastAsia" w:ascii="宋体" w:hAnsi="宋体" w:eastAsia="宋体" w:cs="宋体"/>
          <w:szCs w:val="18"/>
        </w:rPr>
        <w:t>1、合同经双方法定代表人（单位负责人）或授权委托代理人签名并加盖单位公章并由采购代理机构盖章后生效。</w:t>
      </w:r>
    </w:p>
    <w:p w14:paraId="79DAD41C">
      <w:pPr>
        <w:pStyle w:val="9"/>
        <w:spacing w:line="360" w:lineRule="auto"/>
        <w:rPr>
          <w:rFonts w:hint="eastAsia" w:ascii="宋体" w:hAnsi="宋体" w:eastAsia="宋体" w:cs="宋体"/>
          <w:szCs w:val="18"/>
        </w:rPr>
      </w:pPr>
      <w:r>
        <w:rPr>
          <w:rFonts w:hint="eastAsia" w:ascii="宋体" w:hAnsi="宋体" w:eastAsia="宋体" w:cs="宋体"/>
          <w:szCs w:val="18"/>
        </w:rPr>
        <w:t>2、合同执行中涉及采购资金和采购内容修改或补充的，须经政府采购监管部门审批，并签书面补充协议报政府采购监督管理部门备案，方可作为主合同不可分割的一部分。</w:t>
      </w:r>
    </w:p>
    <w:p w14:paraId="1FEF7078">
      <w:pPr>
        <w:pStyle w:val="9"/>
        <w:spacing w:line="360" w:lineRule="auto"/>
        <w:rPr>
          <w:rFonts w:hint="eastAsia" w:ascii="宋体" w:hAnsi="宋体" w:eastAsia="宋体" w:cs="宋体"/>
          <w:szCs w:val="18"/>
        </w:rPr>
      </w:pPr>
      <w:r>
        <w:rPr>
          <w:rFonts w:hint="eastAsia" w:ascii="宋体" w:hAnsi="宋体" w:eastAsia="宋体" w:cs="宋体"/>
          <w:szCs w:val="18"/>
        </w:rPr>
        <w:t>3、本合同一式陆份，自双方签章之日起起效。甲方贰份，乙方贰份，政府采购代理机构壹份，同级财政部门备案壹份，具有同等法律效力。</w:t>
      </w:r>
    </w:p>
    <w:p w14:paraId="03D8E177">
      <w:pPr>
        <w:spacing w:line="360" w:lineRule="auto"/>
        <w:ind w:firstLine="281" w:firstLineChars="100"/>
        <w:rPr>
          <w:rFonts w:hint="eastAsia" w:ascii="宋体" w:hAnsi="宋体" w:eastAsia="宋体" w:cs="宋体"/>
          <w:b/>
          <w:bCs/>
          <w:sz w:val="28"/>
          <w:szCs w:val="28"/>
        </w:rPr>
      </w:pPr>
      <w:r>
        <w:rPr>
          <w:rFonts w:hint="eastAsia" w:ascii="宋体" w:hAnsi="宋体" w:eastAsia="宋体" w:cs="宋体"/>
          <w:b/>
          <w:bCs/>
          <w:sz w:val="28"/>
          <w:szCs w:val="28"/>
        </w:rPr>
        <w:t>第十五条  附件</w:t>
      </w:r>
    </w:p>
    <w:p w14:paraId="61159B84">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1、项目招标文件</w:t>
      </w:r>
    </w:p>
    <w:p w14:paraId="70B6A632">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2、项目修改澄清文件</w:t>
      </w:r>
    </w:p>
    <w:p w14:paraId="151837AE">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3、项目投标文件</w:t>
      </w:r>
    </w:p>
    <w:p w14:paraId="1ACF61D5">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4、中标通知书</w:t>
      </w:r>
    </w:p>
    <w:p w14:paraId="7919BD41">
      <w:pPr>
        <w:snapToGrid w:val="0"/>
        <w:spacing w:line="360" w:lineRule="auto"/>
        <w:ind w:firstLine="420" w:firstLineChars="200"/>
        <w:jc w:val="left"/>
        <w:rPr>
          <w:rFonts w:hint="eastAsia" w:ascii="宋体" w:hAnsi="宋体" w:eastAsia="宋体" w:cs="宋体"/>
          <w:szCs w:val="18"/>
        </w:rPr>
      </w:pPr>
      <w:r>
        <w:rPr>
          <w:rFonts w:hint="eastAsia" w:ascii="宋体" w:hAnsi="宋体" w:eastAsia="宋体" w:cs="宋体"/>
          <w:szCs w:val="18"/>
        </w:rPr>
        <w:t>5、其他</w:t>
      </w:r>
    </w:p>
    <w:p w14:paraId="7B58C6DB">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（此页无正文）</w:t>
      </w:r>
    </w:p>
    <w:p w14:paraId="73904B82">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甲方（盖章）：                           乙方（盖章）：</w:t>
      </w:r>
    </w:p>
    <w:p w14:paraId="6F8ADBA1">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法定代表人（委托代理人）：               法定代表人（委托代理人）：</w:t>
      </w:r>
    </w:p>
    <w:p w14:paraId="61F456D0">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地    址：                              地    址：</w:t>
      </w:r>
    </w:p>
    <w:p w14:paraId="555CAD9C">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开户银行：                              开户银行：</w:t>
      </w:r>
    </w:p>
    <w:p w14:paraId="6E23C8BA">
      <w:pPr>
        <w:pStyle w:val="8"/>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银行帐号：                              银行帐号：</w:t>
      </w:r>
    </w:p>
    <w:p w14:paraId="6305B50C">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电    话：                              电    话：</w:t>
      </w:r>
    </w:p>
    <w:p w14:paraId="536F65D4">
      <w:pPr>
        <w:spacing w:line="360" w:lineRule="auto"/>
        <w:ind w:firstLine="210" w:firstLineChars="100"/>
        <w:rPr>
          <w:rFonts w:hint="eastAsia" w:ascii="宋体" w:hAnsi="宋体" w:eastAsia="宋体" w:cs="宋体"/>
          <w:szCs w:val="21"/>
        </w:rPr>
      </w:pPr>
      <w:r>
        <w:rPr>
          <w:rFonts w:hint="eastAsia" w:ascii="宋体" w:hAnsi="宋体" w:eastAsia="宋体" w:cs="宋体"/>
          <w:szCs w:val="21"/>
        </w:rPr>
        <w:t>传    真：                              传    真：</w:t>
      </w:r>
    </w:p>
    <w:p w14:paraId="28F44BAF">
      <w:pPr>
        <w:rPr>
          <w:rFonts w:hint="eastAsia" w:ascii="宋体" w:hAnsi="宋体" w:eastAsia="宋体" w:cs="宋体"/>
        </w:rPr>
      </w:pPr>
      <w:r>
        <w:rPr>
          <w:rFonts w:hint="eastAsia" w:ascii="宋体" w:hAnsi="宋体" w:eastAsia="宋体" w:cs="宋体"/>
          <w:szCs w:val="21"/>
        </w:rPr>
        <w:t xml:space="preserve">签约日期：    年    月   日             签约日期：    年    月   日 </w:t>
      </w:r>
    </w:p>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E14942"/>
    <w:rsid w:val="51533468"/>
    <w:rsid w:val="5F7C3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Body Text"/>
    <w:basedOn w:val="1"/>
    <w:unhideWhenUsed/>
    <w:qFormat/>
    <w:uiPriority w:val="99"/>
    <w:rPr>
      <w:b/>
      <w:sz w:val="28"/>
    </w:rPr>
  </w:style>
  <w:style w:type="paragraph" w:styleId="4">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5">
    <w:name w:val="Body Text First Indent"/>
    <w:basedOn w:val="3"/>
    <w:qFormat/>
    <w:uiPriority w:val="0"/>
    <w:rPr>
      <w:rFonts w:hAnsi="宋体"/>
      <w:sz w:val="18"/>
      <w:szCs w:val="18"/>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34"/>
    <w:pPr>
      <w:ind w:firstLine="420" w:firstLineChars="200"/>
    </w:pPr>
    <w:rPr>
      <w:szCs w:val="21"/>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1817</Words>
  <Characters>1841</Characters>
  <Lines>0</Lines>
  <Paragraphs>0</Paragraphs>
  <TotalTime>0</TotalTime>
  <ScaleCrop>false</ScaleCrop>
  <LinksUpToDate>false</LinksUpToDate>
  <CharactersWithSpaces>2174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2026-05-21T01:23:00Z</dcterms:created>
  <dc:creator>Administrator</dc:creator>
  <cp:lastModifiedBy>张静</cp:lastModifiedBy>
  <dcterms:modified xsi:type="dcterms:W3CDTF">2026-08-11T02:00:30Z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eyJoZGlkIjoiN2YwZWU3MTQxMTAxOGYwNDM5ODdmZmU3YzRhMDk4NTciLCJ1c2VySWQiOiIyNTg0OTc0MDcifQ==</vt:lpwstr>
  </property>
  <property fmtid="{D5CDD505-2E9C-101B-9397-08002B2CF9AE}" pid="4" name="ICV">
    <vt:lpwstr>91F52B33F1B248DE8D3C06F6D342EF62_12</vt:lpwstr>
  </property>
</Properties>
</file>