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C4E297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节能环保、绿色建材</w:t>
      </w:r>
    </w:p>
    <w:p w14:paraId="58DD59ED">
      <w:pPr>
        <w:jc w:val="center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（格式自拟</w:t>
      </w:r>
      <w:bookmarkStart w:id="0" w:name="_GoBack"/>
      <w:bookmarkEnd w:id="0"/>
      <w:r>
        <w:rPr>
          <w:rFonts w:hint="eastAsia"/>
          <w:b/>
          <w:bCs/>
          <w:sz w:val="30"/>
          <w:szCs w:val="30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956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2026-05-27T02:38:59Z</dcterms:created>
  <dc:creator>Administrator</dc:creator>
  <cp:lastModifiedBy>趁早</cp:lastModifiedBy>
  <dcterms:modified xsi:type="dcterms:W3CDTF">2026-05-27T02:39:49Z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eyJoZGlkIjoiYWEyODQ4ODExYzdiOGZjYzZlNzkxNDc5NmY4NGQ0MGYiLCJ1c2VySWQiOiIyNDE1Nzk0OTUifQ==</vt:lpwstr>
  </property>
  <property fmtid="{D5CDD505-2E9C-101B-9397-08002B2CF9AE}" pid="4" name="ICV">
    <vt:lpwstr>7FCE620701F44453A829E41305341B54_12</vt:lpwstr>
  </property>
</Properties>
</file>