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5328FB">
      <w:pPr>
        <w:spacing w:line="700" w:lineRule="exact"/>
        <w:jc w:val="center"/>
        <w:rPr>
          <w:rFonts w:hint="eastAsia" w:ascii="方正小标宋简体" w:hAnsi="方正小标宋简体" w:eastAsia="方正小标宋简体" w:cs="方正小标宋简体"/>
          <w:sz w:val="48"/>
          <w:szCs w:val="56"/>
        </w:rPr>
      </w:pPr>
    </w:p>
    <w:p w14:paraId="79462BF1">
      <w:pPr>
        <w:spacing w:line="700" w:lineRule="exact"/>
        <w:jc w:val="center"/>
        <w:rPr>
          <w:rFonts w:hint="eastAsia" w:ascii="方正小标宋简体" w:hAnsi="方正小标宋简体" w:eastAsia="方正小标宋简体" w:cs="方正小标宋简体"/>
          <w:sz w:val="48"/>
          <w:szCs w:val="56"/>
        </w:rPr>
      </w:pPr>
    </w:p>
    <w:p w14:paraId="3AC03218">
      <w:pPr>
        <w:spacing w:line="700" w:lineRule="exact"/>
        <w:jc w:val="center"/>
        <w:rPr>
          <w:rFonts w:hint="eastAsia" w:ascii="宋体" w:hAnsi="宋体"/>
          <w:szCs w:val="21"/>
        </w:rPr>
      </w:pPr>
      <w:r>
        <w:rPr>
          <w:rFonts w:hint="eastAsia" w:ascii="方正小标宋简体" w:hAnsi="方正小标宋简体" w:eastAsia="方正小标宋简体" w:cs="方正小标宋简体"/>
          <w:sz w:val="48"/>
          <w:szCs w:val="56"/>
        </w:rPr>
        <w:t>陕西省人民医院主院区屋面防水维修项目</w:t>
      </w:r>
      <w:r>
        <w:rPr>
          <w:sz w:val="18"/>
        </w:rPr>
        <w:drawing>
          <wp:anchor distT="0" distB="0" distL="114300" distR="114300" simplePos="0" relativeHeight="251659264" behindDoc="1" locked="0" layoutInCell="1" allowOverlap="1">
            <wp:simplePos x="0" y="0"/>
            <wp:positionH relativeFrom="margin">
              <wp:align>center</wp:align>
            </wp:positionH>
            <wp:positionV relativeFrom="margin">
              <wp:align>center</wp:align>
            </wp:positionV>
            <wp:extent cx="3463290" cy="3406140"/>
            <wp:effectExtent l="0" t="0" r="0" b="0"/>
            <wp:wrapNone/>
            <wp:docPr id="1" name="WordPictureWatermark178307" descr="透明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78307" descr="透明logo"/>
                    <pic:cNvPicPr>
                      <a:picLocks noChangeAspect="1"/>
                    </pic:cNvPicPr>
                  </pic:nvPicPr>
                  <pic:blipFill>
                    <a:blip r:embed="rId21">
                      <a:lum bright="69998" contrast="-70001"/>
                    </a:blip>
                    <a:stretch>
                      <a:fillRect/>
                    </a:stretch>
                  </pic:blipFill>
                  <pic:spPr>
                    <a:xfrm>
                      <a:off x="0" y="0"/>
                      <a:ext cx="3463290" cy="3406140"/>
                    </a:xfrm>
                    <a:prstGeom prst="rect">
                      <a:avLst/>
                    </a:prstGeom>
                    <a:noFill/>
                    <a:ln>
                      <a:noFill/>
                    </a:ln>
                  </pic:spPr>
                </pic:pic>
              </a:graphicData>
            </a:graphic>
          </wp:anchor>
        </w:drawing>
      </w:r>
    </w:p>
    <w:p w14:paraId="459028CB">
      <w:pPr>
        <w:spacing w:line="460" w:lineRule="exact"/>
        <w:ind w:firstLine="437"/>
        <w:rPr>
          <w:rFonts w:hint="eastAsia" w:ascii="宋体" w:hAnsi="宋体"/>
          <w:szCs w:val="21"/>
        </w:rPr>
      </w:pPr>
    </w:p>
    <w:p w14:paraId="660C2A82">
      <w:pPr>
        <w:spacing w:line="460" w:lineRule="exact"/>
        <w:ind w:firstLine="437"/>
        <w:rPr>
          <w:rFonts w:hint="eastAsia" w:ascii="宋体" w:hAnsi="宋体"/>
          <w:szCs w:val="21"/>
        </w:rPr>
      </w:pPr>
    </w:p>
    <w:p w14:paraId="4DC71F92">
      <w:pPr>
        <w:spacing w:line="460" w:lineRule="exact"/>
        <w:ind w:firstLine="437"/>
        <w:rPr>
          <w:rFonts w:hint="eastAsia" w:ascii="宋体" w:hAnsi="宋体"/>
          <w:szCs w:val="21"/>
        </w:rPr>
      </w:pPr>
    </w:p>
    <w:p w14:paraId="063CAF16">
      <w:pPr>
        <w:pStyle w:val="47"/>
        <w:rPr>
          <w:rFonts w:hint="eastAsia" w:ascii="宋体" w:hAnsi="宋体"/>
          <w:szCs w:val="21"/>
        </w:rPr>
      </w:pPr>
    </w:p>
    <w:p w14:paraId="0136C154">
      <w:pPr>
        <w:pStyle w:val="47"/>
        <w:rPr>
          <w:rFonts w:hint="eastAsia" w:ascii="宋体" w:hAnsi="宋体"/>
          <w:szCs w:val="21"/>
        </w:rPr>
      </w:pPr>
    </w:p>
    <w:p w14:paraId="7CB3160C">
      <w:pPr>
        <w:pStyle w:val="47"/>
        <w:rPr>
          <w:rFonts w:hint="eastAsia" w:ascii="宋体" w:hAnsi="宋体"/>
          <w:szCs w:val="21"/>
        </w:rPr>
      </w:pPr>
    </w:p>
    <w:p w14:paraId="79F2FE7C">
      <w:pPr>
        <w:pStyle w:val="47"/>
        <w:rPr>
          <w:rFonts w:hint="eastAsia" w:ascii="宋体" w:hAnsi="宋体"/>
          <w:szCs w:val="21"/>
        </w:rPr>
      </w:pPr>
    </w:p>
    <w:p w14:paraId="62E6F1EF">
      <w:pPr>
        <w:pStyle w:val="14"/>
        <w:rPr>
          <w:rFonts w:hint="eastAsia"/>
        </w:rPr>
      </w:pPr>
    </w:p>
    <w:p w14:paraId="62FD5AF5">
      <w:pPr>
        <w:spacing w:line="460" w:lineRule="exact"/>
        <w:ind w:firstLine="437"/>
        <w:rPr>
          <w:rFonts w:hint="eastAsia" w:ascii="宋体" w:hAnsi="宋体"/>
          <w:szCs w:val="21"/>
        </w:rPr>
      </w:pPr>
    </w:p>
    <w:p w14:paraId="42CC42E1">
      <w:pPr>
        <w:keepNext w:val="0"/>
        <w:keepLines w:val="0"/>
        <w:pageBreakBefore w:val="0"/>
        <w:widowControl w:val="0"/>
        <w:kinsoku/>
        <w:wordWrap/>
        <w:overflowPunct/>
        <w:topLinePunct w:val="0"/>
        <w:autoSpaceDE/>
        <w:autoSpaceDN/>
        <w:bidi w:val="0"/>
        <w:adjustRightInd/>
        <w:snapToGrid/>
        <w:spacing w:line="1200" w:lineRule="exact"/>
        <w:jc w:val="center"/>
        <w:textAlignment w:val="auto"/>
        <w:rPr>
          <w:rFonts w:hint="eastAsia" w:ascii="宋体" w:hAnsi="宋体" w:eastAsia="宋体" w:cs="宋体"/>
          <w:b/>
          <w:bCs/>
          <w:sz w:val="100"/>
          <w:szCs w:val="100"/>
          <w:lang w:val="en-US" w:eastAsia="zh-CN"/>
        </w:rPr>
      </w:pPr>
      <w:r>
        <w:rPr>
          <w:rFonts w:hint="eastAsia" w:ascii="宋体" w:hAnsi="宋体" w:eastAsia="宋体" w:cs="宋体"/>
          <w:b/>
          <w:bCs/>
          <w:sz w:val="80"/>
          <w:szCs w:val="80"/>
          <w:lang w:val="en-US" w:eastAsia="zh-CN"/>
        </w:rPr>
        <w:t>竞争性磋商文件</w:t>
      </w:r>
    </w:p>
    <w:p w14:paraId="4547A3D3">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宋体" w:hAnsi="宋体" w:eastAsia="宋体" w:cs="宋体"/>
          <w:b/>
          <w:bCs/>
          <w:sz w:val="32"/>
          <w:szCs w:val="32"/>
          <w:lang w:val="en-US" w:eastAsia="zh-CN"/>
        </w:rPr>
      </w:pPr>
      <w:r>
        <w:rPr>
          <w:rFonts w:hint="eastAsia" w:ascii="宋体" w:hAnsi="宋体" w:eastAsia="宋体" w:cs="宋体"/>
          <w:b/>
          <w:bCs/>
          <w:sz w:val="24"/>
          <w:szCs w:val="24"/>
          <w:lang w:val="en-US" w:eastAsia="zh-CN"/>
        </w:rPr>
        <w:t>项目编号：</w:t>
      </w:r>
      <w:r>
        <w:rPr>
          <w:rFonts w:hint="eastAsia" w:ascii="方正小标宋简体" w:hAnsi="方正小标宋简体" w:eastAsia="方正小标宋简体" w:cs="方正小标宋简体"/>
          <w:sz w:val="24"/>
          <w:szCs w:val="24"/>
          <w:lang w:val="en-US" w:eastAsia="zh-CN"/>
        </w:rPr>
        <w:t>【KRDL】K1-2606104</w:t>
      </w:r>
    </w:p>
    <w:p w14:paraId="4D48339C">
      <w:pPr>
        <w:spacing w:line="540" w:lineRule="exact"/>
        <w:ind w:firstLine="437"/>
        <w:rPr>
          <w:rFonts w:hint="eastAsia" w:ascii="宋体" w:hAnsi="宋体"/>
          <w:szCs w:val="21"/>
        </w:rPr>
      </w:pPr>
    </w:p>
    <w:p w14:paraId="36DBF793">
      <w:pPr>
        <w:spacing w:line="540" w:lineRule="exact"/>
        <w:ind w:firstLine="437"/>
        <w:rPr>
          <w:rFonts w:hint="eastAsia" w:ascii="宋体" w:hAnsi="宋体"/>
          <w:szCs w:val="21"/>
        </w:rPr>
      </w:pPr>
    </w:p>
    <w:p w14:paraId="49836986">
      <w:pPr>
        <w:pStyle w:val="14"/>
        <w:rPr>
          <w:rFonts w:hint="eastAsia" w:ascii="宋体" w:hAnsi="宋体"/>
          <w:szCs w:val="21"/>
        </w:rPr>
      </w:pPr>
    </w:p>
    <w:p w14:paraId="5D35AB37">
      <w:pPr>
        <w:rPr>
          <w:rFonts w:hint="eastAsia" w:ascii="宋体" w:hAnsi="宋体"/>
          <w:szCs w:val="21"/>
        </w:rPr>
      </w:pPr>
    </w:p>
    <w:p w14:paraId="1E364F77">
      <w:pPr>
        <w:pStyle w:val="47"/>
        <w:rPr>
          <w:rFonts w:hint="eastAsia" w:ascii="宋体" w:hAnsi="宋体"/>
          <w:szCs w:val="21"/>
        </w:rPr>
      </w:pPr>
    </w:p>
    <w:p w14:paraId="124C4065">
      <w:pPr>
        <w:pStyle w:val="47"/>
        <w:rPr>
          <w:rFonts w:hint="eastAsia" w:ascii="宋体" w:hAnsi="宋体"/>
          <w:szCs w:val="21"/>
        </w:rPr>
      </w:pPr>
    </w:p>
    <w:p w14:paraId="793E7232">
      <w:pPr>
        <w:rPr>
          <w:rFonts w:hint="eastAsia"/>
        </w:rPr>
      </w:pPr>
    </w:p>
    <w:p w14:paraId="1AAD3AB5">
      <w:pPr>
        <w:adjustRightInd w:val="0"/>
        <w:snapToGrid w:val="0"/>
        <w:spacing w:line="360" w:lineRule="auto"/>
        <w:ind w:firstLine="640" w:firstLineChars="200"/>
        <w:rPr>
          <w:rFonts w:hint="eastAsia" w:ascii="黑体" w:hAnsi="黑体" w:eastAsia="黑体" w:cs="黑体"/>
          <w:sz w:val="32"/>
          <w:szCs w:val="32"/>
        </w:rPr>
      </w:pPr>
    </w:p>
    <w:p w14:paraId="788E3DD6">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方正小标宋简体" w:hAnsi="方正小标宋简体" w:eastAsia="方正小标宋简体" w:cs="方正小标宋简体"/>
          <w:sz w:val="32"/>
          <w:szCs w:val="40"/>
          <w:lang w:val="en-US" w:eastAsia="zh-CN"/>
        </w:rPr>
      </w:pPr>
      <w:r>
        <w:rPr>
          <w:rFonts w:hint="eastAsia" w:ascii="方正小标宋简体" w:hAnsi="方正小标宋简体" w:eastAsia="方正小标宋简体" w:cs="方正小标宋简体"/>
          <w:sz w:val="32"/>
          <w:szCs w:val="40"/>
          <w:lang w:val="en-US" w:eastAsia="zh-CN"/>
        </w:rPr>
        <w:t>采购人：</w:t>
      </w:r>
      <w:r>
        <w:rPr>
          <w:rFonts w:ascii="方正小标宋简体" w:hAnsi="方正小标宋简体" w:eastAsia="方正小标宋简体" w:cs="方正小标宋简体"/>
          <w:sz w:val="32"/>
        </w:rPr>
        <w:t>陕西省人民医院</w:t>
      </w:r>
    </w:p>
    <w:p w14:paraId="60E72EE5">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32"/>
          <w:szCs w:val="40"/>
          <w:lang w:val="en-US" w:eastAsia="zh-CN"/>
        </w:rPr>
      </w:pPr>
      <w:r>
        <w:rPr>
          <w:rFonts w:hint="eastAsia" w:ascii="方正小标宋简体" w:hAnsi="方正小标宋简体" w:eastAsia="方正小标宋简体" w:cs="方正小标宋简体"/>
          <w:sz w:val="32"/>
          <w:szCs w:val="40"/>
          <w:lang w:val="en-US" w:eastAsia="zh-CN"/>
        </w:rPr>
        <w:t>代理机构：开瑞项目</w:t>
      </w:r>
      <w:r>
        <w:rPr>
          <w:rFonts w:hint="eastAsia" w:ascii="方正小标宋简体" w:hAnsi="方正小标宋简体" w:eastAsia="方正小标宋简体" w:cs="方正小标宋简体"/>
          <w:sz w:val="32"/>
          <w:szCs w:val="40"/>
          <w:lang w:val="en-US" w:eastAsia="zh-CN"/>
        </w:rPr>
        <w:drawing>
          <wp:anchor distT="0" distB="0" distL="114300" distR="114300" simplePos="0" relativeHeight="251662336" behindDoc="0" locked="0" layoutInCell="1" allowOverlap="1">
            <wp:simplePos x="0" y="0"/>
            <wp:positionH relativeFrom="column">
              <wp:posOffset>3717925</wp:posOffset>
            </wp:positionH>
            <wp:positionV relativeFrom="paragraph">
              <wp:posOffset>7355205</wp:posOffset>
            </wp:positionV>
            <wp:extent cx="1785620" cy="1715770"/>
            <wp:effectExtent l="0" t="0" r="0" b="0"/>
            <wp:wrapNone/>
            <wp:docPr id="9" name="图片 9" descr="fec19f9875309f4075cd3397c15cd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fec19f9875309f4075cd3397c15cd7e"/>
                    <pic:cNvPicPr>
                      <a:picLocks noChangeAspect="1"/>
                    </pic:cNvPicPr>
                  </pic:nvPicPr>
                  <pic:blipFill>
                    <a:blip r:embed="rId22"/>
                    <a:stretch>
                      <a:fillRect/>
                    </a:stretch>
                  </pic:blipFill>
                  <pic:spPr>
                    <a:xfrm>
                      <a:off x="0" y="0"/>
                      <a:ext cx="1785620" cy="1715770"/>
                    </a:xfrm>
                    <a:prstGeom prst="rect">
                      <a:avLst/>
                    </a:prstGeom>
                    <a:noFill/>
                    <a:ln>
                      <a:noFill/>
                    </a:ln>
                  </pic:spPr>
                </pic:pic>
              </a:graphicData>
            </a:graphic>
          </wp:anchor>
        </w:drawing>
      </w:r>
      <w:r>
        <w:rPr>
          <w:rFonts w:hint="eastAsia" w:ascii="方正小标宋简体" w:hAnsi="方正小标宋简体" w:eastAsia="方正小标宋简体" w:cs="方正小标宋简体"/>
          <w:sz w:val="32"/>
          <w:szCs w:val="40"/>
          <w:lang w:val="en-US" w:eastAsia="zh-CN"/>
        </w:rPr>
        <w:t>管理有限公司</w:t>
      </w:r>
    </w:p>
    <w:p w14:paraId="188B1F7F">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宋体" w:hAnsi="宋体" w:eastAsia="宋体" w:cs="宋体"/>
          <w:b/>
          <w:bCs/>
          <w:sz w:val="32"/>
          <w:szCs w:val="40"/>
          <w:lang w:val="en-US" w:eastAsia="zh-CN"/>
        </w:rPr>
      </w:pPr>
      <w:r>
        <w:rPr>
          <w:rFonts w:hint="eastAsia" w:ascii="方正小标宋简体" w:hAnsi="方正小标宋简体" w:eastAsia="方正小标宋简体" w:cs="方正小标宋简体"/>
          <w:sz w:val="32"/>
          <w:szCs w:val="40"/>
          <w:lang w:val="en-US" w:eastAsia="zh-CN"/>
        </w:rPr>
        <w:t>2026年06月</w:t>
      </w:r>
    </w:p>
    <w:p w14:paraId="21B42278">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宋体" w:hAnsi="宋体" w:cs="宋体"/>
          <w:b/>
          <w:bCs/>
          <w:spacing w:val="26"/>
          <w:sz w:val="28"/>
          <w:szCs w:val="28"/>
        </w:rPr>
        <w:sectPr>
          <w:headerReference r:id="rId4" w:type="first"/>
          <w:headerReference r:id="rId3" w:type="default"/>
          <w:footerReference r:id="rId5" w:type="default"/>
          <w:pgSz w:w="11907" w:h="16840"/>
          <w:pgMar w:top="1440" w:right="1800" w:bottom="1440" w:left="1800" w:header="851" w:footer="992" w:gutter="0"/>
          <w:pgNumType w:fmt="numberInDash" w:start="1"/>
          <w:cols w:space="720" w:num="1"/>
          <w:docGrid w:type="linesAndChars" w:linePitch="312" w:charSpace="0"/>
        </w:sectPr>
      </w:pPr>
    </w:p>
    <w:p w14:paraId="02070EC0">
      <w:pPr>
        <w:spacing w:line="720" w:lineRule="auto"/>
        <w:jc w:val="center"/>
        <w:rPr>
          <w:rFonts w:hint="eastAsia"/>
          <w:b/>
          <w:bCs/>
          <w:sz w:val="40"/>
          <w:szCs w:val="40"/>
        </w:rPr>
      </w:pPr>
      <w:r>
        <w:rPr>
          <w:rFonts w:hint="eastAsia"/>
          <w:b/>
          <w:bCs/>
          <w:sz w:val="40"/>
          <w:szCs w:val="40"/>
        </w:rPr>
        <w:t>重要提示</w:t>
      </w:r>
    </w:p>
    <w:p w14:paraId="70B839FD">
      <w:pPr>
        <w:spacing w:line="360" w:lineRule="auto"/>
        <w:ind w:firstLine="480"/>
        <w:jc w:val="left"/>
        <w:rPr>
          <w:rFonts w:hint="eastAsia" w:ascii="宋体" w:hAnsi="宋体"/>
          <w:bCs/>
          <w:sz w:val="24"/>
          <w:szCs w:val="24"/>
        </w:rPr>
      </w:pPr>
      <w:r>
        <w:rPr>
          <w:rFonts w:hint="eastAsia" w:ascii="宋体" w:hAnsi="宋体"/>
          <w:bCs/>
          <w:sz w:val="24"/>
          <w:szCs w:val="24"/>
        </w:rPr>
        <w:t>为了打造市场化法治化国际化营商环境，加快现代化产业体系建设，推动经济社会高质量发展，促进政府采购工作的公正公平开展，根据国务院办公厅印发的《政府采购领域“整顿市场秩序、建设法规体系、促进产业发展”三年行动方案（2024—2026年）》的精神，参与本项目的供应商应严格遵守《中华人民共和国政府采购法》、《中华人民共和国政府采购法实施条例》及《政府采购货物及服务招投标管理办法》等相关法律法规，坚持诚实守信、公平竞争的原则。</w:t>
      </w:r>
    </w:p>
    <w:p w14:paraId="1BC51034">
      <w:pPr>
        <w:spacing w:line="360" w:lineRule="auto"/>
        <w:ind w:firstLine="480"/>
        <w:jc w:val="left"/>
        <w:rPr>
          <w:rFonts w:hint="eastAsia" w:ascii="宋体" w:hAnsi="宋体"/>
          <w:bCs/>
          <w:sz w:val="24"/>
          <w:szCs w:val="24"/>
        </w:rPr>
      </w:pPr>
      <w:r>
        <w:rPr>
          <w:rFonts w:hint="eastAsia" w:ascii="宋体" w:hAnsi="宋体"/>
          <w:bCs/>
          <w:sz w:val="24"/>
          <w:szCs w:val="24"/>
        </w:rPr>
        <w:t>在投标过程存在下列情形之一的，视为供应商串通投标，其投标无效：</w:t>
      </w:r>
    </w:p>
    <w:p w14:paraId="619BE318">
      <w:pPr>
        <w:spacing w:line="360" w:lineRule="auto"/>
        <w:ind w:firstLine="480"/>
        <w:jc w:val="left"/>
        <w:rPr>
          <w:rFonts w:hint="eastAsia" w:ascii="宋体" w:hAnsi="宋体"/>
          <w:bCs/>
          <w:sz w:val="24"/>
          <w:szCs w:val="24"/>
        </w:rPr>
      </w:pPr>
      <w:r>
        <w:rPr>
          <w:rFonts w:hint="eastAsia" w:ascii="宋体" w:hAnsi="宋体"/>
          <w:bCs/>
          <w:sz w:val="24"/>
          <w:szCs w:val="24"/>
        </w:rPr>
        <w:t>(一)不同供应商的投标文件由同一单位或者个人编制；</w:t>
      </w:r>
    </w:p>
    <w:p w14:paraId="283A6C9F">
      <w:pPr>
        <w:spacing w:line="360" w:lineRule="auto"/>
        <w:ind w:firstLine="480"/>
        <w:jc w:val="left"/>
        <w:rPr>
          <w:rFonts w:hint="eastAsia" w:ascii="宋体" w:hAnsi="宋体"/>
          <w:bCs/>
          <w:sz w:val="24"/>
          <w:szCs w:val="24"/>
        </w:rPr>
      </w:pPr>
      <w:r>
        <w:rPr>
          <w:rFonts w:hint="eastAsia" w:ascii="宋体" w:hAnsi="宋体"/>
          <w:bCs/>
          <w:sz w:val="24"/>
          <w:szCs w:val="24"/>
        </w:rPr>
        <w:t>(二)不同供应商委托同一单位或者个人办理投标事宜；</w:t>
      </w:r>
    </w:p>
    <w:p w14:paraId="1B9B3A37">
      <w:pPr>
        <w:spacing w:line="360" w:lineRule="auto"/>
        <w:ind w:firstLine="480"/>
        <w:jc w:val="left"/>
        <w:rPr>
          <w:rFonts w:hint="eastAsia" w:ascii="宋体" w:hAnsi="宋体"/>
          <w:bCs/>
          <w:sz w:val="24"/>
          <w:szCs w:val="24"/>
        </w:rPr>
      </w:pPr>
      <w:r>
        <w:rPr>
          <w:rFonts w:hint="eastAsia" w:ascii="宋体" w:hAnsi="宋体"/>
          <w:bCs/>
          <w:sz w:val="24"/>
          <w:szCs w:val="24"/>
        </w:rPr>
        <w:t>(三)不同供应商的投标文件载明的项目管理成员或者联系人员为同一人；</w:t>
      </w:r>
    </w:p>
    <w:p w14:paraId="4752400F">
      <w:pPr>
        <w:spacing w:line="360" w:lineRule="auto"/>
        <w:ind w:firstLine="480"/>
        <w:jc w:val="left"/>
        <w:rPr>
          <w:rFonts w:hint="eastAsia" w:ascii="宋体" w:hAnsi="宋体"/>
          <w:bCs/>
          <w:sz w:val="24"/>
          <w:szCs w:val="24"/>
        </w:rPr>
      </w:pPr>
      <w:r>
        <w:rPr>
          <w:rFonts w:hint="eastAsia" w:ascii="宋体" w:hAnsi="宋体"/>
          <w:bCs/>
          <w:sz w:val="24"/>
          <w:szCs w:val="24"/>
        </w:rPr>
        <w:t>(四)不同供应商的投标文件异常一致或者投标报价呈规律性差异；</w:t>
      </w:r>
    </w:p>
    <w:p w14:paraId="7221A1FB">
      <w:pPr>
        <w:spacing w:line="360" w:lineRule="auto"/>
        <w:ind w:firstLine="480"/>
        <w:jc w:val="left"/>
        <w:rPr>
          <w:rFonts w:hint="eastAsia" w:ascii="宋体" w:hAnsi="宋体"/>
          <w:bCs/>
          <w:sz w:val="24"/>
          <w:szCs w:val="24"/>
        </w:rPr>
      </w:pPr>
      <w:r>
        <w:rPr>
          <w:rFonts w:hint="eastAsia" w:ascii="宋体" w:hAnsi="宋体"/>
          <w:bCs/>
          <w:sz w:val="24"/>
          <w:szCs w:val="24"/>
        </w:rPr>
        <w:t>(五)不同供应商的投标文件相互混装；</w:t>
      </w:r>
    </w:p>
    <w:p w14:paraId="23E1F00F">
      <w:pPr>
        <w:spacing w:line="360" w:lineRule="auto"/>
        <w:ind w:firstLine="480"/>
        <w:jc w:val="left"/>
        <w:rPr>
          <w:rFonts w:hint="eastAsia" w:ascii="宋体" w:hAnsi="宋体"/>
          <w:bCs/>
          <w:sz w:val="24"/>
          <w:szCs w:val="24"/>
        </w:rPr>
      </w:pPr>
      <w:r>
        <w:rPr>
          <w:rFonts w:hint="eastAsia" w:ascii="宋体" w:hAnsi="宋体"/>
          <w:bCs/>
          <w:sz w:val="24"/>
          <w:szCs w:val="24"/>
        </w:rPr>
        <w:t>(六)不同供应商的投标保证金从同一单位或者个人的账户转出。</w:t>
      </w:r>
    </w:p>
    <w:p w14:paraId="071C8CCE">
      <w:pPr>
        <w:adjustRightInd w:val="0"/>
        <w:snapToGrid w:val="0"/>
        <w:spacing w:line="360" w:lineRule="auto"/>
        <w:jc w:val="center"/>
        <w:rPr>
          <w:rFonts w:hint="eastAsia" w:ascii="宋体" w:hAnsi="宋体" w:cs="宋体"/>
          <w:b/>
          <w:bCs/>
          <w:sz w:val="44"/>
          <w:szCs w:val="44"/>
          <w:lang w:val="zh-CN"/>
        </w:rPr>
        <w:sectPr>
          <w:footerReference r:id="rId8" w:type="first"/>
          <w:headerReference r:id="rId6" w:type="default"/>
          <w:footerReference r:id="rId7" w:type="default"/>
          <w:pgSz w:w="11907" w:h="16840"/>
          <w:pgMar w:top="1440" w:right="1800" w:bottom="1440" w:left="1800" w:header="851" w:footer="992" w:gutter="0"/>
          <w:pgNumType w:fmt="numberInDash"/>
          <w:cols w:space="720" w:num="1"/>
          <w:docGrid w:type="linesAndChars" w:linePitch="312" w:charSpace="0"/>
        </w:sectPr>
      </w:pPr>
      <w:r>
        <w:rPr>
          <w:rFonts w:hint="eastAsia" w:ascii="宋体" w:hAnsi="宋体"/>
          <w:bCs/>
          <w:sz w:val="24"/>
          <w:szCs w:val="24"/>
        </w:rPr>
        <w:t>如在投标环节及后续审查、审计中发现存在围标串标等问题的，我公司及采购人将上报上级监管部门，根据《中华人民共和国政府采购法》第七十七条的规定依法追究有关责任单位的法律责任，同时将按照《中华人民共和国民法典》第五百条的规定追究其缔约过失责任，赔偿由此给采购人带来的相关损失</w:t>
      </w:r>
      <w:r>
        <w:rPr>
          <w:rFonts w:hint="eastAsia" w:ascii="宋体" w:hAnsi="宋体" w:cs="宋体"/>
          <w:color w:val="656565"/>
          <w:sz w:val="24"/>
          <w:szCs w:val="24"/>
        </w:rPr>
        <w:t>。</w:t>
      </w:r>
    </w:p>
    <w:p w14:paraId="318796F0">
      <w:pPr>
        <w:adjustRightInd w:val="0"/>
        <w:snapToGrid w:val="0"/>
        <w:spacing w:line="360" w:lineRule="auto"/>
        <w:jc w:val="center"/>
        <w:rPr>
          <w:rFonts w:hint="eastAsia" w:ascii="宋体" w:hAnsi="宋体" w:cs="宋体"/>
          <w:b/>
          <w:bCs/>
          <w:sz w:val="44"/>
          <w:szCs w:val="44"/>
          <w:lang w:val="zh-CN"/>
        </w:rPr>
      </w:pPr>
      <w:r>
        <w:rPr>
          <w:rFonts w:hint="eastAsia" w:ascii="宋体" w:hAnsi="宋体" w:cs="宋体"/>
          <w:b/>
          <w:bCs/>
          <w:sz w:val="44"/>
          <w:szCs w:val="44"/>
          <w:lang w:val="zh-CN"/>
        </w:rPr>
        <w:t>目   录</w:t>
      </w:r>
    </w:p>
    <w:p w14:paraId="2E591E57">
      <w:pPr>
        <w:pStyle w:val="28"/>
        <w:tabs>
          <w:tab w:val="right" w:leader="dot" w:pos="8731"/>
        </w:tabs>
        <w:adjustRightInd w:val="0"/>
        <w:snapToGrid w:val="0"/>
        <w:spacing w:before="0" w:after="0" w:line="480" w:lineRule="auto"/>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TOC \o "1-2" \h \u </w:instrText>
      </w:r>
      <w:r>
        <w:rPr>
          <w:rFonts w:hint="eastAsia" w:ascii="宋体" w:hAnsi="宋体" w:cs="宋体"/>
          <w:sz w:val="30"/>
          <w:szCs w:val="30"/>
        </w:rPr>
        <w:fldChar w:fldCharType="separate"/>
      </w:r>
      <w:r>
        <w:rPr>
          <w:rFonts w:hint="eastAsia" w:ascii="宋体" w:hAnsi="宋体" w:cs="宋体"/>
          <w:sz w:val="30"/>
          <w:szCs w:val="30"/>
        </w:rPr>
        <w:fldChar w:fldCharType="begin"/>
      </w:r>
      <w:r>
        <w:rPr>
          <w:rFonts w:hint="eastAsia" w:ascii="宋体" w:hAnsi="宋体" w:cs="宋体"/>
          <w:sz w:val="30"/>
          <w:szCs w:val="30"/>
        </w:rPr>
        <w:instrText xml:space="preserve"> HYPERLINK \l _Toc26950 </w:instrText>
      </w:r>
      <w:r>
        <w:rPr>
          <w:rFonts w:hint="eastAsia" w:ascii="宋体" w:hAnsi="宋体" w:cs="宋体"/>
          <w:sz w:val="30"/>
          <w:szCs w:val="30"/>
        </w:rPr>
        <w:fldChar w:fldCharType="separate"/>
      </w:r>
      <w:r>
        <w:rPr>
          <w:rFonts w:hint="eastAsia" w:ascii="宋体" w:hAnsi="宋体" w:cs="宋体"/>
          <w:sz w:val="30"/>
          <w:szCs w:val="30"/>
        </w:rPr>
        <w:t>第一章  竞争性磋商公告</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_Toc26950 \h </w:instrText>
      </w:r>
      <w:r>
        <w:rPr>
          <w:rFonts w:hint="eastAsia" w:ascii="宋体" w:hAnsi="宋体" w:cs="宋体"/>
          <w:sz w:val="30"/>
          <w:szCs w:val="30"/>
        </w:rPr>
        <w:fldChar w:fldCharType="separate"/>
      </w:r>
      <w:r>
        <w:rPr>
          <w:rFonts w:hint="eastAsia" w:ascii="宋体" w:hAnsi="宋体" w:cs="宋体"/>
          <w:sz w:val="30"/>
          <w:szCs w:val="30"/>
        </w:rPr>
        <w:t>1</w:t>
      </w:r>
      <w:r>
        <w:rPr>
          <w:rFonts w:hint="eastAsia" w:ascii="宋体" w:hAnsi="宋体" w:cs="宋体"/>
          <w:sz w:val="30"/>
          <w:szCs w:val="30"/>
        </w:rPr>
        <w:fldChar w:fldCharType="end"/>
      </w:r>
      <w:r>
        <w:rPr>
          <w:rFonts w:hint="eastAsia" w:ascii="宋体" w:hAnsi="宋体" w:cs="宋体"/>
          <w:sz w:val="30"/>
          <w:szCs w:val="30"/>
        </w:rPr>
        <w:fldChar w:fldCharType="end"/>
      </w:r>
    </w:p>
    <w:p w14:paraId="00FA5DF4">
      <w:pPr>
        <w:pStyle w:val="28"/>
        <w:tabs>
          <w:tab w:val="right" w:leader="dot" w:pos="8731"/>
        </w:tabs>
        <w:adjustRightInd w:val="0"/>
        <w:snapToGrid w:val="0"/>
        <w:spacing w:before="0" w:after="0" w:line="480" w:lineRule="auto"/>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HYPERLINK \l _Toc31832 </w:instrText>
      </w:r>
      <w:r>
        <w:rPr>
          <w:rFonts w:hint="eastAsia" w:ascii="宋体" w:hAnsi="宋体" w:cs="宋体"/>
          <w:sz w:val="30"/>
          <w:szCs w:val="30"/>
        </w:rPr>
        <w:fldChar w:fldCharType="separate"/>
      </w:r>
      <w:r>
        <w:rPr>
          <w:rFonts w:hint="eastAsia" w:ascii="宋体" w:hAnsi="宋体" w:cs="宋体"/>
          <w:sz w:val="30"/>
          <w:szCs w:val="30"/>
        </w:rPr>
        <w:t>第二章  供应商须知前附表及供应商须知</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_Toc31832 \h </w:instrText>
      </w:r>
      <w:r>
        <w:rPr>
          <w:rFonts w:hint="eastAsia" w:ascii="宋体" w:hAnsi="宋体" w:cs="宋体"/>
          <w:sz w:val="30"/>
          <w:szCs w:val="30"/>
        </w:rPr>
        <w:fldChar w:fldCharType="separate"/>
      </w:r>
      <w:r>
        <w:rPr>
          <w:rFonts w:hint="eastAsia" w:ascii="宋体" w:hAnsi="宋体" w:cs="宋体"/>
          <w:sz w:val="30"/>
          <w:szCs w:val="30"/>
        </w:rPr>
        <w:t>7</w:t>
      </w:r>
      <w:r>
        <w:rPr>
          <w:rFonts w:hint="eastAsia" w:ascii="宋体" w:hAnsi="宋体" w:cs="宋体"/>
          <w:sz w:val="30"/>
          <w:szCs w:val="30"/>
        </w:rPr>
        <w:fldChar w:fldCharType="end"/>
      </w:r>
      <w:r>
        <w:rPr>
          <w:rFonts w:hint="eastAsia" w:ascii="宋体" w:hAnsi="宋体" w:cs="宋体"/>
          <w:sz w:val="30"/>
          <w:szCs w:val="30"/>
        </w:rPr>
        <w:fldChar w:fldCharType="end"/>
      </w:r>
    </w:p>
    <w:p w14:paraId="5CA66034">
      <w:pPr>
        <w:pStyle w:val="28"/>
        <w:tabs>
          <w:tab w:val="right" w:leader="dot" w:pos="8731"/>
        </w:tabs>
        <w:adjustRightInd w:val="0"/>
        <w:snapToGrid w:val="0"/>
        <w:spacing w:before="0" w:after="0" w:line="480" w:lineRule="auto"/>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HYPERLINK \l _Toc3188 </w:instrText>
      </w:r>
      <w:r>
        <w:rPr>
          <w:rFonts w:hint="eastAsia" w:ascii="宋体" w:hAnsi="宋体" w:cs="宋体"/>
          <w:sz w:val="30"/>
          <w:szCs w:val="30"/>
        </w:rPr>
        <w:fldChar w:fldCharType="separate"/>
      </w:r>
      <w:r>
        <w:rPr>
          <w:rFonts w:hint="eastAsia" w:ascii="宋体" w:hAnsi="宋体" w:cs="宋体"/>
          <w:sz w:val="30"/>
          <w:szCs w:val="30"/>
        </w:rPr>
        <w:t>第三章  工程技术标准和要求</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_Toc3188 \h </w:instrText>
      </w:r>
      <w:r>
        <w:rPr>
          <w:rFonts w:hint="eastAsia" w:ascii="宋体" w:hAnsi="宋体" w:cs="宋体"/>
          <w:sz w:val="30"/>
          <w:szCs w:val="30"/>
        </w:rPr>
        <w:fldChar w:fldCharType="separate"/>
      </w:r>
      <w:r>
        <w:rPr>
          <w:rFonts w:hint="eastAsia" w:ascii="宋体" w:hAnsi="宋体" w:cs="宋体"/>
          <w:sz w:val="30"/>
          <w:szCs w:val="30"/>
        </w:rPr>
        <w:t>21</w:t>
      </w:r>
      <w:r>
        <w:rPr>
          <w:rFonts w:hint="eastAsia" w:ascii="宋体" w:hAnsi="宋体" w:cs="宋体"/>
          <w:sz w:val="30"/>
          <w:szCs w:val="30"/>
        </w:rPr>
        <w:fldChar w:fldCharType="end"/>
      </w:r>
      <w:r>
        <w:rPr>
          <w:rFonts w:hint="eastAsia" w:ascii="宋体" w:hAnsi="宋体" w:cs="宋体"/>
          <w:sz w:val="30"/>
          <w:szCs w:val="30"/>
        </w:rPr>
        <w:fldChar w:fldCharType="end"/>
      </w:r>
    </w:p>
    <w:p w14:paraId="40C144E3">
      <w:pPr>
        <w:pStyle w:val="28"/>
        <w:tabs>
          <w:tab w:val="right" w:leader="dot" w:pos="8731"/>
        </w:tabs>
        <w:adjustRightInd w:val="0"/>
        <w:snapToGrid w:val="0"/>
        <w:spacing w:before="0" w:after="0" w:line="480" w:lineRule="auto"/>
        <w:rPr>
          <w:rFonts w:hint="eastAsia" w:ascii="宋体" w:hAnsi="宋体" w:cs="宋体"/>
          <w:b/>
          <w:bCs/>
          <w:sz w:val="30"/>
          <w:szCs w:val="30"/>
        </w:rPr>
      </w:pPr>
      <w:r>
        <w:rPr>
          <w:rFonts w:hint="eastAsia" w:ascii="宋体" w:hAnsi="宋体" w:cs="宋体"/>
          <w:b/>
          <w:bCs/>
          <w:sz w:val="30"/>
          <w:szCs w:val="30"/>
        </w:rPr>
        <w:fldChar w:fldCharType="begin"/>
      </w:r>
      <w:r>
        <w:rPr>
          <w:rFonts w:hint="eastAsia" w:ascii="宋体" w:hAnsi="宋体" w:cs="宋体"/>
          <w:b/>
          <w:bCs/>
          <w:sz w:val="30"/>
          <w:szCs w:val="30"/>
        </w:rPr>
        <w:instrText xml:space="preserve"> HYPERLINK \l _Toc29944 </w:instrText>
      </w:r>
      <w:r>
        <w:rPr>
          <w:rFonts w:hint="eastAsia" w:ascii="宋体" w:hAnsi="宋体" w:cs="宋体"/>
          <w:b/>
          <w:bCs/>
          <w:sz w:val="30"/>
          <w:szCs w:val="30"/>
        </w:rPr>
        <w:fldChar w:fldCharType="separate"/>
      </w:r>
      <w:r>
        <w:rPr>
          <w:rFonts w:hint="eastAsia" w:ascii="宋体" w:hAnsi="宋体" w:cs="宋体"/>
          <w:b/>
          <w:bCs/>
          <w:sz w:val="30"/>
          <w:szCs w:val="30"/>
        </w:rPr>
        <w:t>第四章  评审办法</w:t>
      </w:r>
      <w:r>
        <w:rPr>
          <w:rFonts w:hint="eastAsia" w:ascii="宋体" w:hAnsi="宋体" w:cs="宋体"/>
          <w:b/>
          <w:bCs/>
          <w:sz w:val="30"/>
          <w:szCs w:val="30"/>
        </w:rPr>
        <w:tab/>
      </w:r>
      <w:r>
        <w:rPr>
          <w:rFonts w:hint="eastAsia" w:ascii="宋体" w:hAnsi="宋体" w:cs="宋体"/>
          <w:b/>
          <w:bCs/>
          <w:sz w:val="30"/>
          <w:szCs w:val="30"/>
        </w:rPr>
        <w:fldChar w:fldCharType="begin"/>
      </w:r>
      <w:r>
        <w:rPr>
          <w:rFonts w:hint="eastAsia" w:ascii="宋体" w:hAnsi="宋体" w:cs="宋体"/>
          <w:b/>
          <w:bCs/>
          <w:sz w:val="30"/>
          <w:szCs w:val="30"/>
        </w:rPr>
        <w:instrText xml:space="preserve"> PAGEREF _Toc29944 \h </w:instrText>
      </w:r>
      <w:r>
        <w:rPr>
          <w:rFonts w:hint="eastAsia" w:ascii="宋体" w:hAnsi="宋体" w:cs="宋体"/>
          <w:b/>
          <w:bCs/>
          <w:sz w:val="30"/>
          <w:szCs w:val="30"/>
        </w:rPr>
        <w:fldChar w:fldCharType="separate"/>
      </w:r>
      <w:r>
        <w:rPr>
          <w:rFonts w:hint="eastAsia" w:ascii="宋体" w:hAnsi="宋体" w:cs="宋体"/>
          <w:b/>
          <w:bCs/>
          <w:sz w:val="30"/>
          <w:szCs w:val="30"/>
        </w:rPr>
        <w:t>23</w:t>
      </w:r>
      <w:r>
        <w:rPr>
          <w:rFonts w:hint="eastAsia" w:ascii="宋体" w:hAnsi="宋体" w:cs="宋体"/>
          <w:b/>
          <w:bCs/>
          <w:sz w:val="30"/>
          <w:szCs w:val="30"/>
        </w:rPr>
        <w:fldChar w:fldCharType="end"/>
      </w:r>
      <w:r>
        <w:rPr>
          <w:rFonts w:hint="eastAsia" w:ascii="宋体" w:hAnsi="宋体" w:cs="宋体"/>
          <w:b/>
          <w:bCs/>
          <w:sz w:val="30"/>
          <w:szCs w:val="30"/>
        </w:rPr>
        <w:fldChar w:fldCharType="end"/>
      </w:r>
    </w:p>
    <w:p w14:paraId="422A86E9">
      <w:pPr>
        <w:pStyle w:val="28"/>
        <w:tabs>
          <w:tab w:val="right" w:leader="dot" w:pos="8731"/>
        </w:tabs>
        <w:adjustRightInd w:val="0"/>
        <w:snapToGrid w:val="0"/>
        <w:spacing w:before="0" w:after="0" w:line="480" w:lineRule="auto"/>
        <w:rPr>
          <w:rFonts w:hint="eastAsia" w:ascii="宋体" w:hAnsi="宋体" w:cs="宋体"/>
          <w:b/>
          <w:bCs/>
          <w:sz w:val="30"/>
          <w:szCs w:val="30"/>
        </w:rPr>
      </w:pPr>
      <w:r>
        <w:rPr>
          <w:rFonts w:hint="eastAsia" w:ascii="宋体" w:hAnsi="宋体" w:cs="宋体"/>
          <w:b/>
          <w:bCs/>
          <w:sz w:val="30"/>
          <w:szCs w:val="30"/>
        </w:rPr>
        <w:fldChar w:fldCharType="begin"/>
      </w:r>
      <w:r>
        <w:rPr>
          <w:rFonts w:hint="eastAsia" w:ascii="宋体" w:hAnsi="宋体" w:cs="宋体"/>
          <w:b/>
          <w:bCs/>
          <w:sz w:val="30"/>
          <w:szCs w:val="30"/>
        </w:rPr>
        <w:instrText xml:space="preserve"> HYPERLINK \l _Toc14691 </w:instrText>
      </w:r>
      <w:r>
        <w:rPr>
          <w:rFonts w:hint="eastAsia" w:ascii="宋体" w:hAnsi="宋体" w:cs="宋体"/>
          <w:b/>
          <w:bCs/>
          <w:sz w:val="30"/>
          <w:szCs w:val="30"/>
        </w:rPr>
        <w:fldChar w:fldCharType="separate"/>
      </w:r>
      <w:r>
        <w:rPr>
          <w:rFonts w:hint="eastAsia" w:ascii="宋体" w:hAnsi="宋体" w:cs="宋体"/>
          <w:b/>
          <w:bCs/>
          <w:kern w:val="0"/>
          <w:sz w:val="30"/>
          <w:szCs w:val="30"/>
        </w:rPr>
        <w:t>第五章  拟签订的合同文本</w:t>
      </w:r>
      <w:r>
        <w:rPr>
          <w:rFonts w:hint="eastAsia" w:ascii="宋体" w:hAnsi="宋体" w:cs="宋体"/>
          <w:b/>
          <w:bCs/>
          <w:sz w:val="30"/>
          <w:szCs w:val="30"/>
        </w:rPr>
        <w:tab/>
      </w:r>
      <w:r>
        <w:rPr>
          <w:rFonts w:hint="eastAsia" w:ascii="宋体" w:hAnsi="宋体" w:cs="宋体"/>
          <w:b/>
          <w:bCs/>
          <w:sz w:val="30"/>
          <w:szCs w:val="30"/>
        </w:rPr>
        <w:fldChar w:fldCharType="begin"/>
      </w:r>
      <w:r>
        <w:rPr>
          <w:rFonts w:hint="eastAsia" w:ascii="宋体" w:hAnsi="宋体" w:cs="宋体"/>
          <w:b/>
          <w:bCs/>
          <w:sz w:val="30"/>
          <w:szCs w:val="30"/>
        </w:rPr>
        <w:instrText xml:space="preserve"> PAGEREF _Toc14691 \h </w:instrText>
      </w:r>
      <w:r>
        <w:rPr>
          <w:rFonts w:hint="eastAsia" w:ascii="宋体" w:hAnsi="宋体" w:cs="宋体"/>
          <w:b/>
          <w:bCs/>
          <w:sz w:val="30"/>
          <w:szCs w:val="30"/>
        </w:rPr>
        <w:fldChar w:fldCharType="separate"/>
      </w:r>
      <w:r>
        <w:rPr>
          <w:rFonts w:hint="eastAsia" w:ascii="宋体" w:hAnsi="宋体" w:cs="宋体"/>
          <w:b/>
          <w:bCs/>
          <w:sz w:val="30"/>
          <w:szCs w:val="30"/>
        </w:rPr>
        <w:t>34</w:t>
      </w:r>
      <w:r>
        <w:rPr>
          <w:rFonts w:hint="eastAsia" w:ascii="宋体" w:hAnsi="宋体" w:cs="宋体"/>
          <w:b/>
          <w:bCs/>
          <w:sz w:val="30"/>
          <w:szCs w:val="30"/>
        </w:rPr>
        <w:fldChar w:fldCharType="end"/>
      </w:r>
      <w:r>
        <w:rPr>
          <w:rFonts w:hint="eastAsia" w:ascii="宋体" w:hAnsi="宋体" w:cs="宋体"/>
          <w:b/>
          <w:bCs/>
          <w:sz w:val="30"/>
          <w:szCs w:val="30"/>
        </w:rPr>
        <w:fldChar w:fldCharType="end"/>
      </w:r>
    </w:p>
    <w:p w14:paraId="13A8CC98">
      <w:pPr>
        <w:pStyle w:val="28"/>
        <w:tabs>
          <w:tab w:val="right" w:leader="dot" w:pos="8731"/>
        </w:tabs>
        <w:adjustRightInd w:val="0"/>
        <w:snapToGrid w:val="0"/>
        <w:spacing w:before="0" w:after="0" w:line="480" w:lineRule="auto"/>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HYPERLINK \l _Toc6862 </w:instrText>
      </w:r>
      <w:r>
        <w:rPr>
          <w:rFonts w:hint="eastAsia" w:ascii="宋体" w:hAnsi="宋体" w:cs="宋体"/>
          <w:sz w:val="30"/>
          <w:szCs w:val="30"/>
        </w:rPr>
        <w:fldChar w:fldCharType="separate"/>
      </w:r>
      <w:r>
        <w:rPr>
          <w:rFonts w:hint="eastAsia" w:ascii="宋体" w:hAnsi="宋体" w:cs="宋体"/>
          <w:kern w:val="0"/>
          <w:sz w:val="30"/>
          <w:szCs w:val="30"/>
        </w:rPr>
        <w:t>第六章  响应文件格式</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_Toc6862 \h </w:instrText>
      </w:r>
      <w:r>
        <w:rPr>
          <w:rFonts w:hint="eastAsia" w:ascii="宋体" w:hAnsi="宋体" w:cs="宋体"/>
          <w:sz w:val="30"/>
          <w:szCs w:val="30"/>
        </w:rPr>
        <w:fldChar w:fldCharType="separate"/>
      </w:r>
      <w:r>
        <w:rPr>
          <w:rFonts w:hint="eastAsia" w:ascii="宋体" w:hAnsi="宋体" w:cs="宋体"/>
          <w:sz w:val="30"/>
          <w:szCs w:val="30"/>
        </w:rPr>
        <w:t>35</w:t>
      </w:r>
      <w:r>
        <w:rPr>
          <w:rFonts w:hint="eastAsia" w:ascii="宋体" w:hAnsi="宋体" w:cs="宋体"/>
          <w:sz w:val="30"/>
          <w:szCs w:val="30"/>
        </w:rPr>
        <w:fldChar w:fldCharType="end"/>
      </w:r>
      <w:r>
        <w:rPr>
          <w:rFonts w:hint="eastAsia" w:ascii="宋体" w:hAnsi="宋体" w:cs="宋体"/>
          <w:sz w:val="30"/>
          <w:szCs w:val="30"/>
        </w:rPr>
        <w:fldChar w:fldCharType="end"/>
      </w:r>
    </w:p>
    <w:p w14:paraId="7576C925">
      <w:pPr>
        <w:adjustRightInd w:val="0"/>
        <w:snapToGrid w:val="0"/>
        <w:spacing w:line="480" w:lineRule="auto"/>
        <w:rPr>
          <w:rFonts w:hint="eastAsia" w:ascii="宋体" w:hAnsi="宋体"/>
          <w:sz w:val="28"/>
          <w:szCs w:val="28"/>
        </w:rPr>
      </w:pPr>
      <w:r>
        <w:rPr>
          <w:rFonts w:hint="eastAsia" w:ascii="宋体" w:hAnsi="宋体" w:cs="宋体"/>
          <w:bCs/>
          <w:sz w:val="30"/>
          <w:szCs w:val="30"/>
        </w:rPr>
        <w:fldChar w:fldCharType="end"/>
      </w:r>
    </w:p>
    <w:p w14:paraId="1514E3D4">
      <w:pPr>
        <w:jc w:val="center"/>
        <w:rPr>
          <w:rFonts w:ascii="宋体" w:hAnsi="宋体"/>
          <w:b/>
          <w:sz w:val="44"/>
        </w:rPr>
      </w:pPr>
    </w:p>
    <w:p w14:paraId="12648AA6">
      <w:pPr>
        <w:jc w:val="center"/>
        <w:rPr>
          <w:rFonts w:ascii="宋体" w:hAnsi="宋体"/>
          <w:b/>
          <w:sz w:val="44"/>
        </w:rPr>
      </w:pPr>
    </w:p>
    <w:p w14:paraId="4F5C950C">
      <w:pPr>
        <w:pStyle w:val="2"/>
        <w:rPr>
          <w:rFonts w:ascii="宋体" w:hAnsi="宋体"/>
        </w:rPr>
        <w:sectPr>
          <w:pgSz w:w="11907" w:h="16840"/>
          <w:pgMar w:top="1440" w:right="1800" w:bottom="1440" w:left="1800" w:header="851" w:footer="992" w:gutter="0"/>
          <w:pgNumType w:fmt="numberInDash"/>
          <w:cols w:space="720" w:num="1"/>
          <w:docGrid w:type="linesAndChars" w:linePitch="312" w:charSpace="0"/>
        </w:sectPr>
      </w:pPr>
    </w:p>
    <w:p w14:paraId="2403C361">
      <w:pPr>
        <w:pStyle w:val="2"/>
        <w:bidi w:val="0"/>
        <w:rPr>
          <w:rFonts w:hint="eastAsia"/>
          <w:lang w:val="en-US" w:eastAsia="zh-CN"/>
        </w:rPr>
      </w:pPr>
      <w:bookmarkStart w:id="0" w:name="_Toc25152"/>
      <w:bookmarkStart w:id="1" w:name="_Toc10177"/>
      <w:bookmarkStart w:id="2" w:name="_Toc1093"/>
      <w:bookmarkStart w:id="3" w:name="_Toc26950"/>
      <w:bookmarkStart w:id="4" w:name="_Toc12377614"/>
      <w:bookmarkStart w:id="5" w:name="_Toc25422"/>
      <w:bookmarkStart w:id="6" w:name="_Toc504605085"/>
      <w:bookmarkStart w:id="7" w:name="_Toc10621832"/>
      <w:bookmarkStart w:id="8" w:name="_Toc511316279"/>
      <w:bookmarkStart w:id="9" w:name="_Toc10563630"/>
      <w:bookmarkStart w:id="10" w:name="_Toc2736"/>
      <w:r>
        <w:rPr>
          <w:rFonts w:hint="eastAsia"/>
          <w:lang w:val="en-US" w:eastAsia="zh-CN"/>
        </w:rPr>
        <w:t xml:space="preserve">第一章 </w:t>
      </w:r>
      <w:bookmarkEnd w:id="0"/>
      <w:bookmarkEnd w:id="1"/>
      <w:r>
        <w:rPr>
          <w:rFonts w:hint="eastAsia"/>
          <w:lang w:val="en-US" w:eastAsia="zh-CN"/>
        </w:rPr>
        <w:t>竞争性磋商公告</w:t>
      </w:r>
      <w:bookmarkEnd w:id="2"/>
    </w:p>
    <w:bookmarkEnd w:id="3"/>
    <w:p w14:paraId="7FC13217">
      <w:pPr>
        <w:widowControl/>
        <w:wordWrap w:val="0"/>
        <w:adjustRightInd w:val="0"/>
        <w:snapToGrid w:val="0"/>
        <w:spacing w:line="348" w:lineRule="auto"/>
        <w:jc w:val="left"/>
        <w:textAlignment w:val="baseline"/>
        <w:rPr>
          <w:rFonts w:hint="eastAsia" w:ascii="宋体" w:hAnsi="宋体" w:cs="宋体"/>
          <w:sz w:val="24"/>
          <w:szCs w:val="24"/>
        </w:rPr>
      </w:pPr>
      <w:r>
        <w:rPr>
          <w:rStyle w:val="42"/>
          <w:rFonts w:hint="eastAsia" w:ascii="宋体" w:hAnsi="宋体" w:cs="宋体"/>
          <w:sz w:val="24"/>
          <w:szCs w:val="24"/>
          <w:shd w:val="clear" w:color="auto" w:fill="FFFFFF"/>
        </w:rPr>
        <w:t>项目概况</w:t>
      </w:r>
    </w:p>
    <w:p w14:paraId="00664176">
      <w:pPr>
        <w:pStyle w:val="35"/>
        <w:wordWrap w:val="0"/>
        <w:adjustRightInd w:val="0"/>
        <w:snapToGrid w:val="0"/>
        <w:spacing w:before="0" w:beforeAutospacing="0" w:after="0" w:afterAutospacing="0" w:line="348" w:lineRule="auto"/>
        <w:ind w:firstLine="480" w:firstLineChars="200"/>
        <w:jc w:val="both"/>
        <w:textAlignment w:val="baseline"/>
        <w:rPr>
          <w:rFonts w:hint="eastAsia"/>
          <w:shd w:val="clear" w:color="auto" w:fill="FFFFFF"/>
        </w:rPr>
      </w:pPr>
      <w:bookmarkStart w:id="11" w:name="_Toc18059"/>
      <w:bookmarkStart w:id="12" w:name="_Toc17641"/>
      <w:bookmarkStart w:id="13" w:name="_Toc26834"/>
      <w:r>
        <w:rPr>
          <w:rFonts w:hint="eastAsia"/>
          <w:highlight w:val="none"/>
          <w:shd w:val="clear" w:color="auto" w:fill="FFFFFF"/>
        </w:rPr>
        <w:t>陕西省人民医院主院区屋面防水维修项目</w:t>
      </w:r>
      <w:r>
        <w:t>的潜在供应商应在陕西省西安市莲湖区高新二路1号招商银行大厦19层获取竞争性磋商文件，并于</w:t>
      </w:r>
      <w:r>
        <w:rPr>
          <w:rFonts w:hint="eastAsia"/>
          <w:lang w:val="en-US" w:eastAsia="zh-CN"/>
        </w:rPr>
        <w:t>2026年7月7日15时00分</w:t>
      </w:r>
      <w:r>
        <w:rPr>
          <w:rFonts w:hint="eastAsia"/>
          <w:highlight w:val="none"/>
          <w:shd w:val="clear" w:color="auto" w:fill="FFFFFF"/>
        </w:rPr>
        <w:t>前递交响应文件</w:t>
      </w:r>
      <w:r>
        <w:rPr>
          <w:rFonts w:hint="eastAsia"/>
          <w:shd w:val="clear" w:color="auto" w:fill="FFFFFF"/>
        </w:rPr>
        <w:t>。</w:t>
      </w:r>
    </w:p>
    <w:p w14:paraId="44BAB70A">
      <w:pPr>
        <w:pStyle w:val="35"/>
        <w:wordWrap w:val="0"/>
        <w:adjustRightInd w:val="0"/>
        <w:snapToGrid w:val="0"/>
        <w:spacing w:before="0" w:beforeAutospacing="0" w:after="0" w:afterAutospacing="0" w:line="348" w:lineRule="auto"/>
        <w:ind w:firstLine="482" w:firstLineChars="200"/>
        <w:jc w:val="both"/>
        <w:textAlignment w:val="baseline"/>
        <w:rPr>
          <w:rStyle w:val="42"/>
          <w:rFonts w:hint="eastAsia" w:ascii="宋体" w:hAnsi="宋体" w:cs="宋体"/>
          <w:sz w:val="24"/>
          <w:szCs w:val="24"/>
          <w:shd w:val="clear" w:color="auto" w:fill="FFFFFF"/>
        </w:rPr>
      </w:pPr>
      <w:r>
        <w:rPr>
          <w:rStyle w:val="42"/>
          <w:rFonts w:hint="eastAsia" w:ascii="宋体" w:hAnsi="宋体" w:cs="宋体"/>
          <w:sz w:val="24"/>
          <w:szCs w:val="24"/>
          <w:shd w:val="clear" w:color="auto" w:fill="FFFFFF"/>
        </w:rPr>
        <w:t>一、项目基本情况</w:t>
      </w:r>
      <w:bookmarkEnd w:id="11"/>
      <w:bookmarkEnd w:id="12"/>
      <w:bookmarkEnd w:id="13"/>
    </w:p>
    <w:p w14:paraId="5E8D4101">
      <w:pPr>
        <w:pStyle w:val="35"/>
        <w:wordWrap w:val="0"/>
        <w:adjustRightInd w:val="0"/>
        <w:snapToGrid w:val="0"/>
        <w:spacing w:before="0" w:beforeAutospacing="0" w:after="0" w:afterAutospacing="0" w:line="360" w:lineRule="auto"/>
        <w:ind w:firstLine="480"/>
        <w:jc w:val="both"/>
        <w:rPr>
          <w:rFonts w:hint="default"/>
          <w:highlight w:val="none"/>
          <w:shd w:val="clear" w:color="auto" w:fill="FFFFFF"/>
          <w:lang w:val="en-US" w:eastAsia="zh-CN"/>
        </w:rPr>
      </w:pPr>
      <w:r>
        <w:rPr>
          <w:rFonts w:hint="eastAsia"/>
          <w:highlight w:val="none"/>
          <w:shd w:val="clear" w:color="auto" w:fill="FFFFFF"/>
        </w:rPr>
        <w:t>项目编号：</w:t>
      </w:r>
      <w:r>
        <w:rPr>
          <w:rFonts w:hint="eastAsia" w:ascii="宋体" w:hAnsi="宋体" w:eastAsia="宋体" w:cs="宋体"/>
          <w:bCs/>
          <w:caps w:val="0"/>
          <w:color w:val="auto"/>
          <w:sz w:val="24"/>
          <w:szCs w:val="24"/>
          <w:highlight w:val="none"/>
          <w:lang w:val="en-US" w:eastAsia="zh-CN"/>
        </w:rPr>
        <w:t>【KRDL】K1-2606104</w:t>
      </w:r>
    </w:p>
    <w:p w14:paraId="47920D07">
      <w:pPr>
        <w:pStyle w:val="35"/>
        <w:wordWrap w:val="0"/>
        <w:adjustRightInd w:val="0"/>
        <w:snapToGrid w:val="0"/>
        <w:spacing w:before="0" w:beforeAutospacing="0" w:after="0" w:afterAutospacing="0" w:line="360" w:lineRule="auto"/>
        <w:ind w:firstLine="480"/>
        <w:jc w:val="both"/>
        <w:rPr>
          <w:rFonts w:hint="eastAsia" w:eastAsia="宋体"/>
          <w:highlight w:val="none"/>
          <w:u w:val="single"/>
          <w:lang w:eastAsia="zh-CN"/>
        </w:rPr>
      </w:pPr>
      <w:r>
        <w:rPr>
          <w:rFonts w:hint="eastAsia"/>
          <w:highlight w:val="none"/>
          <w:shd w:val="clear" w:color="auto" w:fill="FFFFFF"/>
        </w:rPr>
        <w:t>项目名称：</w:t>
      </w:r>
      <w:r>
        <w:rPr>
          <w:rFonts w:hint="eastAsia" w:ascii="宋体" w:hAnsi="宋体" w:eastAsia="宋体" w:cs="宋体"/>
          <w:bCs/>
          <w:caps w:val="0"/>
          <w:color w:val="auto"/>
          <w:sz w:val="24"/>
          <w:szCs w:val="24"/>
          <w:highlight w:val="none"/>
          <w:lang w:val="en-US" w:eastAsia="zh-CN"/>
        </w:rPr>
        <w:t>陕西省人民医院主院区屋面防水维修项目</w:t>
      </w:r>
    </w:p>
    <w:p w14:paraId="45DFDC9E">
      <w:pPr>
        <w:pStyle w:val="35"/>
        <w:wordWrap w:val="0"/>
        <w:adjustRightInd w:val="0"/>
        <w:snapToGrid w:val="0"/>
        <w:spacing w:before="0" w:beforeAutospacing="0" w:after="0" w:afterAutospacing="0" w:line="360" w:lineRule="auto"/>
        <w:ind w:firstLine="480"/>
        <w:jc w:val="both"/>
        <w:rPr>
          <w:rFonts w:hint="eastAsia"/>
          <w:highlight w:val="none"/>
        </w:rPr>
      </w:pPr>
      <w:r>
        <w:rPr>
          <w:rFonts w:hint="eastAsia"/>
          <w:highlight w:val="none"/>
          <w:shd w:val="clear" w:color="auto" w:fill="FFFFFF"/>
          <w:lang w:eastAsia="zh-CN"/>
        </w:rPr>
        <w:t>采购</w:t>
      </w:r>
      <w:r>
        <w:rPr>
          <w:rFonts w:hint="eastAsia"/>
          <w:highlight w:val="none"/>
          <w:shd w:val="clear" w:color="auto" w:fill="FFFFFF"/>
          <w:lang w:val="en-US" w:eastAsia="zh-CN"/>
        </w:rPr>
        <w:t>方式</w:t>
      </w:r>
      <w:r>
        <w:rPr>
          <w:rFonts w:hint="eastAsia"/>
          <w:highlight w:val="none"/>
          <w:shd w:val="clear" w:color="auto" w:fill="FFFFFF"/>
        </w:rPr>
        <w:t>：竞争性磋商</w:t>
      </w:r>
    </w:p>
    <w:p w14:paraId="68B3FE20">
      <w:pPr>
        <w:pStyle w:val="35"/>
        <w:wordWrap w:val="0"/>
        <w:adjustRightInd w:val="0"/>
        <w:snapToGrid w:val="0"/>
        <w:spacing w:before="0" w:beforeAutospacing="0" w:after="0" w:afterAutospacing="0" w:line="360" w:lineRule="auto"/>
        <w:ind w:firstLine="480"/>
        <w:jc w:val="both"/>
        <w:rPr>
          <w:rFonts w:hint="eastAsia"/>
          <w:highlight w:val="none"/>
        </w:rPr>
      </w:pPr>
      <w:r>
        <w:rPr>
          <w:rFonts w:hint="eastAsia"/>
          <w:highlight w:val="none"/>
          <w:shd w:val="clear" w:color="auto" w:fill="FFFFFF"/>
        </w:rPr>
        <w:t>预算金额：</w:t>
      </w:r>
      <w:r>
        <w:rPr>
          <w:rFonts w:hint="eastAsia" w:ascii="宋体" w:hAnsi="宋体" w:eastAsia="宋体" w:cs="宋体"/>
          <w:sz w:val="24"/>
          <w:szCs w:val="24"/>
          <w:highlight w:val="none"/>
          <w:lang w:eastAsia="zh-CN"/>
        </w:rPr>
        <w:t>291500</w:t>
      </w:r>
      <w:r>
        <w:rPr>
          <w:rFonts w:hint="eastAsia" w:cs="宋体"/>
          <w:sz w:val="24"/>
          <w:szCs w:val="24"/>
          <w:highlight w:val="none"/>
          <w:lang w:val="en-US" w:eastAsia="zh-CN"/>
        </w:rPr>
        <w:t>.00</w:t>
      </w:r>
      <w:r>
        <w:rPr>
          <w:rFonts w:hint="eastAsia"/>
          <w:highlight w:val="none"/>
          <w:shd w:val="clear" w:color="auto" w:fill="FFFFFF"/>
        </w:rPr>
        <w:t>元</w:t>
      </w:r>
    </w:p>
    <w:p w14:paraId="329773B9">
      <w:pPr>
        <w:pStyle w:val="35"/>
        <w:wordWrap w:val="0"/>
        <w:adjustRightInd w:val="0"/>
        <w:snapToGrid w:val="0"/>
        <w:spacing w:before="0" w:beforeAutospacing="0" w:after="0" w:afterAutospacing="0" w:line="360" w:lineRule="auto"/>
        <w:ind w:firstLine="480"/>
        <w:jc w:val="both"/>
        <w:rPr>
          <w:rFonts w:hint="eastAsia"/>
          <w:highlight w:val="none"/>
        </w:rPr>
      </w:pPr>
      <w:r>
        <w:rPr>
          <w:rFonts w:hint="eastAsia"/>
          <w:highlight w:val="none"/>
          <w:shd w:val="clear" w:color="auto" w:fill="FFFFFF"/>
        </w:rPr>
        <w:t>采购需求：</w:t>
      </w:r>
    </w:p>
    <w:p w14:paraId="25CCB378">
      <w:pPr>
        <w:pStyle w:val="35"/>
        <w:wordWrap w:val="0"/>
        <w:adjustRightInd w:val="0"/>
        <w:snapToGrid w:val="0"/>
        <w:spacing w:before="0" w:beforeAutospacing="0" w:after="0" w:afterAutospacing="0" w:line="360" w:lineRule="auto"/>
        <w:ind w:firstLine="480"/>
        <w:jc w:val="both"/>
        <w:rPr>
          <w:rFonts w:hint="eastAsia"/>
          <w:highlight w:val="none"/>
          <w:shd w:val="clear" w:color="auto" w:fill="FFFFFF"/>
        </w:rPr>
      </w:pPr>
      <w:r>
        <w:rPr>
          <w:rFonts w:hint="eastAsia"/>
          <w:highlight w:val="none"/>
          <w:shd w:val="clear" w:color="auto" w:fill="FFFFFF"/>
        </w:rPr>
        <w:t>合同包1(</w:t>
      </w:r>
      <w:r>
        <w:rPr>
          <w:rFonts w:hint="eastAsia" w:ascii="宋体" w:hAnsi="宋体" w:eastAsia="宋体" w:cs="宋体"/>
          <w:bCs/>
          <w:caps w:val="0"/>
          <w:color w:val="auto"/>
          <w:sz w:val="24"/>
          <w:szCs w:val="24"/>
          <w:highlight w:val="none"/>
          <w:lang w:val="en-US" w:eastAsia="zh-CN"/>
        </w:rPr>
        <w:t>【KRDL】K1-2606104</w:t>
      </w:r>
      <w:r>
        <w:rPr>
          <w:rFonts w:hint="eastAsia"/>
          <w:highlight w:val="none"/>
          <w:shd w:val="clear" w:color="auto" w:fill="FFFFFF"/>
        </w:rPr>
        <w:t>)：</w:t>
      </w:r>
    </w:p>
    <w:p w14:paraId="7A7074AC">
      <w:pPr>
        <w:pStyle w:val="35"/>
        <w:wordWrap w:val="0"/>
        <w:adjustRightInd w:val="0"/>
        <w:snapToGrid w:val="0"/>
        <w:spacing w:before="0" w:beforeAutospacing="0" w:after="0" w:afterAutospacing="0" w:line="360" w:lineRule="auto"/>
        <w:ind w:firstLine="480"/>
        <w:jc w:val="both"/>
        <w:rPr>
          <w:rFonts w:hint="eastAsia"/>
          <w:highlight w:val="none"/>
          <w:shd w:val="clear" w:color="auto" w:fill="FFFFFF"/>
        </w:rPr>
      </w:pPr>
      <w:r>
        <w:rPr>
          <w:rFonts w:hint="eastAsia"/>
          <w:highlight w:val="none"/>
          <w:shd w:val="clear" w:color="auto" w:fill="FFFFFF"/>
        </w:rPr>
        <w:t>合同包预算金额：</w:t>
      </w:r>
      <w:r>
        <w:rPr>
          <w:rFonts w:hint="eastAsia" w:ascii="宋体" w:hAnsi="宋体" w:eastAsia="宋体" w:cs="宋体"/>
          <w:sz w:val="24"/>
          <w:szCs w:val="24"/>
          <w:highlight w:val="none"/>
          <w:lang w:eastAsia="zh-CN"/>
        </w:rPr>
        <w:t>291500</w:t>
      </w:r>
      <w:r>
        <w:rPr>
          <w:rFonts w:hint="eastAsia" w:cs="宋体"/>
          <w:sz w:val="24"/>
          <w:szCs w:val="24"/>
          <w:highlight w:val="none"/>
          <w:lang w:val="en-US" w:eastAsia="zh-CN"/>
        </w:rPr>
        <w:t>.00</w:t>
      </w:r>
      <w:r>
        <w:rPr>
          <w:rFonts w:hint="eastAsia"/>
          <w:highlight w:val="none"/>
          <w:shd w:val="clear" w:color="auto" w:fill="FFFFFF"/>
        </w:rPr>
        <w:t>元</w:t>
      </w:r>
    </w:p>
    <w:p w14:paraId="4BBD93A3">
      <w:pPr>
        <w:pStyle w:val="35"/>
        <w:wordWrap w:val="0"/>
        <w:adjustRightInd w:val="0"/>
        <w:snapToGrid w:val="0"/>
        <w:spacing w:before="0" w:beforeAutospacing="0" w:after="0" w:afterAutospacing="0" w:line="348" w:lineRule="auto"/>
        <w:ind w:firstLine="480" w:firstLineChars="200"/>
        <w:jc w:val="both"/>
        <w:textAlignment w:val="baseline"/>
        <w:rPr>
          <w:rFonts w:hint="eastAsia"/>
        </w:rPr>
      </w:pPr>
      <w:r>
        <w:rPr>
          <w:rFonts w:hint="eastAsia"/>
          <w:highlight w:val="none"/>
          <w:shd w:val="clear" w:color="auto" w:fill="FFFFFF"/>
        </w:rPr>
        <w:t>合同包最高限价：</w:t>
      </w:r>
      <w:r>
        <w:rPr>
          <w:rFonts w:hint="eastAsia" w:ascii="宋体" w:hAnsi="宋体" w:eastAsia="宋体" w:cs="宋体"/>
          <w:sz w:val="24"/>
          <w:szCs w:val="24"/>
          <w:highlight w:val="none"/>
          <w:lang w:val="en-US" w:eastAsia="zh-CN"/>
        </w:rPr>
        <w:t>291419.17</w:t>
      </w:r>
      <w:r>
        <w:rPr>
          <w:rFonts w:hint="eastAsia" w:ascii="宋体" w:hAnsi="宋体" w:eastAsia="宋体" w:cs="宋体"/>
          <w:sz w:val="24"/>
          <w:szCs w:val="24"/>
          <w:highlight w:val="none"/>
          <w:lang w:eastAsia="zh-CN"/>
        </w:rPr>
        <w:t>元</w:t>
      </w:r>
    </w:p>
    <w:tbl>
      <w:tblPr>
        <w:tblStyle w:val="39"/>
        <w:tblW w:w="5106" w:type="pct"/>
        <w:jc w:val="center"/>
        <w:tblLayout w:type="autofit"/>
        <w:tblCellMar>
          <w:top w:w="0" w:type="dxa"/>
          <w:left w:w="0" w:type="dxa"/>
          <w:bottom w:w="0" w:type="dxa"/>
          <w:right w:w="0" w:type="dxa"/>
        </w:tblCellMar>
      </w:tblPr>
      <w:tblGrid>
        <w:gridCol w:w="787"/>
        <w:gridCol w:w="1424"/>
        <w:gridCol w:w="1585"/>
        <w:gridCol w:w="989"/>
        <w:gridCol w:w="1279"/>
        <w:gridCol w:w="1321"/>
        <w:gridCol w:w="1342"/>
      </w:tblGrid>
      <w:tr w14:paraId="7BDCF9EC">
        <w:tblPrEx>
          <w:tblCellMar>
            <w:top w:w="0" w:type="dxa"/>
            <w:left w:w="0" w:type="dxa"/>
            <w:bottom w:w="0" w:type="dxa"/>
            <w:right w:w="0" w:type="dxa"/>
          </w:tblCellMar>
        </w:tblPrEx>
        <w:trPr>
          <w:trHeight w:val="813" w:hRule="atLeast"/>
          <w:tblHeader/>
          <w:jc w:val="center"/>
        </w:trPr>
        <w:tc>
          <w:tcPr>
            <w:tcW w:w="451"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1131ED7">
            <w:pPr>
              <w:widowControl/>
              <w:wordWrap w:val="0"/>
              <w:adjustRightInd w:val="0"/>
              <w:snapToGrid w:val="0"/>
              <w:spacing w:line="348" w:lineRule="auto"/>
              <w:jc w:val="center"/>
              <w:textAlignment w:val="center"/>
              <w:rPr>
                <w:rFonts w:hint="eastAsia" w:ascii="宋体" w:hAnsi="宋体" w:cs="宋体"/>
                <w:b/>
                <w:sz w:val="24"/>
                <w:szCs w:val="24"/>
              </w:rPr>
            </w:pPr>
            <w:r>
              <w:rPr>
                <w:rFonts w:hint="eastAsia" w:ascii="宋体" w:hAnsi="宋体" w:cs="宋体"/>
                <w:b/>
                <w:kern w:val="0"/>
                <w:sz w:val="24"/>
                <w:szCs w:val="24"/>
                <w:lang w:bidi="ar"/>
              </w:rPr>
              <w:t>品目号</w:t>
            </w:r>
          </w:p>
        </w:tc>
        <w:tc>
          <w:tcPr>
            <w:tcW w:w="815"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40354CA">
            <w:pPr>
              <w:widowControl/>
              <w:wordWrap w:val="0"/>
              <w:adjustRightInd w:val="0"/>
              <w:snapToGrid w:val="0"/>
              <w:spacing w:line="348" w:lineRule="auto"/>
              <w:jc w:val="center"/>
              <w:textAlignment w:val="center"/>
              <w:rPr>
                <w:rFonts w:hint="eastAsia" w:ascii="宋体" w:hAnsi="宋体" w:cs="宋体"/>
                <w:b/>
                <w:sz w:val="24"/>
                <w:szCs w:val="24"/>
              </w:rPr>
            </w:pPr>
            <w:r>
              <w:rPr>
                <w:rFonts w:hint="eastAsia" w:ascii="宋体" w:hAnsi="宋体" w:cs="宋体"/>
                <w:b/>
                <w:kern w:val="0"/>
                <w:sz w:val="24"/>
                <w:szCs w:val="24"/>
                <w:lang w:bidi="ar"/>
              </w:rPr>
              <w:t>品目名称</w:t>
            </w:r>
          </w:p>
        </w:tc>
        <w:tc>
          <w:tcPr>
            <w:tcW w:w="907"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42AF074">
            <w:pPr>
              <w:widowControl/>
              <w:wordWrap w:val="0"/>
              <w:adjustRightInd w:val="0"/>
              <w:snapToGrid w:val="0"/>
              <w:spacing w:line="348" w:lineRule="auto"/>
              <w:jc w:val="center"/>
              <w:textAlignment w:val="center"/>
              <w:rPr>
                <w:rFonts w:hint="eastAsia" w:ascii="宋体" w:hAnsi="宋体" w:cs="宋体"/>
                <w:b/>
                <w:sz w:val="24"/>
                <w:szCs w:val="24"/>
              </w:rPr>
            </w:pPr>
            <w:r>
              <w:rPr>
                <w:rFonts w:hint="eastAsia" w:ascii="宋体" w:hAnsi="宋体" w:cs="宋体"/>
                <w:b/>
                <w:kern w:val="0"/>
                <w:sz w:val="24"/>
                <w:szCs w:val="24"/>
                <w:lang w:bidi="ar"/>
              </w:rPr>
              <w:t>采购标的</w:t>
            </w:r>
          </w:p>
        </w:tc>
        <w:tc>
          <w:tcPr>
            <w:tcW w:w="566"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B36FEED">
            <w:pPr>
              <w:widowControl/>
              <w:wordWrap w:val="0"/>
              <w:adjustRightInd w:val="0"/>
              <w:snapToGrid w:val="0"/>
              <w:spacing w:line="348" w:lineRule="auto"/>
              <w:jc w:val="center"/>
              <w:textAlignment w:val="center"/>
              <w:rPr>
                <w:rFonts w:hint="eastAsia" w:ascii="宋体" w:hAnsi="宋体" w:cs="宋体"/>
                <w:b/>
                <w:kern w:val="0"/>
                <w:sz w:val="24"/>
                <w:szCs w:val="24"/>
                <w:lang w:bidi="ar"/>
              </w:rPr>
            </w:pPr>
            <w:r>
              <w:rPr>
                <w:rFonts w:hint="eastAsia" w:ascii="宋体" w:hAnsi="宋体" w:cs="宋体"/>
                <w:b/>
                <w:kern w:val="0"/>
                <w:sz w:val="24"/>
                <w:szCs w:val="24"/>
                <w:lang w:bidi="ar"/>
              </w:rPr>
              <w:t>数量</w:t>
            </w:r>
          </w:p>
          <w:p w14:paraId="03CB38B6">
            <w:pPr>
              <w:widowControl/>
              <w:wordWrap w:val="0"/>
              <w:adjustRightInd w:val="0"/>
              <w:snapToGrid w:val="0"/>
              <w:spacing w:line="348" w:lineRule="auto"/>
              <w:jc w:val="center"/>
              <w:textAlignment w:val="center"/>
              <w:rPr>
                <w:rFonts w:hint="eastAsia" w:ascii="宋体" w:hAnsi="宋体" w:cs="宋体"/>
                <w:b/>
                <w:sz w:val="24"/>
                <w:szCs w:val="24"/>
              </w:rPr>
            </w:pPr>
            <w:r>
              <w:rPr>
                <w:rFonts w:hint="eastAsia" w:ascii="宋体" w:hAnsi="宋体" w:cs="宋体"/>
                <w:b/>
                <w:kern w:val="0"/>
                <w:sz w:val="24"/>
                <w:szCs w:val="24"/>
                <w:lang w:bidi="ar"/>
              </w:rPr>
              <w:t>（单位）</w:t>
            </w:r>
          </w:p>
        </w:tc>
        <w:tc>
          <w:tcPr>
            <w:tcW w:w="732"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AB09BCF">
            <w:pPr>
              <w:widowControl/>
              <w:wordWrap w:val="0"/>
              <w:adjustRightInd w:val="0"/>
              <w:snapToGrid w:val="0"/>
              <w:spacing w:line="348" w:lineRule="auto"/>
              <w:jc w:val="center"/>
              <w:textAlignment w:val="center"/>
              <w:rPr>
                <w:rFonts w:hint="eastAsia" w:ascii="宋体" w:hAnsi="宋体" w:cs="宋体"/>
                <w:b/>
                <w:sz w:val="24"/>
                <w:szCs w:val="24"/>
              </w:rPr>
            </w:pPr>
            <w:r>
              <w:rPr>
                <w:rFonts w:hint="eastAsia" w:ascii="宋体" w:hAnsi="宋体" w:cs="宋体"/>
                <w:b/>
                <w:kern w:val="0"/>
                <w:sz w:val="24"/>
                <w:szCs w:val="24"/>
                <w:lang w:bidi="ar"/>
              </w:rPr>
              <w:t>技术规格、参数及要求</w:t>
            </w:r>
          </w:p>
        </w:tc>
        <w:tc>
          <w:tcPr>
            <w:tcW w:w="756"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A4DE685">
            <w:pPr>
              <w:widowControl/>
              <w:wordWrap w:val="0"/>
              <w:adjustRightInd w:val="0"/>
              <w:snapToGrid w:val="0"/>
              <w:spacing w:line="348" w:lineRule="auto"/>
              <w:jc w:val="center"/>
              <w:textAlignment w:val="center"/>
              <w:rPr>
                <w:rFonts w:hint="eastAsia" w:ascii="宋体" w:hAnsi="宋体" w:cs="宋体"/>
                <w:b/>
                <w:sz w:val="24"/>
                <w:szCs w:val="24"/>
              </w:rPr>
            </w:pPr>
            <w:r>
              <w:rPr>
                <w:rFonts w:hint="eastAsia" w:ascii="宋体" w:hAnsi="宋体" w:cs="宋体"/>
                <w:b/>
                <w:kern w:val="0"/>
                <w:sz w:val="24"/>
                <w:szCs w:val="24"/>
                <w:lang w:bidi="ar"/>
              </w:rPr>
              <w:t>品目预算(元)</w:t>
            </w:r>
          </w:p>
        </w:tc>
        <w:tc>
          <w:tcPr>
            <w:tcW w:w="768"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314504D">
            <w:pPr>
              <w:widowControl/>
              <w:wordWrap w:val="0"/>
              <w:adjustRightInd w:val="0"/>
              <w:snapToGrid w:val="0"/>
              <w:spacing w:line="348" w:lineRule="auto"/>
              <w:jc w:val="center"/>
              <w:textAlignment w:val="center"/>
              <w:rPr>
                <w:rFonts w:hint="eastAsia" w:ascii="宋体" w:hAnsi="宋体" w:cs="宋体"/>
                <w:b/>
                <w:sz w:val="24"/>
                <w:szCs w:val="24"/>
              </w:rPr>
            </w:pPr>
            <w:r>
              <w:rPr>
                <w:rFonts w:hint="eastAsia" w:ascii="宋体" w:hAnsi="宋体" w:cs="宋体"/>
                <w:b/>
                <w:kern w:val="0"/>
                <w:sz w:val="24"/>
                <w:szCs w:val="24"/>
                <w:lang w:bidi="ar"/>
              </w:rPr>
              <w:t>最高限价(元)</w:t>
            </w:r>
          </w:p>
        </w:tc>
      </w:tr>
      <w:tr w14:paraId="14289C40">
        <w:tblPrEx>
          <w:tblCellMar>
            <w:top w:w="0" w:type="dxa"/>
            <w:left w:w="0" w:type="dxa"/>
            <w:bottom w:w="0" w:type="dxa"/>
            <w:right w:w="0" w:type="dxa"/>
          </w:tblCellMar>
        </w:tblPrEx>
        <w:trPr>
          <w:trHeight w:val="1454" w:hRule="atLeast"/>
          <w:jc w:val="center"/>
        </w:trPr>
        <w:tc>
          <w:tcPr>
            <w:tcW w:w="451"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F4BD428">
            <w:pPr>
              <w:widowControl/>
              <w:wordWrap w:val="0"/>
              <w:adjustRightInd w:val="0"/>
              <w:snapToGrid w:val="0"/>
              <w:spacing w:line="348" w:lineRule="auto"/>
              <w:jc w:val="center"/>
              <w:textAlignment w:val="center"/>
              <w:rPr>
                <w:rFonts w:ascii="宋体" w:hAnsi="宋体" w:cs="宋体"/>
                <w:sz w:val="24"/>
                <w:szCs w:val="24"/>
              </w:rPr>
            </w:pPr>
            <w:r>
              <w:rPr>
                <w:rFonts w:hint="eastAsia" w:ascii="宋体" w:hAnsi="宋体" w:cs="宋体"/>
                <w:kern w:val="0"/>
                <w:sz w:val="24"/>
                <w:szCs w:val="24"/>
                <w:lang w:bidi="ar"/>
              </w:rPr>
              <w:t>1-1</w:t>
            </w:r>
          </w:p>
        </w:tc>
        <w:tc>
          <w:tcPr>
            <w:tcW w:w="815"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E16991C">
            <w:pPr>
              <w:widowControl/>
              <w:wordWrap w:val="0"/>
              <w:adjustRightInd w:val="0"/>
              <w:snapToGrid w:val="0"/>
              <w:spacing w:line="360" w:lineRule="auto"/>
              <w:jc w:val="center"/>
              <w:rPr>
                <w:rFonts w:hint="eastAsia" w:ascii="宋体" w:hAnsi="宋体" w:eastAsia="宋体" w:cs="宋体"/>
                <w:kern w:val="0"/>
                <w:sz w:val="24"/>
                <w:szCs w:val="24"/>
                <w:u w:val="single"/>
                <w:lang w:eastAsia="zh-CN" w:bidi="ar"/>
              </w:rPr>
            </w:pPr>
            <w:r>
              <w:rPr>
                <w:rFonts w:hint="eastAsia" w:ascii="宋体" w:hAnsi="宋体" w:cs="宋体"/>
                <w:sz w:val="24"/>
                <w:szCs w:val="24"/>
                <w:highlight w:val="none"/>
                <w:lang w:eastAsia="zh-CN"/>
              </w:rPr>
              <w:t>防水工程</w:t>
            </w:r>
          </w:p>
        </w:tc>
        <w:tc>
          <w:tcPr>
            <w:tcW w:w="907"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65CEF8C">
            <w:pPr>
              <w:widowControl/>
              <w:wordWrap w:val="0"/>
              <w:adjustRightInd w:val="0"/>
              <w:snapToGrid w:val="0"/>
              <w:spacing w:line="360" w:lineRule="auto"/>
              <w:jc w:val="center"/>
              <w:rPr>
                <w:rFonts w:hint="eastAsia" w:ascii="宋体" w:hAnsi="宋体" w:eastAsia="宋体" w:cs="宋体"/>
                <w:kern w:val="0"/>
                <w:sz w:val="24"/>
                <w:szCs w:val="24"/>
                <w:lang w:eastAsia="zh-CN" w:bidi="ar"/>
              </w:rPr>
            </w:pPr>
            <w:r>
              <w:rPr>
                <w:rFonts w:hint="eastAsia" w:ascii="宋体" w:hAnsi="宋体" w:eastAsia="宋体" w:cs="宋体"/>
                <w:sz w:val="24"/>
                <w:szCs w:val="24"/>
                <w:highlight w:val="none"/>
                <w:lang w:eastAsia="zh-CN"/>
              </w:rPr>
              <w:t>主院区屋面防水维修</w:t>
            </w:r>
          </w:p>
        </w:tc>
        <w:tc>
          <w:tcPr>
            <w:tcW w:w="566"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57FABA8">
            <w:pPr>
              <w:widowControl/>
              <w:wordWrap w:val="0"/>
              <w:adjustRightInd w:val="0"/>
              <w:snapToGrid w:val="0"/>
              <w:spacing w:line="360" w:lineRule="auto"/>
              <w:jc w:val="center"/>
              <w:rPr>
                <w:rFonts w:hint="eastAsia" w:ascii="宋体" w:hAnsi="宋体" w:cs="宋体"/>
                <w:sz w:val="24"/>
                <w:szCs w:val="24"/>
              </w:rPr>
            </w:pPr>
            <w:r>
              <w:rPr>
                <w:rFonts w:hint="eastAsia" w:ascii="宋体" w:hAnsi="宋体" w:cs="宋体"/>
                <w:sz w:val="24"/>
                <w:szCs w:val="24"/>
                <w:highlight w:val="none"/>
                <w:shd w:val="clear" w:color="auto" w:fill="FFFFFF"/>
              </w:rPr>
              <w:t>1（项）</w:t>
            </w:r>
          </w:p>
        </w:tc>
        <w:tc>
          <w:tcPr>
            <w:tcW w:w="732"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786BD18">
            <w:pPr>
              <w:widowControl/>
              <w:wordWrap w:val="0"/>
              <w:adjustRightInd w:val="0"/>
              <w:snapToGrid w:val="0"/>
              <w:spacing w:line="360" w:lineRule="auto"/>
              <w:jc w:val="center"/>
              <w:rPr>
                <w:rFonts w:hint="eastAsia" w:ascii="宋体" w:hAnsi="宋体" w:eastAsia="宋体" w:cs="宋体"/>
                <w:sz w:val="24"/>
                <w:szCs w:val="24"/>
                <w:lang w:eastAsia="zh-CN"/>
              </w:rPr>
            </w:pPr>
            <w:r>
              <w:rPr>
                <w:rFonts w:hint="eastAsia" w:ascii="宋体" w:hAnsi="宋体" w:cs="宋体"/>
                <w:sz w:val="24"/>
                <w:szCs w:val="24"/>
                <w:highlight w:val="none"/>
                <w:lang w:eastAsia="zh-CN"/>
              </w:rPr>
              <w:t>详见采购文件</w:t>
            </w:r>
          </w:p>
        </w:tc>
        <w:tc>
          <w:tcPr>
            <w:tcW w:w="756"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C135712">
            <w:pPr>
              <w:widowControl/>
              <w:adjustRightInd w:val="0"/>
              <w:snapToGrid w:val="0"/>
              <w:spacing w:line="360" w:lineRule="auto"/>
              <w:rPr>
                <w:rFonts w:hint="default" w:ascii="宋体" w:hAnsi="宋体" w:eastAsia="宋体" w:cs="宋体"/>
                <w:bCs/>
                <w:sz w:val="24"/>
                <w:szCs w:val="24"/>
                <w:shd w:val="clear" w:color="auto" w:fill="FFFFFF"/>
                <w:lang w:val="en-US" w:eastAsia="zh-CN"/>
              </w:rPr>
            </w:pPr>
            <w:r>
              <w:rPr>
                <w:rFonts w:hint="eastAsia" w:ascii="宋体" w:hAnsi="宋体" w:eastAsia="宋体" w:cs="宋体"/>
                <w:sz w:val="24"/>
                <w:szCs w:val="24"/>
                <w:highlight w:val="none"/>
                <w:lang w:eastAsia="zh-CN"/>
              </w:rPr>
              <w:t>291500</w:t>
            </w:r>
            <w:r>
              <w:rPr>
                <w:rFonts w:hint="eastAsia" w:ascii="宋体" w:hAnsi="宋体" w:cs="宋体"/>
                <w:sz w:val="24"/>
                <w:szCs w:val="24"/>
                <w:highlight w:val="none"/>
                <w:lang w:val="en-US" w:eastAsia="zh-CN"/>
              </w:rPr>
              <w:t>.00</w:t>
            </w:r>
          </w:p>
        </w:tc>
        <w:tc>
          <w:tcPr>
            <w:tcW w:w="768"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CACC729">
            <w:pPr>
              <w:widowControl/>
              <w:tabs>
                <w:tab w:val="left" w:pos="864"/>
              </w:tabs>
              <w:wordWrap w:val="0"/>
              <w:adjustRightInd w:val="0"/>
              <w:snapToGrid w:val="0"/>
              <w:spacing w:line="348" w:lineRule="auto"/>
              <w:jc w:val="left"/>
              <w:textAlignment w:val="baseline"/>
              <w:rPr>
                <w:rFonts w:hint="eastAsia" w:ascii="宋体" w:hAnsi="宋体" w:eastAsia="宋体" w:cs="宋体"/>
                <w:bCs/>
                <w:sz w:val="24"/>
                <w:szCs w:val="24"/>
                <w:shd w:val="clear" w:color="auto" w:fill="FFFFFF"/>
                <w:lang w:eastAsia="zh-CN"/>
              </w:rPr>
            </w:pPr>
            <w:r>
              <w:rPr>
                <w:rFonts w:hint="eastAsia" w:ascii="宋体" w:hAnsi="宋体" w:eastAsia="宋体" w:cs="宋体"/>
                <w:sz w:val="24"/>
                <w:szCs w:val="24"/>
                <w:highlight w:val="none"/>
                <w:lang w:val="en-US" w:eastAsia="zh-CN"/>
              </w:rPr>
              <w:t>291419.17</w:t>
            </w:r>
          </w:p>
        </w:tc>
      </w:tr>
    </w:tbl>
    <w:p w14:paraId="60A4C5DB">
      <w:pPr>
        <w:pStyle w:val="35"/>
        <w:wordWrap w:val="0"/>
        <w:adjustRightInd w:val="0"/>
        <w:snapToGrid w:val="0"/>
        <w:spacing w:before="0" w:beforeAutospacing="0" w:after="0" w:afterAutospacing="0" w:line="348" w:lineRule="auto"/>
        <w:ind w:firstLine="480" w:firstLineChars="200"/>
        <w:jc w:val="both"/>
        <w:textAlignment w:val="baseline"/>
        <w:rPr>
          <w:rFonts w:hint="eastAsia"/>
          <w:shd w:val="clear" w:color="auto" w:fill="FFFFFF"/>
        </w:rPr>
      </w:pPr>
      <w:bookmarkStart w:id="14" w:name="_Toc26630"/>
      <w:bookmarkStart w:id="15" w:name="_Toc29004"/>
      <w:bookmarkStart w:id="16" w:name="_Toc18983"/>
      <w:r>
        <w:rPr>
          <w:rFonts w:hint="eastAsia"/>
          <w:shd w:val="clear" w:color="auto" w:fill="FFFFFF"/>
        </w:rPr>
        <w:t>本合同包不接受联合体磋商</w:t>
      </w:r>
    </w:p>
    <w:p w14:paraId="74646EA1">
      <w:pPr>
        <w:pStyle w:val="35"/>
        <w:wordWrap w:val="0"/>
        <w:adjustRightInd w:val="0"/>
        <w:snapToGrid w:val="0"/>
        <w:spacing w:before="0" w:beforeAutospacing="0" w:after="0" w:afterAutospacing="0" w:line="348" w:lineRule="auto"/>
        <w:ind w:firstLine="480" w:firstLineChars="200"/>
        <w:jc w:val="both"/>
        <w:textAlignment w:val="baseline"/>
        <w:rPr>
          <w:rFonts w:hint="eastAsia"/>
          <w:shd w:val="clear" w:color="auto" w:fill="FFFFFF"/>
        </w:rPr>
      </w:pPr>
      <w:r>
        <w:rPr>
          <w:rFonts w:hint="eastAsia"/>
          <w:shd w:val="clear" w:color="auto" w:fill="FFFFFF"/>
        </w:rPr>
        <w:t>合同履行期限：</w:t>
      </w:r>
      <w:r>
        <w:rPr>
          <w:rFonts w:hint="eastAsia" w:ascii="宋体" w:hAnsi="宋体" w:eastAsia="宋体" w:cs="宋体"/>
          <w:sz w:val="24"/>
          <w:szCs w:val="24"/>
          <w:highlight w:val="none"/>
        </w:rPr>
        <w:t>40日历天</w:t>
      </w:r>
      <w:r>
        <w:rPr>
          <w:rFonts w:hint="eastAsia"/>
        </w:rPr>
        <w:t>。</w:t>
      </w:r>
    </w:p>
    <w:p w14:paraId="5683E7B1">
      <w:pPr>
        <w:pStyle w:val="35"/>
        <w:wordWrap w:val="0"/>
        <w:adjustRightInd w:val="0"/>
        <w:snapToGrid w:val="0"/>
        <w:spacing w:before="0" w:beforeAutospacing="0" w:after="0" w:afterAutospacing="0" w:line="348" w:lineRule="auto"/>
        <w:ind w:firstLine="482" w:firstLineChars="200"/>
        <w:jc w:val="both"/>
        <w:textAlignment w:val="baseline"/>
        <w:rPr>
          <w:rStyle w:val="42"/>
          <w:rFonts w:hint="eastAsia" w:ascii="宋体" w:hAnsi="宋体" w:cs="宋体"/>
          <w:sz w:val="24"/>
          <w:szCs w:val="24"/>
          <w:shd w:val="clear" w:color="auto" w:fill="FFFFFF"/>
        </w:rPr>
      </w:pPr>
      <w:r>
        <w:rPr>
          <w:rStyle w:val="42"/>
          <w:rFonts w:hint="eastAsia" w:ascii="宋体" w:hAnsi="宋体" w:cs="宋体"/>
          <w:sz w:val="24"/>
          <w:szCs w:val="24"/>
          <w:shd w:val="clear" w:color="auto" w:fill="FFFFFF"/>
        </w:rPr>
        <w:t>二、</w:t>
      </w:r>
      <w:r>
        <w:rPr>
          <w:rStyle w:val="42"/>
          <w:rFonts w:hint="eastAsia" w:ascii="宋体" w:hAnsi="宋体" w:cs="宋体"/>
          <w:sz w:val="24"/>
          <w:szCs w:val="24"/>
          <w:shd w:val="clear" w:color="auto" w:fill="FFFFFF"/>
          <w:lang w:val="en-US" w:eastAsia="zh-CN"/>
        </w:rPr>
        <w:t>供应商</w:t>
      </w:r>
      <w:r>
        <w:rPr>
          <w:rStyle w:val="42"/>
          <w:rFonts w:hint="eastAsia" w:ascii="宋体" w:hAnsi="宋体" w:cs="宋体"/>
          <w:sz w:val="24"/>
          <w:szCs w:val="24"/>
          <w:shd w:val="clear" w:color="auto" w:fill="FFFFFF"/>
        </w:rPr>
        <w:t>的资格要求：</w:t>
      </w:r>
      <w:bookmarkEnd w:id="14"/>
      <w:bookmarkEnd w:id="15"/>
      <w:bookmarkEnd w:id="16"/>
    </w:p>
    <w:p w14:paraId="7A752E92">
      <w:pPr>
        <w:widowControl/>
        <w:tabs>
          <w:tab w:val="left" w:pos="864"/>
        </w:tabs>
        <w:wordWrap w:val="0"/>
        <w:adjustRightInd w:val="0"/>
        <w:snapToGrid w:val="0"/>
        <w:spacing w:line="348" w:lineRule="auto"/>
        <w:ind w:firstLine="480" w:firstLineChars="200"/>
        <w:jc w:val="left"/>
        <w:textAlignment w:val="baseline"/>
        <w:rPr>
          <w:rFonts w:hint="eastAsia" w:ascii="宋体" w:hAnsi="宋体" w:cs="宋体"/>
          <w:sz w:val="24"/>
          <w:szCs w:val="24"/>
          <w:shd w:val="clear" w:color="auto" w:fill="FFFFFF"/>
        </w:rPr>
      </w:pPr>
      <w:r>
        <w:rPr>
          <w:rFonts w:hint="eastAsia" w:ascii="宋体" w:hAnsi="宋体" w:eastAsia="宋体" w:cs="宋体"/>
          <w:kern w:val="0"/>
          <w:sz w:val="24"/>
          <w:szCs w:val="24"/>
          <w:shd w:val="clear" w:color="auto" w:fill="FFFFFF"/>
          <w:lang w:val="en-US" w:eastAsia="zh-CN" w:bidi="ar-SA"/>
        </w:rPr>
        <w:t>陕西省人民医院主院区屋面防水维修项目</w:t>
      </w:r>
      <w:r>
        <w:rPr>
          <w:rFonts w:hint="eastAsia" w:ascii="宋体" w:hAnsi="宋体" w:cs="宋体"/>
          <w:bCs/>
          <w:sz w:val="24"/>
          <w:szCs w:val="24"/>
          <w:shd w:val="clear" w:color="auto" w:fill="FFFFFF"/>
        </w:rPr>
        <w:t>的</w:t>
      </w:r>
      <w:r>
        <w:rPr>
          <w:rFonts w:hint="eastAsia" w:ascii="宋体" w:hAnsi="宋体" w:cs="宋体"/>
          <w:bCs/>
          <w:sz w:val="24"/>
          <w:szCs w:val="24"/>
          <w:shd w:val="clear" w:color="auto" w:fill="FFFFFF"/>
          <w:lang w:val="en-US" w:eastAsia="zh-CN"/>
        </w:rPr>
        <w:t>供应商</w:t>
      </w:r>
      <w:r>
        <w:rPr>
          <w:rFonts w:hint="eastAsia" w:ascii="宋体" w:hAnsi="宋体" w:cs="宋体"/>
          <w:bCs/>
          <w:sz w:val="24"/>
          <w:szCs w:val="24"/>
          <w:shd w:val="clear" w:color="auto" w:fill="FFFFFF"/>
        </w:rPr>
        <w:t>资格要求是：</w:t>
      </w:r>
    </w:p>
    <w:p w14:paraId="211C5559">
      <w:pPr>
        <w:pStyle w:val="35"/>
        <w:wordWrap w:val="0"/>
        <w:adjustRightInd w:val="0"/>
        <w:snapToGrid w:val="0"/>
        <w:spacing w:before="0" w:beforeAutospacing="0" w:after="0" w:afterAutospacing="0" w:line="348" w:lineRule="auto"/>
        <w:ind w:firstLine="480" w:firstLineChars="200"/>
        <w:jc w:val="both"/>
        <w:textAlignment w:val="baseline"/>
        <w:rPr>
          <w:rFonts w:hint="eastAsia"/>
        </w:rPr>
      </w:pPr>
      <w:r>
        <w:rPr>
          <w:rFonts w:hint="eastAsia"/>
          <w:shd w:val="clear" w:color="auto" w:fill="FFFFFF"/>
        </w:rPr>
        <w:t>1.满足《中华人民共和国政府采购法》第二十二条规定；</w:t>
      </w:r>
    </w:p>
    <w:p w14:paraId="7F5825C0">
      <w:pPr>
        <w:widowControl/>
        <w:tabs>
          <w:tab w:val="left" w:pos="864"/>
        </w:tabs>
        <w:wordWrap w:val="0"/>
        <w:adjustRightInd w:val="0"/>
        <w:snapToGrid w:val="0"/>
        <w:spacing w:line="348" w:lineRule="auto"/>
        <w:ind w:firstLine="480" w:firstLineChars="200"/>
        <w:jc w:val="left"/>
        <w:textAlignment w:val="baseline"/>
        <w:rPr>
          <w:rFonts w:hint="eastAsia" w:ascii="宋体" w:hAnsi="宋体" w:eastAsia="宋体" w:cs="宋体"/>
          <w:kern w:val="0"/>
          <w:sz w:val="24"/>
          <w:szCs w:val="24"/>
          <w:shd w:val="clear" w:color="auto" w:fill="FFFFFF"/>
          <w:lang w:val="en-US" w:eastAsia="zh-CN" w:bidi="ar-SA"/>
        </w:rPr>
      </w:pPr>
      <w:r>
        <w:rPr>
          <w:rFonts w:hint="eastAsia" w:ascii="宋体" w:hAnsi="宋体" w:eastAsia="宋体" w:cs="宋体"/>
          <w:kern w:val="0"/>
          <w:sz w:val="24"/>
          <w:szCs w:val="24"/>
          <w:shd w:val="clear" w:color="auto" w:fill="FFFFFF"/>
          <w:lang w:val="en-US" w:eastAsia="zh-CN" w:bidi="ar-SA"/>
        </w:rPr>
        <w:t>2.落实政府采购政策需满足的资格要求：</w:t>
      </w:r>
    </w:p>
    <w:p w14:paraId="521575A8">
      <w:pPr>
        <w:adjustRightInd w:val="0"/>
        <w:snapToGrid w:val="0"/>
        <w:spacing w:line="348"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val="en-US" w:eastAsia="zh-CN"/>
        </w:rPr>
        <w:t>本项目为</w:t>
      </w:r>
      <w:r>
        <w:rPr>
          <w:rFonts w:hint="eastAsia" w:ascii="宋体" w:hAnsi="宋体" w:eastAsia="宋体" w:cs="宋体"/>
          <w:sz w:val="24"/>
          <w:szCs w:val="24"/>
        </w:rPr>
        <w:t>专门面向中小企业采购</w:t>
      </w:r>
      <w:r>
        <w:rPr>
          <w:rFonts w:hint="eastAsia" w:ascii="宋体" w:hAnsi="宋体" w:cs="宋体"/>
          <w:sz w:val="24"/>
          <w:szCs w:val="24"/>
          <w:lang w:eastAsia="zh-CN"/>
        </w:rPr>
        <w:t>。</w:t>
      </w:r>
    </w:p>
    <w:p w14:paraId="2C513FCF">
      <w:pPr>
        <w:adjustRightInd w:val="0"/>
        <w:snapToGrid w:val="0"/>
        <w:spacing w:line="348"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3.本项目的特定资格要求：</w:t>
      </w:r>
    </w:p>
    <w:p w14:paraId="625E4CBD">
      <w:pPr>
        <w:adjustRightInd w:val="0"/>
        <w:snapToGrid w:val="0"/>
        <w:spacing w:line="348" w:lineRule="auto"/>
        <w:ind w:firstLine="480" w:firstLineChars="200"/>
        <w:rPr>
          <w:rFonts w:hint="eastAsia" w:ascii="宋体" w:hAnsi="宋体" w:cs="宋体"/>
          <w:sz w:val="24"/>
          <w:szCs w:val="24"/>
        </w:rPr>
      </w:pPr>
      <w:bookmarkStart w:id="17" w:name="_Toc8813"/>
      <w:bookmarkStart w:id="18" w:name="_Toc6686"/>
      <w:bookmarkStart w:id="19" w:name="_Toc20942"/>
      <w:r>
        <w:rPr>
          <w:rFonts w:hint="eastAsia" w:ascii="宋体" w:hAnsi="宋体" w:eastAsia="宋体" w:cs="宋体"/>
          <w:sz w:val="24"/>
          <w:szCs w:val="24"/>
        </w:rPr>
        <w:t>3.1供应商</w:t>
      </w:r>
      <w:r>
        <w:rPr>
          <w:rFonts w:hint="eastAsia" w:ascii="宋体" w:hAnsi="宋体" w:cs="宋体"/>
          <w:sz w:val="24"/>
          <w:szCs w:val="24"/>
        </w:rPr>
        <w:t>为向采购人提供工程及配套服务的法人或其他组织；</w:t>
      </w:r>
    </w:p>
    <w:p w14:paraId="10A28BC3">
      <w:pPr>
        <w:adjustRightInd w:val="0"/>
        <w:snapToGrid w:val="0"/>
        <w:spacing w:line="348" w:lineRule="auto"/>
        <w:ind w:firstLine="480" w:firstLineChars="200"/>
        <w:rPr>
          <w:rFonts w:hint="eastAsia" w:ascii="宋体" w:hAnsi="宋体" w:cs="宋体"/>
          <w:sz w:val="24"/>
          <w:szCs w:val="24"/>
        </w:rPr>
      </w:pPr>
      <w:r>
        <w:rPr>
          <w:rFonts w:hint="eastAsia" w:ascii="宋体" w:hAnsi="宋体" w:cs="宋体"/>
          <w:sz w:val="24"/>
          <w:szCs w:val="24"/>
        </w:rPr>
        <w:t>3.2供应商未被“信用中国”网站列入“重大税收违法失信主体名单”“安全生产严重失信主体名单（法人）”；未被“中国执行信息公开网”列入“失信被执行人”；未被“中国政府采购网”网站列入“政府采购严重违法失信行为记录名单”；未被“国家企业信用信息公示系统”网站“列入严重违法失信名单（黑名单）信息”。</w:t>
      </w:r>
    </w:p>
    <w:p w14:paraId="5054A9C5">
      <w:pPr>
        <w:adjustRightInd w:val="0"/>
        <w:snapToGrid w:val="0"/>
        <w:spacing w:line="348" w:lineRule="auto"/>
        <w:ind w:firstLine="480" w:firstLineChars="200"/>
        <w:rPr>
          <w:rFonts w:hint="eastAsia" w:ascii="宋体" w:hAnsi="宋体" w:cs="宋体"/>
          <w:sz w:val="24"/>
          <w:szCs w:val="24"/>
        </w:rPr>
      </w:pPr>
      <w:r>
        <w:rPr>
          <w:rFonts w:hint="eastAsia" w:ascii="宋体" w:hAnsi="宋体" w:cs="宋体"/>
          <w:sz w:val="24"/>
          <w:szCs w:val="24"/>
        </w:rPr>
        <w:t xml:space="preserve">同时拟派项目经理未被列入“信用中国”网站的“重点领域严重失信主体名单”中的“安全生产严重失信主体名单（自然人）”；未被“中国执行信息公开网”列入失信被执行人。 </w:t>
      </w:r>
    </w:p>
    <w:p w14:paraId="27B30FC6">
      <w:pPr>
        <w:adjustRightInd w:val="0"/>
        <w:snapToGrid w:val="0"/>
        <w:spacing w:line="348" w:lineRule="auto"/>
        <w:ind w:firstLine="480" w:firstLineChars="200"/>
        <w:rPr>
          <w:rFonts w:hint="eastAsia" w:ascii="宋体" w:hAnsi="宋体" w:cs="宋体"/>
          <w:sz w:val="24"/>
          <w:szCs w:val="24"/>
        </w:rPr>
      </w:pPr>
      <w:r>
        <w:rPr>
          <w:rFonts w:hint="eastAsia" w:ascii="宋体" w:hAnsi="宋体" w:cs="宋体"/>
          <w:sz w:val="24"/>
          <w:szCs w:val="24"/>
        </w:rPr>
        <w:t>3.3</w:t>
      </w:r>
      <w:r>
        <w:rPr>
          <w:rFonts w:hint="eastAsia" w:ascii="宋体" w:hAnsi="宋体" w:cs="宋体"/>
          <w:sz w:val="24"/>
          <w:szCs w:val="24"/>
          <w:lang w:eastAsia="zh-CN"/>
        </w:rPr>
        <w:t>单位负责人为同一人或者存在直接控股、管理关系的不同供应商，不得参加同一合同项下的政府采购活动</w:t>
      </w:r>
      <w:r>
        <w:rPr>
          <w:rFonts w:hint="eastAsia" w:ascii="宋体" w:hAnsi="宋体" w:cs="宋体"/>
          <w:sz w:val="24"/>
          <w:szCs w:val="24"/>
        </w:rPr>
        <w:t xml:space="preserve">； </w:t>
      </w:r>
    </w:p>
    <w:p w14:paraId="6CA0DA7A">
      <w:pPr>
        <w:adjustRightInd w:val="0"/>
        <w:snapToGrid w:val="0"/>
        <w:spacing w:line="348" w:lineRule="auto"/>
        <w:ind w:firstLine="480" w:firstLineChars="200"/>
        <w:rPr>
          <w:rFonts w:hint="eastAsia" w:ascii="宋体" w:hAnsi="宋体" w:cs="宋体"/>
          <w:sz w:val="24"/>
          <w:szCs w:val="24"/>
        </w:rPr>
      </w:pPr>
      <w:r>
        <w:rPr>
          <w:rFonts w:hint="eastAsia" w:ascii="宋体" w:hAnsi="宋体" w:cs="宋体"/>
          <w:sz w:val="24"/>
          <w:szCs w:val="24"/>
        </w:rPr>
        <w:t>3.4</w:t>
      </w:r>
      <w:r>
        <w:rPr>
          <w:rFonts w:hint="eastAsia" w:ascii="宋体" w:hAnsi="宋体" w:cs="宋体"/>
          <w:sz w:val="24"/>
          <w:szCs w:val="24"/>
          <w:lang w:eastAsia="zh-CN"/>
        </w:rPr>
        <w:t>供应商具备建设行政主管部门颁发的</w:t>
      </w:r>
      <w:r>
        <w:rPr>
          <w:rFonts w:ascii="宋体" w:hAnsi="宋体" w:eastAsia="宋体" w:cs="宋体"/>
          <w:sz w:val="24"/>
        </w:rPr>
        <w:t>供应商具备建设行政主管部门颁发的防水防腐保温工程专业承包二级</w:t>
      </w:r>
      <w:r>
        <w:rPr>
          <w:rFonts w:hint="eastAsia" w:ascii="宋体" w:hAnsi="宋体" w:cs="宋体"/>
          <w:sz w:val="24"/>
          <w:szCs w:val="24"/>
          <w:lang w:eastAsia="zh-CN"/>
        </w:rPr>
        <w:t>（含）以上资质；同时具备有效的安全生产许可证，并在人员、设备、资金等方面具备相应的能力</w:t>
      </w:r>
      <w:r>
        <w:rPr>
          <w:rFonts w:hint="eastAsia" w:ascii="宋体" w:hAnsi="宋体" w:cs="宋体"/>
          <w:sz w:val="24"/>
          <w:szCs w:val="24"/>
        </w:rPr>
        <w:t>；</w:t>
      </w:r>
    </w:p>
    <w:p w14:paraId="4D265976">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textAlignment w:val="auto"/>
      </w:pPr>
      <w:r>
        <w:rPr>
          <w:rFonts w:hint="eastAsia" w:ascii="宋体" w:hAnsi="宋体" w:cs="宋体"/>
          <w:sz w:val="24"/>
          <w:szCs w:val="24"/>
        </w:rPr>
        <w:t>3.5拟派项目经理应具备</w:t>
      </w:r>
      <w:r>
        <w:rPr>
          <w:rFonts w:ascii="宋体" w:hAnsi="宋体" w:eastAsia="宋体" w:cs="宋体"/>
          <w:sz w:val="24"/>
        </w:rPr>
        <w:t>房屋建筑工程专业二级</w:t>
      </w:r>
      <w:r>
        <w:rPr>
          <w:rFonts w:hint="eastAsia" w:ascii="宋体" w:hAnsi="宋体" w:cs="宋体"/>
          <w:sz w:val="24"/>
          <w:szCs w:val="24"/>
        </w:rPr>
        <w:t>（含）以上注册建造师执业资格及合法有效的安全生产考核合格证（安全B证），在本单位注册且无在建工程；</w:t>
      </w:r>
    </w:p>
    <w:p w14:paraId="48957D49">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rPr>
        <w:t>3.6供应商及其拟派项目经理须在“陕西省住房和城乡建设厅”官</w:t>
      </w:r>
      <w:r>
        <w:rPr>
          <w:rFonts w:hint="eastAsia" w:ascii="宋体" w:hAnsi="宋体" w:eastAsia="宋体" w:cs="宋体"/>
          <w:sz w:val="24"/>
          <w:szCs w:val="24"/>
          <w:highlight w:val="none"/>
        </w:rPr>
        <w:t>方网站可查询；如供应商为外省进陕企业，还须同时提供“陕西省住房和城乡建设厅”官网企业库外省进陕施工企业信息首页截图；</w:t>
      </w:r>
    </w:p>
    <w:p w14:paraId="61AA2851">
      <w:pPr>
        <w:pStyle w:val="3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firstLine="480" w:firstLineChars="200"/>
        <w:jc w:val="both"/>
        <w:textAlignment w:val="baseline"/>
        <w:outlineLvl w:val="9"/>
        <w:rPr>
          <w:rFonts w:hint="default"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3.7</w:t>
      </w:r>
      <w:r>
        <w:rPr>
          <w:rFonts w:hint="eastAsia" w:ascii="宋体" w:hAnsi="宋体" w:eastAsia="宋体" w:cs="宋体"/>
          <w:i w:val="0"/>
          <w:caps w:val="0"/>
          <w:color w:val="000000"/>
          <w:spacing w:val="0"/>
          <w:sz w:val="24"/>
          <w:szCs w:val="24"/>
          <w:shd w:val="clear" w:color="auto" w:fill="FFFFFF"/>
          <w:vertAlign w:val="baseline"/>
          <w:lang w:val="en-US" w:eastAsia="zh-CN"/>
        </w:rPr>
        <w:t>具有良好的商业信誉和健全的财务会计制度；具有履行合同所必需的设备和专业技术能力；有依法缴纳税收和社会保障资金的良好记录；</w:t>
      </w:r>
    </w:p>
    <w:bookmarkEnd w:id="17"/>
    <w:bookmarkEnd w:id="18"/>
    <w:p w14:paraId="2E5DDB93">
      <w:pPr>
        <w:pStyle w:val="35"/>
        <w:wordWrap w:val="0"/>
        <w:adjustRightInd w:val="0"/>
        <w:snapToGrid w:val="0"/>
        <w:spacing w:before="0" w:beforeAutospacing="0" w:after="0" w:afterAutospacing="0" w:line="348" w:lineRule="auto"/>
        <w:ind w:firstLine="482" w:firstLineChars="200"/>
        <w:jc w:val="both"/>
        <w:textAlignment w:val="baseline"/>
        <w:rPr>
          <w:rFonts w:hint="eastAsia" w:ascii="宋体" w:hAnsi="宋体" w:cs="宋体"/>
          <w:sz w:val="24"/>
          <w:szCs w:val="24"/>
        </w:rPr>
      </w:pPr>
      <w:bookmarkStart w:id="20" w:name="_Toc4158"/>
      <w:bookmarkStart w:id="21" w:name="_Toc4588"/>
      <w:r>
        <w:rPr>
          <w:rStyle w:val="42"/>
          <w:rFonts w:hint="eastAsia" w:ascii="宋体" w:hAnsi="宋体" w:cs="宋体"/>
          <w:sz w:val="24"/>
          <w:szCs w:val="24"/>
          <w:shd w:val="clear" w:color="auto" w:fill="FFFFFF"/>
        </w:rPr>
        <w:t>三、获取采购文件</w:t>
      </w:r>
      <w:bookmarkEnd w:id="19"/>
      <w:bookmarkEnd w:id="20"/>
      <w:bookmarkEnd w:id="21"/>
    </w:p>
    <w:p w14:paraId="2F2D2405">
      <w:pPr>
        <w:adjustRightInd w:val="0"/>
        <w:snapToGrid w:val="0"/>
        <w:spacing w:line="348" w:lineRule="auto"/>
        <w:ind w:firstLine="480" w:firstLineChars="200"/>
        <w:rPr>
          <w:rFonts w:hint="eastAsia" w:ascii="宋体" w:hAnsi="宋体" w:eastAsia="宋体" w:cs="宋体"/>
          <w:sz w:val="24"/>
          <w:szCs w:val="24"/>
          <w:highlight w:val="none"/>
        </w:rPr>
      </w:pPr>
      <w:bookmarkStart w:id="22" w:name="_Toc26941"/>
      <w:bookmarkStart w:id="23" w:name="_Toc20088"/>
      <w:bookmarkStart w:id="24" w:name="_Toc19250"/>
      <w:r>
        <w:rPr>
          <w:rFonts w:hint="eastAsia" w:ascii="宋体" w:hAnsi="宋体" w:eastAsia="宋体" w:cs="宋体"/>
          <w:sz w:val="24"/>
          <w:szCs w:val="24"/>
          <w:highlight w:val="none"/>
        </w:rPr>
        <w:t>时间：2026年06月26日至2026年07月02日，每天上午09:00:00至12:00:00，下午14:00:00至17:00:00（北京时间）</w:t>
      </w:r>
    </w:p>
    <w:p w14:paraId="762048D7">
      <w:pPr>
        <w:adjustRightInd w:val="0"/>
        <w:snapToGrid w:val="0"/>
        <w:spacing w:line="348"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途径：陕西省西安市莲湖区高新二路1号招商银行大厦19层</w:t>
      </w:r>
    </w:p>
    <w:p w14:paraId="2DF20362">
      <w:pPr>
        <w:adjustRightInd w:val="0"/>
        <w:snapToGrid w:val="0"/>
        <w:spacing w:line="348"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方式：现场获取</w:t>
      </w:r>
    </w:p>
    <w:p w14:paraId="3B74CD9E">
      <w:pPr>
        <w:adjustRightInd w:val="0"/>
        <w:snapToGrid w:val="0"/>
        <w:spacing w:line="348"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售价：500元</w:t>
      </w:r>
    </w:p>
    <w:p w14:paraId="1B860174">
      <w:pPr>
        <w:pStyle w:val="35"/>
        <w:wordWrap w:val="0"/>
        <w:adjustRightInd w:val="0"/>
        <w:snapToGrid w:val="0"/>
        <w:spacing w:before="0" w:beforeAutospacing="0" w:after="0" w:afterAutospacing="0" w:line="348" w:lineRule="auto"/>
        <w:ind w:firstLine="482" w:firstLineChars="200"/>
        <w:jc w:val="both"/>
        <w:textAlignment w:val="baseline"/>
        <w:rPr>
          <w:rStyle w:val="42"/>
          <w:rFonts w:hint="eastAsia" w:ascii="宋体" w:hAnsi="宋体" w:cs="宋体"/>
          <w:sz w:val="24"/>
          <w:szCs w:val="24"/>
          <w:shd w:val="clear" w:color="auto" w:fill="FFFFFF"/>
        </w:rPr>
      </w:pPr>
      <w:r>
        <w:rPr>
          <w:rStyle w:val="42"/>
          <w:rFonts w:hint="eastAsia" w:ascii="宋体" w:hAnsi="宋体" w:cs="宋体"/>
          <w:sz w:val="24"/>
          <w:szCs w:val="24"/>
          <w:shd w:val="clear" w:color="auto" w:fill="FFFFFF"/>
        </w:rPr>
        <w:t>四、提交投标文件截止时间、开标时间和地点</w:t>
      </w:r>
      <w:bookmarkEnd w:id="22"/>
      <w:bookmarkEnd w:id="23"/>
      <w:bookmarkEnd w:id="24"/>
    </w:p>
    <w:p w14:paraId="5C485C75">
      <w:pPr>
        <w:pStyle w:val="35"/>
        <w:wordWrap w:val="0"/>
        <w:adjustRightInd w:val="0"/>
        <w:snapToGrid w:val="0"/>
        <w:spacing w:before="0" w:beforeAutospacing="0" w:after="0" w:afterAutospacing="0" w:line="348" w:lineRule="auto"/>
        <w:ind w:firstLine="480" w:firstLineChars="200"/>
        <w:jc w:val="both"/>
        <w:textAlignment w:val="baseline"/>
        <w:rPr>
          <w:rFonts w:hint="eastAsia"/>
        </w:rPr>
      </w:pPr>
      <w:r>
        <w:rPr>
          <w:rFonts w:hint="eastAsia"/>
          <w:shd w:val="clear" w:color="auto" w:fill="FFFFFF"/>
        </w:rPr>
        <w:t>时间：</w:t>
      </w:r>
      <w:r>
        <w:rPr>
          <w:rFonts w:hint="eastAsia"/>
          <w:lang w:val="en-US" w:eastAsia="zh-CN"/>
        </w:rPr>
        <w:t>2026年7月7日15时00分</w:t>
      </w:r>
      <w:r>
        <w:rPr>
          <w:rFonts w:hint="eastAsia"/>
          <w:shd w:val="clear" w:color="auto" w:fill="FFFFFF"/>
        </w:rPr>
        <w:t>（北京时间）</w:t>
      </w:r>
    </w:p>
    <w:p w14:paraId="6F35FE3C">
      <w:pPr>
        <w:pStyle w:val="35"/>
        <w:wordWrap w:val="0"/>
        <w:adjustRightInd w:val="0"/>
        <w:snapToGrid w:val="0"/>
        <w:spacing w:before="0" w:beforeAutospacing="0" w:after="0" w:afterAutospacing="0" w:line="348" w:lineRule="auto"/>
        <w:ind w:firstLine="480" w:firstLineChars="200"/>
        <w:jc w:val="both"/>
        <w:textAlignment w:val="baseline"/>
        <w:rPr>
          <w:rFonts w:hint="eastAsia"/>
        </w:rPr>
      </w:pPr>
      <w:r>
        <w:rPr>
          <w:rFonts w:hint="eastAsia"/>
          <w:shd w:val="clear" w:color="auto" w:fill="FFFFFF"/>
        </w:rPr>
        <w:t>地点：</w:t>
      </w:r>
      <w:r>
        <w:rPr>
          <w:rFonts w:hint="eastAsia" w:ascii="宋体" w:hAnsi="宋体" w:cs="宋体"/>
          <w:color w:val="000000"/>
          <w:kern w:val="0"/>
          <w:sz w:val="24"/>
          <w:szCs w:val="24"/>
        </w:rPr>
        <w:t>陕西省西安市莲湖区高新二路1号招商银行大厦19层</w:t>
      </w:r>
      <w:r>
        <w:rPr>
          <w:rFonts w:hint="eastAsia" w:cs="宋体"/>
          <w:color w:val="000000"/>
          <w:kern w:val="0"/>
          <w:sz w:val="24"/>
          <w:szCs w:val="24"/>
          <w:lang w:eastAsia="zh-CN"/>
        </w:rPr>
        <w:t>第二</w:t>
      </w:r>
      <w:r>
        <w:rPr>
          <w:rFonts w:hint="eastAsia"/>
          <w:shd w:val="clear" w:color="auto" w:fill="FFFFFF"/>
        </w:rPr>
        <w:t>会议室</w:t>
      </w:r>
    </w:p>
    <w:p w14:paraId="200A4D33">
      <w:pPr>
        <w:pStyle w:val="35"/>
        <w:wordWrap w:val="0"/>
        <w:adjustRightInd w:val="0"/>
        <w:snapToGrid w:val="0"/>
        <w:spacing w:before="0" w:beforeAutospacing="0" w:after="0" w:afterAutospacing="0" w:line="348" w:lineRule="auto"/>
        <w:ind w:firstLine="482" w:firstLineChars="200"/>
        <w:jc w:val="both"/>
        <w:textAlignment w:val="baseline"/>
        <w:rPr>
          <w:rStyle w:val="42"/>
          <w:rFonts w:hint="eastAsia" w:ascii="宋体" w:hAnsi="宋体" w:cs="宋体"/>
          <w:sz w:val="24"/>
          <w:szCs w:val="24"/>
          <w:shd w:val="clear" w:color="auto" w:fill="FFFFFF"/>
        </w:rPr>
      </w:pPr>
      <w:bookmarkStart w:id="25" w:name="_Toc20566"/>
      <w:r>
        <w:rPr>
          <w:rStyle w:val="42"/>
          <w:rFonts w:hint="eastAsia" w:ascii="宋体" w:hAnsi="宋体" w:cs="宋体"/>
          <w:sz w:val="24"/>
          <w:szCs w:val="24"/>
          <w:shd w:val="clear" w:color="auto" w:fill="FFFFFF"/>
        </w:rPr>
        <w:t>五、开启</w:t>
      </w:r>
    </w:p>
    <w:p w14:paraId="23D5F813">
      <w:pPr>
        <w:adjustRightInd w:val="0"/>
        <w:snapToGrid w:val="0"/>
        <w:spacing w:line="348" w:lineRule="auto"/>
        <w:ind w:firstLine="480" w:firstLineChars="200"/>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时间：2026年7月7日15时00分（北京时间）</w:t>
      </w:r>
    </w:p>
    <w:p w14:paraId="316FF0C6">
      <w:pPr>
        <w:adjustRightInd w:val="0"/>
        <w:snapToGrid w:val="0"/>
        <w:spacing w:line="348" w:lineRule="auto"/>
        <w:ind w:firstLine="480" w:firstLineChars="200"/>
        <w:rPr>
          <w:rFonts w:hint="eastAsia" w:ascii="宋体" w:hAnsi="宋体" w:cs="宋体"/>
          <w:sz w:val="24"/>
          <w:szCs w:val="24"/>
        </w:rPr>
      </w:pPr>
      <w:r>
        <w:rPr>
          <w:rFonts w:hint="eastAsia" w:ascii="宋体" w:hAnsi="宋体" w:cs="宋体"/>
          <w:sz w:val="24"/>
          <w:szCs w:val="24"/>
        </w:rPr>
        <w:t>开标地点：</w:t>
      </w:r>
      <w:r>
        <w:rPr>
          <w:rFonts w:hint="eastAsia" w:ascii="宋体" w:hAnsi="宋体" w:cs="宋体"/>
          <w:color w:val="000000"/>
          <w:kern w:val="0"/>
          <w:sz w:val="24"/>
          <w:szCs w:val="24"/>
        </w:rPr>
        <w:t>陕西省西安市莲湖区高新二路1号招商银行大厦19层</w:t>
      </w:r>
      <w:r>
        <w:rPr>
          <w:rFonts w:hint="eastAsia" w:ascii="宋体" w:hAnsi="宋体" w:cs="宋体"/>
          <w:color w:val="000000"/>
          <w:kern w:val="0"/>
          <w:sz w:val="24"/>
          <w:szCs w:val="24"/>
          <w:lang w:eastAsia="zh-CN"/>
        </w:rPr>
        <w:t>第二</w:t>
      </w:r>
      <w:r>
        <w:rPr>
          <w:rFonts w:hint="eastAsia" w:ascii="宋体" w:hAnsi="宋体" w:cs="宋体"/>
          <w:sz w:val="24"/>
          <w:szCs w:val="24"/>
        </w:rPr>
        <w:t>会议室</w:t>
      </w:r>
    </w:p>
    <w:p w14:paraId="2C344135">
      <w:pPr>
        <w:pStyle w:val="35"/>
        <w:wordWrap w:val="0"/>
        <w:adjustRightInd w:val="0"/>
        <w:snapToGrid w:val="0"/>
        <w:spacing w:before="0" w:beforeAutospacing="0" w:after="0" w:afterAutospacing="0" w:line="348" w:lineRule="auto"/>
        <w:ind w:firstLine="482" w:firstLineChars="200"/>
        <w:jc w:val="both"/>
        <w:textAlignment w:val="baseline"/>
        <w:rPr>
          <w:rStyle w:val="42"/>
          <w:rFonts w:hint="eastAsia" w:ascii="宋体" w:hAnsi="宋体" w:cs="宋体"/>
          <w:sz w:val="24"/>
          <w:szCs w:val="24"/>
          <w:shd w:val="clear" w:color="auto" w:fill="FFFFFF"/>
          <w:lang w:val="en-US" w:eastAsia="zh-CN"/>
        </w:rPr>
      </w:pPr>
      <w:bookmarkStart w:id="26" w:name="_Toc7302"/>
      <w:bookmarkStart w:id="27" w:name="_Toc19840"/>
      <w:r>
        <w:rPr>
          <w:rStyle w:val="42"/>
          <w:rFonts w:hint="eastAsia" w:ascii="宋体" w:hAnsi="宋体" w:cs="宋体"/>
          <w:sz w:val="24"/>
          <w:szCs w:val="24"/>
          <w:shd w:val="clear" w:color="auto" w:fill="FFFFFF"/>
        </w:rPr>
        <w:t>六</w:t>
      </w:r>
      <w:r>
        <w:rPr>
          <w:rStyle w:val="42"/>
          <w:rFonts w:hint="eastAsia" w:ascii="宋体" w:hAnsi="宋体" w:cs="宋体"/>
          <w:sz w:val="24"/>
          <w:szCs w:val="24"/>
          <w:shd w:val="clear" w:color="auto" w:fill="FFFFFF"/>
          <w:lang w:val="en-US" w:eastAsia="zh-CN"/>
        </w:rPr>
        <w:t>、公告期限</w:t>
      </w:r>
      <w:bookmarkEnd w:id="25"/>
      <w:bookmarkEnd w:id="26"/>
      <w:bookmarkEnd w:id="27"/>
    </w:p>
    <w:p w14:paraId="0E3BE792">
      <w:pPr>
        <w:pStyle w:val="35"/>
        <w:wordWrap w:val="0"/>
        <w:adjustRightInd w:val="0"/>
        <w:snapToGrid w:val="0"/>
        <w:spacing w:before="0" w:beforeAutospacing="0" w:after="0" w:afterAutospacing="0" w:line="348" w:lineRule="auto"/>
        <w:ind w:firstLine="480" w:firstLineChars="200"/>
        <w:jc w:val="both"/>
        <w:textAlignment w:val="baseline"/>
        <w:rPr>
          <w:rFonts w:hint="eastAsia"/>
        </w:rPr>
      </w:pPr>
      <w:r>
        <w:rPr>
          <w:rFonts w:hint="eastAsia"/>
          <w:shd w:val="clear" w:color="auto" w:fill="FFFFFF"/>
        </w:rPr>
        <w:t>自本公告发布之日起3个工作日。</w:t>
      </w:r>
    </w:p>
    <w:p w14:paraId="1FE7B57D">
      <w:pPr>
        <w:pStyle w:val="35"/>
        <w:wordWrap w:val="0"/>
        <w:adjustRightInd w:val="0"/>
        <w:snapToGrid w:val="0"/>
        <w:spacing w:before="0" w:beforeAutospacing="0" w:after="0" w:afterAutospacing="0" w:line="348" w:lineRule="auto"/>
        <w:ind w:firstLine="482" w:firstLineChars="200"/>
        <w:jc w:val="both"/>
        <w:textAlignment w:val="baseline"/>
        <w:rPr>
          <w:rStyle w:val="42"/>
          <w:rFonts w:hint="eastAsia" w:ascii="宋体" w:hAnsi="宋体" w:cs="宋体"/>
          <w:sz w:val="24"/>
          <w:szCs w:val="24"/>
          <w:shd w:val="clear" w:color="auto" w:fill="FFFFFF"/>
        </w:rPr>
      </w:pPr>
      <w:bookmarkStart w:id="28" w:name="_Toc11229"/>
      <w:bookmarkStart w:id="29" w:name="_Toc9281"/>
      <w:bookmarkStart w:id="30" w:name="_Toc21384"/>
      <w:r>
        <w:rPr>
          <w:rStyle w:val="42"/>
          <w:rFonts w:hint="eastAsia" w:ascii="宋体" w:hAnsi="宋体" w:cs="宋体"/>
          <w:sz w:val="24"/>
          <w:szCs w:val="24"/>
          <w:shd w:val="clear" w:color="auto" w:fill="FFFFFF"/>
        </w:rPr>
        <w:t>七、其他补充事宜</w:t>
      </w:r>
      <w:bookmarkEnd w:id="28"/>
      <w:bookmarkEnd w:id="29"/>
      <w:bookmarkEnd w:id="30"/>
    </w:p>
    <w:p w14:paraId="261A298D">
      <w:pPr>
        <w:pStyle w:val="35"/>
        <w:wordWrap w:val="0"/>
        <w:adjustRightInd w:val="0"/>
        <w:snapToGrid w:val="0"/>
        <w:spacing w:before="0" w:beforeAutospacing="0" w:after="0" w:afterAutospacing="0" w:line="360" w:lineRule="auto"/>
        <w:ind w:firstLine="480"/>
        <w:jc w:val="both"/>
        <w:rPr>
          <w:rFonts w:hint="eastAsia" w:ascii="宋体" w:hAnsi="宋体" w:eastAsia="宋体" w:cs="宋体"/>
          <w:sz w:val="24"/>
          <w:szCs w:val="24"/>
          <w:lang w:val="en-US" w:eastAsia="zh-CN"/>
        </w:rPr>
      </w:pPr>
      <w:bookmarkStart w:id="31" w:name="_Toc1589"/>
      <w:bookmarkStart w:id="32" w:name="_Toc23510"/>
      <w:bookmarkStart w:id="33" w:name="_Toc23056"/>
      <w:r>
        <w:rPr>
          <w:rFonts w:hint="eastAsia" w:cs="宋体"/>
          <w:sz w:val="24"/>
          <w:szCs w:val="24"/>
          <w:lang w:val="en-US" w:eastAsia="zh-CN"/>
        </w:rPr>
        <w:t>1.</w:t>
      </w:r>
      <w:r>
        <w:rPr>
          <w:rFonts w:hint="eastAsia" w:ascii="宋体" w:hAnsi="宋体" w:eastAsia="宋体" w:cs="宋体"/>
          <w:sz w:val="24"/>
          <w:szCs w:val="24"/>
          <w:lang w:val="en-US" w:eastAsia="zh-CN"/>
        </w:rPr>
        <w:t>领取竞争性磋商文件时请携带单位介绍信原件（或授权委托书原件）以及经办人身份证原件及复印件加盖公章，现场领取，谢绝邮寄。</w:t>
      </w:r>
    </w:p>
    <w:p w14:paraId="65DBB6AE">
      <w:pPr>
        <w:pStyle w:val="35"/>
        <w:wordWrap w:val="0"/>
        <w:adjustRightInd w:val="0"/>
        <w:snapToGrid w:val="0"/>
        <w:spacing w:before="0" w:beforeAutospacing="0" w:after="0" w:afterAutospacing="0" w:line="360" w:lineRule="auto"/>
        <w:ind w:firstLine="480"/>
        <w:jc w:val="both"/>
        <w:rPr>
          <w:rFonts w:hint="eastAsia" w:cs="宋体"/>
          <w:sz w:val="24"/>
          <w:szCs w:val="24"/>
          <w:lang w:val="en-US" w:eastAsia="zh-CN"/>
        </w:rPr>
      </w:pPr>
      <w:r>
        <w:rPr>
          <w:rFonts w:hint="eastAsia" w:cs="宋体"/>
          <w:sz w:val="24"/>
          <w:szCs w:val="24"/>
          <w:lang w:val="en-US" w:eastAsia="zh-CN"/>
        </w:rPr>
        <w:t>2.</w:t>
      </w:r>
      <w:r>
        <w:rPr>
          <w:rFonts w:hint="eastAsia" w:ascii="宋体" w:hAnsi="宋体" w:eastAsia="宋体" w:cs="宋体"/>
          <w:sz w:val="24"/>
          <w:szCs w:val="24"/>
          <w:lang w:val="en-US" w:eastAsia="zh-CN"/>
        </w:rPr>
        <w:t>落实政府采购政策</w:t>
      </w:r>
    </w:p>
    <w:p w14:paraId="7C7D4C56">
      <w:pPr>
        <w:pStyle w:val="35"/>
        <w:wordWrap w:val="0"/>
        <w:adjustRightInd w:val="0"/>
        <w:snapToGrid w:val="0"/>
        <w:spacing w:before="0" w:beforeAutospacing="0" w:after="0" w:afterAutospacing="0" w:line="360" w:lineRule="auto"/>
        <w:ind w:firstLine="480"/>
        <w:jc w:val="both"/>
        <w:rPr>
          <w:rFonts w:hint="eastAsia" w:ascii="宋体" w:hAnsi="宋体" w:eastAsia="宋体" w:cs="宋体"/>
          <w:sz w:val="24"/>
          <w:szCs w:val="24"/>
          <w:lang w:val="en-US" w:eastAsia="zh-CN"/>
        </w:rPr>
      </w:pPr>
      <w:r>
        <w:rPr>
          <w:rFonts w:hint="eastAsia" w:cs="宋体"/>
          <w:sz w:val="24"/>
          <w:szCs w:val="24"/>
          <w:lang w:val="en-US" w:eastAsia="zh-CN"/>
        </w:rPr>
        <w:t>（1）</w:t>
      </w:r>
      <w:r>
        <w:rPr>
          <w:rFonts w:hint="eastAsia" w:ascii="宋体" w:hAnsi="宋体" w:eastAsia="宋体" w:cs="宋体"/>
          <w:sz w:val="24"/>
          <w:szCs w:val="24"/>
          <w:lang w:val="en-US" w:eastAsia="zh-CN"/>
        </w:rPr>
        <w:t>《关于在政府采购活动中查询及使用信用记录有关问题的通知》（财库〔2016〕125号）；</w:t>
      </w:r>
    </w:p>
    <w:p w14:paraId="2D7D492F">
      <w:pPr>
        <w:pStyle w:val="35"/>
        <w:wordWrap w:val="0"/>
        <w:adjustRightInd w:val="0"/>
        <w:snapToGrid w:val="0"/>
        <w:spacing w:before="0" w:beforeAutospacing="0" w:after="0" w:afterAutospacing="0" w:line="360" w:lineRule="auto"/>
        <w:ind w:firstLine="48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w:t>
      </w:r>
      <w:r>
        <w:rPr>
          <w:rFonts w:hint="eastAsia" w:cs="宋体"/>
          <w:sz w:val="24"/>
          <w:szCs w:val="24"/>
          <w:lang w:val="en-US" w:eastAsia="zh-CN"/>
        </w:rPr>
        <w:t>2</w:t>
      </w:r>
      <w:r>
        <w:rPr>
          <w:rFonts w:hint="eastAsia" w:ascii="宋体" w:hAnsi="宋体" w:eastAsia="宋体" w:cs="宋体"/>
          <w:sz w:val="24"/>
          <w:szCs w:val="24"/>
          <w:lang w:val="en-US" w:eastAsia="zh-CN"/>
        </w:rPr>
        <w:t>）《政府采购促进中小企业发展管理办法》（财库〔2020〕46号）、《关于进一步加大政府采购支持中小企业力度的通知》（财库〔2022〕19 号）《关于政府采购支持监狱企业发展有关问题的通知》（财库〔2014〕68号）以及《关于促进残疾人就业政府采购政策的通知》（财库〔2017〕141号）；</w:t>
      </w:r>
    </w:p>
    <w:p w14:paraId="4D3780DE">
      <w:pPr>
        <w:pStyle w:val="35"/>
        <w:wordWrap w:val="0"/>
        <w:adjustRightInd w:val="0"/>
        <w:snapToGrid w:val="0"/>
        <w:spacing w:before="0" w:beforeAutospacing="0" w:after="0" w:afterAutospacing="0" w:line="360" w:lineRule="auto"/>
        <w:ind w:firstLine="48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w:t>
      </w:r>
      <w:r>
        <w:rPr>
          <w:rFonts w:hint="eastAsia" w:cs="宋体"/>
          <w:sz w:val="24"/>
          <w:szCs w:val="24"/>
          <w:lang w:val="en-US" w:eastAsia="zh-CN"/>
        </w:rPr>
        <w:t>3</w:t>
      </w:r>
      <w:r>
        <w:rPr>
          <w:rFonts w:hint="eastAsia" w:ascii="宋体" w:hAnsi="宋体" w:eastAsia="宋体" w:cs="宋体"/>
          <w:sz w:val="24"/>
          <w:szCs w:val="24"/>
          <w:lang w:val="en-US" w:eastAsia="zh-CN"/>
        </w:rPr>
        <w:t xml:space="preserve">）国务院办公厅《关于建立政府强制采购节能产品制度的通知》（国办发〔2007〕51号）、财政部、国家发改委、生态环境部、市场监管总局联合印发《关于调整优化节能产品、环境标志产品政府采购执行机制的通知》（财库〔2019〕9号）； </w:t>
      </w:r>
    </w:p>
    <w:p w14:paraId="15489DF9">
      <w:pPr>
        <w:pStyle w:val="35"/>
        <w:wordWrap w:val="0"/>
        <w:adjustRightInd w:val="0"/>
        <w:snapToGrid w:val="0"/>
        <w:spacing w:before="0" w:beforeAutospacing="0" w:after="0" w:afterAutospacing="0" w:line="360" w:lineRule="auto"/>
        <w:ind w:firstLine="48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w:t>
      </w:r>
      <w:r>
        <w:rPr>
          <w:rFonts w:hint="eastAsia" w:cs="宋体"/>
          <w:sz w:val="24"/>
          <w:szCs w:val="24"/>
          <w:lang w:val="en-US" w:eastAsia="zh-CN"/>
        </w:rPr>
        <w:t>4</w:t>
      </w:r>
      <w:r>
        <w:rPr>
          <w:rFonts w:hint="eastAsia" w:ascii="宋体" w:hAnsi="宋体" w:eastAsia="宋体" w:cs="宋体"/>
          <w:sz w:val="24"/>
          <w:szCs w:val="24"/>
          <w:lang w:val="en-US" w:eastAsia="zh-CN"/>
        </w:rPr>
        <w:t>）《陕西省财政厅关于加快推进我省中小企业政府采购信用融资工作的通知》（陕财办采〔2020〕15号）、陕西省财政厅关于印发《陕西省中小企业政府采购信用融资办法》（陕财办采〔2018〕23号）；</w:t>
      </w:r>
    </w:p>
    <w:p w14:paraId="171503B9">
      <w:pPr>
        <w:pStyle w:val="35"/>
        <w:wordWrap w:val="0"/>
        <w:adjustRightInd w:val="0"/>
        <w:snapToGrid w:val="0"/>
        <w:spacing w:before="0" w:beforeAutospacing="0" w:after="0" w:afterAutospacing="0" w:line="360" w:lineRule="auto"/>
        <w:ind w:firstLine="480"/>
        <w:jc w:val="both"/>
        <w:rPr>
          <w:rFonts w:hint="eastAsia" w:ascii="宋体" w:hAnsi="宋体" w:eastAsia="宋体" w:cs="宋体"/>
          <w:sz w:val="24"/>
          <w:szCs w:val="24"/>
        </w:rPr>
      </w:pPr>
      <w:r>
        <w:rPr>
          <w:rFonts w:hint="eastAsia" w:ascii="宋体" w:hAnsi="宋体" w:eastAsia="宋体" w:cs="宋体"/>
          <w:sz w:val="24"/>
          <w:szCs w:val="24"/>
          <w:lang w:val="en-US" w:eastAsia="zh-CN"/>
        </w:rPr>
        <w:t>（</w:t>
      </w:r>
      <w:r>
        <w:rPr>
          <w:rFonts w:hint="eastAsia" w:cs="宋体"/>
          <w:sz w:val="24"/>
          <w:szCs w:val="24"/>
          <w:lang w:val="en-US" w:eastAsia="zh-CN"/>
        </w:rPr>
        <w:t>5</w:t>
      </w:r>
      <w:r>
        <w:rPr>
          <w:rFonts w:hint="eastAsia" w:ascii="宋体" w:hAnsi="宋体" w:eastAsia="宋体" w:cs="宋体"/>
          <w:sz w:val="24"/>
          <w:szCs w:val="24"/>
          <w:lang w:val="en-US" w:eastAsia="zh-CN"/>
        </w:rPr>
        <w:t>）其他需要落实的政府采购政策。</w:t>
      </w:r>
    </w:p>
    <w:p w14:paraId="363D58B2">
      <w:pPr>
        <w:pStyle w:val="35"/>
        <w:wordWrap w:val="0"/>
        <w:adjustRightInd w:val="0"/>
        <w:snapToGrid w:val="0"/>
        <w:spacing w:before="0" w:beforeAutospacing="0" w:after="0" w:afterAutospacing="0" w:line="348" w:lineRule="auto"/>
        <w:ind w:firstLine="482" w:firstLineChars="200"/>
        <w:jc w:val="both"/>
        <w:textAlignment w:val="baseline"/>
        <w:rPr>
          <w:rStyle w:val="42"/>
          <w:rFonts w:hint="eastAsia" w:ascii="宋体" w:hAnsi="宋体" w:cs="宋体"/>
          <w:sz w:val="24"/>
          <w:szCs w:val="24"/>
          <w:shd w:val="clear" w:color="auto" w:fill="FFFFFF"/>
        </w:rPr>
      </w:pPr>
      <w:r>
        <w:rPr>
          <w:rStyle w:val="42"/>
          <w:rFonts w:hint="eastAsia" w:ascii="宋体" w:hAnsi="宋体" w:cs="宋体"/>
          <w:sz w:val="24"/>
          <w:szCs w:val="24"/>
          <w:shd w:val="clear" w:color="auto" w:fill="FFFFFF"/>
        </w:rPr>
        <w:t>八、对本次采购提出询问，请按以下方式联系。</w:t>
      </w:r>
      <w:bookmarkEnd w:id="31"/>
      <w:bookmarkEnd w:id="32"/>
      <w:bookmarkEnd w:id="33"/>
    </w:p>
    <w:p w14:paraId="1C7D0277">
      <w:pPr>
        <w:widowControl/>
        <w:wordWrap w:val="0"/>
        <w:adjustRightInd w:val="0"/>
        <w:snapToGrid w:val="0"/>
        <w:spacing w:before="0" w:beforeAutospacing="0" w:after="0" w:afterAutospacing="0" w:line="348" w:lineRule="auto"/>
        <w:ind w:firstLine="480" w:firstLineChars="200"/>
        <w:outlineLvl w:val="9"/>
        <w:rPr>
          <w:rFonts w:cs="宋体"/>
          <w:sz w:val="24"/>
          <w:szCs w:val="24"/>
        </w:rPr>
      </w:pPr>
      <w:r>
        <w:rPr>
          <w:rFonts w:cs="宋体"/>
          <w:sz w:val="24"/>
          <w:szCs w:val="24"/>
          <w:shd w:val="clear" w:color="auto" w:fill="FFFFFF"/>
        </w:rPr>
        <w:t>1.采购人信息</w:t>
      </w:r>
    </w:p>
    <w:p w14:paraId="2B3C81AB">
      <w:pPr>
        <w:pStyle w:val="35"/>
        <w:wordWrap w:val="0"/>
        <w:adjustRightInd w:val="0"/>
        <w:snapToGrid w:val="0"/>
        <w:spacing w:before="0" w:beforeAutospacing="0" w:after="0" w:afterAutospacing="0" w:line="360" w:lineRule="auto"/>
        <w:ind w:firstLine="480"/>
        <w:jc w:val="both"/>
        <w:rPr>
          <w:rFonts w:hint="default"/>
          <w:highlight w:val="none"/>
          <w:shd w:val="clear" w:color="auto" w:fill="FFFFFF"/>
          <w:lang w:val="en-US" w:eastAsia="zh-CN"/>
        </w:rPr>
      </w:pPr>
      <w:r>
        <w:rPr>
          <w:rFonts w:hint="eastAsia"/>
          <w:highlight w:val="none"/>
          <w:shd w:val="clear" w:color="auto" w:fill="FFFFFF"/>
        </w:rPr>
        <w:t>名称：</w:t>
      </w:r>
      <w:r>
        <w:rPr>
          <w:rFonts w:hint="eastAsia" w:ascii="宋体" w:hAnsi="宋体" w:eastAsia="宋体" w:cs="宋体"/>
          <w:sz w:val="24"/>
          <w:szCs w:val="24"/>
        </w:rPr>
        <w:t>陕西省人民医院</w:t>
      </w:r>
    </w:p>
    <w:p w14:paraId="72810539">
      <w:pPr>
        <w:pStyle w:val="35"/>
        <w:wordWrap w:val="0"/>
        <w:adjustRightInd w:val="0"/>
        <w:snapToGrid w:val="0"/>
        <w:spacing w:before="0" w:beforeAutospacing="0" w:after="0" w:afterAutospacing="0" w:line="360" w:lineRule="auto"/>
        <w:ind w:firstLine="480"/>
        <w:jc w:val="both"/>
        <w:rPr>
          <w:rFonts w:hint="eastAsia"/>
          <w:highlight w:val="none"/>
          <w:shd w:val="clear" w:color="auto" w:fill="FFFFFF"/>
          <w:lang w:eastAsia="zh-CN"/>
        </w:rPr>
      </w:pPr>
      <w:r>
        <w:rPr>
          <w:rFonts w:hint="eastAsia"/>
          <w:highlight w:val="none"/>
          <w:shd w:val="clear" w:color="auto" w:fill="FFFFFF"/>
        </w:rPr>
        <w:t>地址：</w:t>
      </w:r>
      <w:r>
        <w:rPr>
          <w:rFonts w:hint="eastAsia" w:ascii="宋体" w:hAnsi="宋体" w:eastAsia="宋体" w:cs="宋体"/>
          <w:bCs/>
          <w:caps w:val="0"/>
          <w:color w:val="auto"/>
          <w:sz w:val="24"/>
          <w:szCs w:val="24"/>
          <w:highlight w:val="none"/>
          <w:lang w:val="en-US" w:eastAsia="zh-CN"/>
        </w:rPr>
        <w:t>陕西省西安市友谊西路256号</w:t>
      </w:r>
    </w:p>
    <w:p w14:paraId="76828658">
      <w:pPr>
        <w:pStyle w:val="35"/>
        <w:wordWrap w:val="0"/>
        <w:adjustRightInd w:val="0"/>
        <w:snapToGrid w:val="0"/>
        <w:spacing w:before="0" w:beforeAutospacing="0" w:after="0" w:afterAutospacing="0" w:line="348" w:lineRule="auto"/>
        <w:ind w:firstLine="480"/>
        <w:jc w:val="both"/>
        <w:rPr>
          <w:u w:val="single"/>
        </w:rPr>
      </w:pPr>
      <w:r>
        <w:rPr>
          <w:rFonts w:hint="eastAsia"/>
          <w:highlight w:val="none"/>
          <w:shd w:val="clear" w:color="auto" w:fill="FFFFFF"/>
        </w:rPr>
        <w:t>联系方式：</w:t>
      </w:r>
      <w:r>
        <w:rPr>
          <w:rFonts w:hint="eastAsia" w:ascii="宋体" w:hAnsi="宋体" w:eastAsia="宋体" w:cs="宋体"/>
          <w:bCs/>
          <w:caps w:val="0"/>
          <w:color w:val="auto"/>
          <w:sz w:val="24"/>
          <w:szCs w:val="24"/>
          <w:highlight w:val="none"/>
          <w:lang w:val="en-US" w:eastAsia="zh-CN"/>
        </w:rPr>
        <w:t>029-85251331-3458</w:t>
      </w:r>
    </w:p>
    <w:p w14:paraId="0A44577D">
      <w:pPr>
        <w:widowControl/>
        <w:wordWrap w:val="0"/>
        <w:adjustRightInd w:val="0"/>
        <w:snapToGrid w:val="0"/>
        <w:spacing w:before="0" w:beforeAutospacing="0" w:after="0" w:afterAutospacing="0" w:line="348" w:lineRule="auto"/>
        <w:ind w:firstLine="480" w:firstLineChars="200"/>
        <w:outlineLvl w:val="9"/>
        <w:rPr>
          <w:rFonts w:cs="宋体"/>
          <w:sz w:val="24"/>
          <w:szCs w:val="24"/>
        </w:rPr>
      </w:pPr>
      <w:r>
        <w:rPr>
          <w:rFonts w:cs="宋体"/>
          <w:sz w:val="24"/>
          <w:szCs w:val="24"/>
          <w:shd w:val="clear" w:color="auto" w:fill="FFFFFF"/>
        </w:rPr>
        <w:t>2.采购代理机构信息</w:t>
      </w:r>
    </w:p>
    <w:p w14:paraId="6196F2F3">
      <w:pPr>
        <w:pStyle w:val="35"/>
        <w:wordWrap w:val="0"/>
        <w:adjustRightInd w:val="0"/>
        <w:snapToGrid w:val="0"/>
        <w:spacing w:before="0" w:beforeAutospacing="0" w:after="0" w:afterAutospacing="0" w:line="348" w:lineRule="auto"/>
        <w:ind w:firstLine="480"/>
        <w:jc w:val="both"/>
        <w:rPr>
          <w:rFonts w:hint="eastAsia"/>
        </w:rPr>
      </w:pPr>
      <w:r>
        <w:rPr>
          <w:rFonts w:hint="eastAsia"/>
          <w:shd w:val="clear" w:color="auto" w:fill="FFFFFF"/>
        </w:rPr>
        <w:t>名称：开瑞项目管理有限公司</w:t>
      </w:r>
    </w:p>
    <w:p w14:paraId="386DCA50">
      <w:pPr>
        <w:pStyle w:val="35"/>
        <w:wordWrap w:val="0"/>
        <w:adjustRightInd w:val="0"/>
        <w:snapToGrid w:val="0"/>
        <w:spacing w:before="0" w:beforeAutospacing="0" w:after="0" w:afterAutospacing="0" w:line="348" w:lineRule="auto"/>
        <w:ind w:firstLine="480"/>
        <w:jc w:val="both"/>
        <w:rPr>
          <w:rFonts w:hint="eastAsia"/>
        </w:rPr>
      </w:pPr>
      <w:r>
        <w:rPr>
          <w:rFonts w:hint="eastAsia"/>
          <w:shd w:val="clear" w:color="auto" w:fill="FFFFFF"/>
        </w:rPr>
        <w:t>地址：陕西省西安市莲湖区高新二路1号招商银行大厦19层</w:t>
      </w:r>
    </w:p>
    <w:p w14:paraId="779BE183">
      <w:pPr>
        <w:pStyle w:val="35"/>
        <w:wordWrap w:val="0"/>
        <w:adjustRightInd w:val="0"/>
        <w:snapToGrid w:val="0"/>
        <w:spacing w:before="0" w:beforeAutospacing="0" w:after="0" w:afterAutospacing="0" w:line="348" w:lineRule="auto"/>
        <w:ind w:firstLine="480"/>
        <w:jc w:val="both"/>
        <w:rPr>
          <w:u w:val="single"/>
        </w:rPr>
      </w:pPr>
      <w:r>
        <w:rPr>
          <w:rFonts w:hint="eastAsia"/>
          <w:shd w:val="clear" w:color="auto" w:fill="FFFFFF"/>
        </w:rPr>
        <w:t>联系方式：</w:t>
      </w:r>
      <w:r>
        <w:rPr>
          <w:rFonts w:hint="eastAsia" w:ascii="宋体" w:hAnsi="宋体" w:eastAsia="宋体" w:cs="宋体"/>
          <w:sz w:val="24"/>
          <w:szCs w:val="24"/>
        </w:rPr>
        <w:t>029-89569197、15686066050</w:t>
      </w:r>
      <w:r>
        <w:rPr>
          <w:rFonts w:hint="eastAsia" w:ascii="宋体" w:hAnsi="宋体" w:eastAsia="宋体" w:cs="宋体"/>
          <w:sz w:val="24"/>
          <w:szCs w:val="24"/>
          <w:lang w:val="en-US" w:eastAsia="zh-CN"/>
        </w:rPr>
        <w:t xml:space="preserve"> </w:t>
      </w:r>
    </w:p>
    <w:p w14:paraId="15810682">
      <w:pPr>
        <w:widowControl/>
        <w:wordWrap w:val="0"/>
        <w:adjustRightInd w:val="0"/>
        <w:snapToGrid w:val="0"/>
        <w:spacing w:before="0" w:beforeAutospacing="0" w:after="0" w:afterAutospacing="0" w:line="348" w:lineRule="auto"/>
        <w:ind w:firstLine="480" w:firstLineChars="200"/>
        <w:outlineLvl w:val="9"/>
        <w:rPr>
          <w:rFonts w:hint="eastAsia" w:cs="宋体"/>
          <w:sz w:val="24"/>
          <w:szCs w:val="24"/>
          <w:shd w:val="clear" w:color="auto" w:fill="FFFFFF"/>
        </w:rPr>
      </w:pPr>
      <w:r>
        <w:rPr>
          <w:rFonts w:hint="eastAsia" w:cs="宋体"/>
          <w:sz w:val="24"/>
          <w:szCs w:val="24"/>
          <w:shd w:val="clear" w:color="auto" w:fill="FFFFFF"/>
        </w:rPr>
        <w:t>3.项目联系方式</w:t>
      </w:r>
    </w:p>
    <w:p w14:paraId="53A1D23D">
      <w:pPr>
        <w:pStyle w:val="35"/>
        <w:wordWrap w:val="0"/>
        <w:adjustRightInd w:val="0"/>
        <w:snapToGrid w:val="0"/>
        <w:spacing w:before="0" w:beforeAutospacing="0" w:after="0" w:afterAutospacing="0" w:line="360" w:lineRule="auto"/>
        <w:ind w:firstLine="480"/>
        <w:jc w:val="both"/>
        <w:rPr>
          <w:rFonts w:hint="eastAsia" w:ascii="宋体" w:hAnsi="宋体" w:eastAsia="宋体" w:cs="宋体"/>
          <w:highlight w:val="none"/>
          <w:shd w:val="clear" w:color="auto" w:fill="FFFFFF"/>
          <w:lang w:val="en-US" w:eastAsia="zh-CN"/>
        </w:rPr>
      </w:pPr>
      <w:r>
        <w:rPr>
          <w:rFonts w:hint="eastAsia" w:ascii="宋体" w:hAnsi="宋体" w:eastAsia="宋体" w:cs="宋体"/>
          <w:highlight w:val="none"/>
          <w:shd w:val="clear" w:color="auto" w:fill="FFFFFF"/>
          <w:lang w:val="en-US" w:eastAsia="zh-CN"/>
        </w:rPr>
        <w:t>项目联系人：</w:t>
      </w:r>
      <w:r>
        <w:rPr>
          <w:rFonts w:hint="eastAsia" w:ascii="宋体" w:hAnsi="宋体" w:eastAsia="宋体" w:cs="宋体"/>
          <w:sz w:val="24"/>
          <w:szCs w:val="24"/>
        </w:rPr>
        <w:t>张千禧、王昭、姚瑶、刘昆、张晨、代光艳、王森、靳祥德、成荔、彭明杨、王莉</w:t>
      </w:r>
    </w:p>
    <w:p w14:paraId="4670F420">
      <w:pPr>
        <w:pStyle w:val="35"/>
        <w:wordWrap w:val="0"/>
        <w:adjustRightInd w:val="0"/>
        <w:snapToGrid w:val="0"/>
        <w:spacing w:before="0" w:beforeAutospacing="0" w:after="0" w:afterAutospacing="0" w:line="348" w:lineRule="auto"/>
        <w:ind w:firstLine="480" w:firstLineChars="200"/>
        <w:rPr>
          <w:rFonts w:hint="eastAsia" w:eastAsia="宋体"/>
          <w:lang w:val="en-US" w:eastAsia="zh-CN"/>
        </w:rPr>
      </w:pPr>
      <w:r>
        <w:rPr>
          <w:rFonts w:hint="eastAsia" w:ascii="宋体" w:hAnsi="宋体" w:eastAsia="宋体" w:cs="宋体"/>
          <w:highlight w:val="none"/>
          <w:shd w:val="clear" w:color="auto" w:fill="FFFFFF"/>
          <w:lang w:val="en-US" w:eastAsia="zh-CN"/>
        </w:rPr>
        <w:t>电话：</w:t>
      </w:r>
      <w:r>
        <w:rPr>
          <w:rFonts w:hint="eastAsia" w:ascii="宋体" w:hAnsi="宋体" w:eastAsia="宋体" w:cs="宋体"/>
          <w:sz w:val="24"/>
          <w:szCs w:val="24"/>
        </w:rPr>
        <w:t>029-89569197、15686066050</w:t>
      </w:r>
    </w:p>
    <w:p w14:paraId="3CA60C97">
      <w:pPr>
        <w:adjustRightInd w:val="0"/>
        <w:snapToGrid w:val="0"/>
        <w:spacing w:line="360" w:lineRule="auto"/>
        <w:jc w:val="center"/>
        <w:rPr>
          <w:rFonts w:hint="eastAsia" w:ascii="黑体" w:hAnsi="黑体" w:eastAsia="黑体" w:cs="黑体"/>
          <w:b/>
          <w:kern w:val="0"/>
          <w:sz w:val="32"/>
          <w:szCs w:val="32"/>
        </w:rPr>
        <w:sectPr>
          <w:headerReference r:id="rId9" w:type="default"/>
          <w:footerReference r:id="rId10" w:type="default"/>
          <w:pgSz w:w="11906" w:h="16838"/>
          <w:pgMar w:top="1440" w:right="1800" w:bottom="1440" w:left="1800" w:header="851" w:footer="992" w:gutter="0"/>
          <w:pgNumType w:fmt="decimal" w:start="1"/>
          <w:cols w:space="720" w:num="1"/>
          <w:docGrid w:type="lines" w:linePitch="312" w:charSpace="0"/>
        </w:sectPr>
      </w:pPr>
    </w:p>
    <w:p w14:paraId="3025D210">
      <w:pPr>
        <w:pStyle w:val="2"/>
        <w:bidi w:val="0"/>
        <w:rPr>
          <w:rFonts w:hint="eastAsia"/>
          <w:lang w:val="en-US" w:eastAsia="zh-CN"/>
        </w:rPr>
      </w:pPr>
      <w:bookmarkStart w:id="34" w:name="_Toc31832"/>
      <w:r>
        <w:rPr>
          <w:rFonts w:hint="eastAsia"/>
          <w:lang w:val="en-US" w:eastAsia="zh-CN"/>
        </w:rPr>
        <w:t>第二章  供应商须知前附表及</w:t>
      </w:r>
      <w:bookmarkEnd w:id="4"/>
      <w:bookmarkEnd w:id="5"/>
      <w:bookmarkEnd w:id="6"/>
      <w:bookmarkEnd w:id="7"/>
      <w:bookmarkEnd w:id="8"/>
      <w:bookmarkEnd w:id="9"/>
      <w:r>
        <w:rPr>
          <w:rFonts w:hint="eastAsia"/>
          <w:lang w:val="en-US" w:eastAsia="zh-CN"/>
        </w:rPr>
        <w:t>供应商须知</w:t>
      </w:r>
      <w:bookmarkEnd w:id="10"/>
      <w:bookmarkEnd w:id="34"/>
    </w:p>
    <w:p w14:paraId="6017DCA5">
      <w:pPr>
        <w:adjustRightInd w:val="0"/>
        <w:snapToGrid w:val="0"/>
        <w:spacing w:before="0" w:after="0" w:line="360" w:lineRule="auto"/>
        <w:jc w:val="center"/>
        <w:outlineLvl w:val="9"/>
        <w:rPr>
          <w:rFonts w:hint="eastAsia" w:ascii="黑体" w:hAnsi="黑体" w:eastAsia="黑体" w:cs="黑体"/>
          <w:b/>
          <w:bCs/>
          <w:color w:val="auto"/>
          <w:sz w:val="28"/>
          <w:szCs w:val="28"/>
          <w:highlight w:val="none"/>
        </w:rPr>
      </w:pPr>
      <w:bookmarkStart w:id="35" w:name="_Toc10563089"/>
      <w:bookmarkStart w:id="36" w:name="_Toc12377615"/>
      <w:bookmarkStart w:id="37" w:name="_Toc504605168"/>
      <w:bookmarkStart w:id="38" w:name="_Toc10621833"/>
      <w:bookmarkStart w:id="39" w:name="_Toc10563631"/>
      <w:bookmarkStart w:id="40" w:name="_Toc13458"/>
      <w:bookmarkStart w:id="41" w:name="_Toc504605086"/>
      <w:bookmarkStart w:id="42" w:name="_Toc12413"/>
      <w:bookmarkStart w:id="43" w:name="_Toc511316280"/>
      <w:r>
        <w:rPr>
          <w:rFonts w:hint="eastAsia" w:ascii="黑体" w:hAnsi="黑体" w:eastAsia="黑体" w:cs="黑体"/>
          <w:b/>
          <w:bCs/>
          <w:color w:val="auto"/>
          <w:sz w:val="28"/>
          <w:szCs w:val="28"/>
          <w:highlight w:val="none"/>
        </w:rPr>
        <w:t>一、</w:t>
      </w:r>
      <w:r>
        <w:rPr>
          <w:rFonts w:hint="eastAsia" w:ascii="黑体" w:hAnsi="黑体" w:eastAsia="黑体" w:cs="黑体"/>
          <w:b/>
          <w:bCs/>
          <w:color w:val="auto"/>
          <w:sz w:val="28"/>
          <w:szCs w:val="28"/>
          <w:highlight w:val="none"/>
          <w:lang w:eastAsia="zh-CN"/>
        </w:rPr>
        <w:t>供应商</w:t>
      </w:r>
      <w:r>
        <w:rPr>
          <w:rFonts w:hint="eastAsia" w:ascii="黑体" w:hAnsi="黑体" w:eastAsia="黑体" w:cs="黑体"/>
          <w:b/>
          <w:bCs/>
          <w:color w:val="auto"/>
          <w:sz w:val="28"/>
          <w:szCs w:val="28"/>
          <w:highlight w:val="none"/>
        </w:rPr>
        <w:t>须知前附表</w:t>
      </w:r>
      <w:bookmarkEnd w:id="35"/>
      <w:bookmarkEnd w:id="36"/>
      <w:bookmarkEnd w:id="37"/>
      <w:bookmarkEnd w:id="38"/>
      <w:bookmarkEnd w:id="39"/>
      <w:bookmarkEnd w:id="40"/>
      <w:bookmarkEnd w:id="41"/>
      <w:bookmarkEnd w:id="42"/>
      <w:bookmarkEnd w:id="43"/>
    </w:p>
    <w:tbl>
      <w:tblPr>
        <w:tblStyle w:val="3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1"/>
        <w:gridCol w:w="1757"/>
        <w:gridCol w:w="658"/>
        <w:gridCol w:w="2285"/>
        <w:gridCol w:w="2968"/>
      </w:tblGrid>
      <w:tr w14:paraId="7A417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500" w:type="pct"/>
            <w:noWrap w:val="0"/>
            <w:vAlign w:val="center"/>
          </w:tcPr>
          <w:p w14:paraId="313D0D30">
            <w:pPr>
              <w:adjustRightInd w:val="0"/>
              <w:snapToGrid w:val="0"/>
              <w:spacing w:line="360" w:lineRule="auto"/>
              <w:jc w:val="center"/>
              <w:rPr>
                <w:rFonts w:hint="eastAsia" w:ascii="宋体" w:hAnsi="宋体" w:cs="宋体"/>
                <w:b/>
                <w:bCs/>
                <w:sz w:val="24"/>
                <w:szCs w:val="24"/>
              </w:rPr>
            </w:pPr>
            <w:bookmarkStart w:id="44" w:name="_Toc10563632"/>
            <w:bookmarkStart w:id="45" w:name="_Toc12377616"/>
            <w:bookmarkStart w:id="46" w:name="_Toc10563090"/>
            <w:bookmarkStart w:id="47" w:name="_Toc10621834"/>
            <w:bookmarkStart w:id="48" w:name="_Toc511316281"/>
            <w:bookmarkStart w:id="49" w:name="_Toc504605169"/>
            <w:bookmarkStart w:id="50" w:name="_Toc504605087"/>
            <w:r>
              <w:rPr>
                <w:rFonts w:hint="eastAsia" w:ascii="宋体" w:hAnsi="宋体" w:cs="宋体"/>
                <w:b/>
                <w:bCs/>
                <w:sz w:val="24"/>
                <w:szCs w:val="24"/>
              </w:rPr>
              <w:t>条款号</w:t>
            </w:r>
          </w:p>
        </w:tc>
        <w:tc>
          <w:tcPr>
            <w:tcW w:w="1031" w:type="pct"/>
            <w:noWrap w:val="0"/>
            <w:vAlign w:val="center"/>
          </w:tcPr>
          <w:p w14:paraId="0AD90BDA">
            <w:pPr>
              <w:adjustRightInd w:val="0"/>
              <w:snapToGrid w:val="0"/>
              <w:spacing w:line="360" w:lineRule="auto"/>
              <w:jc w:val="center"/>
              <w:rPr>
                <w:rFonts w:hint="eastAsia" w:ascii="宋体" w:hAnsi="宋体" w:cs="宋体"/>
                <w:b/>
                <w:bCs/>
                <w:sz w:val="24"/>
                <w:szCs w:val="24"/>
              </w:rPr>
            </w:pPr>
            <w:r>
              <w:rPr>
                <w:rFonts w:hint="eastAsia" w:ascii="宋体" w:hAnsi="宋体" w:cs="宋体"/>
                <w:b/>
                <w:bCs/>
                <w:sz w:val="24"/>
                <w:szCs w:val="24"/>
              </w:rPr>
              <w:t>条款名称</w:t>
            </w:r>
          </w:p>
        </w:tc>
        <w:tc>
          <w:tcPr>
            <w:tcW w:w="3468" w:type="pct"/>
            <w:gridSpan w:val="3"/>
            <w:noWrap w:val="0"/>
            <w:vAlign w:val="center"/>
          </w:tcPr>
          <w:p w14:paraId="20A0C88E">
            <w:pPr>
              <w:adjustRightInd w:val="0"/>
              <w:snapToGrid w:val="0"/>
              <w:spacing w:line="360" w:lineRule="auto"/>
              <w:jc w:val="center"/>
              <w:rPr>
                <w:rFonts w:hint="eastAsia" w:ascii="宋体" w:hAnsi="宋体" w:cs="宋体"/>
                <w:b/>
                <w:bCs/>
                <w:sz w:val="24"/>
                <w:szCs w:val="24"/>
              </w:rPr>
            </w:pPr>
            <w:r>
              <w:rPr>
                <w:rFonts w:hint="eastAsia" w:ascii="宋体" w:hAnsi="宋体" w:cs="宋体"/>
                <w:b/>
                <w:bCs/>
                <w:sz w:val="24"/>
                <w:szCs w:val="24"/>
              </w:rPr>
              <w:t>编列内容</w:t>
            </w:r>
          </w:p>
        </w:tc>
      </w:tr>
      <w:tr w14:paraId="69518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500" w:type="pct"/>
            <w:noWrap w:val="0"/>
            <w:vAlign w:val="center"/>
          </w:tcPr>
          <w:p w14:paraId="3CEAB075">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1.1.5</w:t>
            </w:r>
          </w:p>
        </w:tc>
        <w:tc>
          <w:tcPr>
            <w:tcW w:w="1031" w:type="pct"/>
            <w:noWrap w:val="0"/>
            <w:vAlign w:val="center"/>
          </w:tcPr>
          <w:p w14:paraId="1076E984">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工程地点</w:t>
            </w:r>
          </w:p>
        </w:tc>
        <w:tc>
          <w:tcPr>
            <w:tcW w:w="3468" w:type="pct"/>
            <w:gridSpan w:val="3"/>
            <w:noWrap w:val="0"/>
            <w:vAlign w:val="center"/>
          </w:tcPr>
          <w:p w14:paraId="4D09F7A3">
            <w:pPr>
              <w:adjustRightInd w:val="0"/>
              <w:snapToGrid w:val="0"/>
              <w:spacing w:line="360" w:lineRule="auto"/>
              <w:jc w:val="left"/>
              <w:rPr>
                <w:rFonts w:hint="eastAsia" w:ascii="宋体" w:hAnsi="宋体" w:cs="宋体"/>
                <w:sz w:val="24"/>
                <w:szCs w:val="24"/>
              </w:rPr>
            </w:pPr>
            <w:r>
              <w:rPr>
                <w:rFonts w:hint="eastAsia" w:ascii="宋体" w:hAnsi="宋体" w:cs="宋体"/>
                <w:sz w:val="24"/>
                <w:szCs w:val="24"/>
              </w:rPr>
              <w:t>陕西省人民医院友谊院区</w:t>
            </w:r>
          </w:p>
        </w:tc>
      </w:tr>
      <w:tr w14:paraId="31BB8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500" w:type="pct"/>
            <w:noWrap w:val="0"/>
            <w:vAlign w:val="center"/>
          </w:tcPr>
          <w:p w14:paraId="1D65042C">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1.3.1</w:t>
            </w:r>
          </w:p>
        </w:tc>
        <w:tc>
          <w:tcPr>
            <w:tcW w:w="1031" w:type="pct"/>
            <w:noWrap w:val="0"/>
            <w:vAlign w:val="center"/>
          </w:tcPr>
          <w:p w14:paraId="563A07AE">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采购范围</w:t>
            </w:r>
          </w:p>
        </w:tc>
        <w:tc>
          <w:tcPr>
            <w:tcW w:w="3468" w:type="pct"/>
            <w:gridSpan w:val="3"/>
            <w:noWrap w:val="0"/>
            <w:vAlign w:val="center"/>
          </w:tcPr>
          <w:p w14:paraId="2E845A13">
            <w:pPr>
              <w:widowControl/>
              <w:kinsoku w:val="0"/>
              <w:autoSpaceDE w:val="0"/>
              <w:autoSpaceDN w:val="0"/>
              <w:adjustRightInd w:val="0"/>
              <w:snapToGrid w:val="0"/>
              <w:spacing w:line="360" w:lineRule="auto"/>
              <w:textAlignment w:val="baseline"/>
              <w:rPr>
                <w:rFonts w:hint="eastAsia" w:ascii="宋体" w:hAnsi="宋体" w:cs="宋体"/>
                <w:sz w:val="24"/>
                <w:szCs w:val="24"/>
              </w:rPr>
            </w:pPr>
            <w:r>
              <w:rPr>
                <w:rFonts w:hint="eastAsia" w:ascii="宋体" w:hAnsi="宋体" w:cs="宋体"/>
                <w:sz w:val="24"/>
                <w:szCs w:val="24"/>
              </w:rPr>
              <w:t>主院区住院楼、老年病院、儿童病院入口雨棚上方；总务楼、病院食堂屋面等五个部位防水出现积水鼓包、开裂、漏水等情况，影响科室正常运行。根据申请需进行防水维修</w:t>
            </w:r>
            <w:r>
              <w:rPr>
                <w:rFonts w:ascii="宋体" w:hAnsi="宋体" w:eastAsia="宋体" w:cs="宋体"/>
                <w:sz w:val="24"/>
                <w:szCs w:val="24"/>
              </w:rPr>
              <w:t>。具体内容及要求详见本竞争性磋商文件、答疑文件中所涵盖的全部服务内容。</w:t>
            </w:r>
          </w:p>
        </w:tc>
      </w:tr>
      <w:tr w14:paraId="27B62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 w:type="pct"/>
            <w:noWrap w:val="0"/>
            <w:vAlign w:val="center"/>
          </w:tcPr>
          <w:p w14:paraId="1D8ED96D">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1.3.2</w:t>
            </w:r>
          </w:p>
        </w:tc>
        <w:tc>
          <w:tcPr>
            <w:tcW w:w="1031" w:type="pct"/>
            <w:noWrap w:val="0"/>
            <w:vAlign w:val="center"/>
          </w:tcPr>
          <w:p w14:paraId="44EE81F0">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工期</w:t>
            </w:r>
          </w:p>
        </w:tc>
        <w:tc>
          <w:tcPr>
            <w:tcW w:w="3468" w:type="pct"/>
            <w:gridSpan w:val="3"/>
            <w:noWrap w:val="0"/>
            <w:vAlign w:val="center"/>
          </w:tcPr>
          <w:p w14:paraId="05A2A986">
            <w:pPr>
              <w:widowControl/>
              <w:kinsoku w:val="0"/>
              <w:autoSpaceDE w:val="0"/>
              <w:autoSpaceDN w:val="0"/>
              <w:adjustRightInd w:val="0"/>
              <w:snapToGrid w:val="0"/>
              <w:spacing w:line="360" w:lineRule="auto"/>
              <w:textAlignment w:val="baseline"/>
              <w:rPr>
                <w:rFonts w:hint="eastAsia" w:ascii="宋体" w:hAnsi="宋体" w:cs="宋体"/>
                <w:sz w:val="24"/>
                <w:szCs w:val="24"/>
              </w:rPr>
            </w:pPr>
            <w:r>
              <w:rPr>
                <w:rFonts w:hint="eastAsia" w:ascii="宋体" w:hAnsi="宋体" w:cs="宋体"/>
                <w:sz w:val="24"/>
                <w:szCs w:val="24"/>
              </w:rPr>
              <w:t>40日历天</w:t>
            </w:r>
          </w:p>
        </w:tc>
      </w:tr>
      <w:tr w14:paraId="4659C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 w:type="pct"/>
            <w:noWrap w:val="0"/>
            <w:vAlign w:val="center"/>
          </w:tcPr>
          <w:p w14:paraId="482E5DAD">
            <w:pPr>
              <w:adjustRightInd w:val="0"/>
              <w:snapToGrid w:val="0"/>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1.3.2</w:t>
            </w:r>
          </w:p>
        </w:tc>
        <w:tc>
          <w:tcPr>
            <w:tcW w:w="1031" w:type="pct"/>
            <w:noWrap w:val="0"/>
            <w:vAlign w:val="center"/>
          </w:tcPr>
          <w:p w14:paraId="511208BF">
            <w:pPr>
              <w:adjustRightInd w:val="0"/>
              <w:snapToGrid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踏勘</w:t>
            </w:r>
          </w:p>
        </w:tc>
        <w:tc>
          <w:tcPr>
            <w:tcW w:w="3468" w:type="pct"/>
            <w:gridSpan w:val="3"/>
            <w:noWrap w:val="0"/>
            <w:vAlign w:val="center"/>
          </w:tcPr>
          <w:p w14:paraId="77906D1A">
            <w:pPr>
              <w:pStyle w:val="96"/>
              <w:spacing w:line="360" w:lineRule="auto"/>
              <w:jc w:val="both"/>
              <w:rPr>
                <w:rFonts w:hint="eastAsia" w:ascii="宋体" w:hAnsi="宋体" w:eastAsia="宋体" w:cs="宋体"/>
                <w:i w:val="0"/>
                <w:iCs w:val="0"/>
                <w:caps w:val="0"/>
                <w:color w:val="auto"/>
                <w:spacing w:val="0"/>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组织现场踏勘：是</w:t>
            </w:r>
          </w:p>
          <w:p w14:paraId="3B928DFC">
            <w:pPr>
              <w:pStyle w:val="96"/>
              <w:spacing w:line="360" w:lineRule="auto"/>
              <w:jc w:val="both"/>
              <w:rPr>
                <w:rFonts w:hint="eastAsia" w:ascii="宋体" w:hAnsi="宋体" w:eastAsia="宋体" w:cs="宋体"/>
                <w:i w:val="0"/>
                <w:iCs w:val="0"/>
                <w:caps w:val="0"/>
                <w:color w:val="auto"/>
                <w:spacing w:val="0"/>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踏勘时间：</w:t>
            </w:r>
            <w:r>
              <w:rPr>
                <w:rFonts w:hint="eastAsia" w:ascii="宋体" w:hAnsi="宋体" w:eastAsia="宋体" w:cs="宋体"/>
                <w:color w:val="auto"/>
                <w:kern w:val="0"/>
                <w:sz w:val="24"/>
                <w:szCs w:val="24"/>
                <w:highlight w:val="none"/>
                <w:lang w:val="en-US" w:eastAsia="zh-CN" w:bidi="ar-SA"/>
              </w:rPr>
              <w:t>2026年7月</w:t>
            </w:r>
            <w:r>
              <w:rPr>
                <w:rFonts w:hint="eastAsia" w:ascii="宋体" w:hAnsi="宋体" w:cs="宋体"/>
                <w:color w:val="auto"/>
                <w:kern w:val="0"/>
                <w:sz w:val="24"/>
                <w:szCs w:val="24"/>
                <w:highlight w:val="none"/>
                <w:lang w:val="en-US" w:eastAsia="zh-CN" w:bidi="ar-SA"/>
              </w:rPr>
              <w:t>3</w:t>
            </w:r>
            <w:r>
              <w:rPr>
                <w:rFonts w:hint="eastAsia" w:ascii="宋体" w:hAnsi="宋体" w:eastAsia="宋体" w:cs="宋体"/>
                <w:color w:val="auto"/>
                <w:kern w:val="0"/>
                <w:sz w:val="24"/>
                <w:szCs w:val="24"/>
                <w:highlight w:val="none"/>
                <w:lang w:val="en-US" w:eastAsia="zh-CN" w:bidi="ar-SA"/>
              </w:rPr>
              <w:t>日1</w:t>
            </w:r>
            <w:r>
              <w:rPr>
                <w:rFonts w:hint="eastAsia" w:ascii="宋体" w:hAnsi="宋体" w:cs="宋体"/>
                <w:color w:val="auto"/>
                <w:kern w:val="0"/>
                <w:sz w:val="24"/>
                <w:szCs w:val="24"/>
                <w:highlight w:val="none"/>
                <w:lang w:val="en-US" w:eastAsia="zh-CN" w:bidi="ar-SA"/>
              </w:rPr>
              <w:t>0</w:t>
            </w:r>
            <w:r>
              <w:rPr>
                <w:rFonts w:hint="eastAsia" w:ascii="宋体" w:hAnsi="宋体" w:eastAsia="宋体" w:cs="宋体"/>
                <w:color w:val="auto"/>
                <w:kern w:val="0"/>
                <w:sz w:val="24"/>
                <w:szCs w:val="24"/>
                <w:highlight w:val="none"/>
                <w:lang w:val="en-US" w:eastAsia="zh-CN" w:bidi="ar-SA"/>
              </w:rPr>
              <w:t>时00分</w:t>
            </w:r>
            <w:r>
              <w:rPr>
                <w:rFonts w:hint="eastAsia" w:ascii="宋体" w:hAnsi="宋体" w:eastAsia="宋体" w:cs="宋体"/>
                <w:i w:val="0"/>
                <w:iCs w:val="0"/>
                <w:caps w:val="0"/>
                <w:color w:val="auto"/>
                <w:spacing w:val="0"/>
                <w:kern w:val="0"/>
                <w:sz w:val="24"/>
                <w:szCs w:val="24"/>
                <w:highlight w:val="none"/>
                <w:lang w:val="en-US" w:eastAsia="zh-CN" w:bidi="ar"/>
              </w:rPr>
              <w:t>；</w:t>
            </w:r>
          </w:p>
          <w:p w14:paraId="17334CDC">
            <w:pPr>
              <w:pStyle w:val="96"/>
              <w:spacing w:line="360" w:lineRule="auto"/>
              <w:jc w:val="both"/>
              <w:rPr>
                <w:rFonts w:hint="eastAsia" w:ascii="宋体" w:hAnsi="宋体" w:eastAsia="宋体" w:cs="宋体"/>
                <w:i w:val="0"/>
                <w:iCs w:val="0"/>
                <w:caps w:val="0"/>
                <w:color w:val="auto"/>
                <w:spacing w:val="0"/>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踏勘集合地点：陕西省人民医院主院区新住院楼北侧；</w:t>
            </w:r>
          </w:p>
          <w:p w14:paraId="2E454541">
            <w:pPr>
              <w:pStyle w:val="96"/>
              <w:spacing w:line="360" w:lineRule="auto"/>
              <w:jc w:val="both"/>
              <w:rPr>
                <w:rFonts w:hint="eastAsia" w:ascii="宋体" w:hAnsi="宋体" w:eastAsia="宋体" w:cs="宋体"/>
                <w:i w:val="0"/>
                <w:iCs w:val="0"/>
                <w:caps w:val="0"/>
                <w:color w:val="auto"/>
                <w:spacing w:val="0"/>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联系人：王蔡祥；</w:t>
            </w:r>
          </w:p>
          <w:p w14:paraId="28E9BE74">
            <w:pPr>
              <w:widowControl/>
              <w:kinsoku w:val="0"/>
              <w:autoSpaceDE w:val="0"/>
              <w:autoSpaceDN w:val="0"/>
              <w:adjustRightInd w:val="0"/>
              <w:snapToGrid w:val="0"/>
              <w:spacing w:line="360" w:lineRule="auto"/>
              <w:textAlignment w:val="baseline"/>
              <w:rPr>
                <w:rFonts w:hint="eastAsia" w:ascii="宋体" w:hAnsi="宋体" w:cs="宋体"/>
                <w:color w:val="auto"/>
                <w:sz w:val="24"/>
                <w:szCs w:val="24"/>
                <w:highlight w:val="none"/>
              </w:rPr>
            </w:pPr>
            <w:r>
              <w:rPr>
                <w:rFonts w:hint="eastAsia" w:ascii="宋体" w:hAnsi="宋体" w:eastAsia="宋体" w:cs="宋体"/>
                <w:i w:val="0"/>
                <w:iCs w:val="0"/>
                <w:caps w:val="0"/>
                <w:color w:val="auto"/>
                <w:spacing w:val="0"/>
                <w:kern w:val="0"/>
                <w:sz w:val="24"/>
                <w:szCs w:val="24"/>
                <w:highlight w:val="none"/>
                <w:lang w:val="en-US" w:eastAsia="zh-CN" w:bidi="ar"/>
              </w:rPr>
              <w:t>联系方式：15029753895 。</w:t>
            </w:r>
          </w:p>
        </w:tc>
      </w:tr>
      <w:tr w14:paraId="3AD4E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 w:type="pct"/>
            <w:noWrap w:val="0"/>
            <w:vAlign w:val="center"/>
          </w:tcPr>
          <w:p w14:paraId="6956BBBA">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1.3.3</w:t>
            </w:r>
          </w:p>
        </w:tc>
        <w:tc>
          <w:tcPr>
            <w:tcW w:w="1031" w:type="pct"/>
            <w:noWrap w:val="0"/>
            <w:vAlign w:val="center"/>
          </w:tcPr>
          <w:p w14:paraId="002463EA">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质量要求</w:t>
            </w:r>
          </w:p>
        </w:tc>
        <w:tc>
          <w:tcPr>
            <w:tcW w:w="3468" w:type="pct"/>
            <w:gridSpan w:val="3"/>
            <w:noWrap w:val="0"/>
            <w:vAlign w:val="center"/>
          </w:tcPr>
          <w:p w14:paraId="7A125E83">
            <w:pPr>
              <w:widowControl/>
              <w:kinsoku w:val="0"/>
              <w:autoSpaceDE w:val="0"/>
              <w:autoSpaceDN w:val="0"/>
              <w:adjustRightInd w:val="0"/>
              <w:snapToGrid w:val="0"/>
              <w:spacing w:line="360" w:lineRule="auto"/>
              <w:textAlignment w:val="baseline"/>
              <w:rPr>
                <w:rFonts w:hint="eastAsia" w:ascii="宋体" w:hAnsi="宋体" w:cs="宋体"/>
                <w:sz w:val="24"/>
                <w:szCs w:val="24"/>
              </w:rPr>
            </w:pPr>
            <w:r>
              <w:rPr>
                <w:rFonts w:hint="eastAsia" w:ascii="宋体" w:hAnsi="宋体" w:cs="宋体"/>
                <w:sz w:val="24"/>
                <w:szCs w:val="24"/>
              </w:rPr>
              <w:t>满足现行《建筑与市政工程施工质量控制通用规范》、国家、省、市、行业及项目所在地的强制性规范要求，同时满足合同的要求，质量验收合格。</w:t>
            </w:r>
          </w:p>
        </w:tc>
      </w:tr>
      <w:tr w14:paraId="7D6C9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 w:type="pct"/>
            <w:noWrap w:val="0"/>
            <w:vAlign w:val="center"/>
          </w:tcPr>
          <w:p w14:paraId="3DCF270A">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1.4.1</w:t>
            </w:r>
          </w:p>
        </w:tc>
        <w:tc>
          <w:tcPr>
            <w:tcW w:w="1031" w:type="pct"/>
            <w:noWrap w:val="0"/>
            <w:vAlign w:val="center"/>
          </w:tcPr>
          <w:p w14:paraId="68BEF8CE">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供应商资质条件</w:t>
            </w:r>
          </w:p>
        </w:tc>
        <w:tc>
          <w:tcPr>
            <w:tcW w:w="3468" w:type="pct"/>
            <w:gridSpan w:val="3"/>
            <w:noWrap w:val="0"/>
            <w:vAlign w:val="center"/>
          </w:tcPr>
          <w:p w14:paraId="52A088FB">
            <w:pPr>
              <w:adjustRightInd w:val="0"/>
              <w:snapToGrid w:val="0"/>
              <w:spacing w:line="360" w:lineRule="auto"/>
              <w:jc w:val="left"/>
              <w:rPr>
                <w:rFonts w:hint="eastAsia" w:ascii="宋体" w:hAnsi="宋体" w:cs="宋体"/>
                <w:sz w:val="24"/>
                <w:szCs w:val="24"/>
              </w:rPr>
            </w:pPr>
            <w:r>
              <w:rPr>
                <w:rFonts w:hint="eastAsia" w:ascii="宋体" w:hAnsi="宋体" w:cs="宋体"/>
                <w:sz w:val="24"/>
                <w:szCs w:val="24"/>
              </w:rPr>
              <w:t>详见本文件“第一章 竞争性磋商公告”供应商资格要求。</w:t>
            </w:r>
          </w:p>
        </w:tc>
      </w:tr>
      <w:tr w14:paraId="11F5C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2" w:hRule="atLeast"/>
          <w:jc w:val="center"/>
        </w:trPr>
        <w:tc>
          <w:tcPr>
            <w:tcW w:w="500" w:type="pct"/>
            <w:noWrap w:val="0"/>
            <w:vAlign w:val="center"/>
          </w:tcPr>
          <w:p w14:paraId="33570EED">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1.10</w:t>
            </w:r>
          </w:p>
        </w:tc>
        <w:tc>
          <w:tcPr>
            <w:tcW w:w="1031" w:type="pct"/>
            <w:noWrap w:val="0"/>
            <w:vAlign w:val="center"/>
          </w:tcPr>
          <w:p w14:paraId="6FDC7C31">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答疑</w:t>
            </w:r>
          </w:p>
        </w:tc>
        <w:tc>
          <w:tcPr>
            <w:tcW w:w="3468" w:type="pct"/>
            <w:gridSpan w:val="3"/>
            <w:noWrap w:val="0"/>
            <w:vAlign w:val="center"/>
          </w:tcPr>
          <w:p w14:paraId="6ADA4252">
            <w:pPr>
              <w:wordWrap w:val="0"/>
              <w:topLinePunct/>
              <w:adjustRightInd w:val="0"/>
              <w:snapToGrid w:val="0"/>
              <w:spacing w:line="360" w:lineRule="auto"/>
              <w:jc w:val="left"/>
              <w:rPr>
                <w:rFonts w:hint="default" w:ascii="宋体" w:hAnsi="宋体" w:eastAsia="宋体" w:cs="宋体"/>
                <w:sz w:val="24"/>
                <w:szCs w:val="24"/>
                <w:lang w:val="en-US" w:eastAsia="zh-CN"/>
              </w:rPr>
            </w:pPr>
            <w:r>
              <w:rPr>
                <w:rFonts w:hint="eastAsia" w:ascii="宋体" w:hAnsi="宋体" w:cs="宋体"/>
                <w:sz w:val="24"/>
                <w:szCs w:val="24"/>
              </w:rPr>
              <w:t>已领取本竞争性磋商文件的供应商若对本竞争性磋商文件有疑问，需要采购人或采购代理机构回复的，应在响应文件递交截止时间5天前向采购代理机构指定邮箱提交疑问问题word版电子文件以及加盖公章的PDF扫描件，如缺少上述要求的书面材料或逾期提交的，采购人或采购代理机构将依法不予进行回复。指定邮箱为：</w:t>
            </w:r>
            <w:r>
              <w:rPr>
                <w:rFonts w:hint="eastAsia" w:ascii="宋体" w:hAnsi="宋体" w:cs="宋体"/>
                <w:sz w:val="24"/>
                <w:szCs w:val="24"/>
                <w:lang w:val="en-US" w:eastAsia="zh-CN"/>
              </w:rPr>
              <w:t>2192874899</w:t>
            </w:r>
            <w:r>
              <w:rPr>
                <w:rFonts w:ascii="宋体" w:hAnsi="宋体" w:eastAsia="宋体" w:cs="宋体"/>
                <w:sz w:val="24"/>
                <w:szCs w:val="24"/>
              </w:rPr>
              <w:t>@qq.com</w:t>
            </w:r>
          </w:p>
        </w:tc>
      </w:tr>
      <w:tr w14:paraId="2EA39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500" w:type="pct"/>
            <w:noWrap w:val="0"/>
            <w:vAlign w:val="center"/>
          </w:tcPr>
          <w:p w14:paraId="0250F4A0">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3.1.2</w:t>
            </w:r>
          </w:p>
        </w:tc>
        <w:tc>
          <w:tcPr>
            <w:tcW w:w="1031" w:type="pct"/>
            <w:noWrap w:val="0"/>
            <w:vAlign w:val="center"/>
          </w:tcPr>
          <w:p w14:paraId="22DE7037">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响应文件的</w:t>
            </w:r>
          </w:p>
          <w:p w14:paraId="18305F3E">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rPr>
                <w:rFonts w:hint="eastAsia" w:ascii="宋体" w:hAnsi="宋体" w:cs="宋体"/>
                <w:sz w:val="24"/>
                <w:szCs w:val="24"/>
              </w:rPr>
            </w:pPr>
            <w:r>
              <w:rPr>
                <w:rFonts w:hint="eastAsia" w:ascii="宋体" w:hAnsi="宋体" w:eastAsia="宋体" w:cs="宋体"/>
                <w:sz w:val="24"/>
                <w:szCs w:val="24"/>
                <w:highlight w:val="none"/>
                <w:lang w:val="en-US" w:eastAsia="zh-CN"/>
              </w:rPr>
              <w:t>份数</w:t>
            </w:r>
          </w:p>
        </w:tc>
        <w:tc>
          <w:tcPr>
            <w:tcW w:w="3468" w:type="pct"/>
            <w:gridSpan w:val="3"/>
            <w:noWrap w:val="0"/>
            <w:vAlign w:val="center"/>
          </w:tcPr>
          <w:p w14:paraId="49529F09">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正本一份、副本二份、电子版文件一份，电子版（电子版本文件为与纸质版本响应文件一致的word版本及盖章签字后扫描的PDF版本各一份，电子版内容仅作为后期留存资料，如后期核对中发现电子版本与纸质版本内容不一致或因故无法正常读取的，供应商应配合及时完成更换）</w:t>
            </w:r>
          </w:p>
          <w:p w14:paraId="66B7E938">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left"/>
              <w:textAlignment w:val="auto"/>
              <w:rPr>
                <w:rFonts w:hint="eastAsia" w:ascii="宋体" w:hAnsi="宋体" w:cs="宋体"/>
                <w:sz w:val="24"/>
                <w:szCs w:val="24"/>
              </w:rPr>
            </w:pPr>
            <w:r>
              <w:rPr>
                <w:rFonts w:hint="eastAsia" w:ascii="宋体" w:hAnsi="宋体" w:eastAsia="宋体" w:cs="宋体"/>
                <w:b/>
                <w:bCs/>
                <w:sz w:val="24"/>
                <w:szCs w:val="24"/>
                <w:highlight w:val="none"/>
                <w:lang w:val="en-US" w:eastAsia="zh-CN"/>
              </w:rPr>
              <w:t>备注：电子版文件存储介质：U盘，供应商所递交的U盘上用标签注明单位简称、项目名称，便于审查。</w:t>
            </w:r>
          </w:p>
        </w:tc>
      </w:tr>
      <w:tr w14:paraId="0B6E2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 w:type="pct"/>
            <w:noWrap w:val="0"/>
            <w:vAlign w:val="center"/>
          </w:tcPr>
          <w:p w14:paraId="5BD4CD72">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3.1.3</w:t>
            </w:r>
          </w:p>
        </w:tc>
        <w:tc>
          <w:tcPr>
            <w:tcW w:w="1031" w:type="pct"/>
            <w:noWrap w:val="0"/>
            <w:vAlign w:val="center"/>
          </w:tcPr>
          <w:p w14:paraId="7622EEF0">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响应文件的密封与包装</w:t>
            </w:r>
          </w:p>
        </w:tc>
        <w:tc>
          <w:tcPr>
            <w:tcW w:w="3468" w:type="pct"/>
            <w:gridSpan w:val="3"/>
            <w:noWrap w:val="0"/>
            <w:vAlign w:val="center"/>
          </w:tcPr>
          <w:p w14:paraId="2443522B">
            <w:pPr>
              <w:adjustRightInd w:val="0"/>
              <w:snapToGrid w:val="0"/>
              <w:spacing w:line="360" w:lineRule="auto"/>
              <w:jc w:val="left"/>
              <w:rPr>
                <w:rFonts w:hint="eastAsia" w:ascii="宋体" w:hAnsi="宋体" w:cs="宋体"/>
                <w:sz w:val="24"/>
                <w:szCs w:val="24"/>
              </w:rPr>
            </w:pPr>
            <w:r>
              <w:rPr>
                <w:rFonts w:hint="eastAsia" w:ascii="宋体" w:hAnsi="宋体" w:cs="宋体"/>
                <w:sz w:val="24"/>
                <w:szCs w:val="24"/>
              </w:rPr>
              <w:t>1.响应文件正、副本应分别胶装成册，装订应牢固、不易拆散和换页，不得采用活页装订。</w:t>
            </w:r>
          </w:p>
          <w:p w14:paraId="678ADA69">
            <w:pPr>
              <w:adjustRightInd w:val="0"/>
              <w:snapToGrid w:val="0"/>
              <w:spacing w:line="360" w:lineRule="auto"/>
              <w:jc w:val="left"/>
              <w:rPr>
                <w:rFonts w:hint="eastAsia" w:ascii="宋体" w:hAnsi="宋体" w:cs="宋体"/>
                <w:sz w:val="24"/>
                <w:szCs w:val="24"/>
              </w:rPr>
            </w:pPr>
            <w:r>
              <w:rPr>
                <w:rFonts w:hint="eastAsia" w:ascii="宋体" w:hAnsi="宋体" w:cs="宋体"/>
                <w:sz w:val="24"/>
                <w:szCs w:val="24"/>
              </w:rPr>
              <w:t>2.密封包装方式：</w:t>
            </w:r>
          </w:p>
          <w:p w14:paraId="450BB137">
            <w:pPr>
              <w:adjustRightInd w:val="0"/>
              <w:snapToGrid w:val="0"/>
              <w:spacing w:line="360" w:lineRule="auto"/>
              <w:jc w:val="left"/>
              <w:rPr>
                <w:rFonts w:hint="eastAsia" w:ascii="宋体" w:hAnsi="宋体" w:cs="宋体"/>
                <w:sz w:val="24"/>
                <w:szCs w:val="24"/>
              </w:rPr>
            </w:pPr>
            <w:r>
              <w:rPr>
                <w:rFonts w:hint="eastAsia" w:ascii="宋体" w:hAnsi="宋体" w:cs="宋体"/>
                <w:sz w:val="24"/>
                <w:szCs w:val="24"/>
              </w:rPr>
              <w:t>响应文件的正本与电子版文件（U盘）密封于一个密封袋内，副本密封于一个密封袋内。</w:t>
            </w:r>
          </w:p>
          <w:p w14:paraId="0D54391D">
            <w:pPr>
              <w:adjustRightInd w:val="0"/>
              <w:snapToGrid w:val="0"/>
              <w:spacing w:line="360" w:lineRule="auto"/>
              <w:jc w:val="left"/>
              <w:rPr>
                <w:rFonts w:hint="eastAsia" w:ascii="宋体" w:hAnsi="宋体" w:cs="宋体"/>
                <w:sz w:val="24"/>
                <w:szCs w:val="24"/>
              </w:rPr>
            </w:pPr>
            <w:r>
              <w:rPr>
                <w:rFonts w:hint="eastAsia" w:ascii="宋体" w:hAnsi="宋体" w:cs="宋体"/>
                <w:sz w:val="24"/>
                <w:szCs w:val="24"/>
              </w:rPr>
              <w:t>3.封套上应载明的信息：照本文件“第六章 响应文件格式”编制。</w:t>
            </w:r>
          </w:p>
        </w:tc>
      </w:tr>
      <w:tr w14:paraId="55DE4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8" w:hRule="atLeast"/>
          <w:jc w:val="center"/>
        </w:trPr>
        <w:tc>
          <w:tcPr>
            <w:tcW w:w="500" w:type="pct"/>
            <w:noWrap w:val="0"/>
            <w:vAlign w:val="center"/>
          </w:tcPr>
          <w:p w14:paraId="1B848CCA">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3.2.3</w:t>
            </w:r>
          </w:p>
        </w:tc>
        <w:tc>
          <w:tcPr>
            <w:tcW w:w="1031" w:type="pct"/>
            <w:noWrap w:val="0"/>
            <w:vAlign w:val="center"/>
          </w:tcPr>
          <w:p w14:paraId="060DA8AF">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磋商</w:t>
            </w:r>
          </w:p>
          <w:p w14:paraId="770AD47F">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rPr>
                <w:rFonts w:hint="eastAsia" w:ascii="宋体" w:hAnsi="宋体" w:cs="宋体"/>
                <w:sz w:val="24"/>
                <w:szCs w:val="24"/>
              </w:rPr>
            </w:pPr>
            <w:r>
              <w:rPr>
                <w:rFonts w:hint="eastAsia" w:ascii="宋体" w:hAnsi="宋体" w:eastAsia="宋体" w:cs="宋体"/>
                <w:sz w:val="24"/>
                <w:szCs w:val="24"/>
                <w:highlight w:val="none"/>
                <w:lang w:eastAsia="zh-CN"/>
              </w:rPr>
              <w:t>报价</w:t>
            </w:r>
            <w:r>
              <w:rPr>
                <w:rFonts w:hint="eastAsia" w:ascii="宋体" w:hAnsi="宋体" w:eastAsia="宋体" w:cs="宋体"/>
                <w:sz w:val="24"/>
                <w:szCs w:val="24"/>
                <w:highlight w:val="none"/>
              </w:rPr>
              <w:t>要求</w:t>
            </w:r>
          </w:p>
        </w:tc>
        <w:tc>
          <w:tcPr>
            <w:tcW w:w="3468" w:type="pct"/>
            <w:gridSpan w:val="3"/>
            <w:noWrap w:val="0"/>
            <w:vAlign w:val="center"/>
          </w:tcPr>
          <w:p w14:paraId="651AB00F">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cs="宋体"/>
                <w:sz w:val="24"/>
                <w:szCs w:val="24"/>
              </w:rPr>
            </w:pPr>
            <w:r>
              <w:rPr>
                <w:rFonts w:hint="eastAsia" w:ascii="宋体" w:hAnsi="宋体" w:cs="宋体"/>
                <w:sz w:val="24"/>
                <w:szCs w:val="24"/>
              </w:rPr>
              <w:t>1.本项目采用工程量清单计价，签订单价合同。供应商根据《陕西省建设工程费用规则》、2025版《陕西省建设工程工程量清单计价标准》、2025《陕西省房屋建筑与装饰工程工程量计算标准》、2025《陕西省通用安装工程工程量计算标准》、2025《陕西省市政工程工程量计算标准》、2025《陕西省园林绿化工程工程量计算标准》等现行陕西省工程建设标准的要求及磋商文件的有关规定，自主填报已标价工程量清单。所有磋商报价中的单价、合价及磋商总价均以人民币表示。</w:t>
            </w:r>
          </w:p>
          <w:p w14:paraId="5F039536">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cs="宋体"/>
                <w:sz w:val="24"/>
                <w:szCs w:val="24"/>
              </w:rPr>
            </w:pPr>
            <w:r>
              <w:rPr>
                <w:rFonts w:hint="eastAsia" w:ascii="宋体" w:hAnsi="宋体" w:cs="宋体"/>
                <w:sz w:val="24"/>
                <w:szCs w:val="24"/>
              </w:rPr>
              <w:t>2.供应商在磋商报价时应仔细对磋商文件进行透彻地分析研究，对图纸进行仔细地阅读和理解，根据磋商文件中的工程量清单和有关要求、施工现场实际情况及拟定的施工方案或施工组织设计进行报价。采购人所发布的工程量清单的工程项目仅表达了主要工程做法，报价时各投标单位应依据图纸用料说明、相关图集，结合图纸、磋商文件、合同条款、技术规范及现场情况进行科学合理组价。所投标的综合单价采购人视为是相应清单项在招标范围内的全部内容价格。</w:t>
            </w:r>
          </w:p>
          <w:p w14:paraId="555CF6E7">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cs="宋体"/>
                <w:sz w:val="24"/>
                <w:szCs w:val="24"/>
              </w:rPr>
            </w:pPr>
            <w:r>
              <w:rPr>
                <w:rFonts w:hint="eastAsia" w:ascii="宋体" w:hAnsi="宋体" w:cs="宋体"/>
                <w:sz w:val="24"/>
                <w:szCs w:val="24"/>
              </w:rPr>
              <w:t>3.供应商在计算报价时须全面考虑磋商文件及拟签订合同中所明示或可能涉及的全部风险，除磋商文件及拟签订合同中允许调整的内容外，供应商所报的综合单价在合同实施期间不予调整。</w:t>
            </w:r>
          </w:p>
          <w:p w14:paraId="53E0238D">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cs="宋体"/>
                <w:sz w:val="24"/>
                <w:szCs w:val="24"/>
              </w:rPr>
            </w:pPr>
            <w:r>
              <w:rPr>
                <w:rFonts w:hint="eastAsia" w:ascii="宋体" w:hAnsi="宋体" w:cs="宋体"/>
                <w:sz w:val="24"/>
                <w:szCs w:val="24"/>
              </w:rPr>
              <w:t>4.已标价工程量清单中供应商均应按清单项填报综合单价并计算合价；每一项目只允许有一个报价，任何有选择的报价将不予接受；供应商未填综合单价和合价的，均视为此项目费用已包含在其他综合单价和合价中，中标后不予增加。结算时依据采购人审定的工程量，以成交供应商一次磋商报价中的各项单价进行组价×（1-下浮率）据实结算，下浮率=[（一次磋商报价-最后磋商报价）/一次磋商报价]*100%。</w:t>
            </w:r>
          </w:p>
          <w:p w14:paraId="5E1EF5A5">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cs="宋体"/>
                <w:sz w:val="24"/>
                <w:szCs w:val="24"/>
              </w:rPr>
            </w:pPr>
            <w:r>
              <w:rPr>
                <w:rFonts w:hint="eastAsia" w:ascii="宋体" w:hAnsi="宋体" w:cs="宋体"/>
                <w:sz w:val="24"/>
                <w:szCs w:val="24"/>
              </w:rPr>
              <w:t>5.填报已标价工程量清单时供应商不得更改分部分项工程项目清单。除非本磋商文件对工程量清单编制和报价另有说明。</w:t>
            </w:r>
          </w:p>
          <w:p w14:paraId="53E6AB3D">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cs="宋体"/>
                <w:sz w:val="24"/>
                <w:szCs w:val="24"/>
              </w:rPr>
            </w:pPr>
            <w:r>
              <w:rPr>
                <w:rFonts w:hint="eastAsia" w:ascii="宋体" w:hAnsi="宋体" w:cs="宋体"/>
                <w:sz w:val="24"/>
                <w:szCs w:val="24"/>
              </w:rPr>
              <w:t>6.措施项目费在报价时供应商可以按自身编制的施工方案、施工组织设计对措施项目清单进行补充、完善，自主填报金额、风险自负。项目实施过程中除安全文明施工措施项目费及以单价计价的措施项目外不再进行调整。</w:t>
            </w:r>
          </w:p>
          <w:p w14:paraId="45601D2C">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cs="宋体"/>
                <w:sz w:val="24"/>
                <w:szCs w:val="24"/>
              </w:rPr>
            </w:pPr>
            <w:r>
              <w:rPr>
                <w:rFonts w:hint="eastAsia" w:ascii="宋体" w:hAnsi="宋体" w:cs="宋体"/>
                <w:sz w:val="24"/>
                <w:szCs w:val="24"/>
              </w:rPr>
              <w:t>7.供应商应当按照磋商文件及工程量清单编制说明、最高投标限价编制说明等要求填报暂列金额、材料暂估价、专业工程暂估价，未按照要求的金额或内容填报的，按照无效投标处理。计日工按照工程量清单及最高投标限价编制说明中列出的项目和数量自主填报综合单价、合价、磋商报价。 总承包服务费按照工程量清单中列出的具体内容和要求自主计算费用。优质工程增加费等内容按照磋商文件及拟签订合同的内容，综合考虑在磋商报价中，不再另行计取。</w:t>
            </w:r>
          </w:p>
          <w:p w14:paraId="5FAD22F4">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cs="宋体"/>
                <w:sz w:val="24"/>
                <w:szCs w:val="24"/>
              </w:rPr>
            </w:pPr>
            <w:r>
              <w:rPr>
                <w:rFonts w:hint="eastAsia" w:ascii="宋体" w:hAnsi="宋体" w:cs="宋体"/>
                <w:sz w:val="24"/>
                <w:szCs w:val="24"/>
              </w:rPr>
              <w:t>8.供应商自行前往工地现场踏勘，以便充分了解工地位置、情况、道路、储存空间、装卸限制及人和其他足以影响承包价的情况，任何因供应商疏忽或误解工地情况而导致的索赔或工期延长申请将不被批准。凡因供应商对磋商文件阅读疏忽或误解，或因对施工现场、施工环境、市场行情等了解不清而造成的后果和风险，均由供应商负责。</w:t>
            </w:r>
          </w:p>
          <w:p w14:paraId="6EE197B4">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cs="宋体"/>
                <w:sz w:val="24"/>
                <w:szCs w:val="24"/>
              </w:rPr>
            </w:pPr>
            <w:r>
              <w:rPr>
                <w:rFonts w:hint="eastAsia" w:ascii="宋体" w:hAnsi="宋体" w:cs="宋体"/>
                <w:sz w:val="24"/>
                <w:szCs w:val="24"/>
              </w:rPr>
              <w:t>9.增值税和安全文明施工措施费属不可竞争费用，按照现行有关规定填报。</w:t>
            </w:r>
          </w:p>
          <w:p w14:paraId="7D537798">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cs="宋体"/>
                <w:sz w:val="24"/>
                <w:szCs w:val="24"/>
              </w:rPr>
            </w:pPr>
            <w:r>
              <w:rPr>
                <w:rFonts w:hint="eastAsia" w:ascii="宋体" w:hAnsi="宋体" w:cs="宋体"/>
                <w:sz w:val="24"/>
                <w:szCs w:val="24"/>
              </w:rPr>
              <w:t>10.本工程施工过程中产生的所有建筑垃圾均须运至场外，有关费用在磋商报价中综合考虑，采购人不再另行支付；</w:t>
            </w:r>
          </w:p>
          <w:p w14:paraId="0ABB3303">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cs="宋体"/>
                <w:sz w:val="24"/>
                <w:szCs w:val="24"/>
              </w:rPr>
            </w:pPr>
            <w:r>
              <w:rPr>
                <w:rFonts w:hint="eastAsia" w:ascii="宋体" w:hAnsi="宋体" w:cs="宋体"/>
                <w:sz w:val="24"/>
                <w:szCs w:val="24"/>
              </w:rPr>
              <w:t>11.临时围挡的施工，承包人需按照发包人提供或确认的图纸进行施工，在磋商报价中综合考虑，采购人不再另行支付，且在施工过程中承包人所做围挡应满足现场安全和相关部门的检查等。</w:t>
            </w:r>
          </w:p>
          <w:p w14:paraId="6309673C">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cs="宋体"/>
                <w:sz w:val="24"/>
                <w:szCs w:val="24"/>
              </w:rPr>
            </w:pPr>
            <w:r>
              <w:rPr>
                <w:rFonts w:hint="eastAsia" w:ascii="宋体" w:hAnsi="宋体" w:cs="宋体"/>
                <w:sz w:val="24"/>
                <w:szCs w:val="24"/>
              </w:rPr>
              <w:t>12.本项目计价依据及标准详见工程量清单编制说明及最高投标限价编制说明。其他报价需要注意的事项以磋商文件及拟签订合同中的要求为准。</w:t>
            </w:r>
          </w:p>
        </w:tc>
      </w:tr>
      <w:tr w14:paraId="70FD6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7" w:hRule="atLeast"/>
          <w:jc w:val="center"/>
        </w:trPr>
        <w:tc>
          <w:tcPr>
            <w:tcW w:w="500" w:type="pct"/>
            <w:noWrap w:val="0"/>
            <w:vAlign w:val="center"/>
          </w:tcPr>
          <w:p w14:paraId="29657E0D">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3.3.1</w:t>
            </w:r>
          </w:p>
        </w:tc>
        <w:tc>
          <w:tcPr>
            <w:tcW w:w="1031" w:type="pct"/>
            <w:noWrap w:val="0"/>
            <w:vAlign w:val="center"/>
          </w:tcPr>
          <w:p w14:paraId="5C39F63B">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磋商有效期</w:t>
            </w:r>
          </w:p>
        </w:tc>
        <w:tc>
          <w:tcPr>
            <w:tcW w:w="3468" w:type="pct"/>
            <w:gridSpan w:val="3"/>
            <w:noWrap w:val="0"/>
            <w:vAlign w:val="center"/>
          </w:tcPr>
          <w:p w14:paraId="3157D092">
            <w:pPr>
              <w:adjustRightInd w:val="0"/>
              <w:snapToGrid w:val="0"/>
              <w:spacing w:line="360" w:lineRule="auto"/>
              <w:jc w:val="left"/>
              <w:rPr>
                <w:rFonts w:hint="eastAsia" w:ascii="宋体" w:hAnsi="宋体" w:cs="宋体"/>
                <w:sz w:val="24"/>
                <w:szCs w:val="24"/>
              </w:rPr>
            </w:pPr>
            <w:r>
              <w:rPr>
                <w:rFonts w:hint="eastAsia" w:ascii="宋体" w:hAnsi="宋体" w:cs="宋体"/>
                <w:sz w:val="24"/>
                <w:szCs w:val="24"/>
              </w:rPr>
              <w:t>自响应文件递交截止之日起90天。</w:t>
            </w:r>
          </w:p>
        </w:tc>
      </w:tr>
      <w:tr w14:paraId="0379D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7" w:hRule="atLeast"/>
          <w:jc w:val="center"/>
        </w:trPr>
        <w:tc>
          <w:tcPr>
            <w:tcW w:w="500" w:type="pct"/>
            <w:noWrap w:val="0"/>
            <w:vAlign w:val="center"/>
          </w:tcPr>
          <w:p w14:paraId="50916EF8">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3.4</w:t>
            </w:r>
          </w:p>
        </w:tc>
        <w:tc>
          <w:tcPr>
            <w:tcW w:w="1031" w:type="pct"/>
            <w:noWrap w:val="0"/>
            <w:vAlign w:val="center"/>
          </w:tcPr>
          <w:p w14:paraId="15F1CE7E">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磋商保证金</w:t>
            </w:r>
          </w:p>
        </w:tc>
        <w:tc>
          <w:tcPr>
            <w:tcW w:w="3468" w:type="pct"/>
            <w:gridSpan w:val="3"/>
            <w:noWrap w:val="0"/>
            <w:vAlign w:val="center"/>
          </w:tcPr>
          <w:p w14:paraId="24C51AC1">
            <w:pPr>
              <w:pStyle w:val="38"/>
              <w:adjustRightInd w:val="0"/>
              <w:snapToGrid w:val="0"/>
              <w:spacing w:after="0" w:line="360" w:lineRule="auto"/>
              <w:ind w:firstLine="0" w:firstLineChars="0"/>
              <w:rPr>
                <w:rFonts w:hint="eastAsia" w:ascii="宋体" w:hAnsi="宋体" w:cs="宋体"/>
                <w:sz w:val="24"/>
                <w:szCs w:val="24"/>
              </w:rPr>
            </w:pPr>
            <w:r>
              <w:rPr>
                <w:rFonts w:hint="eastAsia" w:ascii="宋体" w:hAnsi="宋体" w:cs="宋体"/>
                <w:sz w:val="24"/>
                <w:szCs w:val="24"/>
              </w:rPr>
              <w:t>需要交纳。响应保证金要求如下：</w:t>
            </w:r>
          </w:p>
          <w:p w14:paraId="464B35CB">
            <w:pPr>
              <w:pStyle w:val="38"/>
              <w:adjustRightInd w:val="0"/>
              <w:snapToGrid w:val="0"/>
              <w:spacing w:after="0" w:line="360" w:lineRule="auto"/>
              <w:ind w:firstLine="0" w:firstLineChars="0"/>
              <w:rPr>
                <w:rFonts w:hint="eastAsia" w:ascii="宋体" w:hAnsi="宋体" w:cs="宋体"/>
                <w:sz w:val="24"/>
                <w:szCs w:val="24"/>
              </w:rPr>
            </w:pPr>
            <w:r>
              <w:rPr>
                <w:rFonts w:hint="eastAsia" w:ascii="宋体" w:hAnsi="宋体" w:cs="宋体"/>
                <w:sz w:val="24"/>
                <w:szCs w:val="24"/>
              </w:rPr>
              <w:t>1.交纳金额：人民币</w:t>
            </w:r>
            <w:r>
              <w:rPr>
                <w:rFonts w:hint="eastAsia" w:ascii="宋体" w:hAnsi="宋体" w:cs="宋体"/>
                <w:sz w:val="24"/>
                <w:szCs w:val="24"/>
                <w:lang w:eastAsia="zh-CN"/>
              </w:rPr>
              <w:t>肆仟元整</w:t>
            </w:r>
            <w:r>
              <w:rPr>
                <w:rFonts w:ascii="宋体" w:hAnsi="宋体" w:eastAsia="宋体" w:cs="宋体"/>
                <w:sz w:val="24"/>
                <w:szCs w:val="24"/>
              </w:rPr>
              <w:t>（￥400</w:t>
            </w:r>
            <w:r>
              <w:rPr>
                <w:rFonts w:hint="eastAsia" w:ascii="宋体" w:hAnsi="宋体" w:cs="宋体"/>
                <w:sz w:val="24"/>
                <w:szCs w:val="24"/>
                <w:lang w:val="en-US" w:eastAsia="zh-CN"/>
              </w:rPr>
              <w:t>0.00</w:t>
            </w:r>
            <w:r>
              <w:rPr>
                <w:rFonts w:ascii="宋体" w:hAnsi="宋体" w:eastAsia="宋体" w:cs="宋体"/>
                <w:sz w:val="24"/>
                <w:szCs w:val="24"/>
              </w:rPr>
              <w:t>元）</w:t>
            </w:r>
          </w:p>
          <w:p w14:paraId="7E2E2BA0">
            <w:pPr>
              <w:pStyle w:val="38"/>
              <w:adjustRightInd w:val="0"/>
              <w:snapToGrid w:val="0"/>
              <w:spacing w:after="0" w:line="360" w:lineRule="auto"/>
              <w:ind w:firstLine="0" w:firstLineChars="0"/>
              <w:rPr>
                <w:rFonts w:hint="eastAsia" w:ascii="宋体" w:hAnsi="宋体" w:cs="宋体"/>
                <w:sz w:val="24"/>
                <w:szCs w:val="24"/>
              </w:rPr>
            </w:pPr>
            <w:r>
              <w:rPr>
                <w:rFonts w:hint="eastAsia" w:ascii="宋体" w:hAnsi="宋体" w:cs="宋体"/>
                <w:sz w:val="24"/>
                <w:szCs w:val="24"/>
              </w:rPr>
              <w:t>2.交纳时间：以到账时间为准，由于转账当天不一定能够到账，为避免因保证金未到账而导致采购被拒绝，建议提前转账；缴纳截至时间以响应文件递交截至时间为准。</w:t>
            </w:r>
          </w:p>
          <w:p w14:paraId="0D264E4F">
            <w:pPr>
              <w:pStyle w:val="38"/>
              <w:adjustRightInd w:val="0"/>
              <w:snapToGrid w:val="0"/>
              <w:spacing w:after="0" w:line="360" w:lineRule="auto"/>
              <w:ind w:firstLine="0" w:firstLineChars="0"/>
              <w:rPr>
                <w:rFonts w:hint="eastAsia" w:ascii="宋体" w:hAnsi="宋体" w:cs="宋体"/>
                <w:sz w:val="24"/>
                <w:szCs w:val="24"/>
              </w:rPr>
            </w:pPr>
            <w:r>
              <w:rPr>
                <w:rFonts w:hint="eastAsia" w:ascii="宋体" w:hAnsi="宋体" w:cs="宋体"/>
                <w:sz w:val="24"/>
                <w:szCs w:val="24"/>
              </w:rPr>
              <w:t>3.响应保证金的交纳形式：对公转账或电汇。</w:t>
            </w:r>
          </w:p>
          <w:p w14:paraId="67561ADE">
            <w:pPr>
              <w:pStyle w:val="38"/>
              <w:adjustRightInd w:val="0"/>
              <w:snapToGrid w:val="0"/>
              <w:spacing w:after="0" w:line="360" w:lineRule="auto"/>
              <w:ind w:firstLine="0" w:firstLineChars="0"/>
              <w:rPr>
                <w:rFonts w:hint="eastAsia" w:ascii="宋体" w:hAnsi="宋体" w:cs="宋体"/>
                <w:sz w:val="24"/>
                <w:szCs w:val="24"/>
              </w:rPr>
            </w:pPr>
            <w:r>
              <w:rPr>
                <w:rFonts w:hint="eastAsia" w:ascii="宋体" w:hAnsi="宋体" w:cs="宋体"/>
                <w:sz w:val="24"/>
                <w:szCs w:val="24"/>
              </w:rPr>
              <w:t>4.指定账户名称：开瑞项目管理有限公司</w:t>
            </w:r>
          </w:p>
          <w:p w14:paraId="5CC573A8">
            <w:pPr>
              <w:pStyle w:val="38"/>
              <w:adjustRightInd w:val="0"/>
              <w:snapToGrid w:val="0"/>
              <w:spacing w:after="0" w:line="360" w:lineRule="auto"/>
              <w:ind w:firstLine="0" w:firstLineChars="0"/>
              <w:rPr>
                <w:rFonts w:hint="eastAsia" w:ascii="宋体" w:hAnsi="宋体" w:cs="宋体"/>
                <w:sz w:val="24"/>
                <w:szCs w:val="24"/>
              </w:rPr>
            </w:pPr>
            <w:r>
              <w:rPr>
                <w:rFonts w:hint="eastAsia" w:ascii="宋体" w:hAnsi="宋体" w:cs="宋体"/>
                <w:sz w:val="24"/>
                <w:szCs w:val="24"/>
              </w:rPr>
              <w:t>账  号：129905724510703</w:t>
            </w:r>
          </w:p>
          <w:p w14:paraId="670E0F81">
            <w:pPr>
              <w:pStyle w:val="38"/>
              <w:adjustRightInd w:val="0"/>
              <w:snapToGrid w:val="0"/>
              <w:spacing w:after="0" w:line="360" w:lineRule="auto"/>
              <w:ind w:firstLine="0" w:firstLineChars="0"/>
              <w:rPr>
                <w:rFonts w:hint="eastAsia" w:ascii="宋体" w:hAnsi="宋体" w:cs="宋体"/>
                <w:sz w:val="24"/>
                <w:szCs w:val="24"/>
              </w:rPr>
            </w:pPr>
            <w:r>
              <w:rPr>
                <w:rFonts w:hint="eastAsia" w:ascii="宋体" w:hAnsi="宋体" w:cs="宋体"/>
                <w:sz w:val="24"/>
                <w:szCs w:val="24"/>
              </w:rPr>
              <w:t>开户行：招商银行股份有限公司西安分行营业部</w:t>
            </w:r>
          </w:p>
          <w:p w14:paraId="5C68A3B6">
            <w:pPr>
              <w:pStyle w:val="38"/>
              <w:adjustRightInd w:val="0"/>
              <w:snapToGrid w:val="0"/>
              <w:spacing w:after="0" w:line="360" w:lineRule="auto"/>
              <w:ind w:firstLine="0" w:firstLineChars="0"/>
              <w:rPr>
                <w:rFonts w:hint="eastAsia" w:ascii="宋体" w:hAnsi="宋体" w:cs="宋体"/>
                <w:sz w:val="24"/>
                <w:szCs w:val="24"/>
              </w:rPr>
            </w:pPr>
            <w:r>
              <w:rPr>
                <w:rFonts w:hint="eastAsia" w:ascii="宋体" w:hAnsi="宋体" w:cs="宋体"/>
                <w:sz w:val="24"/>
                <w:szCs w:val="24"/>
              </w:rPr>
              <w:t>转账事由：【项目编号（或项目名称）磋商响应保证金】</w:t>
            </w:r>
          </w:p>
          <w:p w14:paraId="6F801C96">
            <w:pPr>
              <w:pStyle w:val="38"/>
              <w:adjustRightInd w:val="0"/>
              <w:snapToGrid w:val="0"/>
              <w:spacing w:after="0" w:line="360" w:lineRule="auto"/>
              <w:ind w:firstLine="0" w:firstLineChars="0"/>
              <w:rPr>
                <w:rFonts w:hint="eastAsia" w:ascii="宋体" w:hAnsi="宋体" w:cs="宋体"/>
                <w:sz w:val="24"/>
                <w:szCs w:val="24"/>
              </w:rPr>
            </w:pPr>
            <w:r>
              <w:rPr>
                <w:rFonts w:hint="eastAsia" w:ascii="宋体" w:hAnsi="宋体" w:cs="宋体"/>
                <w:sz w:val="24"/>
                <w:szCs w:val="24"/>
              </w:rPr>
              <w:t>注：供应商必须将上述转账事由填写清楚，否则所带来的不利后果由其自行承担。</w:t>
            </w:r>
          </w:p>
          <w:p w14:paraId="298EB351">
            <w:pPr>
              <w:pStyle w:val="38"/>
              <w:adjustRightInd w:val="0"/>
              <w:snapToGrid w:val="0"/>
              <w:spacing w:after="0" w:line="360" w:lineRule="auto"/>
              <w:ind w:firstLine="0" w:firstLineChars="0"/>
              <w:rPr>
                <w:rFonts w:hint="eastAsia" w:ascii="宋体" w:hAnsi="宋体" w:cs="宋体"/>
                <w:sz w:val="24"/>
                <w:szCs w:val="24"/>
              </w:rPr>
            </w:pPr>
            <w:r>
              <w:rPr>
                <w:rFonts w:hint="eastAsia" w:ascii="宋体" w:hAnsi="宋体" w:cs="宋体"/>
                <w:sz w:val="24"/>
                <w:szCs w:val="24"/>
              </w:rPr>
              <w:t>注：①对公转账、电汇时必须写明【项目编号（或项目名称）响应保证金】等字样，便于采购代理机构查询登记。</w:t>
            </w:r>
          </w:p>
          <w:p w14:paraId="5297C563">
            <w:pPr>
              <w:adjustRightInd w:val="0"/>
              <w:snapToGrid w:val="0"/>
              <w:spacing w:line="360" w:lineRule="auto"/>
              <w:jc w:val="left"/>
              <w:rPr>
                <w:rFonts w:hint="eastAsia" w:ascii="宋体" w:hAnsi="宋体" w:cs="宋体"/>
                <w:sz w:val="24"/>
                <w:szCs w:val="24"/>
              </w:rPr>
            </w:pPr>
            <w:r>
              <w:rPr>
                <w:rFonts w:hint="eastAsia" w:ascii="宋体" w:hAnsi="宋体" w:cs="宋体"/>
                <w:sz w:val="24"/>
                <w:szCs w:val="24"/>
              </w:rPr>
              <w:t>②响应保证金交纳时间以到达指定账户时间为准。各供应商在银行转账（电汇）时，须充分考虑银行转账（电汇）的时间差风险，如同城转账、异地转账或汇款、跨行转账或电汇的时间要求，确保在本文件规定的交纳截止时间之前交纳进入到指定账户内的响应保证金，如果在本文件规定的交纳截止时间之前未能收到响应保证金，则视为未响应本竞争性磋商文件要求，按照为无效响应处理，不得进入后续评审环节。</w:t>
            </w:r>
          </w:p>
        </w:tc>
      </w:tr>
      <w:tr w14:paraId="50DA3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 w:type="pct"/>
            <w:vMerge w:val="restart"/>
            <w:noWrap w:val="0"/>
            <w:vAlign w:val="center"/>
          </w:tcPr>
          <w:p w14:paraId="59411109">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3.5</w:t>
            </w:r>
          </w:p>
        </w:tc>
        <w:tc>
          <w:tcPr>
            <w:tcW w:w="1031" w:type="pct"/>
            <w:vMerge w:val="restart"/>
            <w:noWrap w:val="0"/>
            <w:vAlign w:val="center"/>
          </w:tcPr>
          <w:p w14:paraId="2C324836">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资格审查要求</w:t>
            </w:r>
          </w:p>
          <w:p w14:paraId="5093EFB1">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及审查依据</w:t>
            </w:r>
          </w:p>
        </w:tc>
        <w:tc>
          <w:tcPr>
            <w:tcW w:w="386" w:type="pct"/>
            <w:noWrap w:val="0"/>
            <w:vAlign w:val="center"/>
          </w:tcPr>
          <w:p w14:paraId="45159B18">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序号</w:t>
            </w:r>
          </w:p>
        </w:tc>
        <w:tc>
          <w:tcPr>
            <w:tcW w:w="1341" w:type="pct"/>
            <w:noWrap w:val="0"/>
            <w:vAlign w:val="center"/>
          </w:tcPr>
          <w:p w14:paraId="05142E3A">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资格审查要求</w:t>
            </w:r>
          </w:p>
        </w:tc>
        <w:tc>
          <w:tcPr>
            <w:tcW w:w="1740" w:type="pct"/>
            <w:noWrap w:val="0"/>
            <w:vAlign w:val="center"/>
          </w:tcPr>
          <w:p w14:paraId="2BA8AD74">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审查内容及依据</w:t>
            </w:r>
          </w:p>
        </w:tc>
      </w:tr>
      <w:tr w14:paraId="1FA33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6" w:hRule="atLeast"/>
          <w:jc w:val="center"/>
        </w:trPr>
        <w:tc>
          <w:tcPr>
            <w:tcW w:w="500" w:type="pct"/>
            <w:vMerge w:val="continue"/>
            <w:noWrap w:val="0"/>
            <w:vAlign w:val="center"/>
          </w:tcPr>
          <w:p w14:paraId="0544BD78">
            <w:pPr>
              <w:adjustRightInd w:val="0"/>
              <w:snapToGrid w:val="0"/>
              <w:spacing w:line="360" w:lineRule="auto"/>
              <w:jc w:val="center"/>
              <w:rPr>
                <w:rFonts w:hint="eastAsia" w:ascii="宋体" w:hAnsi="宋体" w:cs="宋体"/>
                <w:sz w:val="24"/>
                <w:szCs w:val="24"/>
              </w:rPr>
            </w:pPr>
          </w:p>
        </w:tc>
        <w:tc>
          <w:tcPr>
            <w:tcW w:w="1031" w:type="pct"/>
            <w:vMerge w:val="continue"/>
            <w:noWrap w:val="0"/>
            <w:vAlign w:val="center"/>
          </w:tcPr>
          <w:p w14:paraId="029CC139">
            <w:pPr>
              <w:adjustRightInd w:val="0"/>
              <w:snapToGrid w:val="0"/>
              <w:spacing w:line="360" w:lineRule="auto"/>
              <w:jc w:val="center"/>
              <w:rPr>
                <w:rFonts w:hint="eastAsia" w:ascii="宋体" w:hAnsi="宋体" w:cs="宋体"/>
                <w:sz w:val="24"/>
                <w:szCs w:val="24"/>
              </w:rPr>
            </w:pPr>
          </w:p>
        </w:tc>
        <w:tc>
          <w:tcPr>
            <w:tcW w:w="386" w:type="pct"/>
            <w:noWrap w:val="0"/>
            <w:vAlign w:val="center"/>
          </w:tcPr>
          <w:p w14:paraId="3465D7FD">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1</w:t>
            </w:r>
          </w:p>
        </w:tc>
        <w:tc>
          <w:tcPr>
            <w:tcW w:w="1341" w:type="pct"/>
            <w:noWrap w:val="0"/>
            <w:vAlign w:val="center"/>
          </w:tcPr>
          <w:p w14:paraId="45ED1979">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符合《中华人民共和国政府采购法》第二十二条的规定；</w:t>
            </w:r>
          </w:p>
        </w:tc>
        <w:tc>
          <w:tcPr>
            <w:tcW w:w="1740" w:type="pct"/>
            <w:noWrap w:val="0"/>
            <w:vAlign w:val="center"/>
          </w:tcPr>
          <w:p w14:paraId="05EB6DBF">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评审依据：供应商应在响应文件中附符合本条要求的承诺函并加盖公章，格式及内容详见本项目竞争性磋商文件“第六章 响应文件格式”</w:t>
            </w:r>
          </w:p>
        </w:tc>
      </w:tr>
      <w:tr w14:paraId="6280C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6" w:hRule="atLeast"/>
          <w:jc w:val="center"/>
        </w:trPr>
        <w:tc>
          <w:tcPr>
            <w:tcW w:w="500" w:type="pct"/>
            <w:vMerge w:val="continue"/>
            <w:noWrap w:val="0"/>
            <w:vAlign w:val="center"/>
          </w:tcPr>
          <w:p w14:paraId="0C07A1C7">
            <w:pPr>
              <w:adjustRightInd w:val="0"/>
              <w:snapToGrid w:val="0"/>
              <w:spacing w:line="360" w:lineRule="auto"/>
              <w:jc w:val="center"/>
              <w:rPr>
                <w:rFonts w:hint="eastAsia" w:ascii="宋体" w:hAnsi="宋体" w:cs="宋体"/>
                <w:sz w:val="24"/>
                <w:szCs w:val="24"/>
              </w:rPr>
            </w:pPr>
          </w:p>
        </w:tc>
        <w:tc>
          <w:tcPr>
            <w:tcW w:w="1031" w:type="pct"/>
            <w:vMerge w:val="continue"/>
            <w:noWrap w:val="0"/>
            <w:vAlign w:val="center"/>
          </w:tcPr>
          <w:p w14:paraId="03F9514E">
            <w:pPr>
              <w:adjustRightInd w:val="0"/>
              <w:snapToGrid w:val="0"/>
              <w:spacing w:line="360" w:lineRule="auto"/>
              <w:jc w:val="center"/>
              <w:rPr>
                <w:rFonts w:hint="eastAsia" w:ascii="宋体" w:hAnsi="宋体" w:cs="宋体"/>
                <w:sz w:val="24"/>
                <w:szCs w:val="24"/>
              </w:rPr>
            </w:pPr>
          </w:p>
        </w:tc>
        <w:tc>
          <w:tcPr>
            <w:tcW w:w="386" w:type="pct"/>
            <w:noWrap w:val="0"/>
            <w:vAlign w:val="center"/>
          </w:tcPr>
          <w:p w14:paraId="32F75A69">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2</w:t>
            </w:r>
          </w:p>
        </w:tc>
        <w:tc>
          <w:tcPr>
            <w:tcW w:w="1341" w:type="pct"/>
            <w:noWrap w:val="0"/>
            <w:vAlign w:val="center"/>
          </w:tcPr>
          <w:p w14:paraId="512E57FF">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供应商为向采购人提供工程及配套服务的法人或其他组织；</w:t>
            </w:r>
          </w:p>
        </w:tc>
        <w:tc>
          <w:tcPr>
            <w:tcW w:w="1740" w:type="pct"/>
            <w:noWrap w:val="0"/>
            <w:vAlign w:val="center"/>
          </w:tcPr>
          <w:p w14:paraId="4460D7DB">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评审依据：供应商应提供营业执照复印件或扫描件，其他组织提供相应证明材料。</w:t>
            </w:r>
          </w:p>
        </w:tc>
      </w:tr>
      <w:tr w14:paraId="2B31E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 w:type="pct"/>
            <w:vMerge w:val="continue"/>
            <w:noWrap w:val="0"/>
            <w:vAlign w:val="center"/>
          </w:tcPr>
          <w:p w14:paraId="72C7E685">
            <w:pPr>
              <w:adjustRightInd w:val="0"/>
              <w:snapToGrid w:val="0"/>
              <w:spacing w:line="360" w:lineRule="auto"/>
              <w:jc w:val="center"/>
              <w:rPr>
                <w:rFonts w:hint="eastAsia" w:ascii="宋体" w:hAnsi="宋体" w:cs="宋体"/>
                <w:sz w:val="24"/>
                <w:szCs w:val="24"/>
              </w:rPr>
            </w:pPr>
          </w:p>
        </w:tc>
        <w:tc>
          <w:tcPr>
            <w:tcW w:w="1031" w:type="pct"/>
            <w:vMerge w:val="continue"/>
            <w:noWrap w:val="0"/>
            <w:vAlign w:val="center"/>
          </w:tcPr>
          <w:p w14:paraId="030E54BF">
            <w:pPr>
              <w:adjustRightInd w:val="0"/>
              <w:snapToGrid w:val="0"/>
              <w:spacing w:line="360" w:lineRule="auto"/>
              <w:jc w:val="center"/>
              <w:rPr>
                <w:rFonts w:hint="eastAsia" w:ascii="宋体" w:hAnsi="宋体" w:cs="宋体"/>
                <w:sz w:val="24"/>
                <w:szCs w:val="24"/>
              </w:rPr>
            </w:pPr>
          </w:p>
        </w:tc>
        <w:tc>
          <w:tcPr>
            <w:tcW w:w="386" w:type="pct"/>
            <w:noWrap w:val="0"/>
            <w:vAlign w:val="center"/>
          </w:tcPr>
          <w:p w14:paraId="1659BDCC">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3</w:t>
            </w:r>
          </w:p>
        </w:tc>
        <w:tc>
          <w:tcPr>
            <w:tcW w:w="1341" w:type="pct"/>
            <w:noWrap w:val="0"/>
            <w:vAlign w:val="center"/>
          </w:tcPr>
          <w:p w14:paraId="27AFCE46">
            <w:pPr>
              <w:wordWrap w:val="0"/>
              <w:topLinePunct/>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供应商未被“信用中国”网站列入“重大税收违法失信主体名单”“安全生产严重失信主体名单（法人）”；未被“中国执行信息公开网”列入“失信被执行人”；未被“中国政府采购网”网站列入“政府采购严重违法失信行为记录名单”；未被“国家企业信用信息公示系统”网站“列入严重违法失信名单（黑名单）信息”。</w:t>
            </w:r>
          </w:p>
          <w:p w14:paraId="27C96652">
            <w:pPr>
              <w:wordWrap w:val="0"/>
              <w:topLinePunct/>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同时拟派项目经理未被列入“信用中国”网站的“重点领域严重失信主体名单”中的“安全生产严重失信主体名单（自然人）”；未被“中国执行信息公开网”列入失信被执行人。</w:t>
            </w:r>
          </w:p>
        </w:tc>
        <w:tc>
          <w:tcPr>
            <w:tcW w:w="1740" w:type="pct"/>
            <w:noWrap w:val="0"/>
            <w:vAlign w:val="center"/>
          </w:tcPr>
          <w:p w14:paraId="35D16F38">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评审依据：供应商应在响应文件中附符合本条要求的承诺函并加盖公章，格式及内容详见本项目竞争性磋商文件“第六章 响应文件格式”</w:t>
            </w:r>
          </w:p>
        </w:tc>
      </w:tr>
      <w:tr w14:paraId="45AD8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 w:type="pct"/>
            <w:vMerge w:val="continue"/>
            <w:noWrap w:val="0"/>
            <w:vAlign w:val="center"/>
          </w:tcPr>
          <w:p w14:paraId="6D120222">
            <w:pPr>
              <w:adjustRightInd w:val="0"/>
              <w:snapToGrid w:val="0"/>
              <w:spacing w:line="360" w:lineRule="auto"/>
              <w:jc w:val="center"/>
              <w:rPr>
                <w:rFonts w:hint="eastAsia" w:ascii="宋体" w:hAnsi="宋体" w:cs="宋体"/>
                <w:sz w:val="24"/>
                <w:szCs w:val="24"/>
              </w:rPr>
            </w:pPr>
          </w:p>
        </w:tc>
        <w:tc>
          <w:tcPr>
            <w:tcW w:w="1031" w:type="pct"/>
            <w:vMerge w:val="continue"/>
            <w:noWrap w:val="0"/>
            <w:vAlign w:val="center"/>
          </w:tcPr>
          <w:p w14:paraId="49CFB898">
            <w:pPr>
              <w:adjustRightInd w:val="0"/>
              <w:snapToGrid w:val="0"/>
              <w:spacing w:line="360" w:lineRule="auto"/>
              <w:jc w:val="center"/>
              <w:rPr>
                <w:rFonts w:hint="eastAsia" w:ascii="宋体" w:hAnsi="宋体" w:cs="宋体"/>
                <w:sz w:val="24"/>
                <w:szCs w:val="24"/>
              </w:rPr>
            </w:pPr>
          </w:p>
        </w:tc>
        <w:tc>
          <w:tcPr>
            <w:tcW w:w="386" w:type="pct"/>
            <w:noWrap w:val="0"/>
            <w:vAlign w:val="center"/>
          </w:tcPr>
          <w:p w14:paraId="28D7432F">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4</w:t>
            </w:r>
          </w:p>
        </w:tc>
        <w:tc>
          <w:tcPr>
            <w:tcW w:w="1341" w:type="pct"/>
            <w:noWrap w:val="0"/>
            <w:vAlign w:val="center"/>
          </w:tcPr>
          <w:p w14:paraId="7CDE6879">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lang w:eastAsia="zh-CN"/>
              </w:rPr>
              <w:t>单位负责人为同一人或者存在直接控股、管理关系的不同供应商，不得参加同一合同项下的政府采购活动</w:t>
            </w:r>
          </w:p>
        </w:tc>
        <w:tc>
          <w:tcPr>
            <w:tcW w:w="1740" w:type="pct"/>
            <w:noWrap w:val="0"/>
            <w:vAlign w:val="center"/>
          </w:tcPr>
          <w:p w14:paraId="3F66AFED">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评审依据：供应商应在响应文件中附符合本条要求的供应商关联关系说明并加盖公章，格式及内容详见本项目竞争性磋商文件“第六章 响应文件格式”</w:t>
            </w:r>
          </w:p>
        </w:tc>
      </w:tr>
      <w:tr w14:paraId="463E0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 w:type="pct"/>
            <w:vMerge w:val="continue"/>
            <w:noWrap w:val="0"/>
            <w:vAlign w:val="center"/>
          </w:tcPr>
          <w:p w14:paraId="7D6928B4">
            <w:pPr>
              <w:adjustRightInd w:val="0"/>
              <w:snapToGrid w:val="0"/>
              <w:spacing w:line="360" w:lineRule="auto"/>
              <w:jc w:val="center"/>
              <w:rPr>
                <w:rFonts w:hint="eastAsia" w:ascii="宋体" w:hAnsi="宋体" w:cs="宋体"/>
                <w:sz w:val="24"/>
                <w:szCs w:val="24"/>
              </w:rPr>
            </w:pPr>
          </w:p>
        </w:tc>
        <w:tc>
          <w:tcPr>
            <w:tcW w:w="1031" w:type="pct"/>
            <w:vMerge w:val="continue"/>
            <w:noWrap w:val="0"/>
            <w:vAlign w:val="center"/>
          </w:tcPr>
          <w:p w14:paraId="7E363EDA">
            <w:pPr>
              <w:adjustRightInd w:val="0"/>
              <w:snapToGrid w:val="0"/>
              <w:spacing w:line="360" w:lineRule="auto"/>
              <w:jc w:val="center"/>
              <w:rPr>
                <w:rFonts w:hint="eastAsia" w:ascii="宋体" w:hAnsi="宋体" w:cs="宋体"/>
                <w:sz w:val="24"/>
                <w:szCs w:val="24"/>
              </w:rPr>
            </w:pPr>
          </w:p>
        </w:tc>
        <w:tc>
          <w:tcPr>
            <w:tcW w:w="386" w:type="pct"/>
            <w:noWrap w:val="0"/>
            <w:vAlign w:val="center"/>
          </w:tcPr>
          <w:p w14:paraId="20D310F1">
            <w:pPr>
              <w:adjustRightInd w:val="0"/>
              <w:snapToGrid w:val="0"/>
              <w:spacing w:line="360" w:lineRule="auto"/>
              <w:jc w:val="center"/>
              <w:rPr>
                <w:rFonts w:ascii="宋体" w:hAnsi="宋体" w:cs="宋体"/>
                <w:sz w:val="24"/>
                <w:szCs w:val="24"/>
              </w:rPr>
            </w:pPr>
            <w:r>
              <w:rPr>
                <w:rFonts w:hint="eastAsia" w:ascii="宋体" w:hAnsi="宋体" w:cs="宋体"/>
                <w:sz w:val="24"/>
                <w:szCs w:val="24"/>
              </w:rPr>
              <w:t>5</w:t>
            </w:r>
          </w:p>
        </w:tc>
        <w:tc>
          <w:tcPr>
            <w:tcW w:w="1341" w:type="pct"/>
            <w:noWrap w:val="0"/>
            <w:vAlign w:val="center"/>
          </w:tcPr>
          <w:p w14:paraId="25FA47C3">
            <w:pPr>
              <w:widowControl/>
              <w:tabs>
                <w:tab w:val="left" w:pos="864"/>
              </w:tabs>
              <w:wordWrap w:val="0"/>
              <w:adjustRightInd w:val="0"/>
              <w:snapToGrid w:val="0"/>
              <w:spacing w:line="360" w:lineRule="auto"/>
              <w:jc w:val="center"/>
              <w:textAlignment w:val="baseline"/>
              <w:outlineLvl w:val="1"/>
              <w:rPr>
                <w:rFonts w:hint="eastAsia" w:ascii="宋体" w:hAnsi="宋体" w:cs="宋体"/>
                <w:sz w:val="24"/>
                <w:szCs w:val="24"/>
              </w:rPr>
            </w:pPr>
            <w:r>
              <w:rPr>
                <w:rFonts w:hint="eastAsia" w:ascii="宋体" w:hAnsi="宋体" w:eastAsia="宋体" w:cs="宋体"/>
                <w:sz w:val="24"/>
                <w:szCs w:val="24"/>
                <w:highlight w:val="none"/>
                <w:lang w:eastAsia="zh-CN"/>
              </w:rPr>
              <w:t>供应商具备建设行政主管部门颁发的</w:t>
            </w:r>
            <w:r>
              <w:rPr>
                <w:rFonts w:hint="eastAsia" w:ascii="宋体" w:hAnsi="宋体" w:cs="宋体"/>
                <w:color w:val="000000"/>
                <w:kern w:val="0"/>
                <w:sz w:val="24"/>
                <w:szCs w:val="24"/>
                <w:highlight w:val="none"/>
              </w:rPr>
              <w:t>供应商具备建设行政主管部门颁发的防水防腐保温工程专业承包二级</w:t>
            </w:r>
            <w:r>
              <w:rPr>
                <w:rFonts w:hint="eastAsia" w:ascii="宋体" w:hAnsi="宋体" w:eastAsia="宋体" w:cs="宋体"/>
                <w:sz w:val="24"/>
                <w:szCs w:val="24"/>
                <w:highlight w:val="none"/>
                <w:lang w:eastAsia="zh-CN"/>
              </w:rPr>
              <w:t>（含）以上资质；同时具备有效的安全生产许可证，并在人员、设备、资金等方面具备相应的能力</w:t>
            </w:r>
            <w:r>
              <w:rPr>
                <w:rFonts w:hint="eastAsia" w:ascii="宋体" w:hAnsi="宋体" w:eastAsia="宋体" w:cs="宋体"/>
                <w:sz w:val="24"/>
                <w:szCs w:val="24"/>
                <w:highlight w:val="none"/>
              </w:rPr>
              <w:t>；</w:t>
            </w:r>
          </w:p>
        </w:tc>
        <w:tc>
          <w:tcPr>
            <w:tcW w:w="1740" w:type="pct"/>
            <w:noWrap w:val="0"/>
            <w:vAlign w:val="center"/>
          </w:tcPr>
          <w:p w14:paraId="7D54332A">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评审依据：供应商应在响应文件中提供上述证明资料的复印件或扫描件及承诺函并加盖单位公章。承诺</w:t>
            </w:r>
            <w:r>
              <w:rPr>
                <w:rFonts w:hint="eastAsia" w:ascii="宋体" w:hAnsi="宋体" w:cs="宋体"/>
                <w:sz w:val="24"/>
                <w:szCs w:val="24"/>
                <w:lang w:eastAsia="zh-CN"/>
              </w:rPr>
              <w:t>函</w:t>
            </w:r>
            <w:r>
              <w:rPr>
                <w:rFonts w:hint="eastAsia" w:ascii="宋体" w:hAnsi="宋体" w:cs="宋体"/>
                <w:sz w:val="24"/>
                <w:szCs w:val="24"/>
              </w:rPr>
              <w:t xml:space="preserve">格式及内容详见本项目竞争性磋商文件“第六章 响应文件格式” </w:t>
            </w:r>
          </w:p>
        </w:tc>
      </w:tr>
      <w:tr w14:paraId="66A5E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 w:type="pct"/>
            <w:vMerge w:val="continue"/>
            <w:noWrap w:val="0"/>
            <w:vAlign w:val="center"/>
          </w:tcPr>
          <w:p w14:paraId="3A7A42C0">
            <w:pPr>
              <w:adjustRightInd w:val="0"/>
              <w:snapToGrid w:val="0"/>
              <w:spacing w:line="360" w:lineRule="auto"/>
              <w:jc w:val="center"/>
              <w:rPr>
                <w:rFonts w:hint="eastAsia" w:ascii="宋体" w:hAnsi="宋体" w:cs="宋体"/>
                <w:sz w:val="24"/>
                <w:szCs w:val="24"/>
              </w:rPr>
            </w:pPr>
          </w:p>
        </w:tc>
        <w:tc>
          <w:tcPr>
            <w:tcW w:w="1031" w:type="pct"/>
            <w:vMerge w:val="continue"/>
            <w:noWrap w:val="0"/>
            <w:vAlign w:val="center"/>
          </w:tcPr>
          <w:p w14:paraId="36CBF146">
            <w:pPr>
              <w:adjustRightInd w:val="0"/>
              <w:snapToGrid w:val="0"/>
              <w:spacing w:line="360" w:lineRule="auto"/>
              <w:jc w:val="center"/>
              <w:rPr>
                <w:rFonts w:hint="eastAsia" w:ascii="宋体" w:hAnsi="宋体" w:cs="宋体"/>
                <w:sz w:val="24"/>
                <w:szCs w:val="24"/>
              </w:rPr>
            </w:pPr>
          </w:p>
        </w:tc>
        <w:tc>
          <w:tcPr>
            <w:tcW w:w="386" w:type="pct"/>
            <w:noWrap w:val="0"/>
            <w:vAlign w:val="center"/>
          </w:tcPr>
          <w:p w14:paraId="4F659D7A">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6</w:t>
            </w:r>
          </w:p>
        </w:tc>
        <w:tc>
          <w:tcPr>
            <w:tcW w:w="1341" w:type="pct"/>
            <w:noWrap w:val="0"/>
            <w:vAlign w:val="center"/>
          </w:tcPr>
          <w:p w14:paraId="34C55635">
            <w:pPr>
              <w:adjustRightInd w:val="0"/>
              <w:snapToGrid w:val="0"/>
              <w:spacing w:line="360" w:lineRule="auto"/>
              <w:jc w:val="center"/>
              <w:rPr>
                <w:rFonts w:hint="eastAsia" w:ascii="宋体" w:hAnsi="宋体" w:cs="宋体"/>
                <w:sz w:val="24"/>
                <w:szCs w:val="24"/>
              </w:rPr>
            </w:pPr>
            <w:r>
              <w:rPr>
                <w:rFonts w:hint="eastAsia" w:ascii="宋体" w:hAnsi="宋体" w:eastAsia="宋体" w:cs="宋体"/>
                <w:sz w:val="24"/>
                <w:szCs w:val="24"/>
                <w:highlight w:val="none"/>
              </w:rPr>
              <w:t>拟派项目经理应具备</w:t>
            </w:r>
            <w:r>
              <w:rPr>
                <w:rFonts w:hint="eastAsia" w:ascii="宋体" w:hAnsi="宋体" w:cs="宋体"/>
                <w:color w:val="000000"/>
                <w:kern w:val="0"/>
                <w:sz w:val="24"/>
                <w:szCs w:val="24"/>
                <w:highlight w:val="none"/>
              </w:rPr>
              <w:t>房屋建筑工程专业二级</w:t>
            </w:r>
            <w:r>
              <w:rPr>
                <w:rFonts w:hint="eastAsia" w:ascii="宋体" w:hAnsi="宋体" w:eastAsia="宋体" w:cs="宋体"/>
                <w:sz w:val="24"/>
                <w:szCs w:val="24"/>
                <w:highlight w:val="none"/>
              </w:rPr>
              <w:t>（含）以上注册建造师执业资格及合法有效的安全生产考核合格证（安全B证），在本单位注册且无在建工程；</w:t>
            </w:r>
          </w:p>
        </w:tc>
        <w:tc>
          <w:tcPr>
            <w:tcW w:w="1740" w:type="pct"/>
            <w:noWrap w:val="0"/>
            <w:vAlign w:val="center"/>
          </w:tcPr>
          <w:p w14:paraId="7D608C64">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 xml:space="preserve">评审依据：供应商应在响应文件中附符合本条要求的证明材料及承诺书并加盖公章，承诺书格式及内容详见本项目竞争性磋商文件“第六章 响应文件格式” </w:t>
            </w:r>
          </w:p>
        </w:tc>
      </w:tr>
      <w:tr w14:paraId="48E65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 w:type="pct"/>
            <w:vMerge w:val="continue"/>
            <w:noWrap w:val="0"/>
            <w:vAlign w:val="center"/>
          </w:tcPr>
          <w:p w14:paraId="4F85D812">
            <w:pPr>
              <w:adjustRightInd w:val="0"/>
              <w:snapToGrid w:val="0"/>
              <w:spacing w:line="360" w:lineRule="auto"/>
              <w:jc w:val="center"/>
              <w:rPr>
                <w:rFonts w:hint="eastAsia" w:ascii="宋体" w:hAnsi="宋体" w:cs="宋体"/>
                <w:sz w:val="24"/>
                <w:szCs w:val="24"/>
              </w:rPr>
            </w:pPr>
          </w:p>
        </w:tc>
        <w:tc>
          <w:tcPr>
            <w:tcW w:w="1031" w:type="pct"/>
            <w:vMerge w:val="continue"/>
            <w:noWrap w:val="0"/>
            <w:vAlign w:val="center"/>
          </w:tcPr>
          <w:p w14:paraId="1084A53A">
            <w:pPr>
              <w:adjustRightInd w:val="0"/>
              <w:snapToGrid w:val="0"/>
              <w:spacing w:line="360" w:lineRule="auto"/>
              <w:jc w:val="center"/>
              <w:rPr>
                <w:rFonts w:hint="eastAsia" w:ascii="宋体" w:hAnsi="宋体" w:cs="宋体"/>
                <w:sz w:val="24"/>
                <w:szCs w:val="24"/>
              </w:rPr>
            </w:pPr>
          </w:p>
        </w:tc>
        <w:tc>
          <w:tcPr>
            <w:tcW w:w="386" w:type="pct"/>
            <w:noWrap w:val="0"/>
            <w:vAlign w:val="center"/>
          </w:tcPr>
          <w:p w14:paraId="219F5779">
            <w:pPr>
              <w:adjustRightInd w:val="0"/>
              <w:snapToGrid w:val="0"/>
              <w:spacing w:line="360" w:lineRule="auto"/>
              <w:jc w:val="center"/>
              <w:rPr>
                <w:rFonts w:ascii="宋体" w:hAnsi="宋体" w:cs="宋体"/>
                <w:sz w:val="24"/>
                <w:szCs w:val="24"/>
              </w:rPr>
            </w:pPr>
            <w:r>
              <w:rPr>
                <w:rFonts w:hint="eastAsia" w:ascii="宋体" w:hAnsi="宋体" w:cs="宋体"/>
                <w:sz w:val="24"/>
                <w:szCs w:val="24"/>
              </w:rPr>
              <w:t>7</w:t>
            </w:r>
          </w:p>
        </w:tc>
        <w:tc>
          <w:tcPr>
            <w:tcW w:w="1341" w:type="pct"/>
            <w:noWrap w:val="0"/>
            <w:vAlign w:val="center"/>
          </w:tcPr>
          <w:p w14:paraId="1AB1A461">
            <w:pPr>
              <w:adjustRightInd w:val="0"/>
              <w:snapToGrid w:val="0"/>
              <w:spacing w:line="360" w:lineRule="auto"/>
              <w:jc w:val="center"/>
              <w:rPr>
                <w:rFonts w:hint="eastAsia" w:ascii="宋体" w:hAnsi="宋体" w:cs="宋体"/>
                <w:kern w:val="0"/>
                <w:sz w:val="24"/>
                <w:szCs w:val="24"/>
                <w:shd w:val="clear" w:color="auto" w:fill="FFFFFF"/>
              </w:rPr>
            </w:pPr>
            <w:r>
              <w:rPr>
                <w:rFonts w:hint="eastAsia" w:ascii="宋体" w:hAnsi="宋体" w:cs="宋体"/>
                <w:kern w:val="0"/>
                <w:sz w:val="24"/>
                <w:szCs w:val="24"/>
                <w:shd w:val="clear" w:color="auto" w:fill="FFFFFF"/>
              </w:rPr>
              <w:t>供应商及其拟派项目经理须在“陕西省住房和城乡建设厅”官方网站可查询；如供应商为外省进陕企业，还须同时提供“陕西省住房和城乡建设厅”官网企业库外省进陕施工企业信息首页截图；</w:t>
            </w:r>
          </w:p>
        </w:tc>
        <w:tc>
          <w:tcPr>
            <w:tcW w:w="1740" w:type="pct"/>
            <w:noWrap w:val="0"/>
            <w:vAlign w:val="center"/>
          </w:tcPr>
          <w:p w14:paraId="46D4963D">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评审依据：供应商应在响应文件中附满足要求的查询截图并加盖单位公章。</w:t>
            </w:r>
          </w:p>
        </w:tc>
      </w:tr>
      <w:tr w14:paraId="5388D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 w:type="pct"/>
            <w:vMerge w:val="continue"/>
            <w:noWrap w:val="0"/>
            <w:vAlign w:val="center"/>
          </w:tcPr>
          <w:p w14:paraId="038511BD">
            <w:pPr>
              <w:adjustRightInd w:val="0"/>
              <w:snapToGrid w:val="0"/>
              <w:spacing w:line="360" w:lineRule="auto"/>
              <w:jc w:val="center"/>
              <w:rPr>
                <w:rFonts w:hint="eastAsia" w:ascii="宋体" w:hAnsi="宋体" w:cs="宋体"/>
                <w:sz w:val="24"/>
                <w:szCs w:val="24"/>
              </w:rPr>
            </w:pPr>
          </w:p>
        </w:tc>
        <w:tc>
          <w:tcPr>
            <w:tcW w:w="1031" w:type="pct"/>
            <w:vMerge w:val="continue"/>
            <w:noWrap w:val="0"/>
            <w:vAlign w:val="center"/>
          </w:tcPr>
          <w:p w14:paraId="6D4DB5AA">
            <w:pPr>
              <w:adjustRightInd w:val="0"/>
              <w:snapToGrid w:val="0"/>
              <w:spacing w:line="360" w:lineRule="auto"/>
              <w:jc w:val="center"/>
              <w:rPr>
                <w:rFonts w:hint="eastAsia" w:ascii="宋体" w:hAnsi="宋体" w:cs="宋体"/>
                <w:sz w:val="24"/>
                <w:szCs w:val="24"/>
              </w:rPr>
            </w:pPr>
          </w:p>
        </w:tc>
        <w:tc>
          <w:tcPr>
            <w:tcW w:w="386" w:type="pct"/>
            <w:shd w:val="clear" w:color="auto" w:fill="auto"/>
            <w:noWrap w:val="0"/>
            <w:vAlign w:val="center"/>
          </w:tcPr>
          <w:p w14:paraId="70F88C7E">
            <w:pPr>
              <w:adjustRightInd w:val="0"/>
              <w:snapToGrid w:val="0"/>
              <w:spacing w:line="360" w:lineRule="auto"/>
              <w:jc w:val="center"/>
              <w:rPr>
                <w:rFonts w:hint="eastAsia" w:ascii="宋体" w:hAnsi="宋体" w:eastAsia="宋体" w:cs="宋体"/>
                <w:kern w:val="2"/>
                <w:sz w:val="24"/>
                <w:szCs w:val="24"/>
                <w:lang w:val="en-US" w:eastAsia="zh-CN" w:bidi="ar-SA"/>
              </w:rPr>
            </w:pPr>
            <w:r>
              <w:rPr>
                <w:rFonts w:hint="eastAsia" w:ascii="宋体" w:hAnsi="宋体" w:cs="宋体"/>
                <w:sz w:val="24"/>
                <w:szCs w:val="24"/>
                <w:lang w:val="en-US" w:eastAsia="zh-CN"/>
              </w:rPr>
              <w:t>8</w:t>
            </w:r>
          </w:p>
        </w:tc>
        <w:tc>
          <w:tcPr>
            <w:tcW w:w="1341" w:type="pct"/>
            <w:shd w:val="clear" w:color="auto" w:fill="auto"/>
            <w:noWrap w:val="0"/>
            <w:vAlign w:val="center"/>
          </w:tcPr>
          <w:p w14:paraId="6EAC62EB">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b w:val="0"/>
                <w:bCs w:val="0"/>
                <w:kern w:val="2"/>
                <w:sz w:val="24"/>
                <w:szCs w:val="24"/>
                <w:highlight w:val="none"/>
                <w:lang w:val="en-US" w:eastAsia="zh-CN" w:bidi="ar-SA"/>
              </w:rPr>
              <w:t>具有良好的商业信誉和健全的财务会计制度；具有履行合同所必需的设备和专业技术能力；有依法缴纳税收和社会保障资金的良好记录；</w:t>
            </w:r>
          </w:p>
        </w:tc>
        <w:tc>
          <w:tcPr>
            <w:tcW w:w="1740" w:type="pct"/>
            <w:shd w:val="clear" w:color="auto" w:fill="auto"/>
            <w:noWrap w:val="0"/>
            <w:vAlign w:val="center"/>
          </w:tcPr>
          <w:p w14:paraId="7FE46C95">
            <w:pPr>
              <w:pStyle w:val="14"/>
              <w:keepNext w:val="0"/>
              <w:keepLines w:val="0"/>
              <w:pageBreakBefore w:val="0"/>
              <w:widowControl w:val="0"/>
              <w:kinsoku/>
              <w:wordWrap/>
              <w:overflowPunct/>
              <w:topLinePunct w:val="0"/>
              <w:autoSpaceDE/>
              <w:autoSpaceDN/>
              <w:bidi w:val="0"/>
              <w:spacing w:after="0" w:line="360" w:lineRule="auto"/>
              <w:jc w:val="both"/>
              <w:textAlignment w:val="auto"/>
              <w:rPr>
                <w:rFonts w:hint="eastAsia" w:ascii="宋体" w:hAnsi="宋体" w:eastAsia="宋体" w:cs="宋体"/>
                <w:kern w:val="2"/>
                <w:sz w:val="24"/>
                <w:szCs w:val="24"/>
                <w:lang w:val="en-US" w:eastAsia="zh-CN" w:bidi="ar-SA"/>
              </w:rPr>
            </w:pPr>
            <w:r>
              <w:rPr>
                <w:rFonts w:hint="eastAsia" w:ascii="宋体" w:hAnsi="宋体" w:cs="宋体"/>
                <w:b w:val="0"/>
                <w:bCs w:val="0"/>
                <w:kern w:val="2"/>
                <w:sz w:val="24"/>
                <w:szCs w:val="24"/>
                <w:highlight w:val="none"/>
                <w:lang w:val="en-US" w:eastAsia="zh-CN" w:bidi="ar-SA"/>
              </w:rPr>
              <w:t>评审依据：</w:t>
            </w:r>
            <w:r>
              <w:rPr>
                <w:rFonts w:hint="eastAsia" w:ascii="宋体" w:hAnsi="宋体" w:eastAsia="宋体" w:cs="宋体"/>
                <w:b w:val="0"/>
                <w:bCs w:val="0"/>
                <w:kern w:val="2"/>
                <w:sz w:val="24"/>
                <w:szCs w:val="24"/>
                <w:highlight w:val="none"/>
                <w:lang w:val="en-US" w:eastAsia="zh-CN" w:bidi="ar-SA"/>
              </w:rPr>
              <w:t>财务状况报告:提供2025年度经审计的已赋码且完整财务报告(包括“四表一注”，即资产负债表、利润表、现金流量表、所有者权益变动表及其附注，成立时间至提交投标文件截止时间不足一年的可提供成立后任意时段的资产负债表)，或其开标前六个月内基本开户银行出具的资信证明(附开户许可证或开户备案证明或基本账户信息)。税收缴纳证明:提供磋商截止日前一年内已缴纳的至少一个月的纳税证明或完税证明，依法免税的单位应提供相关证明材料。社会保障资金缴纳证明:磋商截止日前一年内已缴存的至少一个月的社会保障资金缴存单据或社保机构开具的社会保险参保缴费情况证明，依法不需要缴纳社会保障资金的单位应提供相关证明材料</w:t>
            </w:r>
          </w:p>
        </w:tc>
      </w:tr>
      <w:tr w14:paraId="7FF64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 w:type="pct"/>
            <w:vMerge w:val="continue"/>
            <w:noWrap w:val="0"/>
            <w:vAlign w:val="center"/>
          </w:tcPr>
          <w:p w14:paraId="20F4B62F">
            <w:pPr>
              <w:adjustRightInd w:val="0"/>
              <w:snapToGrid w:val="0"/>
              <w:spacing w:line="360" w:lineRule="auto"/>
              <w:jc w:val="center"/>
              <w:rPr>
                <w:rFonts w:hint="eastAsia" w:ascii="宋体" w:hAnsi="宋体" w:cs="宋体"/>
                <w:sz w:val="24"/>
                <w:szCs w:val="24"/>
              </w:rPr>
            </w:pPr>
          </w:p>
        </w:tc>
        <w:tc>
          <w:tcPr>
            <w:tcW w:w="1031" w:type="pct"/>
            <w:vMerge w:val="continue"/>
            <w:noWrap w:val="0"/>
            <w:vAlign w:val="center"/>
          </w:tcPr>
          <w:p w14:paraId="1837FCCB">
            <w:pPr>
              <w:adjustRightInd w:val="0"/>
              <w:snapToGrid w:val="0"/>
              <w:spacing w:line="360" w:lineRule="auto"/>
              <w:jc w:val="center"/>
              <w:rPr>
                <w:rFonts w:hint="eastAsia" w:ascii="宋体" w:hAnsi="宋体" w:cs="宋体"/>
                <w:sz w:val="24"/>
                <w:szCs w:val="24"/>
              </w:rPr>
            </w:pPr>
          </w:p>
        </w:tc>
        <w:tc>
          <w:tcPr>
            <w:tcW w:w="386" w:type="pct"/>
            <w:shd w:val="clear" w:color="auto" w:fill="auto"/>
            <w:noWrap w:val="0"/>
            <w:vAlign w:val="center"/>
          </w:tcPr>
          <w:p w14:paraId="3E7E97E3">
            <w:pPr>
              <w:adjustRightInd w:val="0"/>
              <w:snapToGrid w:val="0"/>
              <w:spacing w:line="360" w:lineRule="auto"/>
              <w:jc w:val="center"/>
              <w:rPr>
                <w:rFonts w:hint="eastAsia" w:ascii="宋体" w:hAnsi="宋体" w:eastAsia="宋体" w:cs="宋体"/>
                <w:kern w:val="2"/>
                <w:sz w:val="24"/>
                <w:szCs w:val="24"/>
                <w:lang w:val="en-US" w:eastAsia="zh-CN" w:bidi="ar-SA"/>
              </w:rPr>
            </w:pPr>
            <w:r>
              <w:rPr>
                <w:rFonts w:hint="eastAsia" w:ascii="宋体" w:hAnsi="宋体" w:cs="宋体"/>
                <w:sz w:val="24"/>
                <w:szCs w:val="24"/>
                <w:lang w:val="en-US" w:eastAsia="zh-CN"/>
              </w:rPr>
              <w:t>9</w:t>
            </w:r>
          </w:p>
        </w:tc>
        <w:tc>
          <w:tcPr>
            <w:tcW w:w="1341" w:type="pct"/>
            <w:shd w:val="clear" w:color="auto" w:fill="auto"/>
            <w:noWrap w:val="0"/>
            <w:vAlign w:val="center"/>
          </w:tcPr>
          <w:p w14:paraId="64B38AE3">
            <w:pPr>
              <w:adjustRightInd w:val="0"/>
              <w:snapToGrid w:val="0"/>
              <w:spacing w:line="360" w:lineRule="auto"/>
              <w:jc w:val="center"/>
              <w:rPr>
                <w:rFonts w:hint="eastAsia" w:ascii="宋体" w:hAnsi="宋体" w:eastAsia="宋体" w:cs="宋体"/>
                <w:kern w:val="0"/>
                <w:sz w:val="24"/>
                <w:szCs w:val="24"/>
                <w:shd w:val="clear" w:color="auto" w:fill="FFFFFF"/>
                <w:lang w:val="en-US" w:eastAsia="zh-CN" w:bidi="ar-SA"/>
              </w:rPr>
            </w:pPr>
            <w:r>
              <w:rPr>
                <w:rFonts w:hint="eastAsia" w:ascii="宋体" w:hAnsi="宋体" w:eastAsia="宋体" w:cs="宋体"/>
                <w:kern w:val="0"/>
                <w:sz w:val="24"/>
                <w:szCs w:val="24"/>
                <w:shd w:val="clear" w:color="auto" w:fill="FFFFFF"/>
                <w:lang w:eastAsia="zh-CN"/>
              </w:rPr>
              <w:t>本项目专门面向中小企业。</w:t>
            </w:r>
          </w:p>
        </w:tc>
        <w:tc>
          <w:tcPr>
            <w:tcW w:w="1740" w:type="pct"/>
            <w:shd w:val="clear" w:color="auto" w:fill="auto"/>
            <w:noWrap w:val="0"/>
            <w:vAlign w:val="center"/>
          </w:tcPr>
          <w:p w14:paraId="0678A84D">
            <w:pPr>
              <w:adjustRightInd w:val="0"/>
              <w:snapToGrid w:val="0"/>
              <w:spacing w:line="360" w:lineRule="auto"/>
              <w:jc w:val="center"/>
              <w:rPr>
                <w:rFonts w:hint="eastAsia" w:ascii="宋体" w:hAnsi="宋体" w:eastAsia="宋体" w:cs="宋体"/>
                <w:kern w:val="0"/>
                <w:sz w:val="24"/>
                <w:szCs w:val="24"/>
                <w:shd w:val="clear" w:color="auto" w:fill="FFFFFF"/>
                <w:lang w:val="en-US" w:eastAsia="zh-CN" w:bidi="ar-SA"/>
              </w:rPr>
            </w:pPr>
            <w:r>
              <w:rPr>
                <w:rFonts w:hint="eastAsia" w:ascii="宋体" w:hAnsi="宋体" w:eastAsia="宋体" w:cs="宋体"/>
                <w:kern w:val="0"/>
                <w:sz w:val="24"/>
                <w:szCs w:val="24"/>
                <w:shd w:val="clear" w:color="auto" w:fill="FFFFFF"/>
              </w:rPr>
              <w:t>评审依据：供应商应在响应文件中附符合本条要求的</w:t>
            </w:r>
            <w:r>
              <w:rPr>
                <w:rFonts w:hint="eastAsia" w:ascii="宋体" w:hAnsi="宋体" w:eastAsia="宋体" w:cs="宋体"/>
                <w:kern w:val="0"/>
                <w:sz w:val="24"/>
                <w:szCs w:val="24"/>
                <w:shd w:val="clear" w:color="auto" w:fill="FFFFFF"/>
                <w:lang w:val="en-US" w:eastAsia="zh-CN"/>
              </w:rPr>
              <w:t>中小企业声明函</w:t>
            </w:r>
            <w:r>
              <w:rPr>
                <w:rFonts w:hint="eastAsia" w:ascii="宋体" w:hAnsi="宋体" w:eastAsia="宋体" w:cs="宋体"/>
                <w:kern w:val="0"/>
                <w:sz w:val="24"/>
                <w:szCs w:val="24"/>
                <w:shd w:val="clear" w:color="auto" w:fill="FFFFFF"/>
              </w:rPr>
              <w:t xml:space="preserve">并加盖公章，格式及内容详见本项目竞争性磋商文件“第六章 响应文件格式” </w:t>
            </w:r>
          </w:p>
        </w:tc>
      </w:tr>
      <w:tr w14:paraId="22EE4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 w:type="pct"/>
            <w:vMerge w:val="continue"/>
            <w:noWrap w:val="0"/>
            <w:vAlign w:val="center"/>
          </w:tcPr>
          <w:p w14:paraId="2CDD382B">
            <w:pPr>
              <w:adjustRightInd w:val="0"/>
              <w:snapToGrid w:val="0"/>
              <w:spacing w:line="360" w:lineRule="auto"/>
              <w:jc w:val="center"/>
              <w:rPr>
                <w:rFonts w:hint="eastAsia" w:ascii="宋体" w:hAnsi="宋体" w:cs="宋体"/>
                <w:sz w:val="24"/>
                <w:szCs w:val="24"/>
              </w:rPr>
            </w:pPr>
          </w:p>
        </w:tc>
        <w:tc>
          <w:tcPr>
            <w:tcW w:w="1031" w:type="pct"/>
            <w:vMerge w:val="continue"/>
            <w:noWrap w:val="0"/>
            <w:vAlign w:val="center"/>
          </w:tcPr>
          <w:p w14:paraId="444BE588">
            <w:pPr>
              <w:adjustRightInd w:val="0"/>
              <w:snapToGrid w:val="0"/>
              <w:spacing w:line="360" w:lineRule="auto"/>
              <w:jc w:val="center"/>
              <w:rPr>
                <w:rFonts w:hint="eastAsia" w:ascii="宋体" w:hAnsi="宋体" w:cs="宋体"/>
                <w:sz w:val="24"/>
                <w:szCs w:val="24"/>
              </w:rPr>
            </w:pPr>
          </w:p>
        </w:tc>
        <w:tc>
          <w:tcPr>
            <w:tcW w:w="3468" w:type="pct"/>
            <w:gridSpan w:val="3"/>
            <w:noWrap w:val="0"/>
            <w:vAlign w:val="center"/>
          </w:tcPr>
          <w:p w14:paraId="77F48D36">
            <w:pPr>
              <w:adjustRightInd w:val="0"/>
              <w:snapToGrid w:val="0"/>
              <w:spacing w:line="360" w:lineRule="auto"/>
              <w:jc w:val="left"/>
              <w:rPr>
                <w:rFonts w:hint="eastAsia" w:ascii="宋体" w:hAnsi="宋体" w:cs="宋体"/>
                <w:b/>
                <w:bCs/>
                <w:sz w:val="24"/>
                <w:szCs w:val="24"/>
              </w:rPr>
            </w:pPr>
            <w:r>
              <w:rPr>
                <w:rFonts w:hint="eastAsia" w:ascii="宋体" w:hAnsi="宋体" w:cs="宋体"/>
                <w:b/>
                <w:bCs/>
                <w:sz w:val="24"/>
                <w:szCs w:val="24"/>
              </w:rPr>
              <w:t>备注：</w:t>
            </w:r>
          </w:p>
          <w:p w14:paraId="2A6DC209">
            <w:pPr>
              <w:adjustRightInd w:val="0"/>
              <w:snapToGrid w:val="0"/>
              <w:spacing w:line="360" w:lineRule="auto"/>
              <w:jc w:val="left"/>
              <w:rPr>
                <w:rFonts w:hint="eastAsia" w:ascii="宋体" w:hAnsi="宋体" w:cs="宋体"/>
                <w:b/>
                <w:bCs/>
                <w:sz w:val="24"/>
                <w:szCs w:val="24"/>
              </w:rPr>
            </w:pPr>
            <w:r>
              <w:rPr>
                <w:rFonts w:hint="eastAsia" w:ascii="宋体" w:hAnsi="宋体" w:cs="宋体"/>
                <w:b/>
                <w:bCs/>
                <w:sz w:val="24"/>
                <w:szCs w:val="24"/>
              </w:rPr>
              <w:t>①以上资格证明材料需提供合格有效的证明材料，证明材料提供不全或签字盖章不符合要求的，均属于未按竞争性磋商文件要求提供证明文件，不得通过资格审查。</w:t>
            </w:r>
          </w:p>
          <w:p w14:paraId="2DC9AB9D">
            <w:pPr>
              <w:adjustRightInd w:val="0"/>
              <w:snapToGrid w:val="0"/>
              <w:spacing w:line="360" w:lineRule="auto"/>
              <w:jc w:val="left"/>
              <w:rPr>
                <w:rFonts w:hint="eastAsia" w:ascii="宋体" w:hAnsi="宋体" w:cs="宋体"/>
                <w:b/>
                <w:bCs/>
                <w:sz w:val="24"/>
                <w:szCs w:val="24"/>
              </w:rPr>
            </w:pPr>
            <w:r>
              <w:rPr>
                <w:rFonts w:hint="eastAsia" w:ascii="宋体" w:hAnsi="宋体" w:cs="宋体"/>
                <w:b/>
                <w:bCs/>
                <w:sz w:val="24"/>
                <w:szCs w:val="24"/>
              </w:rPr>
              <w:t>②信用信息查询渠道：“信用中国”、“中国执行信息公开网”、“中国政府采购”、““国家企业信用信息公示系统”、“陕西省住房和城乡建设厅官网”为供应商信用信息查询渠道。</w:t>
            </w:r>
          </w:p>
          <w:p w14:paraId="3138A513">
            <w:pPr>
              <w:adjustRightInd w:val="0"/>
              <w:snapToGrid w:val="0"/>
              <w:spacing w:line="360" w:lineRule="auto"/>
              <w:jc w:val="left"/>
              <w:rPr>
                <w:rFonts w:hint="eastAsia" w:ascii="宋体" w:hAnsi="宋体" w:cs="宋体"/>
                <w:b/>
                <w:bCs/>
                <w:sz w:val="24"/>
                <w:szCs w:val="24"/>
              </w:rPr>
            </w:pPr>
            <w:r>
              <w:rPr>
                <w:rFonts w:hint="eastAsia" w:ascii="宋体" w:hAnsi="宋体" w:cs="宋体"/>
                <w:b/>
                <w:bCs/>
                <w:sz w:val="24"/>
                <w:szCs w:val="24"/>
              </w:rPr>
              <w:t>③供应商在参加采购活动前3年内因违法经营被禁止在一定期限内参加采购活动，期限届满的，可以参加采购活动，但应提供期限届满的证明材料。</w:t>
            </w:r>
          </w:p>
          <w:p w14:paraId="34FB6CD1">
            <w:pPr>
              <w:adjustRightInd w:val="0"/>
              <w:snapToGrid w:val="0"/>
              <w:spacing w:line="360" w:lineRule="auto"/>
              <w:jc w:val="left"/>
              <w:rPr>
                <w:rFonts w:hint="eastAsia" w:ascii="宋体" w:hAnsi="宋体" w:cs="宋体"/>
                <w:b/>
                <w:bCs/>
                <w:sz w:val="24"/>
                <w:szCs w:val="24"/>
              </w:rPr>
            </w:pPr>
            <w:r>
              <w:rPr>
                <w:rFonts w:hint="eastAsia" w:ascii="宋体" w:hAnsi="宋体" w:cs="宋体"/>
                <w:b/>
                <w:bCs/>
                <w:sz w:val="24"/>
                <w:szCs w:val="24"/>
              </w:rPr>
              <w:fldChar w:fldCharType="begin"/>
            </w:r>
            <w:r>
              <w:rPr>
                <w:rFonts w:hint="eastAsia" w:ascii="宋体" w:hAnsi="宋体" w:cs="宋体"/>
                <w:b/>
                <w:bCs/>
                <w:sz w:val="24"/>
                <w:szCs w:val="24"/>
              </w:rPr>
              <w:instrText xml:space="preserve"> = 4 \* GB3 \* MERGEFORMAT </w:instrText>
            </w:r>
            <w:r>
              <w:rPr>
                <w:rFonts w:hint="eastAsia" w:ascii="宋体" w:hAnsi="宋体" w:cs="宋体"/>
                <w:b/>
                <w:bCs/>
                <w:sz w:val="24"/>
                <w:szCs w:val="24"/>
              </w:rPr>
              <w:fldChar w:fldCharType="separate"/>
            </w:r>
            <w:r>
              <w:rPr>
                <w:rFonts w:hint="eastAsia" w:ascii="宋体" w:hAnsi="宋体" w:cs="宋体"/>
                <w:b/>
                <w:bCs/>
                <w:sz w:val="24"/>
                <w:szCs w:val="24"/>
              </w:rPr>
              <w:t>④</w:t>
            </w:r>
            <w:r>
              <w:rPr>
                <w:rFonts w:hint="eastAsia" w:ascii="宋体" w:hAnsi="宋体" w:cs="宋体"/>
                <w:b/>
                <w:bCs/>
                <w:sz w:val="24"/>
                <w:szCs w:val="24"/>
              </w:rPr>
              <w:fldChar w:fldCharType="end"/>
            </w:r>
            <w:r>
              <w:rPr>
                <w:rFonts w:hint="eastAsia" w:ascii="宋体" w:hAnsi="宋体" w:cs="宋体"/>
                <w:b/>
                <w:bCs/>
                <w:sz w:val="24"/>
                <w:szCs w:val="24"/>
              </w:rPr>
              <w:t>磋商小组或者采购人有权在评审过程中对供应商提供的证明材料进行复核，若发现复核结果与供应商提供的证明材料不符的，供应商自行承担相关不利风险。</w:t>
            </w:r>
          </w:p>
        </w:tc>
      </w:tr>
      <w:tr w14:paraId="5F3B2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 w:type="pct"/>
            <w:noWrap w:val="0"/>
            <w:vAlign w:val="center"/>
          </w:tcPr>
          <w:p w14:paraId="49E0002F">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4.2.1</w:t>
            </w:r>
          </w:p>
        </w:tc>
        <w:tc>
          <w:tcPr>
            <w:tcW w:w="1031" w:type="pct"/>
            <w:noWrap w:val="0"/>
            <w:vAlign w:val="center"/>
          </w:tcPr>
          <w:p w14:paraId="58C1B970">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递交响应文件截止时间</w:t>
            </w:r>
          </w:p>
        </w:tc>
        <w:tc>
          <w:tcPr>
            <w:tcW w:w="3468" w:type="pct"/>
            <w:gridSpan w:val="3"/>
            <w:noWrap w:val="0"/>
            <w:vAlign w:val="center"/>
          </w:tcPr>
          <w:p w14:paraId="1436738C">
            <w:pPr>
              <w:adjustRightInd w:val="0"/>
              <w:snapToGrid w:val="0"/>
              <w:spacing w:line="360" w:lineRule="auto"/>
              <w:jc w:val="left"/>
              <w:rPr>
                <w:rFonts w:hint="eastAsia" w:ascii="宋体" w:hAnsi="宋体" w:cs="宋体"/>
                <w:sz w:val="24"/>
                <w:szCs w:val="24"/>
              </w:rPr>
            </w:pPr>
            <w:r>
              <w:rPr>
                <w:rFonts w:hint="eastAsia" w:ascii="宋体" w:hAnsi="宋体" w:cs="宋体"/>
                <w:sz w:val="24"/>
                <w:szCs w:val="24"/>
                <w:lang w:val="en-US" w:eastAsia="zh-CN"/>
              </w:rPr>
              <w:t>2026年7月7日15时00分</w:t>
            </w:r>
            <w:r>
              <w:rPr>
                <w:rFonts w:hint="eastAsia" w:ascii="宋体" w:hAnsi="宋体" w:cs="宋体"/>
                <w:sz w:val="24"/>
                <w:szCs w:val="24"/>
              </w:rPr>
              <w:t>（北京时间）</w:t>
            </w:r>
          </w:p>
        </w:tc>
      </w:tr>
      <w:tr w14:paraId="23368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 w:type="pct"/>
            <w:noWrap w:val="0"/>
            <w:vAlign w:val="center"/>
          </w:tcPr>
          <w:p w14:paraId="7014B55D">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4.2.2</w:t>
            </w:r>
          </w:p>
        </w:tc>
        <w:tc>
          <w:tcPr>
            <w:tcW w:w="1031" w:type="pct"/>
            <w:noWrap w:val="0"/>
            <w:vAlign w:val="center"/>
          </w:tcPr>
          <w:p w14:paraId="6B91BE34">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递交响应文件</w:t>
            </w:r>
          </w:p>
          <w:p w14:paraId="2A0A1711">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地点</w:t>
            </w:r>
          </w:p>
        </w:tc>
        <w:tc>
          <w:tcPr>
            <w:tcW w:w="3468" w:type="pct"/>
            <w:gridSpan w:val="3"/>
            <w:noWrap w:val="0"/>
            <w:vAlign w:val="center"/>
          </w:tcPr>
          <w:p w14:paraId="28EAFCF2">
            <w:pPr>
              <w:adjustRightInd w:val="0"/>
              <w:snapToGrid w:val="0"/>
              <w:spacing w:line="360" w:lineRule="auto"/>
              <w:jc w:val="left"/>
              <w:rPr>
                <w:rFonts w:hint="eastAsia" w:ascii="宋体" w:hAnsi="宋体" w:cs="宋体"/>
                <w:sz w:val="24"/>
                <w:szCs w:val="24"/>
              </w:rPr>
            </w:pPr>
            <w:r>
              <w:rPr>
                <w:rFonts w:hint="eastAsia" w:ascii="宋体" w:hAnsi="宋体" w:cs="宋体"/>
                <w:sz w:val="24"/>
                <w:szCs w:val="24"/>
              </w:rPr>
              <w:t>陕西省西安市莲湖区高新二路1号招商银行大厦19层</w:t>
            </w:r>
            <w:r>
              <w:rPr>
                <w:rFonts w:hint="eastAsia" w:ascii="宋体" w:hAnsi="宋体" w:cs="宋体"/>
                <w:sz w:val="24"/>
                <w:szCs w:val="24"/>
                <w:lang w:eastAsia="zh-CN"/>
              </w:rPr>
              <w:t>第二</w:t>
            </w:r>
            <w:r>
              <w:rPr>
                <w:rFonts w:hint="eastAsia" w:ascii="宋体" w:hAnsi="宋体" w:cs="宋体"/>
                <w:sz w:val="24"/>
                <w:szCs w:val="24"/>
              </w:rPr>
              <w:t>会议室</w:t>
            </w:r>
          </w:p>
        </w:tc>
      </w:tr>
      <w:tr w14:paraId="31B5C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 w:type="pct"/>
            <w:noWrap w:val="0"/>
            <w:vAlign w:val="center"/>
          </w:tcPr>
          <w:p w14:paraId="6BC02764">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5.2</w:t>
            </w:r>
          </w:p>
        </w:tc>
        <w:tc>
          <w:tcPr>
            <w:tcW w:w="1031" w:type="pct"/>
            <w:noWrap w:val="0"/>
            <w:vAlign w:val="center"/>
          </w:tcPr>
          <w:p w14:paraId="55B89385">
            <w:pPr>
              <w:adjustRightInd w:val="0"/>
              <w:snapToGrid w:val="0"/>
              <w:spacing w:line="360" w:lineRule="auto"/>
              <w:jc w:val="center"/>
              <w:rPr>
                <w:rFonts w:hint="eastAsia" w:ascii="宋体" w:hAnsi="宋体" w:cs="宋体"/>
                <w:sz w:val="24"/>
                <w:szCs w:val="24"/>
              </w:rPr>
            </w:pPr>
            <w:r>
              <w:rPr>
                <w:rFonts w:hint="eastAsia"/>
                <w:color w:val="000000"/>
                <w:sz w:val="24"/>
                <w:szCs w:val="24"/>
              </w:rPr>
              <w:t>磋商程序</w:t>
            </w:r>
          </w:p>
        </w:tc>
        <w:tc>
          <w:tcPr>
            <w:tcW w:w="3468" w:type="pct"/>
            <w:gridSpan w:val="3"/>
            <w:noWrap w:val="0"/>
            <w:vAlign w:val="center"/>
          </w:tcPr>
          <w:p w14:paraId="05753900">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en-US"/>
              </w:rPr>
              <w:t>本次磋商项目原则上采用二次报价。</w:t>
            </w:r>
          </w:p>
          <w:p w14:paraId="02509231">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en-US"/>
              </w:rPr>
              <w:t>（1）</w:t>
            </w:r>
            <w:r>
              <w:rPr>
                <w:rFonts w:hint="eastAsia" w:ascii="宋体" w:hAnsi="宋体" w:eastAsia="宋体" w:cs="宋体"/>
                <w:sz w:val="24"/>
                <w:szCs w:val="24"/>
                <w:highlight w:val="none"/>
                <w:lang w:val="en-US" w:eastAsia="zh-CN"/>
              </w:rPr>
              <w:t>宣读本项目基本情况</w:t>
            </w:r>
          </w:p>
          <w:p w14:paraId="7B62A940">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en-US"/>
              </w:rPr>
              <w:t>（2）</w:t>
            </w:r>
            <w:r>
              <w:rPr>
                <w:rFonts w:hint="eastAsia" w:ascii="宋体" w:hAnsi="宋体" w:eastAsia="宋体" w:cs="宋体"/>
                <w:sz w:val="24"/>
                <w:szCs w:val="24"/>
                <w:highlight w:val="none"/>
                <w:lang w:val="en-US" w:eastAsia="zh-CN"/>
              </w:rPr>
              <w:t>宣读会议纪律</w:t>
            </w:r>
          </w:p>
          <w:p w14:paraId="10DBA0A2">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en-US"/>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val="en-US" w:eastAsia="en-US"/>
              </w:rPr>
              <w:t>）</w:t>
            </w:r>
            <w:r>
              <w:rPr>
                <w:rFonts w:hint="eastAsia" w:ascii="宋体" w:hAnsi="宋体" w:eastAsia="宋体" w:cs="宋体"/>
                <w:sz w:val="24"/>
                <w:szCs w:val="24"/>
                <w:highlight w:val="none"/>
                <w:lang w:val="en-US" w:eastAsia="zh-CN"/>
              </w:rPr>
              <w:t>核验响应文件密封情况</w:t>
            </w:r>
          </w:p>
          <w:p w14:paraId="00588DCE">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en-US"/>
              </w:rPr>
              <w:t>（</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val="en-US" w:eastAsia="en-US"/>
              </w:rPr>
              <w:t>）</w:t>
            </w:r>
            <w:r>
              <w:rPr>
                <w:rFonts w:hint="eastAsia" w:ascii="宋体" w:hAnsi="宋体" w:eastAsia="宋体" w:cs="宋体"/>
                <w:sz w:val="24"/>
                <w:szCs w:val="24"/>
                <w:highlight w:val="none"/>
                <w:lang w:val="en-US" w:eastAsia="zh-CN"/>
              </w:rPr>
              <w:t>开启响应文件</w:t>
            </w:r>
          </w:p>
          <w:p w14:paraId="05A1FBF2">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en-US"/>
              </w:rPr>
              <w:t>（</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val="en-US" w:eastAsia="en-US"/>
              </w:rPr>
              <w:t>）</w:t>
            </w:r>
            <w:r>
              <w:rPr>
                <w:rFonts w:hint="eastAsia" w:ascii="宋体" w:hAnsi="宋体" w:eastAsia="宋体" w:cs="宋体"/>
                <w:sz w:val="24"/>
                <w:szCs w:val="24"/>
                <w:highlight w:val="none"/>
                <w:lang w:val="en-US" w:eastAsia="zh-CN"/>
              </w:rPr>
              <w:t>依次进行磋商、第二次商务报价。</w:t>
            </w:r>
            <w:r>
              <w:rPr>
                <w:rFonts w:hint="eastAsia" w:ascii="宋体" w:hAnsi="宋体" w:eastAsia="宋体" w:cs="宋体"/>
                <w:sz w:val="24"/>
                <w:szCs w:val="24"/>
                <w:highlight w:val="none"/>
                <w:lang w:val="en-US" w:eastAsia="en-US"/>
              </w:rPr>
              <w:t>对有效供应商要求提交第二次商务报价，在磋商小组未对磋商文件进行实质性修改的情况下，第二次报价不得超过一次报价</w:t>
            </w:r>
            <w:r>
              <w:rPr>
                <w:rFonts w:hint="eastAsia" w:ascii="宋体" w:hAnsi="宋体" w:eastAsia="宋体" w:cs="宋体"/>
                <w:sz w:val="24"/>
                <w:szCs w:val="24"/>
                <w:highlight w:val="none"/>
                <w:lang w:val="en-US" w:eastAsia="zh-CN"/>
              </w:rPr>
              <w:t>。</w:t>
            </w:r>
          </w:p>
          <w:p w14:paraId="691D549B">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（6）宣布供应商离场</w:t>
            </w:r>
          </w:p>
          <w:p w14:paraId="591FDB8C">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cs="宋体"/>
                <w:sz w:val="24"/>
                <w:szCs w:val="24"/>
                <w:highlight w:val="none"/>
              </w:rPr>
            </w:pPr>
            <w:r>
              <w:rPr>
                <w:rFonts w:hint="eastAsia" w:ascii="宋体" w:hAnsi="宋体" w:eastAsia="宋体" w:cs="宋体"/>
                <w:sz w:val="24"/>
                <w:szCs w:val="24"/>
                <w:highlight w:val="none"/>
                <w:lang w:val="en-US" w:eastAsia="en-US"/>
              </w:rPr>
              <w:t>注：在本项目</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lang w:val="en-US" w:eastAsia="en-US"/>
              </w:rPr>
              <w:t>过程中，磋商小组可根据本</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lang w:val="en-US" w:eastAsia="en-US"/>
              </w:rPr>
              <w:t>文件要求和磋商情况实质性变动服务要求中的技术、服务要求以及合同草案条款，第二次商务报价为本磋商活动最终报价。根据相关规定，所有报价在公示前均不公开宣布。</w:t>
            </w:r>
          </w:p>
        </w:tc>
      </w:tr>
      <w:tr w14:paraId="29976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 w:type="pct"/>
            <w:noWrap w:val="0"/>
            <w:vAlign w:val="center"/>
          </w:tcPr>
          <w:p w14:paraId="580739B2">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6.1.1</w:t>
            </w:r>
          </w:p>
        </w:tc>
        <w:tc>
          <w:tcPr>
            <w:tcW w:w="1031" w:type="pct"/>
            <w:noWrap w:val="0"/>
            <w:vAlign w:val="center"/>
          </w:tcPr>
          <w:p w14:paraId="6254ACEA">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磋商小组</w:t>
            </w:r>
          </w:p>
          <w:p w14:paraId="2A13F44D">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的组建</w:t>
            </w:r>
          </w:p>
        </w:tc>
        <w:tc>
          <w:tcPr>
            <w:tcW w:w="3468" w:type="pct"/>
            <w:gridSpan w:val="3"/>
            <w:noWrap w:val="0"/>
            <w:vAlign w:val="center"/>
          </w:tcPr>
          <w:p w14:paraId="662961D6">
            <w:pPr>
              <w:adjustRightInd w:val="0"/>
              <w:snapToGrid w:val="0"/>
              <w:spacing w:line="360" w:lineRule="auto"/>
              <w:rPr>
                <w:rFonts w:hint="eastAsia" w:ascii="宋体" w:hAnsi="宋体" w:cs="宋体"/>
                <w:sz w:val="24"/>
                <w:szCs w:val="24"/>
              </w:rPr>
            </w:pPr>
            <w:r>
              <w:rPr>
                <w:rFonts w:hint="eastAsia" w:ascii="宋体" w:hAnsi="宋体" w:cs="宋体"/>
                <w:sz w:val="24"/>
                <w:szCs w:val="24"/>
              </w:rPr>
              <w:t>磋商小组构成：</w:t>
            </w:r>
            <w:r>
              <w:rPr>
                <w:rFonts w:hint="eastAsia" w:ascii="宋体" w:hAnsi="宋体" w:cs="宋体"/>
                <w:sz w:val="24"/>
                <w:szCs w:val="24"/>
                <w:u w:val="single"/>
              </w:rPr>
              <w:t>3</w:t>
            </w:r>
            <w:r>
              <w:rPr>
                <w:rFonts w:hint="eastAsia" w:ascii="宋体" w:hAnsi="宋体" w:cs="宋体"/>
                <w:sz w:val="24"/>
                <w:szCs w:val="24"/>
              </w:rPr>
              <w:t xml:space="preserve">人。 </w:t>
            </w:r>
          </w:p>
          <w:p w14:paraId="05C1EF31">
            <w:pPr>
              <w:adjustRightInd w:val="0"/>
              <w:snapToGrid w:val="0"/>
              <w:spacing w:line="360" w:lineRule="auto"/>
              <w:rPr>
                <w:rFonts w:hint="eastAsia" w:ascii="宋体" w:hAnsi="宋体" w:cs="宋体"/>
                <w:sz w:val="24"/>
                <w:szCs w:val="24"/>
              </w:rPr>
            </w:pPr>
            <w:r>
              <w:rPr>
                <w:rFonts w:hint="eastAsia" w:ascii="宋体" w:hAnsi="宋体" w:cs="宋体"/>
                <w:sz w:val="24"/>
                <w:szCs w:val="24"/>
              </w:rPr>
              <w:t>磋商小组确定方式：评审前24小时内在法律认可的专家库中随机抽取技术、经济方面的专家。</w:t>
            </w:r>
          </w:p>
        </w:tc>
      </w:tr>
      <w:tr w14:paraId="73A0D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 w:type="pct"/>
            <w:noWrap w:val="0"/>
            <w:vAlign w:val="center"/>
          </w:tcPr>
          <w:p w14:paraId="559A07D4">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7.1</w:t>
            </w:r>
          </w:p>
        </w:tc>
        <w:tc>
          <w:tcPr>
            <w:tcW w:w="1031" w:type="pct"/>
            <w:noWrap w:val="0"/>
            <w:vAlign w:val="center"/>
          </w:tcPr>
          <w:p w14:paraId="7E7289C0">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定标方式</w:t>
            </w:r>
          </w:p>
        </w:tc>
        <w:tc>
          <w:tcPr>
            <w:tcW w:w="3468" w:type="pct"/>
            <w:gridSpan w:val="3"/>
            <w:noWrap w:val="0"/>
            <w:vAlign w:val="center"/>
          </w:tcPr>
          <w:p w14:paraId="021109AD">
            <w:pPr>
              <w:adjustRightInd w:val="0"/>
              <w:snapToGrid w:val="0"/>
              <w:spacing w:line="360" w:lineRule="auto"/>
              <w:rPr>
                <w:rFonts w:hint="eastAsia" w:ascii="宋体" w:hAnsi="宋体" w:cs="宋体"/>
                <w:sz w:val="24"/>
                <w:szCs w:val="24"/>
              </w:rPr>
            </w:pPr>
            <w:r>
              <w:rPr>
                <w:rFonts w:hint="eastAsia" w:ascii="宋体" w:hAnsi="宋体" w:cs="宋体"/>
                <w:sz w:val="24"/>
                <w:szCs w:val="24"/>
              </w:rPr>
              <w:t>是否授权磋商小组确定成交供应商：</w:t>
            </w:r>
          </w:p>
          <w:p w14:paraId="4CB3787E">
            <w:pPr>
              <w:adjustRightInd w:val="0"/>
              <w:snapToGrid w:val="0"/>
              <w:spacing w:line="360" w:lineRule="auto"/>
              <w:rPr>
                <w:rFonts w:hint="eastAsia" w:ascii="宋体" w:hAnsi="宋体" w:cs="宋体"/>
                <w:sz w:val="24"/>
                <w:szCs w:val="24"/>
              </w:rPr>
            </w:pPr>
            <w:r>
              <w:rPr>
                <w:rFonts w:hint="eastAsia" w:ascii="宋体" w:hAnsi="宋体" w:cs="宋体"/>
                <w:sz w:val="24"/>
                <w:szCs w:val="24"/>
              </w:rPr>
              <w:t>□是  ☑否</w:t>
            </w:r>
          </w:p>
          <w:p w14:paraId="08153048">
            <w:pPr>
              <w:adjustRightInd w:val="0"/>
              <w:snapToGrid w:val="0"/>
              <w:spacing w:line="360" w:lineRule="auto"/>
              <w:rPr>
                <w:rFonts w:hint="eastAsia" w:ascii="宋体" w:hAnsi="宋体" w:cs="宋体"/>
                <w:sz w:val="24"/>
                <w:szCs w:val="24"/>
              </w:rPr>
            </w:pPr>
            <w:r>
              <w:rPr>
                <w:rFonts w:hint="eastAsia" w:ascii="宋体" w:hAnsi="宋体" w:cs="宋体"/>
                <w:sz w:val="24"/>
                <w:szCs w:val="24"/>
              </w:rPr>
              <w:t>采购人依据磋商小组推荐的成交候选人确定成交供应商，磋商小组推荐成交候选人的人数：</w:t>
            </w:r>
            <w:r>
              <w:rPr>
                <w:rFonts w:hint="eastAsia" w:ascii="宋体" w:hAnsi="宋体" w:cs="宋体"/>
                <w:sz w:val="24"/>
                <w:szCs w:val="24"/>
                <w:u w:val="single"/>
              </w:rPr>
              <w:t xml:space="preserve"> 3 </w:t>
            </w:r>
            <w:r>
              <w:rPr>
                <w:rFonts w:hint="eastAsia" w:ascii="宋体" w:hAnsi="宋体" w:cs="宋体"/>
                <w:sz w:val="24"/>
                <w:szCs w:val="24"/>
              </w:rPr>
              <w:t>；</w:t>
            </w:r>
          </w:p>
        </w:tc>
      </w:tr>
      <w:tr w14:paraId="5026D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jc w:val="center"/>
        </w:trPr>
        <w:tc>
          <w:tcPr>
            <w:tcW w:w="500" w:type="pct"/>
            <w:noWrap w:val="0"/>
            <w:vAlign w:val="center"/>
          </w:tcPr>
          <w:p w14:paraId="4911F30F">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7.3</w:t>
            </w:r>
          </w:p>
        </w:tc>
        <w:tc>
          <w:tcPr>
            <w:tcW w:w="1031" w:type="pct"/>
            <w:noWrap w:val="0"/>
            <w:vAlign w:val="center"/>
          </w:tcPr>
          <w:p w14:paraId="5BA8EB7E">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履约担保</w:t>
            </w:r>
          </w:p>
        </w:tc>
        <w:tc>
          <w:tcPr>
            <w:tcW w:w="3468" w:type="pct"/>
            <w:gridSpan w:val="3"/>
            <w:noWrap w:val="0"/>
            <w:vAlign w:val="center"/>
          </w:tcPr>
          <w:p w14:paraId="718D7A7F">
            <w:pPr>
              <w:adjustRightInd w:val="0"/>
              <w:snapToGrid w:val="0"/>
              <w:spacing w:line="360" w:lineRule="auto"/>
              <w:rPr>
                <w:rFonts w:hint="eastAsia" w:ascii="宋体" w:hAnsi="宋体" w:cs="宋体"/>
                <w:sz w:val="24"/>
                <w:szCs w:val="24"/>
              </w:rPr>
            </w:pPr>
            <w:r>
              <w:rPr>
                <w:rFonts w:hint="eastAsia" w:ascii="宋体" w:hAnsi="宋体" w:eastAsia="宋体" w:cs="宋体"/>
                <w:sz w:val="24"/>
                <w:szCs w:val="24"/>
                <w:lang w:val="en-US" w:eastAsia="zh-CN"/>
              </w:rPr>
              <w:t>不要求</w:t>
            </w:r>
          </w:p>
        </w:tc>
      </w:tr>
      <w:tr w14:paraId="4F159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 w:type="pct"/>
            <w:noWrap w:val="0"/>
            <w:vAlign w:val="center"/>
          </w:tcPr>
          <w:p w14:paraId="03A1F3E0">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10.1</w:t>
            </w:r>
          </w:p>
        </w:tc>
        <w:tc>
          <w:tcPr>
            <w:tcW w:w="1031" w:type="pct"/>
            <w:noWrap w:val="0"/>
            <w:vAlign w:val="center"/>
          </w:tcPr>
          <w:p w14:paraId="0D944124">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需要补充的</w:t>
            </w:r>
          </w:p>
          <w:p w14:paraId="06F47F3B">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其他内容</w:t>
            </w:r>
          </w:p>
        </w:tc>
        <w:tc>
          <w:tcPr>
            <w:tcW w:w="3468" w:type="pct"/>
            <w:gridSpan w:val="3"/>
            <w:noWrap w:val="0"/>
            <w:vAlign w:val="center"/>
          </w:tcPr>
          <w:p w14:paraId="5F90B3B5">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1.本项目采购预算：</w:t>
            </w:r>
            <w:r>
              <w:rPr>
                <w:rFonts w:ascii="宋体" w:hAnsi="宋体" w:eastAsia="宋体" w:cs="宋体"/>
                <w:sz w:val="24"/>
                <w:szCs w:val="24"/>
              </w:rPr>
              <w:t>291500</w:t>
            </w:r>
            <w:r>
              <w:rPr>
                <w:rFonts w:hint="eastAsia" w:ascii="宋体" w:hAnsi="宋体" w:cs="宋体"/>
                <w:sz w:val="24"/>
                <w:szCs w:val="24"/>
                <w:lang w:val="en-US" w:eastAsia="zh-CN"/>
              </w:rPr>
              <w:t>.00元</w:t>
            </w:r>
            <w:r>
              <w:rPr>
                <w:rFonts w:hint="eastAsia" w:ascii="宋体" w:hAnsi="宋体" w:eastAsia="宋体" w:cs="宋体"/>
                <w:sz w:val="24"/>
                <w:szCs w:val="24"/>
              </w:rPr>
              <w:t>；</w:t>
            </w:r>
          </w:p>
          <w:p w14:paraId="662301B0">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最高响应限价：</w:t>
            </w:r>
            <w:r>
              <w:rPr>
                <w:rFonts w:hint="eastAsia" w:ascii="宋体" w:hAnsi="宋体" w:eastAsia="宋体" w:cs="宋体"/>
                <w:sz w:val="24"/>
                <w:szCs w:val="24"/>
                <w:highlight w:val="none"/>
                <w:lang w:val="en-US" w:eastAsia="zh-CN"/>
              </w:rPr>
              <w:t>291419.17</w:t>
            </w:r>
            <w:r>
              <w:rPr>
                <w:rFonts w:hint="eastAsia" w:ascii="宋体" w:hAnsi="宋体" w:cs="宋体"/>
                <w:sz w:val="24"/>
                <w:szCs w:val="24"/>
                <w:lang w:val="en-US" w:eastAsia="zh-CN"/>
              </w:rPr>
              <w:t>元</w:t>
            </w:r>
          </w:p>
          <w:p w14:paraId="6B10210B">
            <w:pPr>
              <w:adjustRightInd w:val="0"/>
              <w:snapToGrid w:val="0"/>
              <w:spacing w:line="360" w:lineRule="auto"/>
              <w:rPr>
                <w:rFonts w:hint="eastAsia" w:ascii="宋体" w:hAnsi="宋体" w:cs="宋体"/>
                <w:b/>
                <w:bCs/>
                <w:sz w:val="24"/>
                <w:szCs w:val="24"/>
              </w:rPr>
            </w:pPr>
            <w:r>
              <w:rPr>
                <w:rFonts w:hint="eastAsia" w:ascii="宋体" w:hAnsi="宋体" w:cs="宋体"/>
                <w:b/>
                <w:bCs/>
                <w:sz w:val="24"/>
                <w:szCs w:val="24"/>
              </w:rPr>
              <w:t>备注：各供应商磋商报价不得超过上述最高限价，否则将按照无效磋商处理。</w:t>
            </w:r>
          </w:p>
          <w:p w14:paraId="6B6CE11D">
            <w:pPr>
              <w:adjustRightInd w:val="0"/>
              <w:snapToGrid w:val="0"/>
              <w:spacing w:line="360" w:lineRule="auto"/>
              <w:rPr>
                <w:rFonts w:hint="eastAsia" w:ascii="宋体" w:hAnsi="宋体" w:cs="宋体"/>
                <w:sz w:val="24"/>
                <w:szCs w:val="24"/>
              </w:rPr>
            </w:pPr>
            <w:r>
              <w:rPr>
                <w:rFonts w:hint="eastAsia" w:ascii="宋体" w:hAnsi="宋体" w:cs="宋体"/>
                <w:sz w:val="24"/>
                <w:szCs w:val="24"/>
              </w:rPr>
              <w:t>2.本项目标的所属</w:t>
            </w:r>
            <w:r>
              <w:rPr>
                <w:rFonts w:ascii="宋体" w:hAnsi="宋体" w:eastAsia="宋体" w:cs="宋体"/>
                <w:sz w:val="24"/>
                <w:szCs w:val="24"/>
              </w:rPr>
              <w:t>建筑业</w:t>
            </w:r>
            <w:r>
              <w:rPr>
                <w:rFonts w:hint="eastAsia" w:ascii="宋体" w:hAnsi="宋体" w:cs="宋体"/>
                <w:sz w:val="24"/>
                <w:szCs w:val="24"/>
              </w:rPr>
              <w:t>行业；</w:t>
            </w:r>
          </w:p>
          <w:p w14:paraId="60891F36">
            <w:pPr>
              <w:adjustRightInd w:val="0"/>
              <w:snapToGrid w:val="0"/>
              <w:spacing w:line="360" w:lineRule="auto"/>
              <w:rPr>
                <w:rFonts w:hint="eastAsia" w:ascii="宋体" w:hAnsi="宋体" w:cs="宋体"/>
                <w:sz w:val="24"/>
                <w:szCs w:val="24"/>
              </w:rPr>
            </w:pPr>
            <w:r>
              <w:rPr>
                <w:rFonts w:hint="eastAsia" w:ascii="宋体" w:hAnsi="宋体" w:cs="宋体"/>
                <w:sz w:val="24"/>
                <w:szCs w:val="24"/>
              </w:rPr>
              <w:t>3.知识产权：构成本竞争性磋商文件各个组成部分的文件，未经采购人书面同意，供应商不得擅自复印和用于非本采购项目所需的其他目的。采购人全部或者部分使用未成交的响应文件中的技术成果或技术方案时，需征得其书面同意，并不得擅自复印或提供给第三人。</w:t>
            </w:r>
          </w:p>
          <w:p w14:paraId="05E1CEB3">
            <w:pPr>
              <w:adjustRightInd w:val="0"/>
              <w:snapToGrid w:val="0"/>
              <w:spacing w:line="360" w:lineRule="auto"/>
              <w:rPr>
                <w:rFonts w:hint="eastAsia" w:ascii="宋体" w:hAnsi="宋体" w:cs="宋体"/>
                <w:sz w:val="24"/>
                <w:szCs w:val="24"/>
              </w:rPr>
            </w:pPr>
            <w:r>
              <w:rPr>
                <w:rFonts w:hint="eastAsia" w:ascii="宋体" w:hAnsi="宋体" w:cs="宋体"/>
                <w:sz w:val="24"/>
                <w:szCs w:val="24"/>
              </w:rPr>
              <w:t>4.确定成交供应商后3日内，由成交供应商参照国家计委颁发的《招标代理服务收费管理暂行办法》（计价格[2002]1980号）和国家发展改革委员会办公厅颁发的《关于招标代理服务收费有关问题的通知》（发改办价格[2003] 857号）的有关规定</w:t>
            </w:r>
            <w:r>
              <w:rPr>
                <w:rFonts w:hint="eastAsia" w:ascii="宋体" w:hAnsi="宋体" w:cs="宋体"/>
                <w:sz w:val="24"/>
                <w:szCs w:val="24"/>
                <w:lang w:eastAsia="zh-CN"/>
              </w:rPr>
              <w:t>标准</w:t>
            </w:r>
            <w:r>
              <w:rPr>
                <w:rFonts w:hint="eastAsia" w:ascii="宋体" w:hAnsi="宋体" w:cs="宋体"/>
                <w:sz w:val="24"/>
                <w:szCs w:val="24"/>
                <w:lang w:val="en-US" w:eastAsia="zh-CN"/>
              </w:rPr>
              <w:t>下浮</w:t>
            </w:r>
            <w:r>
              <w:rPr>
                <w:rFonts w:hint="eastAsia" w:ascii="宋体" w:hAnsi="宋体" w:cs="宋体"/>
                <w:sz w:val="24"/>
                <w:szCs w:val="24"/>
                <w:lang w:eastAsia="zh-CN"/>
              </w:rPr>
              <w:t>40%</w:t>
            </w:r>
            <w:r>
              <w:rPr>
                <w:rFonts w:hint="eastAsia" w:ascii="宋体" w:hAnsi="宋体" w:cs="宋体"/>
                <w:sz w:val="24"/>
                <w:szCs w:val="24"/>
                <w:lang w:val="en-US" w:eastAsia="zh-CN"/>
              </w:rPr>
              <w:t>计取</w:t>
            </w:r>
            <w:r>
              <w:rPr>
                <w:rFonts w:hint="eastAsia" w:ascii="宋体" w:hAnsi="宋体" w:cs="宋体"/>
                <w:sz w:val="24"/>
                <w:szCs w:val="24"/>
              </w:rPr>
              <w:t>向采购代理机构一次付清代理服务费。</w:t>
            </w:r>
          </w:p>
          <w:p w14:paraId="2776D85C">
            <w:pPr>
              <w:adjustRightInd w:val="0"/>
              <w:snapToGrid w:val="0"/>
              <w:spacing w:line="360" w:lineRule="auto"/>
              <w:rPr>
                <w:rFonts w:hint="eastAsia" w:ascii="宋体" w:hAnsi="宋体" w:cs="宋体"/>
                <w:sz w:val="24"/>
                <w:szCs w:val="24"/>
              </w:rPr>
            </w:pPr>
            <w:r>
              <w:rPr>
                <w:rFonts w:hint="eastAsia" w:ascii="宋体" w:hAnsi="宋体" w:cs="宋体"/>
                <w:sz w:val="24"/>
                <w:szCs w:val="24"/>
              </w:rPr>
              <w:t>5.本竞争性磋商文件未明确的其他事项，按照有关法律、法规或省市有关规定执行。本竞争性磋商文件由采购人和采购代理机构负责解释。</w:t>
            </w:r>
          </w:p>
        </w:tc>
      </w:tr>
      <w:tr w14:paraId="09340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0" w:type="pct"/>
            <w:gridSpan w:val="5"/>
            <w:noWrap w:val="0"/>
            <w:vAlign w:val="center"/>
          </w:tcPr>
          <w:p w14:paraId="6F23CDC0">
            <w:pPr>
              <w:adjustRightInd w:val="0"/>
              <w:snapToGrid w:val="0"/>
              <w:spacing w:line="360" w:lineRule="auto"/>
              <w:rPr>
                <w:rFonts w:hint="eastAsia" w:ascii="宋体" w:hAnsi="宋体" w:cs="宋体"/>
                <w:sz w:val="24"/>
                <w:szCs w:val="24"/>
              </w:rPr>
            </w:pPr>
            <w:r>
              <w:rPr>
                <w:rFonts w:hint="eastAsia" w:ascii="宋体" w:hAnsi="宋体" w:cs="宋体"/>
                <w:b/>
                <w:bCs/>
                <w:sz w:val="24"/>
                <w:szCs w:val="24"/>
              </w:rPr>
              <w:t>本表是对供应商须知的提示和说明，如有矛盾，应以本表为准。如本表未说明的，以本竞争性磋商文件内容为准。</w:t>
            </w:r>
          </w:p>
        </w:tc>
      </w:tr>
      <w:bookmarkEnd w:id="44"/>
      <w:bookmarkEnd w:id="45"/>
      <w:bookmarkEnd w:id="46"/>
      <w:bookmarkEnd w:id="47"/>
    </w:tbl>
    <w:p w14:paraId="71BCAB12">
      <w:pPr>
        <w:adjustRightInd w:val="0"/>
        <w:snapToGrid w:val="0"/>
        <w:spacing w:before="0" w:after="0" w:line="360" w:lineRule="auto"/>
        <w:jc w:val="center"/>
        <w:outlineLvl w:val="9"/>
        <w:rPr>
          <w:rFonts w:hint="eastAsia" w:ascii="宋体" w:hAnsi="宋体"/>
        </w:rPr>
      </w:pPr>
      <w:bookmarkStart w:id="51" w:name="_Toc10621835"/>
      <w:bookmarkStart w:id="52" w:name="_Toc10563091"/>
      <w:bookmarkStart w:id="53" w:name="_Toc10563633"/>
      <w:bookmarkStart w:id="54" w:name="_Toc12377617"/>
      <w:r>
        <w:rPr>
          <w:rFonts w:hint="eastAsia" w:ascii="宋体" w:hAnsi="宋体"/>
        </w:rPr>
        <w:br w:type="page"/>
      </w:r>
      <w:bookmarkStart w:id="55" w:name="_Toc4211"/>
      <w:bookmarkStart w:id="56" w:name="_Toc12320"/>
      <w:r>
        <w:rPr>
          <w:rFonts w:hint="eastAsia" w:ascii="黑体" w:hAnsi="黑体" w:eastAsia="黑体" w:cs="黑体"/>
          <w:b/>
          <w:bCs/>
          <w:color w:val="auto"/>
          <w:sz w:val="28"/>
          <w:szCs w:val="28"/>
          <w:highlight w:val="none"/>
        </w:rPr>
        <w:t>二、供应商须知</w:t>
      </w:r>
      <w:bookmarkEnd w:id="48"/>
      <w:bookmarkEnd w:id="51"/>
      <w:bookmarkEnd w:id="52"/>
      <w:bookmarkEnd w:id="53"/>
      <w:bookmarkEnd w:id="54"/>
      <w:r>
        <w:rPr>
          <w:rFonts w:hint="eastAsia" w:ascii="黑体" w:hAnsi="黑体" w:eastAsia="黑体" w:cs="黑体"/>
          <w:b/>
          <w:bCs/>
          <w:color w:val="auto"/>
          <w:sz w:val="28"/>
          <w:szCs w:val="28"/>
          <w:highlight w:val="none"/>
        </w:rPr>
        <w:t>正文</w:t>
      </w:r>
      <w:bookmarkEnd w:id="55"/>
      <w:bookmarkEnd w:id="56"/>
    </w:p>
    <w:bookmarkEnd w:id="49"/>
    <w:bookmarkEnd w:id="50"/>
    <w:p w14:paraId="19237E8E">
      <w:pPr>
        <w:adjustRightInd w:val="0"/>
        <w:snapToGrid w:val="0"/>
        <w:spacing w:line="356" w:lineRule="auto"/>
        <w:ind w:firstLine="482" w:firstLineChars="200"/>
        <w:rPr>
          <w:rFonts w:hint="eastAsia" w:ascii="宋体" w:hAnsi="宋体" w:cs="宋体"/>
          <w:b/>
          <w:sz w:val="24"/>
          <w:szCs w:val="24"/>
        </w:rPr>
      </w:pPr>
      <w:bookmarkStart w:id="57" w:name="_Toc13857"/>
      <w:bookmarkStart w:id="58" w:name="_Toc12377624"/>
      <w:bookmarkStart w:id="59" w:name="_Toc23014"/>
      <w:bookmarkStart w:id="60" w:name="_Toc10621842"/>
      <w:bookmarkStart w:id="61" w:name="_Toc511316288"/>
      <w:bookmarkStart w:id="62" w:name="_Toc10563640"/>
      <w:bookmarkStart w:id="63" w:name="_Toc10563098"/>
      <w:bookmarkStart w:id="64" w:name="_Toc1459"/>
      <w:bookmarkStart w:id="65" w:name="_Toc504605093"/>
      <w:r>
        <w:rPr>
          <w:rFonts w:hint="eastAsia" w:ascii="宋体" w:hAnsi="宋体" w:cs="宋体"/>
          <w:b/>
          <w:sz w:val="24"/>
          <w:szCs w:val="24"/>
        </w:rPr>
        <w:t>1.总则</w:t>
      </w:r>
    </w:p>
    <w:p w14:paraId="145EF9AF">
      <w:pPr>
        <w:adjustRightInd w:val="0"/>
        <w:snapToGrid w:val="0"/>
        <w:spacing w:line="356" w:lineRule="auto"/>
        <w:ind w:firstLine="480" w:firstLineChars="200"/>
        <w:rPr>
          <w:rFonts w:hint="eastAsia" w:ascii="宋体" w:hAnsi="宋体" w:cs="宋体"/>
          <w:sz w:val="24"/>
          <w:szCs w:val="24"/>
        </w:rPr>
      </w:pPr>
      <w:bookmarkStart w:id="66" w:name="_Toc152042306"/>
      <w:bookmarkStart w:id="67" w:name="_Toc144974498"/>
      <w:bookmarkStart w:id="68" w:name="_Toc179632547"/>
      <w:bookmarkStart w:id="69" w:name="_Toc152045530"/>
      <w:bookmarkStart w:id="70" w:name="_Toc11972"/>
      <w:r>
        <w:rPr>
          <w:rFonts w:hint="eastAsia" w:ascii="宋体" w:hAnsi="宋体" w:cs="宋体"/>
          <w:sz w:val="24"/>
          <w:szCs w:val="24"/>
        </w:rPr>
        <w:t>1.1 项目概况</w:t>
      </w:r>
      <w:bookmarkEnd w:id="66"/>
      <w:bookmarkEnd w:id="67"/>
      <w:bookmarkEnd w:id="68"/>
      <w:bookmarkEnd w:id="69"/>
      <w:bookmarkEnd w:id="70"/>
    </w:p>
    <w:p w14:paraId="318D7336">
      <w:pPr>
        <w:adjustRightInd w:val="0"/>
        <w:snapToGrid w:val="0"/>
        <w:spacing w:line="356" w:lineRule="auto"/>
        <w:ind w:firstLine="480" w:firstLineChars="200"/>
        <w:rPr>
          <w:rFonts w:hint="eastAsia" w:ascii="宋体" w:hAnsi="宋体" w:cs="宋体"/>
          <w:sz w:val="24"/>
          <w:szCs w:val="24"/>
        </w:rPr>
      </w:pPr>
      <w:bookmarkStart w:id="71" w:name="_Toc24898"/>
      <w:r>
        <w:rPr>
          <w:rFonts w:hint="eastAsia" w:ascii="宋体" w:hAnsi="宋体" w:cs="宋体"/>
          <w:sz w:val="24"/>
          <w:szCs w:val="24"/>
        </w:rPr>
        <w:t>1.1.1</w:t>
      </w:r>
      <w:bookmarkEnd w:id="71"/>
      <w:r>
        <w:rPr>
          <w:rFonts w:hint="eastAsia" w:ascii="宋体" w:hAnsi="宋体" w:cs="宋体"/>
          <w:sz w:val="24"/>
          <w:szCs w:val="24"/>
        </w:rPr>
        <w:t>本采购项目已具备采购条件，根</w:t>
      </w:r>
      <w:r>
        <w:rPr>
          <w:rFonts w:hint="eastAsia" w:ascii="宋体" w:hAnsi="宋体"/>
          <w:sz w:val="24"/>
          <w:szCs w:val="24"/>
        </w:rPr>
        <w:t>据《中华人民共和国政府采购法》以及有关法律、法规和规章的规定，本招标项目已具备招标条件</w:t>
      </w:r>
      <w:r>
        <w:rPr>
          <w:rFonts w:hint="eastAsia" w:ascii="宋体" w:hAnsi="宋体" w:cs="宋体"/>
          <w:sz w:val="24"/>
          <w:szCs w:val="24"/>
        </w:rPr>
        <w:t>，现对本项目进行磋商采购。</w:t>
      </w:r>
    </w:p>
    <w:p w14:paraId="12576350">
      <w:pPr>
        <w:adjustRightInd w:val="0"/>
        <w:snapToGrid w:val="0"/>
        <w:spacing w:line="356" w:lineRule="auto"/>
        <w:ind w:firstLine="480" w:firstLineChars="200"/>
        <w:rPr>
          <w:rFonts w:hint="eastAsia" w:ascii="宋体" w:hAnsi="宋体" w:cs="宋体"/>
          <w:sz w:val="24"/>
          <w:szCs w:val="24"/>
        </w:rPr>
      </w:pPr>
      <w:bookmarkStart w:id="72" w:name="_Toc14474"/>
      <w:r>
        <w:rPr>
          <w:rFonts w:hint="eastAsia" w:ascii="宋体" w:hAnsi="宋体" w:cs="宋体"/>
          <w:sz w:val="24"/>
          <w:szCs w:val="24"/>
        </w:rPr>
        <w:t>1.1.2 采购人：详见“第一章 竞争性磋商公告”</w:t>
      </w:r>
      <w:bookmarkEnd w:id="72"/>
    </w:p>
    <w:p w14:paraId="25413AF6">
      <w:pPr>
        <w:adjustRightInd w:val="0"/>
        <w:snapToGrid w:val="0"/>
        <w:spacing w:line="356" w:lineRule="auto"/>
        <w:ind w:firstLine="480" w:firstLineChars="200"/>
        <w:rPr>
          <w:rFonts w:hint="eastAsia" w:ascii="宋体" w:hAnsi="宋体" w:cs="宋体"/>
          <w:sz w:val="24"/>
          <w:szCs w:val="24"/>
        </w:rPr>
      </w:pPr>
      <w:bookmarkStart w:id="73" w:name="_Toc30938"/>
      <w:r>
        <w:rPr>
          <w:rFonts w:hint="eastAsia" w:ascii="宋体" w:hAnsi="宋体" w:cs="宋体"/>
          <w:sz w:val="24"/>
          <w:szCs w:val="24"/>
        </w:rPr>
        <w:t>1.1.3 采购代理机构：详见“第一章 竞争性磋商公告”</w:t>
      </w:r>
      <w:bookmarkEnd w:id="73"/>
    </w:p>
    <w:p w14:paraId="36A9A315">
      <w:pPr>
        <w:adjustRightInd w:val="0"/>
        <w:snapToGrid w:val="0"/>
        <w:spacing w:line="356" w:lineRule="auto"/>
        <w:ind w:firstLine="480" w:firstLineChars="200"/>
        <w:rPr>
          <w:rFonts w:hint="eastAsia" w:ascii="宋体" w:hAnsi="宋体" w:cs="宋体"/>
          <w:sz w:val="24"/>
          <w:szCs w:val="24"/>
        </w:rPr>
      </w:pPr>
      <w:bookmarkStart w:id="74" w:name="_Toc28187"/>
      <w:r>
        <w:rPr>
          <w:rFonts w:hint="eastAsia" w:ascii="宋体" w:hAnsi="宋体" w:cs="宋体"/>
          <w:sz w:val="24"/>
          <w:szCs w:val="24"/>
        </w:rPr>
        <w:t>1.1.4 项目名称：详见“第一章 竞争性磋商公告”</w:t>
      </w:r>
      <w:bookmarkEnd w:id="74"/>
    </w:p>
    <w:p w14:paraId="4E823E25">
      <w:pPr>
        <w:adjustRightInd w:val="0"/>
        <w:snapToGrid w:val="0"/>
        <w:spacing w:line="356" w:lineRule="auto"/>
        <w:ind w:firstLine="480" w:firstLineChars="200"/>
        <w:rPr>
          <w:rFonts w:hint="eastAsia" w:ascii="宋体" w:hAnsi="宋体" w:cs="宋体"/>
          <w:sz w:val="24"/>
          <w:szCs w:val="24"/>
        </w:rPr>
      </w:pPr>
      <w:bookmarkStart w:id="75" w:name="_Toc4535"/>
      <w:r>
        <w:rPr>
          <w:rFonts w:hint="eastAsia" w:ascii="宋体" w:hAnsi="宋体" w:cs="宋体"/>
          <w:sz w:val="24"/>
          <w:szCs w:val="24"/>
        </w:rPr>
        <w:t>1.1.5 工程地点：</w:t>
      </w:r>
      <w:bookmarkEnd w:id="75"/>
      <w:r>
        <w:rPr>
          <w:rFonts w:hint="eastAsia" w:ascii="宋体" w:hAnsi="宋体" w:cs="宋体"/>
          <w:sz w:val="24"/>
          <w:szCs w:val="24"/>
        </w:rPr>
        <w:t>详见供应商须知前附表。</w:t>
      </w:r>
    </w:p>
    <w:p w14:paraId="27A605A6">
      <w:pPr>
        <w:adjustRightInd w:val="0"/>
        <w:snapToGrid w:val="0"/>
        <w:spacing w:line="356" w:lineRule="auto"/>
        <w:ind w:firstLine="480" w:firstLineChars="200"/>
        <w:rPr>
          <w:rFonts w:hint="eastAsia" w:ascii="宋体" w:hAnsi="宋体" w:cs="宋体"/>
          <w:sz w:val="24"/>
          <w:szCs w:val="24"/>
        </w:rPr>
      </w:pPr>
      <w:bookmarkStart w:id="76" w:name="_Toc152045531"/>
      <w:bookmarkStart w:id="77" w:name="_Toc152042307"/>
      <w:bookmarkStart w:id="78" w:name="_Toc27387"/>
      <w:bookmarkStart w:id="79" w:name="_Toc179632548"/>
      <w:bookmarkStart w:id="80" w:name="_Toc144974499"/>
      <w:r>
        <w:rPr>
          <w:rFonts w:hint="eastAsia" w:ascii="宋体" w:hAnsi="宋体" w:cs="宋体"/>
          <w:sz w:val="24"/>
          <w:szCs w:val="24"/>
        </w:rPr>
        <w:t>1.2 资金来源和落实情况</w:t>
      </w:r>
      <w:bookmarkEnd w:id="76"/>
      <w:bookmarkEnd w:id="77"/>
      <w:bookmarkEnd w:id="78"/>
      <w:bookmarkEnd w:id="79"/>
      <w:bookmarkEnd w:id="80"/>
    </w:p>
    <w:p w14:paraId="22BCEDE5">
      <w:pPr>
        <w:adjustRightInd w:val="0"/>
        <w:snapToGrid w:val="0"/>
        <w:spacing w:line="356" w:lineRule="auto"/>
        <w:ind w:firstLine="480" w:firstLineChars="200"/>
        <w:rPr>
          <w:rFonts w:hint="eastAsia" w:ascii="宋体" w:hAnsi="宋体" w:cs="宋体"/>
          <w:sz w:val="24"/>
          <w:szCs w:val="24"/>
        </w:rPr>
      </w:pPr>
      <w:bookmarkStart w:id="81" w:name="_Toc26715"/>
      <w:r>
        <w:rPr>
          <w:rFonts w:hint="eastAsia" w:ascii="宋体" w:hAnsi="宋体" w:cs="宋体"/>
          <w:sz w:val="24"/>
          <w:szCs w:val="24"/>
        </w:rPr>
        <w:t>1.2.1 资金来源：财政性资金</w:t>
      </w:r>
      <w:bookmarkEnd w:id="81"/>
      <w:r>
        <w:rPr>
          <w:rFonts w:hint="eastAsia" w:ascii="宋体" w:hAnsi="宋体" w:cs="宋体"/>
          <w:sz w:val="24"/>
          <w:szCs w:val="24"/>
        </w:rPr>
        <w:t>。</w:t>
      </w:r>
    </w:p>
    <w:p w14:paraId="74E4C9CF">
      <w:pPr>
        <w:adjustRightInd w:val="0"/>
        <w:snapToGrid w:val="0"/>
        <w:spacing w:line="356" w:lineRule="auto"/>
        <w:ind w:firstLine="480" w:firstLineChars="200"/>
        <w:rPr>
          <w:rFonts w:hint="eastAsia" w:ascii="宋体" w:hAnsi="宋体" w:cs="宋体"/>
          <w:sz w:val="24"/>
          <w:szCs w:val="24"/>
        </w:rPr>
      </w:pPr>
      <w:bookmarkStart w:id="82" w:name="_Toc5223"/>
      <w:r>
        <w:rPr>
          <w:rFonts w:hint="eastAsia" w:ascii="宋体" w:hAnsi="宋体" w:cs="宋体"/>
          <w:sz w:val="24"/>
          <w:szCs w:val="24"/>
        </w:rPr>
        <w:t>1.2.2 资金落实情况：已落实</w:t>
      </w:r>
      <w:bookmarkEnd w:id="82"/>
      <w:r>
        <w:rPr>
          <w:rFonts w:hint="eastAsia" w:ascii="宋体" w:hAnsi="宋体" w:cs="宋体"/>
          <w:sz w:val="24"/>
          <w:szCs w:val="24"/>
        </w:rPr>
        <w:t>。</w:t>
      </w:r>
    </w:p>
    <w:p w14:paraId="215A6D0B">
      <w:pPr>
        <w:adjustRightInd w:val="0"/>
        <w:snapToGrid w:val="0"/>
        <w:spacing w:line="356" w:lineRule="auto"/>
        <w:ind w:firstLine="480" w:firstLineChars="200"/>
        <w:rPr>
          <w:rFonts w:hint="eastAsia" w:ascii="宋体" w:hAnsi="宋体" w:cs="宋体"/>
          <w:sz w:val="24"/>
          <w:szCs w:val="24"/>
        </w:rPr>
      </w:pPr>
      <w:bookmarkStart w:id="83" w:name="_Toc152042308"/>
      <w:bookmarkStart w:id="84" w:name="_Toc152045532"/>
      <w:bookmarkStart w:id="85" w:name="_Toc9392"/>
      <w:bookmarkStart w:id="86" w:name="_Toc144974500"/>
      <w:bookmarkStart w:id="87" w:name="_Toc179632549"/>
      <w:r>
        <w:rPr>
          <w:rFonts w:hint="eastAsia" w:ascii="宋体" w:hAnsi="宋体" w:cs="宋体"/>
          <w:sz w:val="24"/>
          <w:szCs w:val="24"/>
        </w:rPr>
        <w:t>1.3 采购范围、工期和质量要求</w:t>
      </w:r>
      <w:bookmarkEnd w:id="83"/>
      <w:bookmarkEnd w:id="84"/>
      <w:bookmarkEnd w:id="85"/>
      <w:bookmarkEnd w:id="86"/>
      <w:bookmarkEnd w:id="87"/>
    </w:p>
    <w:p w14:paraId="4726D965">
      <w:pPr>
        <w:adjustRightInd w:val="0"/>
        <w:snapToGrid w:val="0"/>
        <w:spacing w:line="356" w:lineRule="auto"/>
        <w:ind w:firstLine="480" w:firstLineChars="200"/>
        <w:rPr>
          <w:rFonts w:hint="eastAsia" w:ascii="宋体" w:hAnsi="宋体" w:cs="宋体"/>
          <w:sz w:val="24"/>
          <w:szCs w:val="24"/>
        </w:rPr>
      </w:pPr>
      <w:bookmarkStart w:id="88" w:name="_Toc29629"/>
      <w:r>
        <w:rPr>
          <w:rFonts w:hint="eastAsia" w:ascii="宋体" w:hAnsi="宋体" w:cs="宋体"/>
          <w:sz w:val="24"/>
          <w:szCs w:val="24"/>
        </w:rPr>
        <w:t>1.3.1 采购范围：</w:t>
      </w:r>
      <w:bookmarkEnd w:id="88"/>
      <w:r>
        <w:rPr>
          <w:rFonts w:hint="eastAsia" w:ascii="宋体" w:hAnsi="宋体" w:cs="宋体"/>
          <w:sz w:val="24"/>
          <w:szCs w:val="24"/>
        </w:rPr>
        <w:t>详见供应商须知前附表。</w:t>
      </w:r>
    </w:p>
    <w:p w14:paraId="25FA775E">
      <w:pPr>
        <w:adjustRightInd w:val="0"/>
        <w:snapToGrid w:val="0"/>
        <w:spacing w:line="356" w:lineRule="auto"/>
        <w:ind w:firstLine="480" w:firstLineChars="200"/>
        <w:rPr>
          <w:rFonts w:hint="eastAsia" w:ascii="宋体" w:hAnsi="宋体" w:cs="宋体"/>
          <w:sz w:val="24"/>
          <w:szCs w:val="24"/>
        </w:rPr>
      </w:pPr>
      <w:bookmarkStart w:id="89" w:name="_Toc3919"/>
      <w:r>
        <w:rPr>
          <w:rFonts w:hint="eastAsia" w:ascii="宋体" w:hAnsi="宋体" w:cs="宋体"/>
          <w:sz w:val="24"/>
          <w:szCs w:val="24"/>
        </w:rPr>
        <w:t>1.3.2 工期：</w:t>
      </w:r>
      <w:bookmarkEnd w:id="89"/>
      <w:r>
        <w:rPr>
          <w:rFonts w:hint="eastAsia" w:ascii="宋体" w:hAnsi="宋体" w:cs="宋体"/>
          <w:sz w:val="24"/>
          <w:szCs w:val="24"/>
        </w:rPr>
        <w:t>详见供应商须知前附表。</w:t>
      </w:r>
    </w:p>
    <w:p w14:paraId="0C74E686">
      <w:pPr>
        <w:adjustRightInd w:val="0"/>
        <w:snapToGrid w:val="0"/>
        <w:spacing w:line="356" w:lineRule="auto"/>
        <w:ind w:firstLine="480" w:firstLineChars="200"/>
        <w:rPr>
          <w:rFonts w:hint="eastAsia" w:ascii="宋体" w:hAnsi="宋体" w:cs="宋体"/>
          <w:sz w:val="24"/>
          <w:szCs w:val="24"/>
        </w:rPr>
      </w:pPr>
      <w:bookmarkStart w:id="90" w:name="_Toc18714"/>
      <w:r>
        <w:rPr>
          <w:rFonts w:hint="eastAsia" w:ascii="宋体" w:hAnsi="宋体" w:cs="宋体"/>
          <w:sz w:val="24"/>
          <w:szCs w:val="24"/>
        </w:rPr>
        <w:t>1.3.3 质量要求：</w:t>
      </w:r>
      <w:bookmarkEnd w:id="90"/>
      <w:r>
        <w:rPr>
          <w:rFonts w:hint="eastAsia" w:ascii="宋体" w:hAnsi="宋体" w:cs="宋体"/>
          <w:sz w:val="24"/>
          <w:szCs w:val="24"/>
        </w:rPr>
        <w:t>详见供应商须知前附表。</w:t>
      </w:r>
    </w:p>
    <w:p w14:paraId="2360814D">
      <w:pPr>
        <w:adjustRightInd w:val="0"/>
        <w:snapToGrid w:val="0"/>
        <w:spacing w:line="356" w:lineRule="auto"/>
        <w:ind w:firstLine="480" w:firstLineChars="200"/>
        <w:rPr>
          <w:rFonts w:hint="eastAsia" w:ascii="宋体" w:hAnsi="宋体" w:cs="宋体"/>
          <w:sz w:val="24"/>
          <w:szCs w:val="24"/>
        </w:rPr>
      </w:pPr>
      <w:bookmarkStart w:id="91" w:name="_Toc16930"/>
      <w:bookmarkStart w:id="92" w:name="_Toc179632550"/>
      <w:bookmarkStart w:id="93" w:name="_Toc152045533"/>
      <w:bookmarkStart w:id="94" w:name="_Toc144974501"/>
      <w:bookmarkStart w:id="95" w:name="_Toc152042309"/>
      <w:r>
        <w:rPr>
          <w:rFonts w:hint="eastAsia" w:ascii="宋体" w:hAnsi="宋体" w:cs="宋体"/>
          <w:sz w:val="24"/>
          <w:szCs w:val="24"/>
        </w:rPr>
        <w:t>1.4 供应商资格要求</w:t>
      </w:r>
      <w:bookmarkEnd w:id="91"/>
      <w:bookmarkEnd w:id="92"/>
      <w:bookmarkEnd w:id="93"/>
      <w:bookmarkEnd w:id="94"/>
      <w:bookmarkEnd w:id="95"/>
    </w:p>
    <w:p w14:paraId="563B9D33">
      <w:pPr>
        <w:adjustRightInd w:val="0"/>
        <w:snapToGrid w:val="0"/>
        <w:spacing w:line="356" w:lineRule="auto"/>
        <w:ind w:firstLine="480" w:firstLineChars="200"/>
        <w:rPr>
          <w:rFonts w:hint="eastAsia" w:ascii="宋体" w:hAnsi="宋体" w:cs="宋体"/>
          <w:sz w:val="24"/>
          <w:szCs w:val="24"/>
        </w:rPr>
      </w:pPr>
      <w:bookmarkStart w:id="96" w:name="_Toc16382"/>
      <w:r>
        <w:rPr>
          <w:rFonts w:hint="eastAsia" w:ascii="宋体" w:hAnsi="宋体" w:cs="宋体"/>
          <w:sz w:val="24"/>
          <w:szCs w:val="24"/>
        </w:rPr>
        <w:t>1.4.1</w:t>
      </w:r>
      <w:bookmarkEnd w:id="96"/>
      <w:r>
        <w:rPr>
          <w:rFonts w:hint="eastAsia" w:ascii="宋体" w:hAnsi="宋体" w:cs="宋体"/>
          <w:sz w:val="24"/>
          <w:szCs w:val="24"/>
        </w:rPr>
        <w:t>供应商资质条件</w:t>
      </w:r>
      <w:bookmarkStart w:id="97" w:name="_Toc14078"/>
      <w:r>
        <w:rPr>
          <w:rFonts w:hint="eastAsia" w:ascii="宋体" w:hAnsi="宋体" w:cs="宋体"/>
          <w:sz w:val="24"/>
          <w:szCs w:val="24"/>
        </w:rPr>
        <w:t>：</w:t>
      </w:r>
      <w:bookmarkEnd w:id="97"/>
      <w:r>
        <w:rPr>
          <w:rFonts w:hint="eastAsia" w:ascii="宋体" w:hAnsi="宋体" w:cs="宋体"/>
          <w:sz w:val="24"/>
          <w:szCs w:val="24"/>
        </w:rPr>
        <w:t>详见“第一章 竞争性磋商公告”</w:t>
      </w:r>
    </w:p>
    <w:p w14:paraId="75EB487A">
      <w:pPr>
        <w:adjustRightInd w:val="0"/>
        <w:snapToGrid w:val="0"/>
        <w:spacing w:line="356" w:lineRule="auto"/>
        <w:ind w:firstLine="480" w:firstLineChars="200"/>
        <w:rPr>
          <w:rFonts w:hint="eastAsia" w:ascii="宋体" w:hAnsi="宋体" w:cs="宋体"/>
          <w:sz w:val="24"/>
          <w:szCs w:val="24"/>
        </w:rPr>
      </w:pPr>
      <w:bookmarkStart w:id="98" w:name="_Toc15859"/>
      <w:r>
        <w:rPr>
          <w:rFonts w:hint="eastAsia" w:ascii="宋体" w:hAnsi="宋体" w:cs="宋体"/>
          <w:sz w:val="24"/>
          <w:szCs w:val="24"/>
        </w:rPr>
        <w:t>1.4.2 供应商不得存在下列情形之一，否则其磋商无效：</w:t>
      </w:r>
      <w:bookmarkEnd w:id="98"/>
    </w:p>
    <w:p w14:paraId="5811426B">
      <w:pPr>
        <w:adjustRightInd w:val="0"/>
        <w:snapToGrid w:val="0"/>
        <w:spacing w:line="356" w:lineRule="auto"/>
        <w:ind w:firstLine="480" w:firstLineChars="200"/>
        <w:rPr>
          <w:rFonts w:hint="eastAsia" w:ascii="宋体" w:hAnsi="宋体" w:cs="宋体"/>
          <w:sz w:val="24"/>
          <w:szCs w:val="24"/>
        </w:rPr>
      </w:pPr>
      <w:bookmarkStart w:id="99" w:name="_Toc27686"/>
      <w:r>
        <w:rPr>
          <w:rFonts w:hint="eastAsia" w:ascii="宋体" w:hAnsi="宋体" w:cs="宋体"/>
          <w:sz w:val="24"/>
          <w:szCs w:val="24"/>
        </w:rPr>
        <w:t>（1）为采购人不具有独立法人资格的附属机构；</w:t>
      </w:r>
      <w:bookmarkEnd w:id="99"/>
      <w:r>
        <w:rPr>
          <w:rFonts w:hint="eastAsia" w:ascii="宋体" w:hAnsi="宋体" w:cs="宋体"/>
          <w:sz w:val="24"/>
          <w:szCs w:val="24"/>
        </w:rPr>
        <w:t xml:space="preserve"> </w:t>
      </w:r>
    </w:p>
    <w:p w14:paraId="25C2CFB4">
      <w:pPr>
        <w:adjustRightInd w:val="0"/>
        <w:snapToGrid w:val="0"/>
        <w:spacing w:line="356" w:lineRule="auto"/>
        <w:ind w:firstLine="480" w:firstLineChars="200"/>
        <w:rPr>
          <w:rFonts w:hint="eastAsia" w:ascii="宋体" w:hAnsi="宋体" w:cs="宋体"/>
          <w:sz w:val="24"/>
          <w:szCs w:val="24"/>
        </w:rPr>
      </w:pPr>
      <w:bookmarkStart w:id="100" w:name="_Toc17289"/>
      <w:r>
        <w:rPr>
          <w:rFonts w:hint="eastAsia" w:ascii="宋体" w:hAnsi="宋体" w:cs="宋体"/>
          <w:sz w:val="24"/>
          <w:szCs w:val="24"/>
        </w:rPr>
        <w:t>（2）</w:t>
      </w:r>
      <w:bookmarkEnd w:id="100"/>
      <w:r>
        <w:rPr>
          <w:rFonts w:hint="eastAsia" w:ascii="宋体" w:hAnsi="宋体" w:cs="宋体"/>
          <w:sz w:val="24"/>
          <w:szCs w:val="24"/>
        </w:rPr>
        <w:t>财产被接管或冻结的；</w:t>
      </w:r>
    </w:p>
    <w:p w14:paraId="1A9DE435">
      <w:pPr>
        <w:adjustRightInd w:val="0"/>
        <w:snapToGrid w:val="0"/>
        <w:spacing w:line="356" w:lineRule="auto"/>
        <w:ind w:firstLine="480" w:firstLineChars="200"/>
        <w:rPr>
          <w:rFonts w:hint="eastAsia" w:ascii="宋体" w:hAnsi="宋体" w:cs="宋体"/>
          <w:sz w:val="24"/>
          <w:szCs w:val="24"/>
        </w:rPr>
      </w:pPr>
      <w:bookmarkStart w:id="101" w:name="_Toc21977"/>
      <w:r>
        <w:rPr>
          <w:rFonts w:hint="eastAsia" w:ascii="宋体" w:hAnsi="宋体" w:cs="宋体"/>
          <w:sz w:val="24"/>
          <w:szCs w:val="24"/>
        </w:rPr>
        <w:t>（3）为本采购项目提供采购代理服务的；</w:t>
      </w:r>
      <w:bookmarkEnd w:id="101"/>
    </w:p>
    <w:p w14:paraId="37E3B96F">
      <w:pPr>
        <w:adjustRightInd w:val="0"/>
        <w:snapToGrid w:val="0"/>
        <w:spacing w:line="356" w:lineRule="auto"/>
        <w:ind w:firstLine="480" w:firstLineChars="200"/>
        <w:rPr>
          <w:rFonts w:hint="eastAsia" w:ascii="宋体" w:hAnsi="宋体" w:cs="宋体"/>
          <w:sz w:val="24"/>
          <w:szCs w:val="24"/>
        </w:rPr>
      </w:pPr>
      <w:bookmarkStart w:id="102" w:name="_Toc23085"/>
      <w:r>
        <w:rPr>
          <w:rFonts w:hint="eastAsia" w:ascii="宋体" w:hAnsi="宋体" w:cs="宋体"/>
          <w:sz w:val="24"/>
          <w:szCs w:val="24"/>
        </w:rPr>
        <w:t>（4）与本采购项目的采购代理机构同为一个法定代表人的；</w:t>
      </w:r>
      <w:bookmarkEnd w:id="102"/>
      <w:r>
        <w:rPr>
          <w:rFonts w:hint="eastAsia" w:ascii="宋体" w:hAnsi="宋体" w:cs="宋体"/>
          <w:sz w:val="24"/>
          <w:szCs w:val="24"/>
        </w:rPr>
        <w:t xml:space="preserve"> </w:t>
      </w:r>
    </w:p>
    <w:p w14:paraId="28835EDB">
      <w:pPr>
        <w:adjustRightInd w:val="0"/>
        <w:snapToGrid w:val="0"/>
        <w:spacing w:line="356" w:lineRule="auto"/>
        <w:ind w:firstLine="480" w:firstLineChars="200"/>
        <w:rPr>
          <w:rFonts w:hint="eastAsia" w:ascii="宋体" w:hAnsi="宋体" w:cs="宋体"/>
          <w:sz w:val="24"/>
          <w:szCs w:val="24"/>
        </w:rPr>
      </w:pPr>
      <w:bookmarkStart w:id="103" w:name="_Toc19800"/>
      <w:r>
        <w:rPr>
          <w:rFonts w:hint="eastAsia" w:ascii="宋体" w:hAnsi="宋体" w:cs="宋体"/>
          <w:sz w:val="24"/>
          <w:szCs w:val="24"/>
        </w:rPr>
        <w:t>（5）与本采购项目的采购代理机构相互控股或参股的；</w:t>
      </w:r>
      <w:bookmarkEnd w:id="103"/>
      <w:r>
        <w:rPr>
          <w:rFonts w:hint="eastAsia" w:ascii="宋体" w:hAnsi="宋体" w:cs="宋体"/>
          <w:sz w:val="24"/>
          <w:szCs w:val="24"/>
        </w:rPr>
        <w:t xml:space="preserve"> </w:t>
      </w:r>
    </w:p>
    <w:p w14:paraId="65C88232">
      <w:pPr>
        <w:adjustRightInd w:val="0"/>
        <w:snapToGrid w:val="0"/>
        <w:spacing w:line="356" w:lineRule="auto"/>
        <w:ind w:firstLine="480" w:firstLineChars="200"/>
        <w:rPr>
          <w:rFonts w:hint="eastAsia" w:ascii="宋体" w:hAnsi="宋体" w:cs="宋体"/>
          <w:sz w:val="24"/>
          <w:szCs w:val="24"/>
        </w:rPr>
      </w:pPr>
      <w:bookmarkStart w:id="104" w:name="_Toc7576"/>
      <w:r>
        <w:rPr>
          <w:rFonts w:hint="eastAsia" w:ascii="宋体" w:hAnsi="宋体" w:cs="宋体"/>
          <w:sz w:val="24"/>
          <w:szCs w:val="24"/>
        </w:rPr>
        <w:t>（6）与本采购项目的采购代理机构相互任职或工作的；</w:t>
      </w:r>
      <w:bookmarkEnd w:id="104"/>
    </w:p>
    <w:p w14:paraId="40DFE0B5">
      <w:pPr>
        <w:adjustRightInd w:val="0"/>
        <w:snapToGrid w:val="0"/>
        <w:spacing w:line="356" w:lineRule="auto"/>
        <w:ind w:firstLine="480" w:firstLineChars="200"/>
        <w:rPr>
          <w:rFonts w:hint="eastAsia" w:ascii="宋体" w:hAnsi="宋体" w:cs="宋体"/>
          <w:sz w:val="24"/>
          <w:szCs w:val="24"/>
        </w:rPr>
      </w:pPr>
      <w:bookmarkStart w:id="105" w:name="_Toc28929"/>
      <w:r>
        <w:rPr>
          <w:rFonts w:hint="eastAsia" w:ascii="宋体" w:hAnsi="宋体" w:cs="宋体"/>
          <w:sz w:val="24"/>
          <w:szCs w:val="24"/>
        </w:rPr>
        <w:t>（7）供应商之间负责人为同一人或者存在控股、管理关系的不同单位的；</w:t>
      </w:r>
      <w:bookmarkEnd w:id="105"/>
    </w:p>
    <w:p w14:paraId="153CE9DD">
      <w:pPr>
        <w:adjustRightInd w:val="0"/>
        <w:snapToGrid w:val="0"/>
        <w:spacing w:line="356" w:lineRule="auto"/>
        <w:ind w:firstLine="480" w:firstLineChars="200"/>
        <w:rPr>
          <w:rFonts w:hint="eastAsia" w:ascii="宋体" w:hAnsi="宋体" w:cs="宋体"/>
          <w:sz w:val="24"/>
          <w:szCs w:val="24"/>
        </w:rPr>
      </w:pPr>
      <w:bookmarkStart w:id="106" w:name="_Toc9718"/>
      <w:r>
        <w:rPr>
          <w:rFonts w:hint="eastAsia" w:ascii="宋体" w:hAnsi="宋体" w:cs="宋体"/>
          <w:sz w:val="24"/>
          <w:szCs w:val="24"/>
        </w:rPr>
        <w:t>（8）被政府有关部门责令停业的；</w:t>
      </w:r>
      <w:bookmarkEnd w:id="106"/>
    </w:p>
    <w:p w14:paraId="5CF6F058">
      <w:pPr>
        <w:adjustRightInd w:val="0"/>
        <w:snapToGrid w:val="0"/>
        <w:spacing w:line="356" w:lineRule="auto"/>
        <w:ind w:firstLine="480" w:firstLineChars="200"/>
        <w:rPr>
          <w:rFonts w:hint="eastAsia" w:ascii="宋体" w:hAnsi="宋体" w:cs="宋体"/>
          <w:sz w:val="24"/>
          <w:szCs w:val="24"/>
        </w:rPr>
      </w:pPr>
      <w:bookmarkStart w:id="107" w:name="_Toc18044"/>
      <w:r>
        <w:rPr>
          <w:rFonts w:hint="eastAsia" w:ascii="宋体" w:hAnsi="宋体" w:cs="宋体"/>
          <w:sz w:val="24"/>
          <w:szCs w:val="24"/>
        </w:rPr>
        <w:t>（9）被暂停或取消磋商资格的；</w:t>
      </w:r>
      <w:bookmarkEnd w:id="107"/>
    </w:p>
    <w:p w14:paraId="1F1DE486">
      <w:pPr>
        <w:adjustRightInd w:val="0"/>
        <w:snapToGrid w:val="0"/>
        <w:spacing w:line="356" w:lineRule="auto"/>
        <w:ind w:firstLine="480" w:firstLineChars="200"/>
        <w:rPr>
          <w:rFonts w:hint="eastAsia" w:ascii="宋体" w:hAnsi="宋体" w:cs="宋体"/>
          <w:sz w:val="24"/>
          <w:szCs w:val="24"/>
        </w:rPr>
      </w:pPr>
      <w:bookmarkStart w:id="108" w:name="_Toc32746"/>
      <w:r>
        <w:rPr>
          <w:rFonts w:hint="eastAsia" w:ascii="宋体" w:hAnsi="宋体" w:cs="宋体"/>
          <w:sz w:val="24"/>
          <w:szCs w:val="24"/>
        </w:rPr>
        <w:t>（10）</w:t>
      </w:r>
      <w:bookmarkEnd w:id="108"/>
      <w:r>
        <w:rPr>
          <w:rFonts w:hint="eastAsia" w:ascii="宋体" w:hAnsi="宋体" w:cs="宋体"/>
          <w:sz w:val="24"/>
          <w:szCs w:val="24"/>
        </w:rPr>
        <w:t xml:space="preserve">法律法规规定的其他情形； </w:t>
      </w:r>
    </w:p>
    <w:p w14:paraId="322A9091">
      <w:pPr>
        <w:adjustRightInd w:val="0"/>
        <w:snapToGrid w:val="0"/>
        <w:spacing w:line="356" w:lineRule="auto"/>
        <w:ind w:firstLine="480" w:firstLineChars="200"/>
        <w:rPr>
          <w:rFonts w:hint="eastAsia" w:ascii="宋体" w:hAnsi="宋体" w:cs="宋体"/>
          <w:sz w:val="24"/>
          <w:szCs w:val="24"/>
        </w:rPr>
      </w:pPr>
      <w:bookmarkStart w:id="109" w:name="_Toc2594"/>
      <w:r>
        <w:rPr>
          <w:rFonts w:hint="eastAsia" w:ascii="宋体" w:hAnsi="宋体" w:cs="宋体"/>
          <w:sz w:val="24"/>
          <w:szCs w:val="24"/>
        </w:rPr>
        <w:t>1.4.3 是否接受联合体磋商：</w:t>
      </w:r>
      <w:bookmarkEnd w:id="109"/>
      <w:bookmarkStart w:id="110" w:name="_Toc32616"/>
      <w:bookmarkStart w:id="111" w:name="_Toc152045535"/>
      <w:bookmarkStart w:id="112" w:name="_Toc144974503"/>
      <w:bookmarkStart w:id="113" w:name="_Toc152042311"/>
      <w:bookmarkStart w:id="114" w:name="_Toc179632552"/>
      <w:r>
        <w:rPr>
          <w:rFonts w:hint="eastAsia" w:ascii="宋体" w:hAnsi="宋体" w:cs="宋体"/>
          <w:sz w:val="24"/>
          <w:szCs w:val="24"/>
        </w:rPr>
        <w:t>详见“第一章 竞争性磋商公告”</w:t>
      </w:r>
    </w:p>
    <w:p w14:paraId="19F5F9CF">
      <w:pPr>
        <w:adjustRightInd w:val="0"/>
        <w:snapToGrid w:val="0"/>
        <w:spacing w:line="356" w:lineRule="auto"/>
        <w:ind w:firstLine="480" w:firstLineChars="200"/>
        <w:rPr>
          <w:rFonts w:hint="eastAsia" w:ascii="宋体" w:hAnsi="宋体" w:cs="宋体"/>
          <w:sz w:val="24"/>
          <w:szCs w:val="24"/>
        </w:rPr>
      </w:pPr>
      <w:r>
        <w:rPr>
          <w:rFonts w:hint="eastAsia" w:ascii="宋体" w:hAnsi="宋体" w:cs="宋体"/>
          <w:sz w:val="24"/>
          <w:szCs w:val="24"/>
        </w:rPr>
        <w:t>1.5 费用承担</w:t>
      </w:r>
      <w:bookmarkEnd w:id="110"/>
      <w:bookmarkEnd w:id="111"/>
      <w:bookmarkEnd w:id="112"/>
      <w:bookmarkEnd w:id="113"/>
      <w:bookmarkEnd w:id="114"/>
      <w:r>
        <w:rPr>
          <w:rFonts w:hint="eastAsia" w:ascii="宋体" w:hAnsi="宋体" w:cs="宋体"/>
          <w:sz w:val="24"/>
          <w:szCs w:val="24"/>
        </w:rPr>
        <w:t>：供应商参与本项目所有发生的费用，不论成交与否均由供应商自行承担。</w:t>
      </w:r>
    </w:p>
    <w:p w14:paraId="3EDCB67A">
      <w:pPr>
        <w:adjustRightInd w:val="0"/>
        <w:snapToGrid w:val="0"/>
        <w:spacing w:line="356" w:lineRule="auto"/>
        <w:ind w:firstLine="480" w:firstLineChars="200"/>
        <w:rPr>
          <w:rFonts w:hint="eastAsia" w:ascii="宋体" w:hAnsi="宋体" w:cs="宋体"/>
          <w:sz w:val="24"/>
          <w:szCs w:val="24"/>
        </w:rPr>
      </w:pPr>
      <w:bookmarkStart w:id="115" w:name="_Toc179632553"/>
      <w:bookmarkStart w:id="116" w:name="_Toc152045536"/>
      <w:bookmarkStart w:id="117" w:name="_Toc152042312"/>
      <w:bookmarkStart w:id="118" w:name="_Toc144974504"/>
      <w:bookmarkStart w:id="119" w:name="_Toc14333"/>
      <w:r>
        <w:rPr>
          <w:rFonts w:hint="eastAsia" w:ascii="宋体" w:hAnsi="宋体" w:cs="宋体"/>
          <w:sz w:val="24"/>
          <w:szCs w:val="24"/>
        </w:rPr>
        <w:t>1.6 保密</w:t>
      </w:r>
      <w:bookmarkEnd w:id="115"/>
      <w:bookmarkEnd w:id="116"/>
      <w:bookmarkEnd w:id="117"/>
      <w:bookmarkEnd w:id="118"/>
      <w:bookmarkEnd w:id="119"/>
      <w:r>
        <w:rPr>
          <w:rFonts w:hint="eastAsia" w:ascii="宋体" w:hAnsi="宋体" w:cs="宋体"/>
          <w:sz w:val="24"/>
          <w:szCs w:val="24"/>
        </w:rPr>
        <w:t>：</w:t>
      </w:r>
      <w:bookmarkStart w:id="120" w:name="_Toc14369"/>
      <w:r>
        <w:rPr>
          <w:rFonts w:hint="eastAsia" w:ascii="宋体" w:hAnsi="宋体" w:cs="宋体"/>
          <w:sz w:val="24"/>
          <w:szCs w:val="24"/>
        </w:rPr>
        <w:t>参与采购磋商活动的各方均应对竞争性磋商文件和响应文件中的商业和技术等秘密保密，违者应对由此造成的后果承担责任。</w:t>
      </w:r>
      <w:bookmarkEnd w:id="120"/>
      <w:r>
        <w:rPr>
          <w:rFonts w:hint="eastAsia" w:ascii="宋体" w:hAnsi="宋体" w:cs="宋体"/>
          <w:sz w:val="24"/>
          <w:szCs w:val="24"/>
        </w:rPr>
        <w:t xml:space="preserve"> </w:t>
      </w:r>
    </w:p>
    <w:p w14:paraId="664DBC43">
      <w:pPr>
        <w:adjustRightInd w:val="0"/>
        <w:snapToGrid w:val="0"/>
        <w:spacing w:line="356" w:lineRule="auto"/>
        <w:ind w:firstLine="480" w:firstLineChars="200"/>
        <w:rPr>
          <w:rFonts w:hint="eastAsia" w:ascii="宋体" w:hAnsi="宋体" w:cs="宋体"/>
          <w:sz w:val="24"/>
          <w:szCs w:val="24"/>
        </w:rPr>
      </w:pPr>
      <w:bookmarkStart w:id="121" w:name="_Toc144974505"/>
      <w:bookmarkStart w:id="122" w:name="_Toc152045537"/>
      <w:bookmarkStart w:id="123" w:name="_Toc32542"/>
      <w:bookmarkStart w:id="124" w:name="_Toc179632554"/>
      <w:bookmarkStart w:id="125" w:name="_Toc152042313"/>
      <w:r>
        <w:rPr>
          <w:rFonts w:hint="eastAsia" w:ascii="宋体" w:hAnsi="宋体" w:cs="宋体"/>
          <w:sz w:val="24"/>
          <w:szCs w:val="24"/>
        </w:rPr>
        <w:t>1.7 语言</w:t>
      </w:r>
      <w:bookmarkEnd w:id="121"/>
      <w:r>
        <w:rPr>
          <w:rFonts w:hint="eastAsia" w:ascii="宋体" w:hAnsi="宋体" w:cs="宋体"/>
          <w:sz w:val="24"/>
          <w:szCs w:val="24"/>
        </w:rPr>
        <w:t>文字</w:t>
      </w:r>
      <w:bookmarkEnd w:id="122"/>
      <w:bookmarkEnd w:id="123"/>
      <w:bookmarkEnd w:id="124"/>
      <w:bookmarkEnd w:id="125"/>
      <w:r>
        <w:rPr>
          <w:rFonts w:hint="eastAsia" w:ascii="宋体" w:hAnsi="宋体" w:cs="宋体"/>
          <w:sz w:val="24"/>
          <w:szCs w:val="24"/>
        </w:rPr>
        <w:t>：</w:t>
      </w:r>
      <w:bookmarkStart w:id="126" w:name="_Toc6943"/>
      <w:r>
        <w:rPr>
          <w:rFonts w:hint="eastAsia" w:ascii="宋体" w:hAnsi="宋体" w:cs="宋体"/>
          <w:sz w:val="24"/>
          <w:szCs w:val="24"/>
        </w:rPr>
        <w:t>除专用术语外，与采购磋商有关的语言均使用中文。必要时专用术语应附有中文注释。</w:t>
      </w:r>
      <w:bookmarkEnd w:id="126"/>
    </w:p>
    <w:p w14:paraId="036E3C5A">
      <w:pPr>
        <w:adjustRightInd w:val="0"/>
        <w:snapToGrid w:val="0"/>
        <w:spacing w:line="356" w:lineRule="auto"/>
        <w:ind w:firstLine="480" w:firstLineChars="200"/>
        <w:rPr>
          <w:rFonts w:hint="eastAsia" w:ascii="宋体" w:hAnsi="宋体" w:cs="宋体"/>
          <w:sz w:val="24"/>
          <w:szCs w:val="24"/>
        </w:rPr>
      </w:pPr>
      <w:bookmarkStart w:id="127" w:name="_Toc179632555"/>
      <w:bookmarkStart w:id="128" w:name="_Toc152042314"/>
      <w:bookmarkStart w:id="129" w:name="_Toc144974506"/>
      <w:bookmarkStart w:id="130" w:name="_Toc24227"/>
      <w:bookmarkStart w:id="131" w:name="_Toc152045538"/>
      <w:r>
        <w:rPr>
          <w:rFonts w:hint="eastAsia" w:ascii="宋体" w:hAnsi="宋体" w:cs="宋体"/>
          <w:sz w:val="24"/>
          <w:szCs w:val="24"/>
        </w:rPr>
        <w:t>1.8 计量单位</w:t>
      </w:r>
      <w:bookmarkEnd w:id="127"/>
      <w:bookmarkEnd w:id="128"/>
      <w:bookmarkEnd w:id="129"/>
      <w:bookmarkEnd w:id="130"/>
      <w:bookmarkEnd w:id="131"/>
      <w:r>
        <w:rPr>
          <w:rFonts w:hint="eastAsia" w:ascii="宋体" w:hAnsi="宋体" w:cs="宋体"/>
          <w:sz w:val="24"/>
          <w:szCs w:val="24"/>
        </w:rPr>
        <w:t>：</w:t>
      </w:r>
      <w:bookmarkStart w:id="132" w:name="_Toc20014"/>
      <w:r>
        <w:rPr>
          <w:rFonts w:hint="eastAsia" w:ascii="宋体" w:hAnsi="宋体" w:cs="宋体"/>
          <w:sz w:val="24"/>
          <w:szCs w:val="24"/>
        </w:rPr>
        <w:t>所有计量均采用中华人民共和国法定计量单位。</w:t>
      </w:r>
      <w:bookmarkEnd w:id="132"/>
    </w:p>
    <w:p w14:paraId="7D0CF682">
      <w:pPr>
        <w:adjustRightInd w:val="0"/>
        <w:snapToGrid w:val="0"/>
        <w:spacing w:line="356" w:lineRule="auto"/>
        <w:ind w:firstLine="480" w:firstLineChars="200"/>
        <w:rPr>
          <w:rFonts w:hint="eastAsia" w:ascii="宋体" w:hAnsi="宋体" w:cs="宋体"/>
          <w:sz w:val="24"/>
          <w:szCs w:val="24"/>
        </w:rPr>
      </w:pPr>
      <w:bookmarkStart w:id="133" w:name="_Toc179632556"/>
      <w:bookmarkStart w:id="134" w:name="_Toc152045539"/>
      <w:bookmarkStart w:id="135" w:name="_Toc152042315"/>
      <w:bookmarkStart w:id="136" w:name="_Toc3896"/>
      <w:bookmarkStart w:id="137" w:name="_Toc144974507"/>
      <w:r>
        <w:rPr>
          <w:rFonts w:hint="eastAsia" w:ascii="宋体" w:hAnsi="宋体" w:cs="宋体"/>
          <w:sz w:val="24"/>
          <w:szCs w:val="24"/>
        </w:rPr>
        <w:t>1.9 踏勘现场</w:t>
      </w:r>
      <w:bookmarkEnd w:id="133"/>
      <w:bookmarkEnd w:id="134"/>
      <w:bookmarkEnd w:id="135"/>
      <w:bookmarkEnd w:id="136"/>
      <w:bookmarkEnd w:id="137"/>
      <w:r>
        <w:rPr>
          <w:rFonts w:hint="eastAsia" w:ascii="宋体" w:hAnsi="宋体" w:cs="宋体"/>
          <w:sz w:val="24"/>
          <w:szCs w:val="24"/>
        </w:rPr>
        <w:t>：</w:t>
      </w:r>
      <w:bookmarkStart w:id="138" w:name="_Toc152045540"/>
      <w:bookmarkStart w:id="139" w:name="_Toc12330"/>
      <w:bookmarkStart w:id="140" w:name="_Toc144974508"/>
      <w:bookmarkStart w:id="141" w:name="_Toc179632557"/>
      <w:bookmarkStart w:id="142" w:name="_Toc152042316"/>
      <w:r>
        <w:rPr>
          <w:rFonts w:hint="eastAsia" w:ascii="宋体" w:hAnsi="宋体" w:cs="宋体"/>
          <w:sz w:val="24"/>
          <w:szCs w:val="24"/>
        </w:rPr>
        <w:t>除供应商须知前附表10.1需要补充的其他内容特殊要求外，不组织统一踏勘现场，各供应商可自行前往项目所在地进行踏勘。过程中所产生的任何费用及安全问题由供应商自行承担。不论供应商是否踏勘，与本项目实施的所有因素、细节由供应商自行考虑并承担相关不利风险。</w:t>
      </w:r>
    </w:p>
    <w:p w14:paraId="78405D4E">
      <w:pPr>
        <w:adjustRightInd w:val="0"/>
        <w:snapToGrid w:val="0"/>
        <w:spacing w:line="356" w:lineRule="auto"/>
        <w:ind w:firstLine="480" w:firstLineChars="200"/>
        <w:rPr>
          <w:rFonts w:hint="eastAsia" w:ascii="宋体" w:hAnsi="宋体" w:cs="宋体"/>
          <w:sz w:val="24"/>
          <w:szCs w:val="24"/>
        </w:rPr>
      </w:pPr>
      <w:r>
        <w:rPr>
          <w:rFonts w:hint="eastAsia" w:ascii="宋体" w:hAnsi="宋体" w:cs="宋体"/>
          <w:sz w:val="24"/>
          <w:szCs w:val="24"/>
        </w:rPr>
        <w:t>1.10 答疑</w:t>
      </w:r>
      <w:bookmarkEnd w:id="138"/>
      <w:bookmarkEnd w:id="139"/>
      <w:bookmarkEnd w:id="140"/>
      <w:bookmarkEnd w:id="141"/>
      <w:bookmarkEnd w:id="142"/>
      <w:r>
        <w:rPr>
          <w:rFonts w:hint="eastAsia" w:ascii="宋体" w:hAnsi="宋体" w:cs="宋体"/>
          <w:sz w:val="24"/>
          <w:szCs w:val="24"/>
        </w:rPr>
        <w:t>：详见供应商须知前附表。</w:t>
      </w:r>
    </w:p>
    <w:p w14:paraId="7831251B">
      <w:pPr>
        <w:adjustRightInd w:val="0"/>
        <w:snapToGrid w:val="0"/>
        <w:spacing w:line="356" w:lineRule="auto"/>
        <w:ind w:firstLine="480" w:firstLineChars="200"/>
        <w:rPr>
          <w:rFonts w:hint="eastAsia" w:ascii="宋体" w:hAnsi="宋体" w:cs="宋体"/>
          <w:sz w:val="24"/>
          <w:szCs w:val="24"/>
        </w:rPr>
      </w:pPr>
      <w:bookmarkStart w:id="143" w:name="_Toc5889"/>
      <w:bookmarkStart w:id="144" w:name="_Toc179632558"/>
      <w:bookmarkStart w:id="145" w:name="_Toc152042317"/>
      <w:bookmarkStart w:id="146" w:name="_Toc152045541"/>
      <w:bookmarkStart w:id="147" w:name="_Toc144974509"/>
      <w:r>
        <w:rPr>
          <w:rFonts w:hint="eastAsia" w:ascii="宋体" w:hAnsi="宋体" w:cs="宋体"/>
          <w:sz w:val="24"/>
          <w:szCs w:val="24"/>
        </w:rPr>
        <w:t>1.11 转包</w:t>
      </w:r>
      <w:bookmarkEnd w:id="143"/>
      <w:bookmarkEnd w:id="144"/>
      <w:bookmarkEnd w:id="145"/>
      <w:bookmarkEnd w:id="146"/>
      <w:bookmarkEnd w:id="147"/>
      <w:bookmarkStart w:id="148" w:name="_Toc179632559"/>
      <w:r>
        <w:rPr>
          <w:rFonts w:hint="eastAsia" w:ascii="宋体" w:hAnsi="宋体" w:cs="宋体"/>
          <w:sz w:val="24"/>
          <w:szCs w:val="24"/>
        </w:rPr>
        <w:t>：本项目不允许成交后转包。</w:t>
      </w:r>
    </w:p>
    <w:bookmarkEnd w:id="148"/>
    <w:p w14:paraId="73B5AE94">
      <w:pPr>
        <w:adjustRightInd w:val="0"/>
        <w:snapToGrid w:val="0"/>
        <w:spacing w:line="356" w:lineRule="auto"/>
        <w:ind w:firstLine="482" w:firstLineChars="200"/>
        <w:rPr>
          <w:rFonts w:hint="eastAsia" w:ascii="宋体" w:hAnsi="宋体" w:cs="宋体"/>
          <w:b/>
          <w:bCs/>
          <w:sz w:val="24"/>
          <w:szCs w:val="24"/>
        </w:rPr>
      </w:pPr>
      <w:r>
        <w:rPr>
          <w:rFonts w:hint="eastAsia" w:ascii="宋体" w:hAnsi="宋体" w:cs="宋体"/>
          <w:b/>
          <w:bCs/>
          <w:sz w:val="24"/>
          <w:szCs w:val="24"/>
        </w:rPr>
        <w:t>2.竞争性磋商文件的组成</w:t>
      </w:r>
    </w:p>
    <w:p w14:paraId="7D8376A2">
      <w:pPr>
        <w:adjustRightInd w:val="0"/>
        <w:snapToGrid w:val="0"/>
        <w:spacing w:line="356" w:lineRule="auto"/>
        <w:ind w:firstLine="480" w:firstLineChars="200"/>
        <w:rPr>
          <w:rFonts w:hint="eastAsia" w:ascii="宋体" w:hAnsi="宋体" w:cs="宋体"/>
          <w:sz w:val="24"/>
          <w:szCs w:val="24"/>
        </w:rPr>
      </w:pPr>
      <w:bookmarkStart w:id="149" w:name="_Toc6865"/>
      <w:bookmarkStart w:id="150" w:name="_Toc152042319"/>
      <w:bookmarkStart w:id="151" w:name="_Toc144974511"/>
      <w:bookmarkStart w:id="152" w:name="_Toc152045543"/>
      <w:bookmarkStart w:id="153" w:name="_Toc179632561"/>
      <w:r>
        <w:rPr>
          <w:rFonts w:hint="eastAsia" w:ascii="宋体" w:hAnsi="宋体" w:cs="宋体"/>
          <w:sz w:val="24"/>
          <w:szCs w:val="24"/>
        </w:rPr>
        <w:t>2.1 竞争性磋商文件的组成</w:t>
      </w:r>
      <w:bookmarkEnd w:id="149"/>
      <w:bookmarkEnd w:id="150"/>
      <w:bookmarkEnd w:id="151"/>
      <w:bookmarkEnd w:id="152"/>
      <w:bookmarkEnd w:id="153"/>
    </w:p>
    <w:p w14:paraId="7C375F92">
      <w:pPr>
        <w:adjustRightInd w:val="0"/>
        <w:snapToGrid w:val="0"/>
        <w:spacing w:line="356" w:lineRule="auto"/>
        <w:ind w:firstLine="480" w:firstLineChars="200"/>
        <w:rPr>
          <w:rFonts w:hint="eastAsia" w:ascii="宋体" w:hAnsi="宋体" w:cs="宋体"/>
          <w:sz w:val="24"/>
          <w:szCs w:val="24"/>
        </w:rPr>
      </w:pPr>
      <w:bookmarkStart w:id="154" w:name="_Toc8529"/>
      <w:r>
        <w:rPr>
          <w:rFonts w:hint="eastAsia" w:ascii="宋体" w:hAnsi="宋体" w:cs="宋体"/>
          <w:sz w:val="24"/>
          <w:szCs w:val="24"/>
        </w:rPr>
        <w:t>2.1.1本竞争性磋商文件包括：</w:t>
      </w:r>
      <w:bookmarkEnd w:id="154"/>
    </w:p>
    <w:p w14:paraId="7299CE76">
      <w:pPr>
        <w:adjustRightInd w:val="0"/>
        <w:snapToGrid w:val="0"/>
        <w:spacing w:line="356" w:lineRule="auto"/>
        <w:ind w:firstLine="720" w:firstLineChars="300"/>
        <w:rPr>
          <w:rFonts w:hint="eastAsia" w:ascii="宋体" w:hAnsi="宋体" w:cs="宋体"/>
          <w:sz w:val="24"/>
          <w:szCs w:val="24"/>
        </w:rPr>
      </w:pPr>
      <w:r>
        <w:rPr>
          <w:rFonts w:hint="eastAsia" w:ascii="宋体" w:hAnsi="宋体" w:cs="宋体"/>
          <w:sz w:val="24"/>
          <w:szCs w:val="24"/>
        </w:rPr>
        <w:t>第一章  竞争性磋商公告</w:t>
      </w:r>
      <w:r>
        <w:rPr>
          <w:rFonts w:hint="eastAsia" w:ascii="宋体" w:hAnsi="宋体" w:cs="宋体"/>
          <w:sz w:val="24"/>
          <w:szCs w:val="24"/>
        </w:rPr>
        <w:tab/>
      </w:r>
    </w:p>
    <w:p w14:paraId="4A96F503">
      <w:pPr>
        <w:adjustRightInd w:val="0"/>
        <w:snapToGrid w:val="0"/>
        <w:spacing w:line="356" w:lineRule="auto"/>
        <w:ind w:firstLine="720" w:firstLineChars="300"/>
        <w:rPr>
          <w:rFonts w:hint="eastAsia" w:ascii="宋体" w:hAnsi="宋体" w:cs="宋体"/>
          <w:sz w:val="24"/>
          <w:szCs w:val="24"/>
        </w:rPr>
      </w:pPr>
      <w:r>
        <w:rPr>
          <w:rFonts w:hint="eastAsia" w:ascii="宋体" w:hAnsi="宋体" w:cs="宋体"/>
          <w:sz w:val="24"/>
          <w:szCs w:val="24"/>
        </w:rPr>
        <w:t>第二章  供应商须知前附表及供应商须知</w:t>
      </w:r>
    </w:p>
    <w:p w14:paraId="1A2AFEB9">
      <w:pPr>
        <w:adjustRightInd w:val="0"/>
        <w:snapToGrid w:val="0"/>
        <w:spacing w:line="356" w:lineRule="auto"/>
        <w:ind w:firstLine="720" w:firstLineChars="300"/>
        <w:rPr>
          <w:rFonts w:hint="eastAsia" w:ascii="宋体" w:hAnsi="宋体" w:cs="宋体"/>
          <w:sz w:val="24"/>
          <w:szCs w:val="24"/>
        </w:rPr>
      </w:pPr>
      <w:r>
        <w:rPr>
          <w:rFonts w:hint="eastAsia" w:ascii="宋体" w:hAnsi="宋体" w:cs="宋体"/>
          <w:sz w:val="24"/>
          <w:szCs w:val="24"/>
        </w:rPr>
        <w:t>第三章  工程技术标准和要求</w:t>
      </w:r>
      <w:r>
        <w:rPr>
          <w:rFonts w:hint="eastAsia" w:ascii="宋体" w:hAnsi="宋体" w:cs="宋体"/>
          <w:sz w:val="24"/>
          <w:szCs w:val="24"/>
        </w:rPr>
        <w:tab/>
      </w:r>
    </w:p>
    <w:p w14:paraId="1E561A42">
      <w:pPr>
        <w:adjustRightInd w:val="0"/>
        <w:snapToGrid w:val="0"/>
        <w:spacing w:line="356" w:lineRule="auto"/>
        <w:ind w:firstLine="720" w:firstLineChars="300"/>
        <w:rPr>
          <w:rFonts w:hint="eastAsia" w:ascii="宋体" w:hAnsi="宋体" w:cs="宋体"/>
          <w:sz w:val="24"/>
          <w:szCs w:val="24"/>
        </w:rPr>
      </w:pPr>
      <w:r>
        <w:rPr>
          <w:rFonts w:hint="eastAsia" w:ascii="宋体" w:hAnsi="宋体" w:cs="宋体"/>
          <w:sz w:val="24"/>
          <w:szCs w:val="24"/>
        </w:rPr>
        <w:t xml:space="preserve">第四章  评审办法 </w:t>
      </w:r>
      <w:r>
        <w:rPr>
          <w:rFonts w:hint="eastAsia" w:ascii="宋体" w:hAnsi="宋体" w:cs="宋体"/>
          <w:sz w:val="24"/>
          <w:szCs w:val="24"/>
        </w:rPr>
        <w:tab/>
      </w:r>
    </w:p>
    <w:p w14:paraId="313A8C66">
      <w:pPr>
        <w:adjustRightInd w:val="0"/>
        <w:snapToGrid w:val="0"/>
        <w:spacing w:line="356" w:lineRule="auto"/>
        <w:ind w:firstLine="720" w:firstLineChars="300"/>
        <w:rPr>
          <w:rFonts w:hint="eastAsia" w:ascii="宋体" w:hAnsi="宋体" w:cs="宋体"/>
          <w:sz w:val="24"/>
          <w:szCs w:val="24"/>
        </w:rPr>
      </w:pPr>
      <w:r>
        <w:rPr>
          <w:rFonts w:hint="eastAsia" w:ascii="宋体" w:hAnsi="宋体" w:cs="宋体"/>
          <w:sz w:val="24"/>
          <w:szCs w:val="24"/>
        </w:rPr>
        <w:t>第五章  拟签订的合同文本</w:t>
      </w:r>
      <w:r>
        <w:rPr>
          <w:rFonts w:hint="eastAsia" w:ascii="宋体" w:hAnsi="宋体" w:cs="宋体"/>
          <w:sz w:val="24"/>
          <w:szCs w:val="24"/>
        </w:rPr>
        <w:tab/>
      </w:r>
    </w:p>
    <w:p w14:paraId="4E759E25">
      <w:pPr>
        <w:adjustRightInd w:val="0"/>
        <w:snapToGrid w:val="0"/>
        <w:spacing w:line="356" w:lineRule="auto"/>
        <w:ind w:firstLine="720" w:firstLineChars="300"/>
        <w:rPr>
          <w:rFonts w:hint="eastAsia" w:ascii="宋体" w:hAnsi="宋体" w:cs="宋体"/>
          <w:color w:val="0000FF"/>
          <w:sz w:val="24"/>
          <w:szCs w:val="24"/>
        </w:rPr>
      </w:pPr>
      <w:r>
        <w:rPr>
          <w:rFonts w:hint="eastAsia" w:ascii="宋体" w:hAnsi="宋体" w:cs="宋体"/>
          <w:sz w:val="24"/>
          <w:szCs w:val="24"/>
        </w:rPr>
        <w:t>第六章  响应文件格式</w:t>
      </w:r>
    </w:p>
    <w:p w14:paraId="6EE5D324">
      <w:pPr>
        <w:adjustRightInd w:val="0"/>
        <w:snapToGrid w:val="0"/>
        <w:spacing w:line="356" w:lineRule="auto"/>
        <w:ind w:firstLine="480" w:firstLineChars="200"/>
        <w:rPr>
          <w:rFonts w:hint="eastAsia" w:ascii="宋体" w:hAnsi="宋体" w:cs="宋体"/>
          <w:sz w:val="24"/>
          <w:szCs w:val="24"/>
        </w:rPr>
      </w:pPr>
      <w:bookmarkStart w:id="155" w:name="_Toc10269"/>
      <w:r>
        <w:rPr>
          <w:rFonts w:hint="eastAsia" w:ascii="宋体" w:hAnsi="宋体" w:cs="宋体"/>
          <w:sz w:val="24"/>
          <w:szCs w:val="24"/>
        </w:rPr>
        <w:t>根据本章第1.10款和第2.2款对竞争性磋商文件所作的澄清、修改，均构成竞争性磋商文件的组成部分。</w:t>
      </w:r>
      <w:bookmarkEnd w:id="155"/>
    </w:p>
    <w:p w14:paraId="442FB74B">
      <w:pPr>
        <w:adjustRightInd w:val="0"/>
        <w:snapToGrid w:val="0"/>
        <w:spacing w:line="356" w:lineRule="auto"/>
        <w:ind w:firstLine="480" w:firstLineChars="200"/>
        <w:rPr>
          <w:rFonts w:hint="eastAsia" w:ascii="宋体" w:hAnsi="宋体" w:cs="宋体"/>
          <w:sz w:val="24"/>
          <w:szCs w:val="24"/>
        </w:rPr>
      </w:pPr>
      <w:r>
        <w:rPr>
          <w:rFonts w:hint="eastAsia" w:ascii="宋体" w:hAnsi="宋体" w:cs="宋体"/>
          <w:sz w:val="24"/>
          <w:szCs w:val="24"/>
        </w:rPr>
        <w:t>2.1.2供应商应及时获取竞争性磋商文件，否则引起的一切风险由供应商自负。</w:t>
      </w:r>
    </w:p>
    <w:p w14:paraId="62999684">
      <w:pPr>
        <w:adjustRightInd w:val="0"/>
        <w:snapToGrid w:val="0"/>
        <w:spacing w:line="356" w:lineRule="auto"/>
        <w:ind w:firstLine="480" w:firstLineChars="200"/>
        <w:rPr>
          <w:rFonts w:hint="eastAsia" w:ascii="宋体" w:hAnsi="宋体" w:cs="宋体"/>
          <w:sz w:val="24"/>
          <w:szCs w:val="24"/>
        </w:rPr>
      </w:pPr>
      <w:bookmarkStart w:id="156" w:name="_Toc18080"/>
      <w:bookmarkStart w:id="157" w:name="_Toc152045544"/>
      <w:bookmarkStart w:id="158" w:name="_Toc152042320"/>
      <w:bookmarkStart w:id="159" w:name="_Toc144974512"/>
      <w:bookmarkStart w:id="160" w:name="_Toc179632562"/>
      <w:r>
        <w:rPr>
          <w:rFonts w:hint="eastAsia" w:ascii="宋体" w:hAnsi="宋体" w:cs="宋体"/>
          <w:sz w:val="24"/>
          <w:szCs w:val="24"/>
        </w:rPr>
        <w:t>2.2 竞争性磋商文件的澄清</w:t>
      </w:r>
      <w:bookmarkEnd w:id="156"/>
      <w:bookmarkEnd w:id="157"/>
      <w:bookmarkEnd w:id="158"/>
      <w:bookmarkEnd w:id="159"/>
      <w:bookmarkEnd w:id="160"/>
      <w:r>
        <w:rPr>
          <w:rFonts w:hint="eastAsia" w:ascii="宋体" w:hAnsi="宋体" w:cs="宋体"/>
          <w:sz w:val="24"/>
          <w:szCs w:val="24"/>
        </w:rPr>
        <w:t>与修改</w:t>
      </w:r>
    </w:p>
    <w:p w14:paraId="4DF852F9">
      <w:pPr>
        <w:adjustRightInd w:val="0"/>
        <w:snapToGrid w:val="0"/>
        <w:spacing w:line="356" w:lineRule="auto"/>
        <w:ind w:firstLine="480" w:firstLineChars="200"/>
        <w:rPr>
          <w:rFonts w:hint="eastAsia" w:ascii="宋体" w:hAnsi="宋体" w:cs="宋体"/>
          <w:sz w:val="24"/>
          <w:szCs w:val="24"/>
        </w:rPr>
      </w:pPr>
      <w:bookmarkStart w:id="161" w:name="_Toc8736"/>
      <w:r>
        <w:rPr>
          <w:rFonts w:hint="eastAsia" w:ascii="宋体" w:hAnsi="宋体" w:cs="宋体"/>
          <w:sz w:val="24"/>
          <w:szCs w:val="24"/>
        </w:rPr>
        <w:t>2.2.1供应商应仔细阅读和检查竞争性磋商文件的全部内容。如发现缺页或附件不全，应及时向采购代理机构提出，以便补齐。如有疑问，按照前附表要求向采购代理机构提出疑问，要求采购代理机构对竞争性磋商文件予以澄清。</w:t>
      </w:r>
      <w:bookmarkEnd w:id="161"/>
    </w:p>
    <w:p w14:paraId="3215FD74">
      <w:pPr>
        <w:adjustRightInd w:val="0"/>
        <w:snapToGrid w:val="0"/>
        <w:spacing w:line="356" w:lineRule="auto"/>
        <w:ind w:firstLine="480" w:firstLineChars="200"/>
        <w:rPr>
          <w:rFonts w:hint="eastAsia" w:ascii="宋体" w:hAnsi="宋体" w:cs="宋体"/>
          <w:sz w:val="24"/>
          <w:szCs w:val="24"/>
        </w:rPr>
      </w:pPr>
      <w:bookmarkStart w:id="162" w:name="_Toc1339"/>
      <w:r>
        <w:rPr>
          <w:rFonts w:hint="eastAsia" w:ascii="宋体" w:hAnsi="宋体" w:cs="宋体"/>
          <w:sz w:val="24"/>
          <w:szCs w:val="24"/>
        </w:rPr>
        <w:t>2.2.2 供应商应及时登录相应网站查看本项目的采购变更信息并获取澄清和修改后的文件，未按澄清和修改后的竞争性磋商文件编制的响应文件有可能被磋商小组否决。</w:t>
      </w:r>
    </w:p>
    <w:p w14:paraId="0CEE7D85">
      <w:pPr>
        <w:adjustRightInd w:val="0"/>
        <w:snapToGrid w:val="0"/>
        <w:spacing w:line="356" w:lineRule="auto"/>
        <w:ind w:firstLine="480" w:firstLineChars="200"/>
        <w:rPr>
          <w:rFonts w:hint="eastAsia" w:ascii="宋体" w:hAnsi="宋体" w:cs="宋体"/>
          <w:sz w:val="24"/>
          <w:szCs w:val="24"/>
        </w:rPr>
      </w:pPr>
      <w:r>
        <w:rPr>
          <w:rFonts w:hint="eastAsia" w:ascii="宋体" w:hAnsi="宋体" w:cs="宋体"/>
          <w:sz w:val="24"/>
          <w:szCs w:val="24"/>
        </w:rPr>
        <w:t>2.2.3当竞争性磋商文件、磋商文件澄清（答疑）纪要、磋商文件修改（补充）文件在同一内容的表述上不一致时，以时间在后的为准。</w:t>
      </w:r>
    </w:p>
    <w:p w14:paraId="485C4F7D">
      <w:pPr>
        <w:adjustRightInd w:val="0"/>
        <w:snapToGrid w:val="0"/>
        <w:spacing w:line="356" w:lineRule="auto"/>
        <w:ind w:firstLine="480" w:firstLineChars="200"/>
        <w:rPr>
          <w:rFonts w:hint="eastAsia" w:ascii="宋体" w:hAnsi="宋体" w:cs="宋体"/>
          <w:sz w:val="24"/>
          <w:szCs w:val="24"/>
        </w:rPr>
      </w:pPr>
      <w:r>
        <w:rPr>
          <w:rFonts w:hint="eastAsia" w:ascii="宋体" w:hAnsi="宋体" w:cs="宋体"/>
          <w:sz w:val="24"/>
          <w:szCs w:val="24"/>
        </w:rPr>
        <w:t>2.2.4其它关于澄清与修改的要求以现行相关法律、法规为准。</w:t>
      </w:r>
    </w:p>
    <w:bookmarkEnd w:id="162"/>
    <w:p w14:paraId="0EF39EDD">
      <w:pPr>
        <w:adjustRightInd w:val="0"/>
        <w:snapToGrid w:val="0"/>
        <w:spacing w:line="356" w:lineRule="auto"/>
        <w:ind w:firstLine="482" w:firstLineChars="200"/>
        <w:rPr>
          <w:rFonts w:hint="eastAsia" w:ascii="宋体" w:hAnsi="宋体" w:cs="宋体"/>
          <w:b/>
          <w:bCs/>
          <w:sz w:val="24"/>
          <w:szCs w:val="24"/>
        </w:rPr>
      </w:pPr>
      <w:r>
        <w:rPr>
          <w:rFonts w:hint="eastAsia" w:ascii="宋体" w:hAnsi="宋体" w:cs="宋体"/>
          <w:b/>
          <w:bCs/>
          <w:sz w:val="24"/>
          <w:szCs w:val="24"/>
        </w:rPr>
        <w:t>3.响应文件</w:t>
      </w:r>
    </w:p>
    <w:p w14:paraId="2FC6986F">
      <w:pPr>
        <w:adjustRightInd w:val="0"/>
        <w:snapToGrid w:val="0"/>
        <w:spacing w:line="356" w:lineRule="auto"/>
        <w:ind w:firstLine="480" w:firstLineChars="200"/>
        <w:rPr>
          <w:rFonts w:hint="eastAsia" w:ascii="宋体" w:hAnsi="宋体" w:cs="宋体"/>
          <w:sz w:val="24"/>
          <w:szCs w:val="24"/>
        </w:rPr>
      </w:pPr>
      <w:bookmarkStart w:id="163" w:name="_Toc179632565"/>
      <w:bookmarkStart w:id="164" w:name="_Toc152045547"/>
      <w:bookmarkStart w:id="165" w:name="_Toc152042323"/>
      <w:bookmarkStart w:id="166" w:name="_Toc144974515"/>
      <w:bookmarkStart w:id="167" w:name="_Toc20122"/>
      <w:r>
        <w:rPr>
          <w:rFonts w:hint="eastAsia" w:ascii="宋体" w:hAnsi="宋体" w:cs="宋体"/>
          <w:sz w:val="24"/>
          <w:szCs w:val="24"/>
        </w:rPr>
        <w:t>3.1 响应文件的组成</w:t>
      </w:r>
      <w:bookmarkEnd w:id="163"/>
      <w:bookmarkEnd w:id="164"/>
      <w:bookmarkEnd w:id="165"/>
      <w:bookmarkEnd w:id="166"/>
      <w:bookmarkEnd w:id="167"/>
      <w:r>
        <w:rPr>
          <w:rFonts w:hint="eastAsia" w:ascii="宋体" w:hAnsi="宋体" w:cs="宋体"/>
          <w:sz w:val="24"/>
          <w:szCs w:val="24"/>
        </w:rPr>
        <w:t>：</w:t>
      </w:r>
      <w:bookmarkStart w:id="168" w:name="_Toc19703"/>
    </w:p>
    <w:p w14:paraId="47694988">
      <w:pPr>
        <w:adjustRightInd w:val="0"/>
        <w:snapToGrid w:val="0"/>
        <w:spacing w:line="356" w:lineRule="auto"/>
        <w:ind w:firstLine="480" w:firstLineChars="200"/>
        <w:rPr>
          <w:rFonts w:hint="eastAsia" w:ascii="宋体" w:hAnsi="宋体" w:cs="宋体"/>
          <w:sz w:val="24"/>
          <w:szCs w:val="24"/>
        </w:rPr>
      </w:pPr>
      <w:r>
        <w:rPr>
          <w:rFonts w:hint="eastAsia" w:ascii="宋体" w:hAnsi="宋体" w:cs="宋体"/>
          <w:sz w:val="24"/>
          <w:szCs w:val="24"/>
        </w:rPr>
        <w:t>3.1.1响应文件应按照本竞争性磋商文件提供的“第六章 响应文件格式”、“第四章 评审办法”及本文件的其他要求完整的进行编制</w:t>
      </w:r>
      <w:bookmarkEnd w:id="168"/>
      <w:r>
        <w:rPr>
          <w:rFonts w:hint="eastAsia" w:ascii="宋体" w:hAnsi="宋体" w:cs="宋体"/>
          <w:sz w:val="24"/>
          <w:szCs w:val="24"/>
        </w:rPr>
        <w:t>。</w:t>
      </w:r>
    </w:p>
    <w:p w14:paraId="1F2E7679">
      <w:pPr>
        <w:adjustRightInd w:val="0"/>
        <w:snapToGrid w:val="0"/>
        <w:spacing w:line="356" w:lineRule="auto"/>
        <w:ind w:firstLine="480" w:firstLineChars="200"/>
        <w:rPr>
          <w:rFonts w:hint="eastAsia" w:ascii="宋体" w:hAnsi="宋体" w:cs="宋体"/>
          <w:sz w:val="24"/>
          <w:szCs w:val="24"/>
        </w:rPr>
      </w:pPr>
      <w:r>
        <w:rPr>
          <w:rFonts w:hint="eastAsia" w:ascii="宋体" w:hAnsi="宋体" w:cs="宋体"/>
          <w:sz w:val="24"/>
          <w:szCs w:val="24"/>
        </w:rPr>
        <w:t>供应商在编制响应文件时未按照上述要求提供证明材料、擅自修改响应文件格式内容、未按照响应文件格式内容进行响应的，将视为响应文件的组成不完整，在符合性审查时将按照不合格处理。</w:t>
      </w:r>
    </w:p>
    <w:p w14:paraId="5D087295">
      <w:pPr>
        <w:keepNext w:val="0"/>
        <w:keepLines w:val="0"/>
        <w:pageBreakBefore w:val="0"/>
        <w:widowControl w:val="0"/>
        <w:kinsoku/>
        <w:wordWrap/>
        <w:overflowPunct/>
        <w:topLinePunct w:val="0"/>
        <w:autoSpaceDE/>
        <w:autoSpaceDN/>
        <w:bidi w:val="0"/>
        <w:adjustRightInd w:val="0"/>
        <w:snapToGrid w:val="0"/>
        <w:spacing w:line="356" w:lineRule="auto"/>
        <w:ind w:firstLine="480" w:firstLineChars="200"/>
        <w:textAlignment w:val="auto"/>
        <w:rPr>
          <w:rFonts w:hint="eastAsia" w:ascii="宋体" w:hAnsi="宋体" w:cs="宋体"/>
          <w:sz w:val="24"/>
          <w:szCs w:val="24"/>
        </w:rPr>
      </w:pPr>
      <w:bookmarkStart w:id="169" w:name="_Toc5965"/>
      <w:r>
        <w:rPr>
          <w:rFonts w:hint="eastAsia" w:ascii="宋体" w:hAnsi="宋体" w:cs="宋体"/>
          <w:sz w:val="24"/>
          <w:szCs w:val="24"/>
        </w:rPr>
        <w:t>3.1.2</w:t>
      </w:r>
      <w:bookmarkEnd w:id="169"/>
      <w:bookmarkStart w:id="170" w:name="_Toc16247"/>
      <w:r>
        <w:rPr>
          <w:rFonts w:hint="eastAsia" w:ascii="宋体" w:hAnsi="宋体" w:cs="宋体"/>
          <w:sz w:val="24"/>
          <w:szCs w:val="24"/>
        </w:rPr>
        <w:t>响应文件的份数：详见供应商须知前附表。</w:t>
      </w:r>
    </w:p>
    <w:p w14:paraId="712750B7">
      <w:pPr>
        <w:keepNext w:val="0"/>
        <w:keepLines w:val="0"/>
        <w:pageBreakBefore w:val="0"/>
        <w:widowControl w:val="0"/>
        <w:kinsoku/>
        <w:wordWrap/>
        <w:overflowPunct/>
        <w:topLinePunct w:val="0"/>
        <w:autoSpaceDE/>
        <w:autoSpaceDN/>
        <w:bidi w:val="0"/>
        <w:adjustRightInd w:val="0"/>
        <w:snapToGrid w:val="0"/>
        <w:spacing w:line="356" w:lineRule="auto"/>
        <w:ind w:firstLine="480" w:firstLineChars="200"/>
        <w:textAlignment w:val="auto"/>
        <w:rPr>
          <w:rFonts w:hint="eastAsia" w:ascii="宋体" w:hAnsi="宋体" w:cs="宋体"/>
          <w:sz w:val="24"/>
          <w:szCs w:val="24"/>
        </w:rPr>
      </w:pPr>
      <w:r>
        <w:rPr>
          <w:rFonts w:hint="eastAsia" w:ascii="宋体" w:hAnsi="宋体" w:cs="宋体"/>
          <w:sz w:val="24"/>
          <w:szCs w:val="24"/>
        </w:rPr>
        <w:t>3.1.3响应文件的密封与包装：详见供应商须知前附表。</w:t>
      </w:r>
    </w:p>
    <w:p w14:paraId="2C7B5BC6">
      <w:pPr>
        <w:keepNext w:val="0"/>
        <w:keepLines w:val="0"/>
        <w:pageBreakBefore w:val="0"/>
        <w:widowControl w:val="0"/>
        <w:kinsoku/>
        <w:wordWrap/>
        <w:overflowPunct/>
        <w:topLinePunct w:val="0"/>
        <w:autoSpaceDE/>
        <w:autoSpaceDN/>
        <w:bidi w:val="0"/>
        <w:adjustRightInd w:val="0"/>
        <w:snapToGrid w:val="0"/>
        <w:spacing w:line="356" w:lineRule="auto"/>
        <w:ind w:firstLine="480" w:firstLineChars="200"/>
        <w:textAlignment w:val="auto"/>
        <w:rPr>
          <w:rFonts w:hint="eastAsia" w:ascii="宋体" w:hAnsi="宋体" w:cs="宋体"/>
          <w:sz w:val="24"/>
          <w:szCs w:val="24"/>
        </w:rPr>
      </w:pPr>
      <w:r>
        <w:rPr>
          <w:rFonts w:hint="eastAsia" w:ascii="宋体" w:hAnsi="宋体" w:cs="宋体"/>
          <w:sz w:val="24"/>
          <w:szCs w:val="24"/>
        </w:rPr>
        <w:t>3.1.4响应文件的补充、修改和撤回：</w:t>
      </w:r>
    </w:p>
    <w:p w14:paraId="42B7D07C">
      <w:pPr>
        <w:keepNext w:val="0"/>
        <w:keepLines w:val="0"/>
        <w:pageBreakBefore w:val="0"/>
        <w:widowControl w:val="0"/>
        <w:numPr>
          <w:ilvl w:val="0"/>
          <w:numId w:val="0"/>
        </w:numPr>
        <w:kinsoku/>
        <w:wordWrap/>
        <w:overflowPunct/>
        <w:topLinePunct w:val="0"/>
        <w:autoSpaceDE/>
        <w:autoSpaceDN/>
        <w:bidi w:val="0"/>
        <w:adjustRightInd w:val="0"/>
        <w:snapToGrid w:val="0"/>
        <w:spacing w:line="356" w:lineRule="auto"/>
        <w:ind w:firstLine="480" w:firstLineChars="200"/>
        <w:textAlignment w:val="auto"/>
        <w:rPr>
          <w:rFonts w:hint="eastAsia" w:ascii="宋体" w:hAnsi="宋体" w:cs="宋体"/>
          <w:sz w:val="24"/>
          <w:szCs w:val="24"/>
        </w:rPr>
      </w:pPr>
      <w:r>
        <w:rPr>
          <w:rFonts w:hint="eastAsia" w:ascii="宋体" w:hAnsi="宋体" w:eastAsia="宋体" w:cs="宋体"/>
          <w:kern w:val="2"/>
          <w:sz w:val="24"/>
          <w:szCs w:val="24"/>
          <w:lang w:val="en-US" w:eastAsia="zh-CN" w:bidi="ar-SA"/>
        </w:rPr>
        <w:t>（1）</w:t>
      </w:r>
      <w:r>
        <w:rPr>
          <w:rFonts w:hint="eastAsia" w:ascii="宋体" w:hAnsi="宋体" w:cs="宋体"/>
          <w:sz w:val="24"/>
          <w:szCs w:val="24"/>
        </w:rPr>
        <w:t>供应商在提交响应文件截止时间前，可以对所提交的响应文件进行补充、修改或者撤回，但需要书面通知采购人、采购代理机构。补充、修改的内容作为响应文件的组成部分。补充、修改的内容与响应文件不一致的，以补充、修改的内容为准。</w:t>
      </w:r>
    </w:p>
    <w:p w14:paraId="005D1E44">
      <w:pPr>
        <w:keepNext w:val="0"/>
        <w:keepLines w:val="0"/>
        <w:pageBreakBefore w:val="0"/>
        <w:widowControl w:val="0"/>
        <w:kinsoku/>
        <w:wordWrap/>
        <w:overflowPunct/>
        <w:topLinePunct w:val="0"/>
        <w:autoSpaceDE/>
        <w:autoSpaceDN/>
        <w:bidi w:val="0"/>
        <w:adjustRightInd w:val="0"/>
        <w:snapToGrid w:val="0"/>
        <w:spacing w:line="356" w:lineRule="auto"/>
        <w:ind w:firstLine="480" w:firstLineChars="200"/>
        <w:textAlignment w:val="auto"/>
        <w:rPr>
          <w:rFonts w:hint="eastAsia" w:ascii="宋体" w:hAnsi="宋体" w:cs="宋体"/>
          <w:sz w:val="24"/>
          <w:szCs w:val="24"/>
        </w:rPr>
      </w:pPr>
      <w:r>
        <w:rPr>
          <w:rFonts w:hint="eastAsia" w:ascii="宋体" w:hAnsi="宋体" w:cs="宋体"/>
          <w:sz w:val="24"/>
          <w:szCs w:val="24"/>
        </w:rPr>
        <w:t>（2）供应商在提交响应文件截止时间后，撤回响应文件的，磋商保证金不予退还。</w:t>
      </w:r>
    </w:p>
    <w:p w14:paraId="429CEE1A">
      <w:pPr>
        <w:keepNext w:val="0"/>
        <w:keepLines w:val="0"/>
        <w:pageBreakBefore w:val="0"/>
        <w:widowControl w:val="0"/>
        <w:kinsoku/>
        <w:wordWrap/>
        <w:overflowPunct/>
        <w:topLinePunct w:val="0"/>
        <w:autoSpaceDE/>
        <w:autoSpaceDN/>
        <w:bidi w:val="0"/>
        <w:adjustRightInd w:val="0"/>
        <w:snapToGrid w:val="0"/>
        <w:spacing w:line="356" w:lineRule="auto"/>
        <w:ind w:firstLine="480" w:firstLineChars="200"/>
        <w:textAlignment w:val="auto"/>
        <w:rPr>
          <w:rFonts w:hint="eastAsia" w:ascii="宋体" w:hAnsi="宋体" w:cs="宋体"/>
          <w:sz w:val="24"/>
          <w:szCs w:val="24"/>
        </w:rPr>
      </w:pPr>
      <w:r>
        <w:rPr>
          <w:rFonts w:hint="eastAsia" w:ascii="宋体" w:hAnsi="宋体" w:cs="宋体"/>
          <w:sz w:val="24"/>
          <w:szCs w:val="24"/>
        </w:rPr>
        <w:t>3.1.5响应文件被拒绝接收的情形：</w:t>
      </w:r>
    </w:p>
    <w:p w14:paraId="10597413">
      <w:pPr>
        <w:adjustRightInd w:val="0"/>
        <w:snapToGrid w:val="0"/>
        <w:spacing w:line="356" w:lineRule="auto"/>
        <w:ind w:firstLine="480" w:firstLineChars="200"/>
        <w:rPr>
          <w:rFonts w:hint="eastAsia" w:ascii="宋体" w:hAnsi="宋体" w:cs="宋体"/>
          <w:sz w:val="24"/>
          <w:szCs w:val="24"/>
        </w:rPr>
      </w:pPr>
      <w:r>
        <w:rPr>
          <w:rFonts w:hint="eastAsia" w:ascii="宋体" w:hAnsi="宋体" w:cs="宋体"/>
          <w:sz w:val="24"/>
          <w:szCs w:val="24"/>
        </w:rPr>
        <w:t>（1）未按照竞争性磋商文件要求递交响应文件的；</w:t>
      </w:r>
    </w:p>
    <w:p w14:paraId="5F6CF049">
      <w:pPr>
        <w:adjustRightInd w:val="0"/>
        <w:snapToGrid w:val="0"/>
        <w:spacing w:line="356" w:lineRule="auto"/>
        <w:ind w:firstLine="480" w:firstLineChars="200"/>
        <w:rPr>
          <w:rFonts w:hint="eastAsia" w:ascii="宋体" w:hAnsi="宋体" w:cs="宋体"/>
          <w:sz w:val="24"/>
          <w:szCs w:val="24"/>
        </w:rPr>
      </w:pPr>
      <w:r>
        <w:rPr>
          <w:rFonts w:hint="eastAsia" w:ascii="宋体" w:hAnsi="宋体" w:cs="宋体"/>
          <w:sz w:val="24"/>
          <w:szCs w:val="24"/>
        </w:rPr>
        <w:t>（2）逾期提交响应文件的；</w:t>
      </w:r>
    </w:p>
    <w:p w14:paraId="7D29F14C">
      <w:pPr>
        <w:adjustRightInd w:val="0"/>
        <w:snapToGrid w:val="0"/>
        <w:spacing w:line="356" w:lineRule="auto"/>
        <w:ind w:firstLine="480" w:firstLineChars="200"/>
        <w:rPr>
          <w:rFonts w:hint="eastAsia" w:ascii="宋体" w:hAnsi="宋体" w:cs="宋体"/>
          <w:sz w:val="24"/>
          <w:szCs w:val="24"/>
        </w:rPr>
      </w:pPr>
      <w:r>
        <w:rPr>
          <w:rFonts w:hint="eastAsia" w:ascii="宋体" w:hAnsi="宋体" w:cs="宋体"/>
          <w:sz w:val="24"/>
          <w:szCs w:val="24"/>
        </w:rPr>
        <w:t>（3）其它法律法规规定的应当拒绝接受的情形。</w:t>
      </w:r>
    </w:p>
    <w:p w14:paraId="265F562A">
      <w:pPr>
        <w:adjustRightInd w:val="0"/>
        <w:snapToGrid w:val="0"/>
        <w:spacing w:line="356" w:lineRule="auto"/>
        <w:ind w:firstLine="480" w:firstLineChars="200"/>
        <w:rPr>
          <w:rFonts w:hint="eastAsia" w:ascii="宋体" w:hAnsi="宋体" w:cs="宋体"/>
          <w:sz w:val="24"/>
          <w:szCs w:val="24"/>
        </w:rPr>
      </w:pPr>
      <w:r>
        <w:rPr>
          <w:rFonts w:hint="eastAsia" w:ascii="宋体" w:hAnsi="宋体" w:cs="宋体"/>
          <w:sz w:val="24"/>
          <w:szCs w:val="24"/>
        </w:rPr>
        <w:t>3.1.6响应文件由于编制问题导致无法正常评审的，将按无效响应文件处理。</w:t>
      </w:r>
      <w:bookmarkEnd w:id="170"/>
    </w:p>
    <w:p w14:paraId="08113053">
      <w:pPr>
        <w:adjustRightInd w:val="0"/>
        <w:snapToGrid w:val="0"/>
        <w:spacing w:line="356" w:lineRule="auto"/>
        <w:ind w:firstLine="480" w:firstLineChars="200"/>
        <w:rPr>
          <w:rFonts w:hint="eastAsia" w:ascii="宋体" w:hAnsi="宋体" w:cs="宋体"/>
          <w:sz w:val="24"/>
          <w:szCs w:val="24"/>
        </w:rPr>
      </w:pPr>
      <w:bookmarkStart w:id="171" w:name="_Toc152045548"/>
      <w:bookmarkStart w:id="172" w:name="_Toc144974516"/>
      <w:bookmarkStart w:id="173" w:name="_Toc179632566"/>
      <w:bookmarkStart w:id="174" w:name="_Toc152042324"/>
      <w:bookmarkStart w:id="175" w:name="_Toc24516"/>
      <w:r>
        <w:rPr>
          <w:rFonts w:hint="eastAsia" w:ascii="宋体" w:hAnsi="宋体" w:cs="宋体"/>
          <w:sz w:val="24"/>
          <w:szCs w:val="24"/>
        </w:rPr>
        <w:t xml:space="preserve">3.2 </w:t>
      </w:r>
      <w:bookmarkEnd w:id="171"/>
      <w:bookmarkEnd w:id="172"/>
      <w:bookmarkEnd w:id="173"/>
      <w:bookmarkEnd w:id="174"/>
      <w:bookmarkEnd w:id="175"/>
      <w:r>
        <w:rPr>
          <w:rFonts w:hint="eastAsia" w:ascii="宋体" w:hAnsi="宋体" w:cs="宋体"/>
          <w:sz w:val="24"/>
          <w:szCs w:val="24"/>
        </w:rPr>
        <w:t>磋商报价</w:t>
      </w:r>
    </w:p>
    <w:p w14:paraId="1DDD8136">
      <w:pPr>
        <w:adjustRightInd w:val="0"/>
        <w:snapToGrid w:val="0"/>
        <w:spacing w:line="356" w:lineRule="auto"/>
        <w:ind w:firstLine="480" w:firstLineChars="200"/>
        <w:rPr>
          <w:rFonts w:hint="eastAsia" w:ascii="宋体" w:hAnsi="宋体" w:cs="宋体"/>
          <w:sz w:val="24"/>
          <w:szCs w:val="24"/>
        </w:rPr>
      </w:pPr>
      <w:bookmarkStart w:id="176" w:name="_Toc25009"/>
      <w:r>
        <w:rPr>
          <w:rFonts w:hint="eastAsia" w:ascii="宋体" w:hAnsi="宋体" w:cs="宋体"/>
          <w:sz w:val="24"/>
          <w:szCs w:val="24"/>
        </w:rPr>
        <w:t>3.2.1供应商应按照竞争性磋商文件中的规定和要求报价，任何不符合报价要求的磋商将按照废标处理。</w:t>
      </w:r>
      <w:bookmarkEnd w:id="176"/>
    </w:p>
    <w:p w14:paraId="22098042">
      <w:pPr>
        <w:adjustRightInd w:val="0"/>
        <w:snapToGrid w:val="0"/>
        <w:spacing w:line="356" w:lineRule="auto"/>
        <w:ind w:firstLine="480" w:firstLineChars="200"/>
        <w:rPr>
          <w:rFonts w:hint="eastAsia" w:ascii="宋体" w:hAnsi="宋体" w:cs="宋体"/>
          <w:sz w:val="24"/>
          <w:szCs w:val="24"/>
        </w:rPr>
      </w:pPr>
      <w:bookmarkStart w:id="177" w:name="_Toc27614"/>
      <w:r>
        <w:rPr>
          <w:rFonts w:hint="eastAsia" w:ascii="宋体" w:hAnsi="宋体" w:cs="宋体"/>
          <w:sz w:val="24"/>
          <w:szCs w:val="24"/>
        </w:rPr>
        <w:t>3.2.2磋商报价表中标明的价格应为履行合同的固定价格，不得以任何理由予以变更。任何有选择的报价及以可调整价格的磋商均按照废标处理。</w:t>
      </w:r>
      <w:bookmarkEnd w:id="177"/>
    </w:p>
    <w:p w14:paraId="41796690">
      <w:pPr>
        <w:adjustRightInd w:val="0"/>
        <w:snapToGrid w:val="0"/>
        <w:spacing w:line="356" w:lineRule="auto"/>
        <w:ind w:firstLine="480" w:firstLineChars="200"/>
        <w:rPr>
          <w:rFonts w:hint="eastAsia" w:ascii="宋体" w:hAnsi="宋体" w:cs="宋体"/>
          <w:sz w:val="24"/>
          <w:szCs w:val="24"/>
        </w:rPr>
      </w:pPr>
      <w:bookmarkStart w:id="178" w:name="_Toc13351"/>
      <w:r>
        <w:rPr>
          <w:rFonts w:hint="eastAsia" w:ascii="宋体" w:hAnsi="宋体" w:cs="宋体"/>
          <w:sz w:val="24"/>
          <w:szCs w:val="24"/>
        </w:rPr>
        <w:t>3.2.3磋商报价其他要求：详见供应商须知前附表。</w:t>
      </w:r>
      <w:bookmarkEnd w:id="178"/>
    </w:p>
    <w:p w14:paraId="6C232C7B">
      <w:pPr>
        <w:adjustRightInd w:val="0"/>
        <w:snapToGrid w:val="0"/>
        <w:spacing w:line="356" w:lineRule="auto"/>
        <w:ind w:firstLine="480" w:firstLineChars="200"/>
        <w:rPr>
          <w:rFonts w:hint="eastAsia" w:ascii="宋体" w:hAnsi="宋体" w:cs="宋体"/>
          <w:sz w:val="24"/>
          <w:szCs w:val="24"/>
        </w:rPr>
      </w:pPr>
      <w:bookmarkStart w:id="179" w:name="_Toc19568"/>
      <w:bookmarkStart w:id="180" w:name="_Toc152045549"/>
      <w:bookmarkStart w:id="181" w:name="_Toc144974517"/>
      <w:bookmarkStart w:id="182" w:name="_Toc152042325"/>
      <w:bookmarkStart w:id="183" w:name="_Toc179632567"/>
      <w:r>
        <w:rPr>
          <w:rFonts w:hint="eastAsia" w:ascii="宋体" w:hAnsi="宋体" w:cs="宋体"/>
          <w:sz w:val="24"/>
          <w:szCs w:val="24"/>
        </w:rPr>
        <w:t>3.3 磋商有效期</w:t>
      </w:r>
      <w:bookmarkEnd w:id="179"/>
      <w:bookmarkEnd w:id="180"/>
      <w:bookmarkEnd w:id="181"/>
      <w:bookmarkEnd w:id="182"/>
      <w:bookmarkEnd w:id="183"/>
    </w:p>
    <w:p w14:paraId="2DF4214E">
      <w:pPr>
        <w:adjustRightInd w:val="0"/>
        <w:snapToGrid w:val="0"/>
        <w:spacing w:line="356" w:lineRule="auto"/>
        <w:ind w:firstLine="480" w:firstLineChars="200"/>
        <w:rPr>
          <w:rFonts w:hint="eastAsia" w:ascii="宋体" w:hAnsi="宋体" w:cs="宋体"/>
          <w:sz w:val="24"/>
          <w:szCs w:val="24"/>
        </w:rPr>
      </w:pPr>
      <w:bookmarkStart w:id="184" w:name="_Toc18981"/>
      <w:r>
        <w:rPr>
          <w:rFonts w:hint="eastAsia" w:ascii="宋体" w:hAnsi="宋体" w:cs="宋体"/>
          <w:sz w:val="24"/>
          <w:szCs w:val="24"/>
        </w:rPr>
        <w:t>3.3.1 磋商有效期：在规定的磋商有效期内，供应商不得要求撤销或修改其响应文件。其他内容详见供应商须知前附表。</w:t>
      </w:r>
      <w:bookmarkEnd w:id="184"/>
    </w:p>
    <w:p w14:paraId="0E2B98A9">
      <w:pPr>
        <w:adjustRightInd w:val="0"/>
        <w:snapToGrid w:val="0"/>
        <w:spacing w:line="356" w:lineRule="auto"/>
        <w:ind w:firstLine="480" w:firstLineChars="200"/>
        <w:rPr>
          <w:rFonts w:hint="eastAsia" w:ascii="宋体" w:hAnsi="宋体" w:cs="宋体"/>
          <w:sz w:val="24"/>
          <w:szCs w:val="24"/>
        </w:rPr>
      </w:pPr>
      <w:bookmarkStart w:id="185" w:name="_Toc3847"/>
      <w:r>
        <w:rPr>
          <w:rFonts w:hint="eastAsia" w:ascii="宋体" w:hAnsi="宋体" w:cs="宋体"/>
          <w:sz w:val="24"/>
          <w:szCs w:val="24"/>
        </w:rPr>
        <w:t>3.3.2在特殊情况下，采购人或采购代理机构在原定磋商有效期内，可以根据需要以书面形式向供应商提出延长磋商有效期的要求，对此要求供应商须以书面形式予以答复。供应商可以拒绝采购人或采购代理机构这种要求，而不被没收磋商保证金。同意延长磋商有效期的供应商既不能要求也不允许修改其响应文件，但需要相应的延长磋商保证金的有效期，在延长的磋商有效期内本须知关于磋商担保的退还与没收的规定仍然适用。</w:t>
      </w:r>
      <w:bookmarkEnd w:id="185"/>
    </w:p>
    <w:p w14:paraId="4B035314">
      <w:pPr>
        <w:adjustRightInd w:val="0"/>
        <w:snapToGrid w:val="0"/>
        <w:spacing w:line="356" w:lineRule="auto"/>
        <w:ind w:firstLine="480" w:firstLineChars="200"/>
        <w:rPr>
          <w:rFonts w:hint="eastAsia" w:ascii="宋体" w:hAnsi="宋体" w:cs="宋体"/>
          <w:sz w:val="24"/>
          <w:szCs w:val="24"/>
        </w:rPr>
      </w:pPr>
      <w:bookmarkStart w:id="186" w:name="_Toc15696"/>
      <w:bookmarkStart w:id="187" w:name="_Toc179632568"/>
      <w:bookmarkStart w:id="188" w:name="_Toc152045550"/>
      <w:bookmarkStart w:id="189" w:name="_Toc144974518"/>
      <w:bookmarkStart w:id="190" w:name="_Toc152042326"/>
      <w:r>
        <w:rPr>
          <w:rFonts w:hint="eastAsia" w:ascii="宋体" w:hAnsi="宋体" w:cs="宋体"/>
          <w:sz w:val="24"/>
          <w:szCs w:val="24"/>
        </w:rPr>
        <w:t>3.4 磋商保证金</w:t>
      </w:r>
      <w:bookmarkEnd w:id="186"/>
      <w:bookmarkEnd w:id="187"/>
      <w:bookmarkEnd w:id="188"/>
      <w:bookmarkEnd w:id="189"/>
      <w:bookmarkEnd w:id="190"/>
      <w:r>
        <w:rPr>
          <w:rFonts w:hint="eastAsia" w:ascii="宋体" w:hAnsi="宋体" w:cs="宋体"/>
          <w:sz w:val="24"/>
          <w:szCs w:val="24"/>
        </w:rPr>
        <w:t>：详见供应商须知前附表。</w:t>
      </w:r>
    </w:p>
    <w:p w14:paraId="1440BF59">
      <w:pPr>
        <w:tabs>
          <w:tab w:val="left" w:pos="429"/>
        </w:tabs>
        <w:adjustRightInd w:val="0"/>
        <w:snapToGrid w:val="0"/>
        <w:spacing w:line="356" w:lineRule="auto"/>
        <w:ind w:firstLine="480" w:firstLineChars="200"/>
        <w:rPr>
          <w:rFonts w:hint="eastAsia" w:ascii="宋体" w:hAnsi="宋体" w:cs="宋体"/>
          <w:sz w:val="24"/>
          <w:szCs w:val="24"/>
        </w:rPr>
      </w:pPr>
      <w:r>
        <w:rPr>
          <w:rFonts w:hint="eastAsia" w:ascii="宋体" w:hAnsi="宋体" w:cs="宋体"/>
          <w:sz w:val="24"/>
          <w:szCs w:val="24"/>
        </w:rPr>
        <w:t>3.5 资格审查要求及审查依据：详见供应商须知前附表。</w:t>
      </w:r>
    </w:p>
    <w:p w14:paraId="3C607FDC">
      <w:pPr>
        <w:adjustRightInd w:val="0"/>
        <w:snapToGrid w:val="0"/>
        <w:spacing w:line="356" w:lineRule="auto"/>
        <w:ind w:firstLine="480" w:firstLineChars="200"/>
        <w:rPr>
          <w:rFonts w:hint="eastAsia" w:ascii="宋体" w:hAnsi="宋体" w:cs="宋体"/>
          <w:sz w:val="24"/>
          <w:szCs w:val="24"/>
        </w:rPr>
      </w:pPr>
      <w:bookmarkStart w:id="191" w:name="_Toc179632571"/>
      <w:bookmarkStart w:id="192" w:name="_Toc152042329"/>
      <w:bookmarkStart w:id="193" w:name="_Toc152045553"/>
      <w:bookmarkStart w:id="194" w:name="_Toc144974521"/>
      <w:bookmarkStart w:id="195" w:name="_Toc15100"/>
      <w:r>
        <w:rPr>
          <w:rFonts w:hint="eastAsia" w:ascii="宋体" w:hAnsi="宋体" w:cs="宋体"/>
          <w:sz w:val="24"/>
          <w:szCs w:val="24"/>
        </w:rPr>
        <w:t>3.6 是否允许递交备选磋商方案</w:t>
      </w:r>
      <w:bookmarkEnd w:id="191"/>
      <w:bookmarkEnd w:id="192"/>
      <w:bookmarkEnd w:id="193"/>
      <w:bookmarkEnd w:id="194"/>
      <w:bookmarkEnd w:id="195"/>
      <w:bookmarkStart w:id="196" w:name="_Toc16154"/>
      <w:r>
        <w:rPr>
          <w:rFonts w:hint="eastAsia" w:ascii="宋体" w:hAnsi="宋体" w:cs="宋体"/>
          <w:sz w:val="24"/>
          <w:szCs w:val="24"/>
        </w:rPr>
        <w:t>：供应商不得递交备选磋商方案。</w:t>
      </w:r>
      <w:bookmarkEnd w:id="196"/>
    </w:p>
    <w:p w14:paraId="3AC7E95E">
      <w:pPr>
        <w:adjustRightInd w:val="0"/>
        <w:snapToGrid w:val="0"/>
        <w:spacing w:line="356" w:lineRule="auto"/>
        <w:ind w:firstLine="480" w:firstLineChars="200"/>
        <w:rPr>
          <w:rFonts w:hint="eastAsia" w:ascii="宋体" w:hAnsi="宋体" w:cs="宋体"/>
          <w:sz w:val="24"/>
          <w:szCs w:val="24"/>
        </w:rPr>
      </w:pPr>
      <w:bookmarkStart w:id="197" w:name="_Toc152045554"/>
      <w:bookmarkStart w:id="198" w:name="_Toc144974522"/>
      <w:bookmarkStart w:id="199" w:name="_Toc179632572"/>
      <w:bookmarkStart w:id="200" w:name="_Toc12719"/>
      <w:bookmarkStart w:id="201" w:name="_Toc152042330"/>
      <w:r>
        <w:rPr>
          <w:rFonts w:hint="eastAsia" w:ascii="宋体" w:hAnsi="宋体" w:cs="宋体"/>
          <w:sz w:val="24"/>
          <w:szCs w:val="24"/>
        </w:rPr>
        <w:t>3.7 响应文件的编制</w:t>
      </w:r>
      <w:bookmarkEnd w:id="197"/>
      <w:bookmarkEnd w:id="198"/>
      <w:bookmarkEnd w:id="199"/>
      <w:bookmarkEnd w:id="200"/>
      <w:bookmarkEnd w:id="201"/>
      <w:r>
        <w:rPr>
          <w:rFonts w:hint="eastAsia" w:ascii="宋体" w:hAnsi="宋体" w:cs="宋体"/>
          <w:sz w:val="24"/>
          <w:szCs w:val="24"/>
        </w:rPr>
        <w:t>及组成</w:t>
      </w:r>
    </w:p>
    <w:p w14:paraId="644177B9">
      <w:pPr>
        <w:adjustRightInd w:val="0"/>
        <w:snapToGrid w:val="0"/>
        <w:spacing w:line="356" w:lineRule="auto"/>
        <w:ind w:firstLine="480" w:firstLineChars="200"/>
        <w:rPr>
          <w:rFonts w:hint="eastAsia" w:ascii="宋体" w:hAnsi="宋体" w:cs="宋体"/>
          <w:sz w:val="24"/>
          <w:szCs w:val="24"/>
        </w:rPr>
      </w:pPr>
      <w:r>
        <w:rPr>
          <w:rFonts w:hint="eastAsia" w:ascii="宋体" w:hAnsi="宋体" w:cs="宋体"/>
          <w:sz w:val="24"/>
          <w:szCs w:val="24"/>
        </w:rPr>
        <w:t>3.7.1响应文件应按 “响应文件格式”进行编写，如有必要，可以增加附页，作为响应文件的组成部分。其中，磋商函附录在满足竞争性磋商文件实质性要求的基础上，可以提出比竞争性磋商文件要求更有利于采购人的承诺。</w:t>
      </w:r>
    </w:p>
    <w:p w14:paraId="16E9774C">
      <w:pPr>
        <w:adjustRightInd w:val="0"/>
        <w:snapToGrid w:val="0"/>
        <w:spacing w:line="356" w:lineRule="auto"/>
        <w:ind w:firstLine="480" w:firstLineChars="200"/>
        <w:rPr>
          <w:rFonts w:hint="eastAsia" w:ascii="宋体" w:hAnsi="宋体" w:cs="宋体"/>
          <w:sz w:val="24"/>
          <w:szCs w:val="24"/>
        </w:rPr>
      </w:pPr>
      <w:bookmarkStart w:id="202" w:name="_Toc18131"/>
      <w:r>
        <w:rPr>
          <w:rFonts w:hint="eastAsia" w:ascii="宋体" w:hAnsi="宋体" w:cs="宋体"/>
          <w:sz w:val="24"/>
          <w:szCs w:val="24"/>
        </w:rPr>
        <w:t xml:space="preserve">3.7.2 </w:t>
      </w:r>
      <w:bookmarkEnd w:id="202"/>
      <w:r>
        <w:rPr>
          <w:rFonts w:hint="eastAsia" w:ascii="宋体" w:hAnsi="宋体" w:cs="宋体"/>
          <w:sz w:val="24"/>
          <w:szCs w:val="24"/>
        </w:rPr>
        <w:t>响应文件应当对竞争性磋商文件明确的实质性要求和条件进行响应，对于竞争性磋商文件特别要求需要逐条明确响应或提供相关证明材料的，应当按照其要求进行编制，否则视为未响应。</w:t>
      </w:r>
    </w:p>
    <w:p w14:paraId="126C1B8B">
      <w:pPr>
        <w:adjustRightInd w:val="0"/>
        <w:snapToGrid w:val="0"/>
        <w:spacing w:line="356" w:lineRule="auto"/>
        <w:ind w:firstLine="482" w:firstLineChars="200"/>
        <w:rPr>
          <w:rFonts w:hint="eastAsia" w:ascii="宋体" w:hAnsi="宋体" w:cs="宋体"/>
          <w:b/>
          <w:bCs/>
          <w:sz w:val="24"/>
          <w:szCs w:val="24"/>
        </w:rPr>
      </w:pPr>
      <w:bookmarkStart w:id="203" w:name="_Toc144974523"/>
      <w:bookmarkStart w:id="204" w:name="_Toc152045555"/>
      <w:bookmarkStart w:id="205" w:name="_Toc17210"/>
      <w:bookmarkStart w:id="206" w:name="_Toc511585903"/>
      <w:bookmarkStart w:id="207" w:name="_Toc152042331"/>
      <w:bookmarkStart w:id="208" w:name="_Toc7204"/>
      <w:bookmarkStart w:id="209" w:name="_Toc510859689"/>
      <w:bookmarkStart w:id="210" w:name="_Toc363119281"/>
      <w:bookmarkStart w:id="211" w:name="_Toc510859895"/>
      <w:bookmarkStart w:id="212" w:name="_Toc9750"/>
      <w:bookmarkStart w:id="213" w:name="_Toc179632573"/>
      <w:bookmarkStart w:id="214" w:name="_Toc5025"/>
      <w:r>
        <w:rPr>
          <w:rFonts w:hint="eastAsia" w:ascii="宋体" w:hAnsi="宋体" w:cs="宋体"/>
          <w:b/>
          <w:bCs/>
          <w:sz w:val="24"/>
          <w:szCs w:val="24"/>
        </w:rPr>
        <w:t>4.</w:t>
      </w:r>
      <w:bookmarkEnd w:id="203"/>
      <w:bookmarkEnd w:id="204"/>
      <w:bookmarkEnd w:id="205"/>
      <w:bookmarkEnd w:id="206"/>
      <w:bookmarkEnd w:id="207"/>
      <w:bookmarkEnd w:id="208"/>
      <w:bookmarkEnd w:id="209"/>
      <w:bookmarkEnd w:id="210"/>
      <w:bookmarkEnd w:id="211"/>
      <w:bookmarkEnd w:id="212"/>
      <w:bookmarkEnd w:id="213"/>
      <w:bookmarkEnd w:id="214"/>
      <w:r>
        <w:rPr>
          <w:rFonts w:hint="eastAsia" w:ascii="宋体" w:hAnsi="宋体" w:cs="宋体"/>
          <w:b/>
          <w:bCs/>
          <w:sz w:val="24"/>
          <w:szCs w:val="24"/>
        </w:rPr>
        <w:t>磋商</w:t>
      </w:r>
    </w:p>
    <w:p w14:paraId="54BA989E">
      <w:pPr>
        <w:adjustRightInd w:val="0"/>
        <w:snapToGrid w:val="0"/>
        <w:spacing w:line="356" w:lineRule="auto"/>
        <w:ind w:firstLine="480" w:firstLineChars="200"/>
        <w:rPr>
          <w:rFonts w:hint="eastAsia" w:ascii="宋体" w:hAnsi="宋体" w:cs="宋体"/>
          <w:sz w:val="24"/>
          <w:szCs w:val="24"/>
        </w:rPr>
      </w:pPr>
      <w:bookmarkStart w:id="215" w:name="_Toc144974524"/>
      <w:bookmarkStart w:id="216" w:name="_Toc152042332"/>
      <w:bookmarkStart w:id="217" w:name="_Toc179632574"/>
      <w:bookmarkStart w:id="218" w:name="_Toc586"/>
      <w:bookmarkStart w:id="219" w:name="_Toc152045556"/>
      <w:bookmarkStart w:id="220" w:name="_Toc19580"/>
      <w:r>
        <w:rPr>
          <w:rFonts w:hint="eastAsia" w:ascii="宋体" w:hAnsi="宋体" w:cs="宋体"/>
          <w:sz w:val="24"/>
          <w:szCs w:val="24"/>
        </w:rPr>
        <w:t>4.1 响应文件的标记</w:t>
      </w:r>
      <w:bookmarkEnd w:id="215"/>
      <w:bookmarkEnd w:id="216"/>
      <w:bookmarkEnd w:id="217"/>
      <w:bookmarkEnd w:id="218"/>
      <w:bookmarkEnd w:id="219"/>
    </w:p>
    <w:p w14:paraId="2BA1EEEC">
      <w:pPr>
        <w:adjustRightInd w:val="0"/>
        <w:snapToGrid w:val="0"/>
        <w:spacing w:line="356" w:lineRule="auto"/>
        <w:ind w:firstLine="480" w:firstLineChars="200"/>
        <w:rPr>
          <w:rFonts w:hint="eastAsia" w:ascii="宋体" w:hAnsi="宋体" w:cs="宋体"/>
          <w:sz w:val="24"/>
          <w:szCs w:val="24"/>
        </w:rPr>
      </w:pPr>
      <w:bookmarkStart w:id="221" w:name="_Toc16808"/>
      <w:r>
        <w:rPr>
          <w:rFonts w:hint="eastAsia" w:ascii="宋体" w:hAnsi="宋体" w:cs="宋体"/>
          <w:sz w:val="24"/>
          <w:szCs w:val="24"/>
        </w:rPr>
        <w:t>4.1.1 响应文件的</w:t>
      </w:r>
      <w:bookmarkEnd w:id="221"/>
      <w:r>
        <w:rPr>
          <w:rFonts w:hint="eastAsia" w:ascii="宋体" w:hAnsi="宋体" w:cs="宋体"/>
          <w:sz w:val="24"/>
          <w:szCs w:val="24"/>
        </w:rPr>
        <w:t>封面上应写明的其他内容：</w:t>
      </w:r>
      <w:bookmarkEnd w:id="220"/>
      <w:r>
        <w:rPr>
          <w:rFonts w:hint="eastAsia" w:ascii="宋体" w:hAnsi="宋体" w:cs="宋体"/>
          <w:sz w:val="24"/>
          <w:szCs w:val="24"/>
        </w:rPr>
        <w:t>按照本文件“第六章 响应文件格式”编制。</w:t>
      </w:r>
    </w:p>
    <w:p w14:paraId="5A19953A">
      <w:pPr>
        <w:adjustRightInd w:val="0"/>
        <w:snapToGrid w:val="0"/>
        <w:spacing w:line="356" w:lineRule="auto"/>
        <w:ind w:firstLine="480" w:firstLineChars="200"/>
        <w:rPr>
          <w:rFonts w:hint="eastAsia" w:ascii="宋体" w:hAnsi="宋体" w:cs="宋体"/>
          <w:sz w:val="24"/>
          <w:szCs w:val="24"/>
        </w:rPr>
      </w:pPr>
      <w:bookmarkStart w:id="222" w:name="_Toc31766"/>
      <w:r>
        <w:rPr>
          <w:rFonts w:hint="eastAsia" w:ascii="宋体" w:hAnsi="宋体" w:cs="宋体"/>
          <w:sz w:val="24"/>
          <w:szCs w:val="24"/>
        </w:rPr>
        <w:t>4.2</w:t>
      </w:r>
      <w:bookmarkEnd w:id="222"/>
      <w:bookmarkStart w:id="223" w:name="_Toc152045557"/>
      <w:bookmarkStart w:id="224" w:name="_Toc144974525"/>
      <w:bookmarkStart w:id="225" w:name="_Toc152042333"/>
      <w:bookmarkStart w:id="226" w:name="_Toc21228"/>
      <w:bookmarkStart w:id="227" w:name="_Toc179632575"/>
      <w:r>
        <w:rPr>
          <w:rFonts w:hint="eastAsia" w:ascii="宋体" w:hAnsi="宋体" w:cs="宋体"/>
          <w:sz w:val="24"/>
          <w:szCs w:val="24"/>
        </w:rPr>
        <w:t>响应文件的递交</w:t>
      </w:r>
      <w:bookmarkEnd w:id="223"/>
      <w:bookmarkEnd w:id="224"/>
      <w:bookmarkEnd w:id="225"/>
      <w:bookmarkEnd w:id="226"/>
      <w:bookmarkEnd w:id="227"/>
    </w:p>
    <w:p w14:paraId="06F935E5">
      <w:pPr>
        <w:adjustRightInd w:val="0"/>
        <w:snapToGrid w:val="0"/>
        <w:spacing w:line="356" w:lineRule="auto"/>
        <w:ind w:firstLine="480" w:firstLineChars="200"/>
        <w:rPr>
          <w:rFonts w:hint="eastAsia" w:ascii="宋体" w:hAnsi="宋体" w:cs="宋体"/>
          <w:sz w:val="24"/>
          <w:szCs w:val="24"/>
        </w:rPr>
      </w:pPr>
      <w:bookmarkStart w:id="228" w:name="_Toc29162"/>
      <w:r>
        <w:rPr>
          <w:rFonts w:hint="eastAsia" w:ascii="宋体" w:hAnsi="宋体" w:cs="宋体"/>
          <w:sz w:val="24"/>
          <w:szCs w:val="24"/>
        </w:rPr>
        <w:t xml:space="preserve">4.2.1 </w:t>
      </w:r>
      <w:bookmarkStart w:id="229" w:name="_Toc15951"/>
      <w:r>
        <w:rPr>
          <w:rFonts w:hint="eastAsia" w:ascii="宋体" w:hAnsi="宋体" w:cs="宋体"/>
          <w:sz w:val="24"/>
          <w:szCs w:val="24"/>
        </w:rPr>
        <w:t>供应商递交响应文件截止时间：详见供应商须知前附表</w:t>
      </w:r>
      <w:bookmarkEnd w:id="229"/>
      <w:r>
        <w:rPr>
          <w:rFonts w:hint="eastAsia" w:ascii="宋体" w:hAnsi="宋体" w:cs="宋体"/>
          <w:sz w:val="24"/>
          <w:szCs w:val="24"/>
        </w:rPr>
        <w:t>。</w:t>
      </w:r>
    </w:p>
    <w:p w14:paraId="40580472">
      <w:pPr>
        <w:adjustRightInd w:val="0"/>
        <w:snapToGrid w:val="0"/>
        <w:spacing w:line="356" w:lineRule="auto"/>
        <w:ind w:firstLine="480" w:firstLineChars="200"/>
        <w:rPr>
          <w:rFonts w:hint="eastAsia" w:ascii="宋体" w:hAnsi="宋体" w:cs="宋体"/>
          <w:sz w:val="24"/>
          <w:szCs w:val="24"/>
        </w:rPr>
      </w:pPr>
      <w:bookmarkStart w:id="230" w:name="_Toc13743"/>
      <w:r>
        <w:rPr>
          <w:rFonts w:hint="eastAsia" w:ascii="宋体" w:hAnsi="宋体" w:cs="宋体"/>
          <w:sz w:val="24"/>
          <w:szCs w:val="24"/>
        </w:rPr>
        <w:t>4.2.2 供应商递交响应文件的地点：详见供应商须知前附表</w:t>
      </w:r>
      <w:bookmarkEnd w:id="230"/>
      <w:r>
        <w:rPr>
          <w:rFonts w:hint="eastAsia" w:ascii="宋体" w:hAnsi="宋体" w:cs="宋体"/>
          <w:sz w:val="24"/>
          <w:szCs w:val="24"/>
        </w:rPr>
        <w:t>。</w:t>
      </w:r>
    </w:p>
    <w:p w14:paraId="0341EAF4">
      <w:pPr>
        <w:adjustRightInd w:val="0"/>
        <w:snapToGrid w:val="0"/>
        <w:spacing w:line="356" w:lineRule="auto"/>
        <w:ind w:firstLine="480" w:firstLineChars="200"/>
        <w:rPr>
          <w:rFonts w:hint="eastAsia" w:ascii="宋体" w:hAnsi="宋体" w:cs="宋体"/>
          <w:sz w:val="24"/>
          <w:szCs w:val="24"/>
        </w:rPr>
      </w:pPr>
      <w:r>
        <w:rPr>
          <w:rFonts w:hint="eastAsia" w:ascii="宋体" w:hAnsi="宋体" w:cs="宋体"/>
          <w:sz w:val="24"/>
          <w:szCs w:val="24"/>
        </w:rPr>
        <w:t>4.2.3是否退还响应文件：</w:t>
      </w:r>
      <w:bookmarkEnd w:id="228"/>
      <w:r>
        <w:rPr>
          <w:rFonts w:hint="eastAsia" w:ascii="宋体" w:hAnsi="宋体" w:cs="宋体"/>
          <w:sz w:val="24"/>
          <w:szCs w:val="24"/>
        </w:rPr>
        <w:t>不予退还。</w:t>
      </w:r>
    </w:p>
    <w:p w14:paraId="09CE2375">
      <w:pPr>
        <w:adjustRightInd w:val="0"/>
        <w:snapToGrid w:val="0"/>
        <w:spacing w:line="356" w:lineRule="auto"/>
        <w:ind w:firstLine="480" w:firstLineChars="200"/>
        <w:rPr>
          <w:rFonts w:hint="eastAsia" w:ascii="宋体" w:hAnsi="宋体" w:cs="宋体"/>
          <w:sz w:val="24"/>
          <w:szCs w:val="24"/>
        </w:rPr>
      </w:pPr>
      <w:bookmarkStart w:id="231" w:name="_Toc10583"/>
      <w:r>
        <w:rPr>
          <w:rFonts w:hint="eastAsia" w:ascii="宋体" w:hAnsi="宋体" w:cs="宋体"/>
          <w:sz w:val="24"/>
          <w:szCs w:val="24"/>
        </w:rPr>
        <w:t>4.2.</w:t>
      </w:r>
      <w:bookmarkEnd w:id="231"/>
      <w:bookmarkStart w:id="232" w:name="_Toc1316"/>
      <w:r>
        <w:rPr>
          <w:rFonts w:hint="eastAsia" w:ascii="宋体" w:hAnsi="宋体" w:cs="宋体"/>
          <w:sz w:val="24"/>
          <w:szCs w:val="24"/>
        </w:rPr>
        <w:t>4逾期送达的或者未送达指定地点的响应文件，采购人不予受理。</w:t>
      </w:r>
      <w:bookmarkEnd w:id="232"/>
    </w:p>
    <w:p w14:paraId="42FAE326">
      <w:pPr>
        <w:adjustRightInd w:val="0"/>
        <w:snapToGrid w:val="0"/>
        <w:spacing w:line="356" w:lineRule="auto"/>
        <w:ind w:firstLine="482" w:firstLineChars="200"/>
        <w:rPr>
          <w:rFonts w:hint="eastAsia" w:ascii="宋体" w:hAnsi="宋体" w:cs="宋体"/>
          <w:b/>
          <w:bCs/>
          <w:sz w:val="24"/>
          <w:szCs w:val="24"/>
        </w:rPr>
      </w:pPr>
      <w:bookmarkStart w:id="233" w:name="_Toc152042335"/>
      <w:bookmarkStart w:id="234" w:name="_Toc152045559"/>
      <w:bookmarkStart w:id="235" w:name="_Toc363119282"/>
      <w:bookmarkStart w:id="236" w:name="_Toc510859690"/>
      <w:bookmarkStart w:id="237" w:name="_Toc29037"/>
      <w:bookmarkStart w:id="238" w:name="_Toc511585904"/>
      <w:bookmarkStart w:id="239" w:name="_Toc510859896"/>
      <w:bookmarkStart w:id="240" w:name="_Toc179632577"/>
      <w:bookmarkStart w:id="241" w:name="_Toc11122"/>
      <w:bookmarkStart w:id="242" w:name="_Toc144974527"/>
      <w:bookmarkStart w:id="243" w:name="_Toc28351"/>
      <w:bookmarkStart w:id="244" w:name="_Toc29322"/>
      <w:r>
        <w:rPr>
          <w:rFonts w:hint="eastAsia" w:ascii="宋体" w:hAnsi="宋体" w:cs="宋体"/>
          <w:b/>
          <w:bCs/>
          <w:sz w:val="24"/>
          <w:szCs w:val="24"/>
        </w:rPr>
        <w:t>5.开标</w:t>
      </w:r>
      <w:bookmarkEnd w:id="233"/>
      <w:bookmarkEnd w:id="234"/>
      <w:bookmarkEnd w:id="235"/>
      <w:bookmarkEnd w:id="236"/>
      <w:bookmarkEnd w:id="237"/>
      <w:bookmarkEnd w:id="238"/>
      <w:bookmarkEnd w:id="239"/>
      <w:bookmarkEnd w:id="240"/>
      <w:bookmarkEnd w:id="241"/>
      <w:bookmarkEnd w:id="242"/>
      <w:bookmarkEnd w:id="243"/>
      <w:bookmarkEnd w:id="244"/>
    </w:p>
    <w:p w14:paraId="32BB1E89">
      <w:pPr>
        <w:adjustRightInd w:val="0"/>
        <w:snapToGrid w:val="0"/>
        <w:spacing w:line="356" w:lineRule="auto"/>
        <w:ind w:firstLine="482" w:firstLineChars="200"/>
        <w:rPr>
          <w:rFonts w:hint="eastAsia" w:ascii="宋体" w:hAnsi="宋体" w:cs="宋体"/>
          <w:sz w:val="24"/>
          <w:szCs w:val="24"/>
        </w:rPr>
      </w:pPr>
      <w:bookmarkStart w:id="245" w:name="_Toc144974528"/>
      <w:bookmarkStart w:id="246" w:name="_Toc2321"/>
      <w:bookmarkStart w:id="247" w:name="_Toc152045560"/>
      <w:bookmarkStart w:id="248" w:name="_Toc152042336"/>
      <w:bookmarkStart w:id="249" w:name="_Toc179632578"/>
      <w:r>
        <w:rPr>
          <w:rFonts w:hint="eastAsia" w:ascii="宋体" w:hAnsi="宋体" w:cs="宋体"/>
          <w:b/>
          <w:bCs/>
          <w:sz w:val="24"/>
          <w:szCs w:val="24"/>
        </w:rPr>
        <w:t>5.1 磋商会议时间和地点</w:t>
      </w:r>
      <w:bookmarkEnd w:id="245"/>
      <w:bookmarkEnd w:id="246"/>
      <w:bookmarkEnd w:id="247"/>
      <w:bookmarkEnd w:id="248"/>
      <w:bookmarkEnd w:id="249"/>
      <w:r>
        <w:rPr>
          <w:rFonts w:hint="eastAsia" w:ascii="宋体" w:hAnsi="宋体" w:cs="宋体"/>
          <w:b/>
          <w:bCs/>
          <w:sz w:val="24"/>
          <w:szCs w:val="24"/>
        </w:rPr>
        <w:t>：</w:t>
      </w:r>
      <w:bookmarkStart w:id="250" w:name="_Toc9885"/>
      <w:r>
        <w:rPr>
          <w:rFonts w:hint="eastAsia" w:ascii="宋体" w:hAnsi="宋体" w:cs="宋体"/>
          <w:sz w:val="24"/>
          <w:szCs w:val="24"/>
        </w:rPr>
        <w:t>磋商会议时间及地点与供应商递交响应文件截止时间及地点一致。采购人在规定的磋商截止时间（磋商会议时间）和供应商须知前附表规定的地点进行磋商会议，并邀请所有供应商的法定代表人或其委托代理人准时参加。</w:t>
      </w:r>
      <w:bookmarkEnd w:id="250"/>
    </w:p>
    <w:p w14:paraId="0BD38675">
      <w:pPr>
        <w:adjustRightInd w:val="0"/>
        <w:snapToGrid w:val="0"/>
        <w:spacing w:line="356" w:lineRule="auto"/>
        <w:ind w:firstLine="482" w:firstLineChars="200"/>
        <w:rPr>
          <w:rFonts w:hint="eastAsia" w:ascii="宋体" w:hAnsi="宋体" w:cs="宋体"/>
          <w:b/>
          <w:bCs/>
          <w:sz w:val="24"/>
          <w:szCs w:val="24"/>
        </w:rPr>
      </w:pPr>
      <w:bookmarkStart w:id="251" w:name="_Toc179632579"/>
      <w:bookmarkStart w:id="252" w:name="_Toc10213"/>
      <w:bookmarkStart w:id="253" w:name="_Toc144974529"/>
      <w:bookmarkStart w:id="254" w:name="_Toc152042337"/>
      <w:bookmarkStart w:id="255" w:name="_Toc152045561"/>
      <w:r>
        <w:rPr>
          <w:rFonts w:hint="eastAsia" w:ascii="宋体" w:hAnsi="宋体" w:cs="宋体"/>
          <w:b/>
          <w:bCs/>
          <w:sz w:val="24"/>
          <w:szCs w:val="24"/>
        </w:rPr>
        <w:t>5.2 开标程序</w:t>
      </w:r>
      <w:bookmarkEnd w:id="251"/>
      <w:bookmarkEnd w:id="252"/>
      <w:bookmarkEnd w:id="253"/>
      <w:bookmarkEnd w:id="254"/>
      <w:bookmarkEnd w:id="255"/>
      <w:r>
        <w:rPr>
          <w:rFonts w:hint="eastAsia" w:ascii="宋体" w:hAnsi="宋体" w:cs="宋体"/>
          <w:b/>
          <w:bCs/>
          <w:sz w:val="24"/>
          <w:szCs w:val="24"/>
        </w:rPr>
        <w:t>：</w:t>
      </w:r>
      <w:r>
        <w:rPr>
          <w:rFonts w:hint="eastAsia" w:ascii="宋体" w:hAnsi="宋体" w:cs="宋体"/>
          <w:sz w:val="24"/>
          <w:szCs w:val="24"/>
        </w:rPr>
        <w:t>详见供应商须知前附表。</w:t>
      </w:r>
    </w:p>
    <w:p w14:paraId="4FA7A736">
      <w:pPr>
        <w:adjustRightInd w:val="0"/>
        <w:snapToGrid w:val="0"/>
        <w:spacing w:line="356" w:lineRule="auto"/>
        <w:ind w:firstLine="482" w:firstLineChars="200"/>
        <w:rPr>
          <w:rFonts w:hint="eastAsia" w:ascii="宋体" w:hAnsi="宋体" w:cs="宋体"/>
          <w:b/>
          <w:bCs/>
          <w:sz w:val="24"/>
          <w:szCs w:val="24"/>
        </w:rPr>
      </w:pPr>
      <w:bookmarkStart w:id="256" w:name="_Toc510859691"/>
      <w:bookmarkStart w:id="257" w:name="_Toc363119283"/>
      <w:bookmarkStart w:id="258" w:name="_Toc510859897"/>
      <w:bookmarkStart w:id="259" w:name="_Toc10068"/>
      <w:bookmarkStart w:id="260" w:name="_Toc17998"/>
      <w:bookmarkStart w:id="261" w:name="_Toc152042338"/>
      <w:bookmarkStart w:id="262" w:name="_Toc20274"/>
      <w:bookmarkStart w:id="263" w:name="_Toc144974530"/>
      <w:bookmarkStart w:id="264" w:name="_Toc152045562"/>
      <w:bookmarkStart w:id="265" w:name="_Toc511585905"/>
      <w:bookmarkStart w:id="266" w:name="_Toc179632580"/>
      <w:bookmarkStart w:id="267" w:name="_Toc15910"/>
      <w:r>
        <w:rPr>
          <w:rFonts w:hint="eastAsia" w:ascii="宋体" w:hAnsi="宋体" w:cs="宋体"/>
          <w:b/>
          <w:bCs/>
          <w:sz w:val="24"/>
          <w:szCs w:val="24"/>
        </w:rPr>
        <w:t>6.</w:t>
      </w:r>
      <w:bookmarkEnd w:id="256"/>
      <w:bookmarkEnd w:id="257"/>
      <w:bookmarkEnd w:id="258"/>
      <w:bookmarkEnd w:id="259"/>
      <w:bookmarkEnd w:id="260"/>
      <w:bookmarkEnd w:id="261"/>
      <w:bookmarkEnd w:id="262"/>
      <w:bookmarkEnd w:id="263"/>
      <w:bookmarkEnd w:id="264"/>
      <w:bookmarkEnd w:id="265"/>
      <w:bookmarkEnd w:id="266"/>
      <w:bookmarkEnd w:id="267"/>
      <w:r>
        <w:rPr>
          <w:rFonts w:hint="eastAsia" w:ascii="宋体" w:hAnsi="宋体" w:cs="宋体"/>
          <w:b/>
          <w:bCs/>
          <w:sz w:val="24"/>
          <w:szCs w:val="24"/>
        </w:rPr>
        <w:t>评审</w:t>
      </w:r>
    </w:p>
    <w:p w14:paraId="21B8085F">
      <w:pPr>
        <w:adjustRightInd w:val="0"/>
        <w:snapToGrid w:val="0"/>
        <w:spacing w:line="356" w:lineRule="auto"/>
        <w:ind w:firstLine="480" w:firstLineChars="200"/>
        <w:rPr>
          <w:rFonts w:hint="eastAsia" w:ascii="宋体" w:hAnsi="宋体" w:cs="宋体"/>
          <w:sz w:val="24"/>
          <w:szCs w:val="24"/>
        </w:rPr>
      </w:pPr>
      <w:bookmarkStart w:id="268" w:name="_Toc152042339"/>
      <w:bookmarkStart w:id="269" w:name="_Toc179632581"/>
      <w:bookmarkStart w:id="270" w:name="_Toc144974531"/>
      <w:bookmarkStart w:id="271" w:name="_Toc14991"/>
      <w:bookmarkStart w:id="272" w:name="_Toc152045563"/>
      <w:r>
        <w:rPr>
          <w:rFonts w:hint="eastAsia" w:ascii="宋体" w:hAnsi="宋体" w:cs="宋体"/>
          <w:sz w:val="24"/>
          <w:szCs w:val="24"/>
        </w:rPr>
        <w:t xml:space="preserve">6.1 </w:t>
      </w:r>
      <w:bookmarkEnd w:id="268"/>
      <w:bookmarkEnd w:id="269"/>
      <w:bookmarkEnd w:id="270"/>
      <w:bookmarkEnd w:id="271"/>
      <w:bookmarkEnd w:id="272"/>
      <w:bookmarkStart w:id="273" w:name="_Toc29293"/>
      <w:r>
        <w:rPr>
          <w:rFonts w:hint="eastAsia" w:ascii="宋体" w:hAnsi="宋体" w:cs="宋体"/>
          <w:sz w:val="24"/>
          <w:szCs w:val="24"/>
        </w:rPr>
        <w:t>评审由采购人依法组建的磋商小组负责。磋商小组由采购人代表以及有关技术、经济等方面的专家组成。磋商小组成员人数以及技术、经济等方面专家的确定方式详见供应商须知前附表。</w:t>
      </w:r>
      <w:bookmarkEnd w:id="273"/>
    </w:p>
    <w:p w14:paraId="3DAE981D">
      <w:pPr>
        <w:adjustRightInd w:val="0"/>
        <w:snapToGrid w:val="0"/>
        <w:spacing w:line="356" w:lineRule="auto"/>
        <w:ind w:firstLine="480" w:firstLineChars="200"/>
        <w:rPr>
          <w:rFonts w:hint="eastAsia" w:ascii="宋体" w:hAnsi="宋体" w:cs="宋体"/>
          <w:sz w:val="24"/>
          <w:szCs w:val="24"/>
        </w:rPr>
      </w:pPr>
      <w:bookmarkStart w:id="274" w:name="_Toc18720"/>
      <w:r>
        <w:rPr>
          <w:rFonts w:hint="eastAsia" w:ascii="宋体" w:hAnsi="宋体" w:cs="宋体"/>
          <w:sz w:val="24"/>
          <w:szCs w:val="24"/>
        </w:rPr>
        <w:t>6.2 磋商小组成员</w:t>
      </w:r>
      <w:bookmarkEnd w:id="274"/>
      <w:bookmarkStart w:id="275" w:name="_Toc152042340"/>
      <w:bookmarkStart w:id="276" w:name="_Toc152045564"/>
      <w:bookmarkStart w:id="277" w:name="_Toc13026"/>
      <w:bookmarkStart w:id="278" w:name="_Toc179632582"/>
      <w:bookmarkStart w:id="279" w:name="_Toc144974532"/>
      <w:r>
        <w:rPr>
          <w:rFonts w:hint="eastAsia" w:ascii="宋体" w:hAnsi="宋体" w:cs="宋体"/>
          <w:sz w:val="24"/>
          <w:szCs w:val="24"/>
        </w:rPr>
        <w:t>发现有法定回避情形的应当主动提出回避，采购人或者采购代理机构发现评审专家与参加采购活动的供应商有利害关系的，应当要求其回避。各级财政部门政府采购监督管理工作人员，不得作为评审专家参与政府采购项目的评审活动。</w:t>
      </w:r>
    </w:p>
    <w:p w14:paraId="641E3F12">
      <w:pPr>
        <w:adjustRightInd w:val="0"/>
        <w:snapToGrid w:val="0"/>
        <w:spacing w:line="356" w:lineRule="auto"/>
        <w:ind w:firstLine="480" w:firstLineChars="200"/>
        <w:rPr>
          <w:rFonts w:hint="eastAsia" w:ascii="宋体" w:hAnsi="宋体" w:cs="宋体"/>
          <w:sz w:val="24"/>
          <w:szCs w:val="24"/>
        </w:rPr>
      </w:pPr>
      <w:r>
        <w:rPr>
          <w:rFonts w:hint="eastAsia" w:ascii="宋体" w:hAnsi="宋体" w:cs="宋体"/>
          <w:sz w:val="24"/>
          <w:szCs w:val="24"/>
        </w:rPr>
        <w:t>6.</w:t>
      </w:r>
      <w:bookmarkEnd w:id="275"/>
      <w:bookmarkEnd w:id="276"/>
      <w:bookmarkEnd w:id="277"/>
      <w:bookmarkEnd w:id="278"/>
      <w:bookmarkEnd w:id="279"/>
      <w:bookmarkStart w:id="280" w:name="_Toc144974533"/>
      <w:bookmarkStart w:id="281" w:name="_Toc179632583"/>
      <w:bookmarkStart w:id="282" w:name="_Toc152045565"/>
      <w:bookmarkStart w:id="283" w:name="_Toc23670"/>
      <w:bookmarkStart w:id="284" w:name="_Toc152042341"/>
      <w:r>
        <w:rPr>
          <w:rFonts w:hint="eastAsia" w:ascii="宋体" w:hAnsi="宋体" w:cs="宋体"/>
          <w:sz w:val="24"/>
          <w:szCs w:val="24"/>
        </w:rPr>
        <w:t xml:space="preserve">3 </w:t>
      </w:r>
      <w:bookmarkEnd w:id="280"/>
      <w:bookmarkEnd w:id="281"/>
      <w:bookmarkEnd w:id="282"/>
      <w:bookmarkEnd w:id="283"/>
      <w:bookmarkEnd w:id="284"/>
      <w:bookmarkStart w:id="285" w:name="_Toc15743"/>
      <w:r>
        <w:rPr>
          <w:rFonts w:hint="eastAsia" w:ascii="宋体" w:hAnsi="宋体" w:cs="宋体"/>
          <w:sz w:val="24"/>
          <w:szCs w:val="24"/>
        </w:rPr>
        <w:t>磋商小组按照“评审办法”规定的方法、评审因素、标准和程序对响应文件进行评审。“评审办法”没有规定的方法、评审因素和标准，不作为评审依据。</w:t>
      </w:r>
      <w:bookmarkEnd w:id="285"/>
    </w:p>
    <w:p w14:paraId="2904F251">
      <w:pPr>
        <w:adjustRightInd w:val="0"/>
        <w:snapToGrid w:val="0"/>
        <w:spacing w:line="356" w:lineRule="auto"/>
        <w:ind w:firstLine="480" w:firstLineChars="200"/>
        <w:rPr>
          <w:rFonts w:hint="eastAsia" w:ascii="宋体" w:hAnsi="宋体" w:cs="宋体"/>
          <w:sz w:val="24"/>
          <w:szCs w:val="24"/>
        </w:rPr>
      </w:pPr>
      <w:bookmarkStart w:id="286" w:name="_Toc12679"/>
      <w:r>
        <w:rPr>
          <w:rFonts w:hint="eastAsia" w:ascii="宋体" w:hAnsi="宋体" w:cs="宋体"/>
          <w:sz w:val="24"/>
          <w:szCs w:val="24"/>
        </w:rPr>
        <w:t>6.4评审过程的保密</w:t>
      </w:r>
      <w:bookmarkEnd w:id="286"/>
    </w:p>
    <w:p w14:paraId="7386B4CD">
      <w:pPr>
        <w:adjustRightInd w:val="0"/>
        <w:snapToGrid w:val="0"/>
        <w:spacing w:line="356" w:lineRule="auto"/>
        <w:ind w:firstLine="480" w:firstLineChars="200"/>
        <w:rPr>
          <w:rFonts w:hint="eastAsia" w:ascii="宋体" w:hAnsi="宋体" w:cs="宋体"/>
          <w:sz w:val="24"/>
          <w:szCs w:val="24"/>
        </w:rPr>
      </w:pPr>
      <w:bookmarkStart w:id="287" w:name="_Toc27575"/>
      <w:r>
        <w:rPr>
          <w:rFonts w:hint="eastAsia" w:ascii="宋体" w:hAnsi="宋体" w:cs="宋体"/>
          <w:sz w:val="24"/>
          <w:szCs w:val="24"/>
        </w:rPr>
        <w:t>（1）开标后，直至授予成交供应商合同为止，凡属于对响应文件的审查、补遗、评价和比较的有关资料以及成交候选人的推荐情况等均严格保密。</w:t>
      </w:r>
      <w:bookmarkEnd w:id="287"/>
    </w:p>
    <w:p w14:paraId="17E70BF0">
      <w:pPr>
        <w:adjustRightInd w:val="0"/>
        <w:snapToGrid w:val="0"/>
        <w:spacing w:line="356" w:lineRule="auto"/>
        <w:ind w:firstLine="480" w:firstLineChars="200"/>
        <w:rPr>
          <w:rFonts w:hint="eastAsia" w:ascii="宋体" w:hAnsi="宋体" w:cs="宋体"/>
          <w:sz w:val="24"/>
          <w:szCs w:val="24"/>
        </w:rPr>
      </w:pPr>
      <w:bookmarkStart w:id="288" w:name="_Toc10051"/>
      <w:r>
        <w:rPr>
          <w:rFonts w:hint="eastAsia" w:ascii="宋体" w:hAnsi="宋体" w:cs="宋体"/>
          <w:sz w:val="24"/>
          <w:szCs w:val="24"/>
        </w:rPr>
        <w:t>（2）在响应文件的评审、成交候选人推荐以及授予合同的过程中，供应商向采购人和磋商小组施加影响的任何行为，都将会导致其磋商被拒绝直至取消其中标资格。</w:t>
      </w:r>
      <w:bookmarkEnd w:id="288"/>
    </w:p>
    <w:p w14:paraId="50F79501">
      <w:pPr>
        <w:adjustRightInd w:val="0"/>
        <w:snapToGrid w:val="0"/>
        <w:spacing w:line="356" w:lineRule="auto"/>
        <w:ind w:firstLine="480" w:firstLineChars="200"/>
        <w:rPr>
          <w:rFonts w:hint="eastAsia" w:ascii="宋体" w:hAnsi="宋体" w:cs="宋体"/>
          <w:sz w:val="24"/>
          <w:szCs w:val="24"/>
        </w:rPr>
      </w:pPr>
      <w:bookmarkStart w:id="289" w:name="_Toc28535"/>
      <w:r>
        <w:rPr>
          <w:rFonts w:hint="eastAsia" w:ascii="宋体" w:hAnsi="宋体" w:cs="宋体"/>
          <w:sz w:val="24"/>
          <w:szCs w:val="24"/>
        </w:rPr>
        <w:t>（3） 成交供应商确定后，采购人不对未成交供应商就评审过程以及未能中标原因作出任何解释。未成交供应商不得向磋商小组组成人员或其他有关人员索问评审过程的情况和材料。</w:t>
      </w:r>
      <w:bookmarkEnd w:id="289"/>
      <w:bookmarkStart w:id="290" w:name="_Toc152042342"/>
      <w:bookmarkStart w:id="291" w:name="_Toc144974534"/>
      <w:bookmarkStart w:id="292" w:name="_Toc179632584"/>
      <w:bookmarkStart w:id="293" w:name="_Toc152045566"/>
    </w:p>
    <w:p w14:paraId="42226CE0">
      <w:pPr>
        <w:adjustRightInd w:val="0"/>
        <w:snapToGrid w:val="0"/>
        <w:spacing w:line="356" w:lineRule="auto"/>
        <w:ind w:firstLine="482" w:firstLineChars="200"/>
        <w:rPr>
          <w:rFonts w:hint="eastAsia" w:ascii="宋体" w:hAnsi="宋体" w:cs="宋体"/>
          <w:b/>
          <w:bCs/>
          <w:sz w:val="24"/>
          <w:szCs w:val="24"/>
        </w:rPr>
      </w:pPr>
      <w:bookmarkStart w:id="294" w:name="_Toc12726"/>
      <w:bookmarkStart w:id="295" w:name="_Toc510859898"/>
      <w:bookmarkStart w:id="296" w:name="_Toc363119284"/>
      <w:bookmarkStart w:id="297" w:name="_Toc510859692"/>
      <w:bookmarkStart w:id="298" w:name="_Toc31723"/>
      <w:bookmarkStart w:id="299" w:name="_Toc7702"/>
      <w:bookmarkStart w:id="300" w:name="_Toc511585906"/>
      <w:bookmarkStart w:id="301" w:name="_Toc29031"/>
      <w:r>
        <w:rPr>
          <w:rFonts w:hint="eastAsia" w:ascii="宋体" w:hAnsi="宋体" w:cs="宋体"/>
          <w:b/>
          <w:bCs/>
          <w:sz w:val="24"/>
          <w:szCs w:val="24"/>
        </w:rPr>
        <w:t>7.合同授予</w:t>
      </w:r>
      <w:bookmarkEnd w:id="290"/>
      <w:bookmarkEnd w:id="291"/>
      <w:bookmarkEnd w:id="292"/>
      <w:bookmarkEnd w:id="293"/>
      <w:bookmarkEnd w:id="294"/>
      <w:bookmarkEnd w:id="295"/>
      <w:bookmarkEnd w:id="296"/>
      <w:bookmarkEnd w:id="297"/>
      <w:bookmarkEnd w:id="298"/>
      <w:bookmarkEnd w:id="299"/>
      <w:bookmarkEnd w:id="300"/>
      <w:bookmarkEnd w:id="301"/>
    </w:p>
    <w:p w14:paraId="1C030B33">
      <w:pPr>
        <w:adjustRightInd w:val="0"/>
        <w:snapToGrid w:val="0"/>
        <w:spacing w:line="356" w:lineRule="auto"/>
        <w:ind w:firstLine="480" w:firstLineChars="200"/>
        <w:rPr>
          <w:rFonts w:hint="eastAsia" w:ascii="宋体" w:hAnsi="宋体" w:cs="宋体"/>
          <w:sz w:val="24"/>
          <w:szCs w:val="24"/>
        </w:rPr>
      </w:pPr>
      <w:bookmarkStart w:id="302" w:name="_Toc152042343"/>
      <w:bookmarkStart w:id="303" w:name="_Toc152045567"/>
      <w:bookmarkStart w:id="304" w:name="_Toc144974535"/>
      <w:bookmarkStart w:id="305" w:name="_Toc18545"/>
      <w:bookmarkStart w:id="306" w:name="_Toc179632585"/>
      <w:r>
        <w:rPr>
          <w:rFonts w:hint="eastAsia" w:ascii="宋体" w:hAnsi="宋体" w:cs="宋体"/>
          <w:sz w:val="24"/>
          <w:szCs w:val="24"/>
        </w:rPr>
        <w:t>7.1 定标方式</w:t>
      </w:r>
      <w:bookmarkEnd w:id="302"/>
      <w:bookmarkEnd w:id="303"/>
      <w:bookmarkEnd w:id="304"/>
      <w:bookmarkEnd w:id="305"/>
      <w:bookmarkEnd w:id="306"/>
      <w:r>
        <w:rPr>
          <w:rFonts w:hint="eastAsia" w:ascii="宋体" w:hAnsi="宋体" w:cs="宋体"/>
          <w:sz w:val="24"/>
          <w:szCs w:val="24"/>
        </w:rPr>
        <w:t>：</w:t>
      </w:r>
      <w:bookmarkStart w:id="307" w:name="_Toc24719"/>
      <w:bookmarkStart w:id="308" w:name="_Toc152045568"/>
      <w:bookmarkStart w:id="309" w:name="_Toc144974536"/>
      <w:bookmarkStart w:id="310" w:name="_Toc152042344"/>
      <w:bookmarkStart w:id="311" w:name="_Toc179632586"/>
      <w:r>
        <w:rPr>
          <w:rFonts w:hint="eastAsia" w:ascii="宋体" w:hAnsi="宋体" w:cs="宋体"/>
          <w:sz w:val="24"/>
          <w:szCs w:val="24"/>
        </w:rPr>
        <w:t>详见供应商须知前附表，采购人依据磋商小组推荐的成交候选人确定成交供应商。</w:t>
      </w:r>
    </w:p>
    <w:p w14:paraId="23B7D770">
      <w:pPr>
        <w:adjustRightInd w:val="0"/>
        <w:snapToGrid w:val="0"/>
        <w:spacing w:line="356" w:lineRule="auto"/>
        <w:ind w:firstLine="480" w:firstLineChars="200"/>
        <w:rPr>
          <w:rFonts w:hint="eastAsia" w:ascii="宋体" w:hAnsi="宋体" w:cs="宋体"/>
          <w:sz w:val="24"/>
          <w:szCs w:val="24"/>
        </w:rPr>
      </w:pPr>
      <w:r>
        <w:rPr>
          <w:rFonts w:hint="eastAsia" w:ascii="宋体" w:hAnsi="宋体" w:cs="宋体"/>
          <w:sz w:val="24"/>
          <w:szCs w:val="24"/>
        </w:rPr>
        <w:t xml:space="preserve">7.2 </w:t>
      </w:r>
      <w:bookmarkEnd w:id="307"/>
      <w:bookmarkEnd w:id="308"/>
      <w:bookmarkEnd w:id="309"/>
      <w:bookmarkEnd w:id="310"/>
      <w:bookmarkEnd w:id="311"/>
      <w:r>
        <w:rPr>
          <w:rFonts w:hint="eastAsia" w:ascii="宋体" w:hAnsi="宋体" w:cs="宋体"/>
          <w:sz w:val="24"/>
          <w:szCs w:val="24"/>
        </w:rPr>
        <w:t>成交通知</w:t>
      </w:r>
    </w:p>
    <w:p w14:paraId="2A1CA170">
      <w:pPr>
        <w:adjustRightInd w:val="0"/>
        <w:snapToGrid w:val="0"/>
        <w:spacing w:line="356" w:lineRule="auto"/>
        <w:ind w:firstLine="480" w:firstLineChars="200"/>
        <w:rPr>
          <w:rFonts w:hint="eastAsia" w:ascii="宋体" w:hAnsi="宋体" w:cs="宋体"/>
          <w:sz w:val="24"/>
          <w:szCs w:val="24"/>
        </w:rPr>
      </w:pPr>
      <w:bookmarkStart w:id="312" w:name="_Toc12920"/>
      <w:r>
        <w:rPr>
          <w:rFonts w:hint="eastAsia" w:ascii="宋体" w:hAnsi="宋体" w:cs="宋体"/>
          <w:sz w:val="24"/>
          <w:szCs w:val="24"/>
        </w:rPr>
        <w:t>7.2.1在本章规定的磋商有效期内，采购代理机构将对成交供应商进行中标（成交）结果公示同时发布成交通知书，公告期限为1个工作日。</w:t>
      </w:r>
      <w:bookmarkEnd w:id="312"/>
    </w:p>
    <w:p w14:paraId="6FCEC3A4">
      <w:pPr>
        <w:adjustRightInd w:val="0"/>
        <w:snapToGrid w:val="0"/>
        <w:spacing w:line="356" w:lineRule="auto"/>
        <w:ind w:firstLine="480" w:firstLineChars="200"/>
        <w:rPr>
          <w:rFonts w:hint="eastAsia" w:ascii="宋体" w:hAnsi="宋体" w:cs="宋体"/>
          <w:sz w:val="24"/>
          <w:szCs w:val="24"/>
        </w:rPr>
      </w:pPr>
      <w:bookmarkStart w:id="313" w:name="_Toc11786"/>
      <w:bookmarkStart w:id="314" w:name="_Toc152042345"/>
      <w:bookmarkStart w:id="315" w:name="_Toc179632587"/>
      <w:bookmarkStart w:id="316" w:name="_Toc152045569"/>
      <w:bookmarkStart w:id="317" w:name="_Toc144974537"/>
      <w:r>
        <w:rPr>
          <w:rFonts w:hint="eastAsia" w:ascii="宋体" w:hAnsi="宋体" w:cs="宋体"/>
          <w:sz w:val="24"/>
          <w:szCs w:val="24"/>
        </w:rPr>
        <w:t>7.3 履约担保</w:t>
      </w:r>
      <w:bookmarkEnd w:id="313"/>
      <w:bookmarkEnd w:id="314"/>
      <w:bookmarkEnd w:id="315"/>
      <w:bookmarkEnd w:id="316"/>
      <w:bookmarkEnd w:id="317"/>
    </w:p>
    <w:p w14:paraId="5650F4EF">
      <w:pPr>
        <w:adjustRightInd w:val="0"/>
        <w:snapToGrid w:val="0"/>
        <w:spacing w:line="356" w:lineRule="auto"/>
        <w:ind w:firstLine="480" w:firstLineChars="200"/>
        <w:rPr>
          <w:rFonts w:hint="eastAsia" w:ascii="宋体" w:hAnsi="宋体" w:cs="宋体"/>
          <w:sz w:val="24"/>
          <w:szCs w:val="24"/>
        </w:rPr>
      </w:pPr>
      <w:bookmarkStart w:id="318" w:name="_Toc4551"/>
      <w:r>
        <w:rPr>
          <w:rFonts w:hint="eastAsia" w:ascii="宋体" w:hAnsi="宋体" w:cs="宋体"/>
          <w:sz w:val="24"/>
          <w:szCs w:val="24"/>
        </w:rPr>
        <w:t>7.3.1在签订合同前，成交供应商应按供应商须知前附表规定的金额、担保形式和竞争性磋商文件“合同条款及格式”规定的履约担保格式向采购人提交履约担保。联合体中标的，其履约担保由牵头人递交，并应符合供应商须知前附表规定的金额、担保形式和竞争性磋商文件“合同条款及格式”规定的履约担保格式要求。</w:t>
      </w:r>
      <w:bookmarkEnd w:id="318"/>
    </w:p>
    <w:p w14:paraId="5E25B59E">
      <w:pPr>
        <w:adjustRightInd w:val="0"/>
        <w:snapToGrid w:val="0"/>
        <w:spacing w:line="356" w:lineRule="auto"/>
        <w:ind w:firstLine="480" w:firstLineChars="200"/>
        <w:rPr>
          <w:rFonts w:hint="eastAsia" w:ascii="宋体" w:hAnsi="宋体" w:cs="宋体"/>
          <w:sz w:val="24"/>
          <w:szCs w:val="24"/>
        </w:rPr>
      </w:pPr>
      <w:bookmarkStart w:id="319" w:name="_Toc18356"/>
      <w:r>
        <w:rPr>
          <w:rFonts w:hint="eastAsia" w:ascii="宋体" w:hAnsi="宋体" w:cs="宋体"/>
          <w:sz w:val="24"/>
          <w:szCs w:val="24"/>
        </w:rPr>
        <w:t>7.3.2 成交供应商不能按本章第7.3.1项要求提交履约担保的，视为放弃中标，其磋商保证金不予退还，给采购人造成的损失超过磋商保证金数额的，成交供应商还应当对超过部分予以赔偿。</w:t>
      </w:r>
      <w:bookmarkEnd w:id="319"/>
    </w:p>
    <w:p w14:paraId="2C68D6BB">
      <w:pPr>
        <w:adjustRightInd w:val="0"/>
        <w:snapToGrid w:val="0"/>
        <w:spacing w:line="356" w:lineRule="auto"/>
        <w:ind w:firstLine="480" w:firstLineChars="200"/>
        <w:rPr>
          <w:rFonts w:hint="eastAsia" w:ascii="宋体" w:hAnsi="宋体" w:cs="宋体"/>
          <w:sz w:val="24"/>
          <w:szCs w:val="24"/>
        </w:rPr>
      </w:pPr>
      <w:bookmarkStart w:id="320" w:name="_Toc179632588"/>
      <w:bookmarkStart w:id="321" w:name="_Toc152042346"/>
      <w:bookmarkStart w:id="322" w:name="_Toc144974538"/>
      <w:bookmarkStart w:id="323" w:name="_Toc28306"/>
      <w:bookmarkStart w:id="324" w:name="_Toc152045570"/>
      <w:r>
        <w:rPr>
          <w:rFonts w:hint="eastAsia" w:ascii="宋体" w:hAnsi="宋体" w:cs="宋体"/>
          <w:sz w:val="24"/>
          <w:szCs w:val="24"/>
        </w:rPr>
        <w:t>7.4签订合同</w:t>
      </w:r>
      <w:bookmarkEnd w:id="320"/>
      <w:bookmarkEnd w:id="321"/>
      <w:bookmarkEnd w:id="322"/>
      <w:bookmarkEnd w:id="323"/>
      <w:bookmarkEnd w:id="324"/>
    </w:p>
    <w:p w14:paraId="223A22DB">
      <w:pPr>
        <w:adjustRightInd w:val="0"/>
        <w:snapToGrid w:val="0"/>
        <w:spacing w:line="356" w:lineRule="auto"/>
        <w:ind w:firstLine="480" w:firstLineChars="200"/>
        <w:rPr>
          <w:rFonts w:hint="eastAsia" w:ascii="宋体" w:hAnsi="宋体" w:cs="宋体"/>
          <w:sz w:val="24"/>
          <w:szCs w:val="24"/>
        </w:rPr>
      </w:pPr>
      <w:bookmarkStart w:id="325" w:name="_Toc3503"/>
      <w:r>
        <w:rPr>
          <w:rFonts w:hint="eastAsia" w:ascii="宋体" w:hAnsi="宋体" w:cs="宋体"/>
          <w:sz w:val="24"/>
          <w:szCs w:val="24"/>
        </w:rPr>
        <w:t>7.4.1采购人和成交供应商应当自成交通知书发出之日后，在规定时间内根据竞争性磋商文件和成交供应商的响应文件订立书面合同并按照规定予以备案。成交供应商无正当理由拒签合同的，采购人取消其中标资格，其磋商保证金不予退还；给采购人造成的损失超过磋商保证金数额的，成交供应商还应当对超过部分予以赔偿。</w:t>
      </w:r>
      <w:bookmarkEnd w:id="325"/>
      <w:r>
        <w:rPr>
          <w:rFonts w:hint="eastAsia" w:ascii="宋体" w:hAnsi="宋体" w:cs="宋体"/>
          <w:sz w:val="24"/>
          <w:szCs w:val="24"/>
        </w:rPr>
        <w:t xml:space="preserve"> </w:t>
      </w:r>
    </w:p>
    <w:p w14:paraId="232D343C">
      <w:pPr>
        <w:adjustRightInd w:val="0"/>
        <w:snapToGrid w:val="0"/>
        <w:spacing w:line="356" w:lineRule="auto"/>
        <w:ind w:firstLine="482" w:firstLineChars="200"/>
        <w:rPr>
          <w:rFonts w:hint="eastAsia" w:ascii="宋体" w:hAnsi="宋体" w:cs="宋体"/>
          <w:sz w:val="24"/>
          <w:szCs w:val="24"/>
        </w:rPr>
      </w:pPr>
      <w:bookmarkStart w:id="326" w:name="_Toc510859693"/>
      <w:bookmarkStart w:id="327" w:name="_Toc363119285"/>
      <w:bookmarkStart w:id="328" w:name="_Toc179632589"/>
      <w:bookmarkStart w:id="329" w:name="_Toc144974539"/>
      <w:bookmarkStart w:id="330" w:name="_Toc29932"/>
      <w:bookmarkStart w:id="331" w:name="_Toc14936"/>
      <w:bookmarkStart w:id="332" w:name="_Toc511585907"/>
      <w:bookmarkStart w:id="333" w:name="_Toc152042347"/>
      <w:bookmarkStart w:id="334" w:name="_Toc11948"/>
      <w:bookmarkStart w:id="335" w:name="_Toc510859899"/>
      <w:bookmarkStart w:id="336" w:name="_Toc5371"/>
      <w:bookmarkStart w:id="337" w:name="_Toc152045571"/>
      <w:r>
        <w:rPr>
          <w:rFonts w:hint="eastAsia" w:ascii="宋体" w:hAnsi="宋体" w:cs="宋体"/>
          <w:b/>
          <w:bCs/>
          <w:sz w:val="24"/>
          <w:szCs w:val="24"/>
        </w:rPr>
        <w:t>8.重新</w:t>
      </w:r>
      <w:bookmarkEnd w:id="326"/>
      <w:bookmarkEnd w:id="327"/>
      <w:bookmarkEnd w:id="328"/>
      <w:bookmarkEnd w:id="329"/>
      <w:bookmarkEnd w:id="330"/>
      <w:bookmarkEnd w:id="331"/>
      <w:bookmarkEnd w:id="332"/>
      <w:bookmarkEnd w:id="333"/>
      <w:bookmarkEnd w:id="334"/>
      <w:bookmarkEnd w:id="335"/>
      <w:bookmarkEnd w:id="336"/>
      <w:bookmarkEnd w:id="337"/>
      <w:r>
        <w:rPr>
          <w:rFonts w:hint="eastAsia" w:ascii="宋体" w:hAnsi="宋体" w:cs="宋体"/>
          <w:b/>
          <w:bCs/>
          <w:sz w:val="24"/>
          <w:szCs w:val="24"/>
        </w:rPr>
        <w:t>采购：</w:t>
      </w:r>
      <w:bookmarkStart w:id="338" w:name="_Toc527"/>
      <w:bookmarkStart w:id="339" w:name="_Toc2698"/>
      <w:bookmarkStart w:id="340" w:name="_Toc152045574"/>
      <w:bookmarkStart w:id="341" w:name="_Toc4006"/>
      <w:bookmarkStart w:id="342" w:name="_Toc510859900"/>
      <w:bookmarkStart w:id="343" w:name="_Toc363119286"/>
      <w:bookmarkStart w:id="344" w:name="_Toc152042350"/>
      <w:bookmarkStart w:id="345" w:name="_Toc510859694"/>
      <w:bookmarkStart w:id="346" w:name="_Toc2309"/>
      <w:bookmarkStart w:id="347" w:name="_Toc179632592"/>
      <w:bookmarkStart w:id="348" w:name="_Toc511585908"/>
      <w:bookmarkStart w:id="349" w:name="_Toc144974542"/>
      <w:r>
        <w:rPr>
          <w:rFonts w:hint="eastAsia" w:ascii="宋体" w:hAnsi="宋体" w:cs="宋体"/>
          <w:sz w:val="24"/>
          <w:szCs w:val="24"/>
        </w:rPr>
        <w:t>执行现行相关法律法规。</w:t>
      </w:r>
    </w:p>
    <w:p w14:paraId="599FE0D8">
      <w:pPr>
        <w:adjustRightInd w:val="0"/>
        <w:snapToGrid w:val="0"/>
        <w:spacing w:line="356" w:lineRule="auto"/>
        <w:ind w:firstLine="482" w:firstLineChars="200"/>
        <w:rPr>
          <w:rFonts w:hint="eastAsia" w:ascii="宋体" w:hAnsi="宋体" w:cs="宋体"/>
          <w:b/>
          <w:bCs/>
          <w:sz w:val="24"/>
          <w:szCs w:val="24"/>
        </w:rPr>
      </w:pPr>
      <w:r>
        <w:rPr>
          <w:rFonts w:hint="eastAsia" w:ascii="宋体" w:hAnsi="宋体" w:cs="宋体"/>
          <w:b/>
          <w:bCs/>
          <w:sz w:val="24"/>
          <w:szCs w:val="24"/>
        </w:rPr>
        <w:t>9.纪律和监督</w:t>
      </w:r>
      <w:bookmarkEnd w:id="338"/>
      <w:bookmarkEnd w:id="339"/>
      <w:bookmarkEnd w:id="340"/>
      <w:bookmarkEnd w:id="341"/>
      <w:bookmarkEnd w:id="342"/>
      <w:bookmarkEnd w:id="343"/>
      <w:bookmarkEnd w:id="344"/>
      <w:bookmarkEnd w:id="345"/>
      <w:bookmarkEnd w:id="346"/>
      <w:bookmarkEnd w:id="347"/>
      <w:bookmarkEnd w:id="348"/>
      <w:bookmarkEnd w:id="349"/>
    </w:p>
    <w:p w14:paraId="6A22ED09">
      <w:pPr>
        <w:adjustRightInd w:val="0"/>
        <w:snapToGrid w:val="0"/>
        <w:spacing w:line="356" w:lineRule="auto"/>
        <w:ind w:firstLine="480" w:firstLineChars="200"/>
        <w:rPr>
          <w:rFonts w:hint="eastAsia" w:ascii="宋体" w:hAnsi="宋体" w:cs="宋体"/>
          <w:sz w:val="24"/>
          <w:szCs w:val="24"/>
        </w:rPr>
      </w:pPr>
      <w:bookmarkStart w:id="350" w:name="_Toc144974543"/>
      <w:bookmarkStart w:id="351" w:name="_Toc10934"/>
      <w:bookmarkStart w:id="352" w:name="_Toc179632593"/>
      <w:bookmarkStart w:id="353" w:name="_Toc152042351"/>
      <w:bookmarkStart w:id="354" w:name="_Toc152045575"/>
      <w:r>
        <w:rPr>
          <w:rFonts w:hint="eastAsia" w:ascii="宋体" w:hAnsi="宋体" w:cs="宋体"/>
          <w:sz w:val="24"/>
          <w:szCs w:val="24"/>
        </w:rPr>
        <w:t>9.1 对采购人的纪律要求</w:t>
      </w:r>
      <w:bookmarkEnd w:id="350"/>
      <w:bookmarkEnd w:id="351"/>
      <w:bookmarkEnd w:id="352"/>
      <w:bookmarkEnd w:id="353"/>
      <w:bookmarkEnd w:id="354"/>
    </w:p>
    <w:p w14:paraId="455821B0">
      <w:pPr>
        <w:adjustRightInd w:val="0"/>
        <w:snapToGrid w:val="0"/>
        <w:spacing w:line="356" w:lineRule="auto"/>
        <w:ind w:firstLine="480" w:firstLineChars="200"/>
        <w:rPr>
          <w:rFonts w:hint="eastAsia" w:ascii="宋体" w:hAnsi="宋体" w:cs="宋体"/>
          <w:sz w:val="24"/>
          <w:szCs w:val="24"/>
        </w:rPr>
      </w:pPr>
      <w:bookmarkStart w:id="355" w:name="_Toc17134"/>
      <w:r>
        <w:rPr>
          <w:rFonts w:hint="eastAsia" w:ascii="宋体" w:hAnsi="宋体" w:cs="宋体"/>
          <w:sz w:val="24"/>
          <w:szCs w:val="24"/>
        </w:rPr>
        <w:t>采购人不得泄漏采购磋商活动中应当保密的情况和资料，不得与供应商串通损害国家利益、社会公共利益或者他人合法权益。</w:t>
      </w:r>
      <w:bookmarkEnd w:id="355"/>
    </w:p>
    <w:p w14:paraId="6450882E">
      <w:pPr>
        <w:adjustRightInd w:val="0"/>
        <w:snapToGrid w:val="0"/>
        <w:spacing w:line="356" w:lineRule="auto"/>
        <w:ind w:firstLine="480" w:firstLineChars="200"/>
        <w:rPr>
          <w:rFonts w:hint="eastAsia" w:ascii="宋体" w:hAnsi="宋体" w:cs="宋体"/>
          <w:sz w:val="24"/>
          <w:szCs w:val="24"/>
        </w:rPr>
      </w:pPr>
      <w:bookmarkStart w:id="356" w:name="_Toc152042352"/>
      <w:bookmarkStart w:id="357" w:name="_Toc144974544"/>
      <w:bookmarkStart w:id="358" w:name="_Toc4911"/>
      <w:bookmarkStart w:id="359" w:name="_Toc152045576"/>
      <w:bookmarkStart w:id="360" w:name="_Toc179632594"/>
      <w:r>
        <w:rPr>
          <w:rFonts w:hint="eastAsia" w:ascii="宋体" w:hAnsi="宋体" w:cs="宋体"/>
          <w:sz w:val="24"/>
          <w:szCs w:val="24"/>
        </w:rPr>
        <w:t>9.2 对供应商的纪律要求</w:t>
      </w:r>
      <w:bookmarkEnd w:id="356"/>
      <w:bookmarkEnd w:id="357"/>
      <w:bookmarkEnd w:id="358"/>
      <w:bookmarkEnd w:id="359"/>
      <w:bookmarkEnd w:id="360"/>
    </w:p>
    <w:p w14:paraId="6BAA4312">
      <w:pPr>
        <w:adjustRightInd w:val="0"/>
        <w:snapToGrid w:val="0"/>
        <w:spacing w:line="356" w:lineRule="auto"/>
        <w:ind w:firstLine="480" w:firstLineChars="200"/>
        <w:rPr>
          <w:rFonts w:hint="eastAsia" w:ascii="宋体" w:hAnsi="宋体" w:cs="宋体"/>
          <w:sz w:val="24"/>
          <w:szCs w:val="24"/>
        </w:rPr>
      </w:pPr>
      <w:bookmarkStart w:id="361" w:name="_Toc10594"/>
      <w:r>
        <w:rPr>
          <w:rFonts w:hint="eastAsia" w:ascii="宋体" w:hAnsi="宋体" w:cs="宋体"/>
          <w:sz w:val="24"/>
          <w:szCs w:val="24"/>
        </w:rPr>
        <w:t>供应商不得相互串通磋商或者与采购人串通磋商，不得向采购人或者磋商小组成员行贿谋取中标，不得以他人名义磋商或者以其他方式弄虚作假骗取中标；供应商不得以任何方式干扰、影响评审工作。</w:t>
      </w:r>
      <w:bookmarkEnd w:id="361"/>
    </w:p>
    <w:p w14:paraId="3F38260A">
      <w:pPr>
        <w:adjustRightInd w:val="0"/>
        <w:snapToGrid w:val="0"/>
        <w:spacing w:line="356" w:lineRule="auto"/>
        <w:ind w:firstLine="480" w:firstLineChars="200"/>
        <w:rPr>
          <w:rFonts w:hint="eastAsia" w:ascii="宋体" w:hAnsi="宋体" w:cs="宋体"/>
          <w:sz w:val="24"/>
          <w:szCs w:val="24"/>
        </w:rPr>
      </w:pPr>
      <w:bookmarkStart w:id="362" w:name="_Toc152045577"/>
      <w:bookmarkStart w:id="363" w:name="_Toc152042353"/>
      <w:bookmarkStart w:id="364" w:name="_Toc7382"/>
      <w:bookmarkStart w:id="365" w:name="_Toc144974545"/>
      <w:bookmarkStart w:id="366" w:name="_Toc179632595"/>
      <w:r>
        <w:rPr>
          <w:rFonts w:hint="eastAsia" w:ascii="宋体" w:hAnsi="宋体" w:cs="宋体"/>
          <w:sz w:val="24"/>
          <w:szCs w:val="24"/>
        </w:rPr>
        <w:t>9.3 对磋商小组成员的纪律要求</w:t>
      </w:r>
      <w:bookmarkEnd w:id="362"/>
      <w:bookmarkEnd w:id="363"/>
      <w:bookmarkEnd w:id="364"/>
      <w:bookmarkEnd w:id="365"/>
      <w:bookmarkEnd w:id="366"/>
    </w:p>
    <w:p w14:paraId="76D99FF9">
      <w:pPr>
        <w:adjustRightInd w:val="0"/>
        <w:snapToGrid w:val="0"/>
        <w:spacing w:line="356" w:lineRule="auto"/>
        <w:ind w:firstLine="480" w:firstLineChars="200"/>
        <w:rPr>
          <w:rFonts w:hint="eastAsia" w:ascii="宋体" w:hAnsi="宋体" w:cs="宋体"/>
          <w:sz w:val="24"/>
          <w:szCs w:val="24"/>
        </w:rPr>
      </w:pPr>
      <w:bookmarkStart w:id="367" w:name="_Toc32639"/>
      <w:r>
        <w:rPr>
          <w:rFonts w:hint="eastAsia" w:ascii="宋体" w:hAnsi="宋体" w:cs="宋体"/>
          <w:sz w:val="24"/>
          <w:szCs w:val="24"/>
        </w:rPr>
        <w:t>磋商小组成员不得收受他人的财物或者其他好处，不得向他人透漏对响应文件的评审和比较、成交候选人的推荐情况以及评审有关的其他情况。在评审活动中，磋商小组成员不得擅离职守，影响评审程序正常进行，不得使用“评审办法”没有规定的评审因素和标准进行评审。</w:t>
      </w:r>
      <w:bookmarkEnd w:id="367"/>
    </w:p>
    <w:p w14:paraId="55224D88">
      <w:pPr>
        <w:adjustRightInd w:val="0"/>
        <w:snapToGrid w:val="0"/>
        <w:spacing w:line="356" w:lineRule="auto"/>
        <w:ind w:firstLine="480" w:firstLineChars="200"/>
        <w:rPr>
          <w:rFonts w:hint="eastAsia" w:ascii="宋体" w:hAnsi="宋体" w:cs="宋体"/>
          <w:sz w:val="24"/>
          <w:szCs w:val="24"/>
        </w:rPr>
      </w:pPr>
      <w:bookmarkStart w:id="368" w:name="_Toc152042354"/>
      <w:bookmarkStart w:id="369" w:name="_Toc17124"/>
      <w:bookmarkStart w:id="370" w:name="_Toc152045578"/>
      <w:bookmarkStart w:id="371" w:name="_Toc179632596"/>
      <w:bookmarkStart w:id="372" w:name="_Toc144974546"/>
      <w:r>
        <w:rPr>
          <w:rFonts w:hint="eastAsia" w:ascii="宋体" w:hAnsi="宋体" w:cs="宋体"/>
          <w:sz w:val="24"/>
          <w:szCs w:val="24"/>
        </w:rPr>
        <w:t>9.4 对与评审活动有关的工作人员的纪律要求</w:t>
      </w:r>
      <w:bookmarkEnd w:id="368"/>
      <w:bookmarkEnd w:id="369"/>
      <w:bookmarkEnd w:id="370"/>
      <w:bookmarkEnd w:id="371"/>
    </w:p>
    <w:p w14:paraId="4D6184E1">
      <w:pPr>
        <w:adjustRightInd w:val="0"/>
        <w:snapToGrid w:val="0"/>
        <w:spacing w:line="356" w:lineRule="auto"/>
        <w:ind w:firstLine="480" w:firstLineChars="200"/>
        <w:rPr>
          <w:rFonts w:hint="eastAsia" w:ascii="宋体" w:hAnsi="宋体" w:cs="宋体"/>
          <w:sz w:val="24"/>
          <w:szCs w:val="24"/>
        </w:rPr>
      </w:pPr>
      <w:bookmarkStart w:id="373" w:name="_Toc152042355"/>
      <w:bookmarkStart w:id="374" w:name="_Toc3914"/>
      <w:r>
        <w:rPr>
          <w:rFonts w:hint="eastAsia" w:ascii="宋体" w:hAnsi="宋体" w:cs="宋体"/>
          <w:sz w:val="24"/>
          <w:szCs w:val="24"/>
        </w:rPr>
        <w:t>与评审活动有关的工作人员不得收受他人的财物或者其他好处，不得向他人透漏对响应文件的评审和比较、成交候选人的推荐情况以及评审有关的其他情况。在评审活动中，与评审活动有关的工作人员不得擅离职守，影响评审程序正常进行。</w:t>
      </w:r>
      <w:bookmarkEnd w:id="373"/>
      <w:bookmarkEnd w:id="374"/>
    </w:p>
    <w:bookmarkEnd w:id="372"/>
    <w:p w14:paraId="5ADAD70D">
      <w:pPr>
        <w:adjustRightInd w:val="0"/>
        <w:snapToGrid w:val="0"/>
        <w:spacing w:line="356" w:lineRule="auto"/>
        <w:ind w:firstLine="480" w:firstLineChars="200"/>
        <w:rPr>
          <w:rFonts w:hint="eastAsia" w:ascii="宋体" w:hAnsi="宋体" w:cs="宋体"/>
          <w:sz w:val="24"/>
          <w:szCs w:val="24"/>
        </w:rPr>
      </w:pPr>
      <w:bookmarkStart w:id="375" w:name="_Toc363119287"/>
      <w:bookmarkStart w:id="376" w:name="_Toc14321"/>
      <w:bookmarkStart w:id="377" w:name="_Toc510859901"/>
      <w:bookmarkStart w:id="378" w:name="_Toc6198"/>
      <w:bookmarkStart w:id="379" w:name="_Toc144974547"/>
      <w:bookmarkStart w:id="380" w:name="_Toc18818"/>
      <w:bookmarkStart w:id="381" w:name="_Toc152045580"/>
      <w:bookmarkStart w:id="382" w:name="_Toc511585909"/>
      <w:bookmarkStart w:id="383" w:name="_Toc27051"/>
      <w:bookmarkStart w:id="384" w:name="_Toc179632598"/>
      <w:bookmarkStart w:id="385" w:name="_Toc152042357"/>
      <w:bookmarkStart w:id="386" w:name="_Toc510859695"/>
      <w:r>
        <w:rPr>
          <w:rFonts w:hint="eastAsia" w:ascii="宋体" w:hAnsi="宋体" w:cs="宋体"/>
          <w:sz w:val="24"/>
          <w:szCs w:val="24"/>
        </w:rPr>
        <w:t>9.5 质疑与投诉</w:t>
      </w:r>
    </w:p>
    <w:bookmarkEnd w:id="375"/>
    <w:bookmarkEnd w:id="376"/>
    <w:bookmarkEnd w:id="377"/>
    <w:bookmarkEnd w:id="378"/>
    <w:bookmarkEnd w:id="379"/>
    <w:bookmarkEnd w:id="380"/>
    <w:bookmarkEnd w:id="381"/>
    <w:bookmarkEnd w:id="382"/>
    <w:bookmarkEnd w:id="383"/>
    <w:bookmarkEnd w:id="384"/>
    <w:bookmarkEnd w:id="385"/>
    <w:bookmarkEnd w:id="386"/>
    <w:p w14:paraId="479E31FC">
      <w:pPr>
        <w:adjustRightInd w:val="0"/>
        <w:snapToGrid w:val="0"/>
        <w:spacing w:line="356" w:lineRule="auto"/>
        <w:ind w:firstLine="480" w:firstLineChars="200"/>
        <w:rPr>
          <w:rFonts w:hint="eastAsia" w:ascii="宋体" w:hAnsi="宋体" w:cs="宋体"/>
          <w:sz w:val="24"/>
          <w:szCs w:val="24"/>
        </w:rPr>
      </w:pPr>
      <w:r>
        <w:rPr>
          <w:rFonts w:hint="eastAsia" w:ascii="宋体" w:hAnsi="宋体" w:cs="宋体"/>
          <w:color w:val="333333"/>
          <w:sz w:val="24"/>
          <w:szCs w:val="24"/>
          <w:shd w:val="clear" w:color="auto" w:fill="FFFFFF"/>
        </w:rPr>
        <w:t>供应商应当严格按照相关法律法规提出质疑</w:t>
      </w:r>
      <w:r>
        <w:rPr>
          <w:rFonts w:hint="eastAsia" w:ascii="宋体" w:hAnsi="宋体" w:cs="宋体"/>
          <w:sz w:val="24"/>
          <w:szCs w:val="24"/>
        </w:rPr>
        <w:t>和投诉，对竞争性磋商文件提出质疑的，应当在获取竞争性磋商文件或者竞争性磋商文件公告期限届满之日起7个工作日内提出。</w:t>
      </w:r>
    </w:p>
    <w:p w14:paraId="7E1FD24B">
      <w:pPr>
        <w:adjustRightInd w:val="0"/>
        <w:snapToGrid w:val="0"/>
        <w:spacing w:line="356" w:lineRule="auto"/>
        <w:ind w:firstLine="480" w:firstLineChars="200"/>
        <w:rPr>
          <w:rFonts w:hint="eastAsia" w:ascii="宋体" w:hAnsi="宋体" w:cs="宋体"/>
          <w:sz w:val="24"/>
          <w:szCs w:val="24"/>
        </w:rPr>
      </w:pPr>
      <w:r>
        <w:rPr>
          <w:rFonts w:hint="eastAsia" w:ascii="宋体" w:hAnsi="宋体" w:cs="宋体"/>
          <w:sz w:val="24"/>
          <w:szCs w:val="24"/>
        </w:rPr>
        <w:t>供应商应在法定质疑期内一次性提出针对同一采购程序环节的质疑，提出质疑应当有明确的请求和必要的证明材料。</w:t>
      </w:r>
    </w:p>
    <w:p w14:paraId="5F2174D2">
      <w:pPr>
        <w:adjustRightInd w:val="0"/>
        <w:snapToGrid w:val="0"/>
        <w:spacing w:line="356" w:lineRule="auto"/>
        <w:ind w:firstLine="482" w:firstLineChars="200"/>
        <w:rPr>
          <w:rFonts w:hint="eastAsia" w:ascii="宋体" w:hAnsi="宋体" w:cs="宋体"/>
          <w:b/>
          <w:bCs/>
          <w:sz w:val="24"/>
          <w:szCs w:val="24"/>
        </w:rPr>
      </w:pPr>
      <w:r>
        <w:rPr>
          <w:rFonts w:hint="eastAsia" w:ascii="宋体" w:hAnsi="宋体" w:cs="宋体"/>
          <w:b/>
          <w:bCs/>
          <w:sz w:val="24"/>
          <w:szCs w:val="24"/>
        </w:rPr>
        <w:t>10.需要补充的其他内容</w:t>
      </w:r>
      <w:bookmarkStart w:id="387" w:name="_Toc18224"/>
    </w:p>
    <w:bookmarkEnd w:id="387"/>
    <w:p w14:paraId="7BA67E5B">
      <w:pPr>
        <w:adjustRightInd w:val="0"/>
        <w:snapToGrid w:val="0"/>
        <w:spacing w:line="356" w:lineRule="auto"/>
        <w:ind w:firstLine="480" w:firstLineChars="200"/>
        <w:rPr>
          <w:rFonts w:hint="eastAsia" w:ascii="宋体" w:hAnsi="宋体" w:cs="宋体"/>
          <w:sz w:val="24"/>
          <w:szCs w:val="24"/>
        </w:rPr>
      </w:pPr>
      <w:r>
        <w:rPr>
          <w:rFonts w:hint="eastAsia" w:ascii="宋体" w:hAnsi="宋体" w:cs="宋体"/>
          <w:sz w:val="24"/>
          <w:szCs w:val="24"/>
        </w:rPr>
        <w:t>10.1详见供应商须知前附表。</w:t>
      </w:r>
    </w:p>
    <w:p w14:paraId="7019354E">
      <w:pPr>
        <w:pStyle w:val="2"/>
        <w:bidi w:val="0"/>
        <w:rPr>
          <w:rFonts w:hint="eastAsia" w:ascii="宋体" w:hAnsi="宋体" w:cs="宋体"/>
          <w:b/>
          <w:sz w:val="36"/>
          <w:szCs w:val="36"/>
        </w:rPr>
      </w:pPr>
      <w:bookmarkStart w:id="388" w:name="_Toc10405"/>
      <w:r>
        <w:rPr>
          <w:rFonts w:hint="eastAsia" w:ascii="宋体" w:hAnsi="宋体" w:cs="宋体"/>
          <w:sz w:val="24"/>
          <w:szCs w:val="24"/>
        </w:rPr>
        <w:br w:type="page"/>
      </w:r>
      <w:bookmarkStart w:id="389" w:name="_Toc18632"/>
      <w:bookmarkStart w:id="390" w:name="_Toc3188"/>
      <w:r>
        <w:rPr>
          <w:rFonts w:hint="eastAsia"/>
          <w:lang w:val="en-US" w:eastAsia="zh-CN"/>
        </w:rPr>
        <w:t>第三章</w:t>
      </w:r>
      <w:bookmarkEnd w:id="57"/>
      <w:bookmarkEnd w:id="58"/>
      <w:bookmarkEnd w:id="59"/>
      <w:bookmarkEnd w:id="60"/>
      <w:bookmarkEnd w:id="61"/>
      <w:bookmarkEnd w:id="62"/>
      <w:bookmarkEnd w:id="63"/>
      <w:r>
        <w:rPr>
          <w:rFonts w:hint="eastAsia"/>
          <w:lang w:val="en-US" w:eastAsia="zh-CN"/>
        </w:rPr>
        <w:t xml:space="preserve">  </w:t>
      </w:r>
      <w:bookmarkEnd w:id="64"/>
      <w:bookmarkEnd w:id="388"/>
      <w:bookmarkEnd w:id="389"/>
      <w:bookmarkStart w:id="391" w:name="_Toc24998"/>
      <w:bookmarkStart w:id="392" w:name="_Toc529809669"/>
      <w:bookmarkStart w:id="393" w:name="_Toc529368446"/>
      <w:r>
        <w:rPr>
          <w:rFonts w:hint="eastAsia"/>
          <w:lang w:val="en-US" w:eastAsia="zh-CN"/>
        </w:rPr>
        <w:t>工程技术标准和要求</w:t>
      </w:r>
      <w:bookmarkEnd w:id="390"/>
    </w:p>
    <w:bookmarkEnd w:id="391"/>
    <w:bookmarkEnd w:id="392"/>
    <w:bookmarkEnd w:id="393"/>
    <w:p w14:paraId="7A95E4C4">
      <w:pPr>
        <w:pStyle w:val="99"/>
        <w:spacing w:before="0" w:after="0" w:line="360" w:lineRule="auto"/>
        <w:jc w:val="both"/>
        <w:outlineLvl w:val="1"/>
        <w:rPr>
          <w:color w:val="auto"/>
        </w:rPr>
      </w:pPr>
      <w:r>
        <w:rPr>
          <w:rFonts w:ascii="宋体" w:hAnsi="宋体" w:eastAsia="宋体" w:cs="宋体"/>
          <w:b/>
          <w:color w:val="auto"/>
          <w:sz w:val="24"/>
        </w:rPr>
        <w:t>一、项目概况</w:t>
      </w:r>
    </w:p>
    <w:p w14:paraId="00570272">
      <w:pPr>
        <w:pStyle w:val="99"/>
        <w:spacing w:before="0" w:after="0" w:line="360" w:lineRule="auto"/>
        <w:ind w:left="0" w:right="0" w:firstLine="480"/>
        <w:jc w:val="both"/>
        <w:rPr>
          <w:color w:val="auto"/>
        </w:rPr>
      </w:pPr>
      <w:r>
        <w:rPr>
          <w:rFonts w:ascii="宋体" w:hAnsi="宋体" w:eastAsia="宋体" w:cs="宋体"/>
          <w:color w:val="auto"/>
          <w:sz w:val="24"/>
          <w:u w:val="single"/>
        </w:rPr>
        <w:t>主院区住院楼、老年病院、儿童病院入口雨棚上方；总务楼、病院食堂屋面等五个部位防水出现积水鼓包、开裂、漏水等情况，影响科室正常运行。根据申请需进行防水维修。</w:t>
      </w:r>
    </w:p>
    <w:p w14:paraId="3FC4AE8D">
      <w:pPr>
        <w:pStyle w:val="99"/>
        <w:spacing w:before="0" w:after="0" w:line="360" w:lineRule="auto"/>
        <w:ind w:left="0" w:right="0"/>
        <w:jc w:val="left"/>
        <w:rPr>
          <w:color w:val="auto"/>
        </w:rPr>
      </w:pPr>
      <w:r>
        <w:rPr>
          <w:rFonts w:ascii="宋体" w:hAnsi="宋体" w:eastAsia="宋体" w:cs="宋体"/>
          <w:b/>
          <w:color w:val="auto"/>
          <w:sz w:val="24"/>
        </w:rPr>
        <w:t>二、工程验收的主要依据、标准及要求：</w:t>
      </w:r>
    </w:p>
    <w:tbl>
      <w:tblPr>
        <w:tblStyle w:val="39"/>
        <w:tblW w:w="0" w:type="auto"/>
        <w:tblInd w:w="98"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390"/>
        <w:gridCol w:w="6914"/>
      </w:tblGrid>
      <w:tr w14:paraId="3CCD327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39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21B7C5F">
            <w:pPr>
              <w:pStyle w:val="99"/>
              <w:spacing w:before="0" w:after="0" w:line="360" w:lineRule="auto"/>
              <w:ind w:left="0" w:right="0"/>
              <w:jc w:val="center"/>
              <w:rPr>
                <w:color w:val="auto"/>
              </w:rPr>
            </w:pPr>
            <w:r>
              <w:rPr>
                <w:rFonts w:ascii="宋体" w:hAnsi="宋体" w:eastAsia="宋体" w:cs="宋体"/>
                <w:b/>
                <w:color w:val="auto"/>
                <w:sz w:val="24"/>
              </w:rPr>
              <w:t>序号</w:t>
            </w:r>
          </w:p>
        </w:tc>
        <w:tc>
          <w:tcPr>
            <w:tcW w:w="691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E32996F">
            <w:pPr>
              <w:pStyle w:val="99"/>
              <w:spacing w:before="0" w:after="0" w:line="360" w:lineRule="auto"/>
              <w:ind w:left="0" w:right="0"/>
              <w:jc w:val="center"/>
              <w:rPr>
                <w:color w:val="auto"/>
              </w:rPr>
            </w:pPr>
            <w:r>
              <w:rPr>
                <w:rFonts w:ascii="宋体" w:hAnsi="宋体" w:eastAsia="宋体" w:cs="宋体"/>
                <w:b/>
                <w:color w:val="auto"/>
                <w:sz w:val="24"/>
              </w:rPr>
              <w:t>规范、规程、标准名称</w:t>
            </w:r>
          </w:p>
        </w:tc>
      </w:tr>
      <w:tr w14:paraId="1A4F89A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390" w:type="dxa"/>
            <w:tcBorders>
              <w:top w:val="nil"/>
              <w:left w:val="single" w:color="000000" w:sz="4" w:space="0"/>
              <w:bottom w:val="single" w:color="000000" w:sz="4" w:space="0"/>
              <w:right w:val="single" w:color="000000" w:sz="4" w:space="0"/>
            </w:tcBorders>
            <w:tcMar>
              <w:top w:w="0" w:type="dxa"/>
              <w:left w:w="108" w:type="dxa"/>
              <w:bottom w:w="0" w:type="dxa"/>
              <w:right w:w="108" w:type="dxa"/>
            </w:tcMar>
          </w:tcPr>
          <w:p w14:paraId="2BE7B901">
            <w:pPr>
              <w:pStyle w:val="99"/>
              <w:spacing w:before="0" w:after="0" w:line="360" w:lineRule="auto"/>
              <w:ind w:left="0" w:right="0"/>
              <w:jc w:val="center"/>
              <w:rPr>
                <w:color w:val="auto"/>
              </w:rPr>
            </w:pPr>
            <w:r>
              <w:rPr>
                <w:rFonts w:ascii="宋体" w:hAnsi="宋体" w:eastAsia="宋体" w:cs="宋体"/>
                <w:b/>
                <w:color w:val="auto"/>
                <w:sz w:val="24"/>
              </w:rPr>
              <w:t>1</w:t>
            </w:r>
          </w:p>
        </w:tc>
        <w:tc>
          <w:tcPr>
            <w:tcW w:w="6914" w:type="dxa"/>
            <w:tcBorders>
              <w:top w:val="nil"/>
              <w:left w:val="single" w:color="000000" w:sz="4" w:space="0"/>
              <w:bottom w:val="single" w:color="000000" w:sz="4" w:space="0"/>
              <w:right w:val="single" w:color="000000" w:sz="4" w:space="0"/>
            </w:tcBorders>
            <w:tcMar>
              <w:top w:w="0" w:type="dxa"/>
              <w:left w:w="108" w:type="dxa"/>
              <w:bottom w:w="0" w:type="dxa"/>
              <w:right w:w="108" w:type="dxa"/>
            </w:tcMar>
          </w:tcPr>
          <w:p w14:paraId="545BD1D0">
            <w:pPr>
              <w:pStyle w:val="99"/>
              <w:spacing w:before="0" w:after="0" w:line="360" w:lineRule="auto"/>
              <w:ind w:left="0" w:right="0"/>
              <w:jc w:val="center"/>
              <w:rPr>
                <w:color w:val="auto"/>
              </w:rPr>
            </w:pPr>
            <w:r>
              <w:rPr>
                <w:rFonts w:ascii="宋体" w:hAnsi="宋体" w:eastAsia="宋体" w:cs="宋体"/>
                <w:b/>
                <w:color w:val="auto"/>
                <w:sz w:val="24"/>
              </w:rPr>
              <w:t>施工材料符合招标及环保要求，主材提供检验合格证、生产合格证等。</w:t>
            </w:r>
          </w:p>
        </w:tc>
      </w:tr>
      <w:tr w14:paraId="159B786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390" w:type="dxa"/>
            <w:tcBorders>
              <w:top w:val="nil"/>
              <w:left w:val="single" w:color="000000" w:sz="4" w:space="0"/>
              <w:bottom w:val="single" w:color="000000" w:sz="4" w:space="0"/>
              <w:right w:val="single" w:color="000000" w:sz="4" w:space="0"/>
            </w:tcBorders>
            <w:tcMar>
              <w:top w:w="0" w:type="dxa"/>
              <w:left w:w="108" w:type="dxa"/>
              <w:bottom w:w="0" w:type="dxa"/>
              <w:right w:w="108" w:type="dxa"/>
            </w:tcMar>
          </w:tcPr>
          <w:p w14:paraId="00F79FD3">
            <w:pPr>
              <w:pStyle w:val="99"/>
              <w:spacing w:before="0" w:after="0" w:line="360" w:lineRule="auto"/>
              <w:ind w:left="0" w:right="0"/>
              <w:jc w:val="center"/>
              <w:rPr>
                <w:color w:val="auto"/>
              </w:rPr>
            </w:pPr>
            <w:r>
              <w:rPr>
                <w:rFonts w:ascii="宋体" w:hAnsi="宋体" w:eastAsia="宋体" w:cs="宋体"/>
                <w:b/>
                <w:color w:val="auto"/>
                <w:sz w:val="24"/>
              </w:rPr>
              <w:t>2</w:t>
            </w:r>
          </w:p>
        </w:tc>
        <w:tc>
          <w:tcPr>
            <w:tcW w:w="6914" w:type="dxa"/>
            <w:tcBorders>
              <w:top w:val="nil"/>
              <w:left w:val="single" w:color="000000" w:sz="4" w:space="0"/>
              <w:bottom w:val="single" w:color="000000" w:sz="4" w:space="0"/>
              <w:right w:val="single" w:color="000000" w:sz="4" w:space="0"/>
            </w:tcBorders>
            <w:tcMar>
              <w:top w:w="0" w:type="dxa"/>
              <w:left w:w="108" w:type="dxa"/>
              <w:bottom w:w="0" w:type="dxa"/>
              <w:right w:w="108" w:type="dxa"/>
            </w:tcMar>
          </w:tcPr>
          <w:p w14:paraId="1C536E8B">
            <w:pPr>
              <w:pStyle w:val="99"/>
              <w:spacing w:before="0" w:after="0" w:line="360" w:lineRule="auto"/>
              <w:ind w:left="0" w:right="0"/>
              <w:jc w:val="center"/>
              <w:rPr>
                <w:color w:val="auto"/>
              </w:rPr>
            </w:pPr>
            <w:r>
              <w:rPr>
                <w:rFonts w:ascii="宋体" w:hAnsi="宋体" w:eastAsia="宋体" w:cs="宋体"/>
                <w:b/>
                <w:color w:val="auto"/>
                <w:sz w:val="24"/>
              </w:rPr>
              <w:t>部分施工工艺满足相关施工验收标准</w:t>
            </w:r>
          </w:p>
        </w:tc>
      </w:tr>
    </w:tbl>
    <w:p w14:paraId="5BAF3803">
      <w:pPr>
        <w:adjustRightInd w:val="0"/>
        <w:snapToGrid w:val="0"/>
        <w:spacing w:line="360" w:lineRule="auto"/>
        <w:jc w:val="left"/>
        <w:outlineLvl w:val="1"/>
        <w:rPr>
          <w:rFonts w:hint="eastAsia" w:ascii="宋体" w:hAnsi="宋体" w:eastAsia="宋体" w:cs="宋体"/>
          <w:b/>
          <w:bCs/>
          <w:sz w:val="24"/>
          <w:szCs w:val="24"/>
          <w:highlight w:val="none"/>
          <w:lang w:eastAsia="zh-CN"/>
        </w:rPr>
      </w:pPr>
      <w:bookmarkStart w:id="394" w:name="_Toc193522632"/>
      <w:bookmarkEnd w:id="394"/>
      <w:bookmarkStart w:id="395" w:name="_Toc28001"/>
      <w:bookmarkEnd w:id="395"/>
      <w:bookmarkStart w:id="396" w:name="_Toc4782"/>
      <w:bookmarkEnd w:id="396"/>
      <w:bookmarkStart w:id="397" w:name="_Toc9691"/>
      <w:bookmarkEnd w:id="397"/>
      <w:bookmarkStart w:id="398" w:name="_Toc4667"/>
      <w:bookmarkEnd w:id="398"/>
      <w:bookmarkStart w:id="399" w:name="_Toc317670701"/>
      <w:bookmarkEnd w:id="399"/>
      <w:bookmarkStart w:id="400" w:name="_Toc10829"/>
      <w:bookmarkEnd w:id="400"/>
      <w:bookmarkStart w:id="401" w:name="_Toc10621843"/>
      <w:bookmarkStart w:id="402" w:name="_Toc25228"/>
      <w:bookmarkStart w:id="403" w:name="_Toc511316289"/>
      <w:bookmarkStart w:id="404" w:name="_Toc10563099"/>
      <w:bookmarkStart w:id="405" w:name="_Toc12377625"/>
      <w:bookmarkStart w:id="406" w:name="_Toc10563641"/>
      <w:bookmarkStart w:id="407" w:name="_Toc17733"/>
      <w:r>
        <w:rPr>
          <w:rFonts w:hint="eastAsia" w:ascii="宋体" w:hAnsi="宋体" w:cs="宋体"/>
          <w:b/>
          <w:bCs/>
          <w:sz w:val="24"/>
          <w:szCs w:val="24"/>
          <w:highlight w:val="none"/>
        </w:rPr>
        <w:t>三、工程量清单</w:t>
      </w:r>
      <w:r>
        <w:rPr>
          <w:rFonts w:hint="eastAsia" w:ascii="宋体" w:hAnsi="宋体" w:cs="宋体"/>
          <w:b/>
          <w:bCs/>
          <w:sz w:val="24"/>
          <w:szCs w:val="24"/>
          <w:highlight w:val="none"/>
          <w:lang w:eastAsia="zh-CN"/>
        </w:rPr>
        <w:t>：另</w:t>
      </w:r>
      <w:r>
        <w:rPr>
          <w:rFonts w:hint="eastAsia" w:ascii="宋体" w:hAnsi="宋体" w:cs="宋体"/>
          <w:b/>
          <w:bCs/>
          <w:sz w:val="24"/>
          <w:szCs w:val="24"/>
          <w:highlight w:val="none"/>
          <w:lang w:val="en-US" w:eastAsia="zh-CN"/>
        </w:rPr>
        <w:t>册</w:t>
      </w:r>
      <w:r>
        <w:rPr>
          <w:rFonts w:hint="eastAsia" w:ascii="宋体" w:hAnsi="宋体" w:cs="宋体"/>
          <w:b/>
          <w:bCs/>
          <w:sz w:val="24"/>
          <w:szCs w:val="24"/>
          <w:highlight w:val="none"/>
          <w:lang w:eastAsia="zh-CN"/>
        </w:rPr>
        <w:t>提供。</w:t>
      </w:r>
    </w:p>
    <w:p w14:paraId="65B1D815">
      <w:pPr>
        <w:pStyle w:val="99"/>
        <w:adjustRightInd w:val="0"/>
        <w:snapToGrid w:val="0"/>
        <w:spacing w:line="360" w:lineRule="auto"/>
        <w:jc w:val="left"/>
        <w:rPr>
          <w:rFonts w:hint="eastAsia"/>
          <w:color w:val="auto"/>
        </w:rPr>
      </w:pPr>
    </w:p>
    <w:p w14:paraId="09EA76F1">
      <w:pPr>
        <w:rPr>
          <w:rFonts w:hint="eastAsia"/>
          <w:lang w:val="en-US" w:eastAsia="zh-CN"/>
        </w:rPr>
      </w:pPr>
      <w:bookmarkStart w:id="408" w:name="_Toc29944"/>
      <w:r>
        <w:rPr>
          <w:rFonts w:hint="eastAsia"/>
          <w:lang w:val="en-US" w:eastAsia="zh-CN"/>
        </w:rPr>
        <w:br w:type="page"/>
      </w:r>
    </w:p>
    <w:p w14:paraId="50D8286B">
      <w:pPr>
        <w:pStyle w:val="2"/>
        <w:bidi w:val="0"/>
        <w:rPr>
          <w:rFonts w:hint="eastAsia"/>
          <w:lang w:val="en-US" w:eastAsia="zh-CN"/>
        </w:rPr>
      </w:pPr>
      <w:r>
        <w:rPr>
          <w:rFonts w:hint="eastAsia"/>
          <w:lang w:val="en-US" w:eastAsia="zh-CN"/>
        </w:rPr>
        <w:t xml:space="preserve">第四章  </w:t>
      </w:r>
      <w:bookmarkEnd w:id="401"/>
      <w:bookmarkEnd w:id="402"/>
      <w:bookmarkEnd w:id="403"/>
      <w:bookmarkEnd w:id="404"/>
      <w:bookmarkEnd w:id="405"/>
      <w:bookmarkEnd w:id="406"/>
      <w:r>
        <w:rPr>
          <w:rFonts w:hint="eastAsia"/>
          <w:lang w:val="en-US" w:eastAsia="zh-CN"/>
        </w:rPr>
        <w:t>评审办法</w:t>
      </w:r>
      <w:bookmarkEnd w:id="65"/>
      <w:bookmarkEnd w:id="407"/>
      <w:bookmarkEnd w:id="408"/>
      <w:bookmarkStart w:id="409" w:name="_Toc511316296"/>
      <w:bookmarkStart w:id="410" w:name="_Toc557"/>
      <w:bookmarkStart w:id="411" w:name="_Toc2619"/>
    </w:p>
    <w:p w14:paraId="1C708A20">
      <w:pPr>
        <w:adjustRightInd w:val="0"/>
        <w:snapToGrid w:val="0"/>
        <w:spacing w:before="0" w:after="0" w:line="360" w:lineRule="auto"/>
        <w:jc w:val="center"/>
        <w:outlineLvl w:val="9"/>
        <w:rPr>
          <w:rFonts w:hint="eastAsia" w:ascii="黑体" w:hAnsi="黑体" w:eastAsia="黑体" w:cs="黑体"/>
          <w:b/>
          <w:bCs/>
          <w:color w:val="auto"/>
          <w:sz w:val="28"/>
          <w:szCs w:val="28"/>
          <w:highlight w:val="none"/>
        </w:rPr>
      </w:pPr>
      <w:bookmarkStart w:id="412" w:name="_Toc26061"/>
      <w:bookmarkStart w:id="413" w:name="_Toc31407"/>
      <w:r>
        <w:rPr>
          <w:rFonts w:hint="eastAsia" w:ascii="黑体" w:hAnsi="黑体" w:eastAsia="黑体" w:cs="黑体"/>
          <w:b/>
          <w:bCs/>
          <w:color w:val="auto"/>
          <w:sz w:val="28"/>
          <w:szCs w:val="28"/>
          <w:highlight w:val="none"/>
        </w:rPr>
        <w:t>（一）评审办法前附表</w:t>
      </w:r>
      <w:bookmarkEnd w:id="412"/>
      <w:bookmarkEnd w:id="413"/>
    </w:p>
    <w:tbl>
      <w:tblPr>
        <w:tblStyle w:val="39"/>
        <w:tblW w:w="84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6"/>
        <w:gridCol w:w="918"/>
        <w:gridCol w:w="878"/>
        <w:gridCol w:w="2082"/>
        <w:gridCol w:w="3427"/>
      </w:tblGrid>
      <w:tr w14:paraId="25A88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6" w:type="dxa"/>
            <w:noWrap w:val="0"/>
            <w:vAlign w:val="center"/>
          </w:tcPr>
          <w:p w14:paraId="417AF023">
            <w:pPr>
              <w:adjustRightInd w:val="0"/>
              <w:snapToGrid w:val="0"/>
              <w:spacing w:line="360" w:lineRule="auto"/>
              <w:jc w:val="center"/>
              <w:rPr>
                <w:rFonts w:ascii="宋体" w:hAnsi="宋体" w:cs="宋体"/>
                <w:b/>
                <w:szCs w:val="21"/>
              </w:rPr>
            </w:pPr>
            <w:r>
              <w:rPr>
                <w:rFonts w:hint="eastAsia" w:ascii="宋体" w:hAnsi="宋体" w:cs="宋体"/>
                <w:b/>
                <w:szCs w:val="21"/>
              </w:rPr>
              <w:t>条款号</w:t>
            </w:r>
          </w:p>
        </w:tc>
        <w:tc>
          <w:tcPr>
            <w:tcW w:w="3878" w:type="dxa"/>
            <w:gridSpan w:val="3"/>
            <w:noWrap w:val="0"/>
            <w:vAlign w:val="center"/>
          </w:tcPr>
          <w:p w14:paraId="2E208DEC">
            <w:pPr>
              <w:adjustRightInd w:val="0"/>
              <w:snapToGrid w:val="0"/>
              <w:spacing w:line="360" w:lineRule="auto"/>
              <w:jc w:val="center"/>
              <w:rPr>
                <w:rFonts w:ascii="宋体" w:hAnsi="宋体" w:cs="宋体"/>
                <w:b/>
                <w:szCs w:val="21"/>
              </w:rPr>
            </w:pPr>
            <w:r>
              <w:rPr>
                <w:rFonts w:hint="eastAsia" w:ascii="宋体" w:hAnsi="宋体" w:cs="宋体"/>
                <w:b/>
                <w:szCs w:val="21"/>
              </w:rPr>
              <w:t>评审因素</w:t>
            </w:r>
          </w:p>
        </w:tc>
        <w:tc>
          <w:tcPr>
            <w:tcW w:w="3427" w:type="dxa"/>
            <w:noWrap w:val="0"/>
            <w:vAlign w:val="center"/>
          </w:tcPr>
          <w:p w14:paraId="00EB9CB2">
            <w:pPr>
              <w:adjustRightInd w:val="0"/>
              <w:snapToGrid w:val="0"/>
              <w:spacing w:line="360" w:lineRule="auto"/>
              <w:jc w:val="center"/>
              <w:rPr>
                <w:rFonts w:ascii="宋体" w:hAnsi="宋体" w:cs="宋体"/>
                <w:b/>
                <w:szCs w:val="21"/>
              </w:rPr>
            </w:pPr>
            <w:r>
              <w:rPr>
                <w:rFonts w:hint="eastAsia" w:ascii="宋体" w:hAnsi="宋体" w:cs="宋体"/>
                <w:b/>
                <w:szCs w:val="21"/>
              </w:rPr>
              <w:t>评审标准</w:t>
            </w:r>
          </w:p>
        </w:tc>
      </w:tr>
      <w:tr w14:paraId="51B73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6" w:type="dxa"/>
            <w:vMerge w:val="restart"/>
            <w:noWrap w:val="0"/>
            <w:vAlign w:val="center"/>
          </w:tcPr>
          <w:p w14:paraId="5760856E">
            <w:pPr>
              <w:adjustRightInd w:val="0"/>
              <w:snapToGrid w:val="0"/>
              <w:spacing w:line="360" w:lineRule="auto"/>
              <w:jc w:val="center"/>
              <w:rPr>
                <w:rFonts w:ascii="宋体" w:hAnsi="宋体" w:cs="宋体"/>
                <w:szCs w:val="21"/>
              </w:rPr>
            </w:pPr>
            <w:r>
              <w:rPr>
                <w:rFonts w:hint="eastAsia" w:ascii="宋体" w:hAnsi="宋体" w:cs="宋体"/>
                <w:szCs w:val="21"/>
              </w:rPr>
              <w:t>2.1</w:t>
            </w:r>
          </w:p>
        </w:tc>
        <w:tc>
          <w:tcPr>
            <w:tcW w:w="918" w:type="dxa"/>
            <w:vMerge w:val="restart"/>
            <w:noWrap w:val="0"/>
            <w:vAlign w:val="center"/>
          </w:tcPr>
          <w:p w14:paraId="3F8166FE">
            <w:pPr>
              <w:adjustRightInd w:val="0"/>
              <w:snapToGrid w:val="0"/>
              <w:spacing w:line="360" w:lineRule="auto"/>
              <w:jc w:val="center"/>
              <w:rPr>
                <w:rFonts w:ascii="宋体" w:hAnsi="宋体" w:cs="宋体"/>
                <w:b/>
                <w:szCs w:val="21"/>
              </w:rPr>
            </w:pPr>
            <w:r>
              <w:rPr>
                <w:rFonts w:hint="eastAsia" w:ascii="宋体" w:hAnsi="宋体" w:cs="宋体"/>
                <w:szCs w:val="21"/>
              </w:rPr>
              <w:t>资格评审标准</w:t>
            </w:r>
          </w:p>
        </w:tc>
        <w:tc>
          <w:tcPr>
            <w:tcW w:w="2960" w:type="dxa"/>
            <w:gridSpan w:val="2"/>
            <w:noWrap w:val="0"/>
            <w:vAlign w:val="center"/>
          </w:tcPr>
          <w:p w14:paraId="118CAE80">
            <w:pPr>
              <w:adjustRightInd w:val="0"/>
              <w:snapToGrid w:val="0"/>
              <w:spacing w:line="360" w:lineRule="auto"/>
              <w:jc w:val="center"/>
              <w:rPr>
                <w:rFonts w:ascii="宋体" w:hAnsi="宋体" w:cs="宋体"/>
                <w:sz w:val="21"/>
                <w:szCs w:val="21"/>
              </w:rPr>
            </w:pPr>
            <w:r>
              <w:rPr>
                <w:rFonts w:hint="eastAsia" w:ascii="宋体" w:hAnsi="宋体" w:cs="宋体"/>
                <w:sz w:val="21"/>
                <w:szCs w:val="21"/>
              </w:rPr>
              <w:t>符合《中华人民共和国政府采购法》第二十二条的规定；</w:t>
            </w:r>
          </w:p>
        </w:tc>
        <w:tc>
          <w:tcPr>
            <w:tcW w:w="3427" w:type="dxa"/>
            <w:noWrap w:val="0"/>
            <w:vAlign w:val="center"/>
          </w:tcPr>
          <w:p w14:paraId="274AAAC3">
            <w:pPr>
              <w:adjustRightInd w:val="0"/>
              <w:snapToGrid w:val="0"/>
              <w:spacing w:line="360" w:lineRule="auto"/>
              <w:rPr>
                <w:rFonts w:ascii="宋体" w:hAnsi="宋体" w:cs="宋体"/>
                <w:szCs w:val="21"/>
              </w:rPr>
            </w:pPr>
            <w:r>
              <w:rPr>
                <w:rFonts w:hint="eastAsia" w:ascii="宋体" w:hAnsi="宋体" w:cs="宋体"/>
                <w:szCs w:val="21"/>
              </w:rPr>
              <w:t>符合第二章 “磋商须知前附表”第3.5项规定</w:t>
            </w:r>
          </w:p>
        </w:tc>
      </w:tr>
      <w:tr w14:paraId="73ED6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6" w:type="dxa"/>
            <w:vMerge w:val="continue"/>
            <w:noWrap w:val="0"/>
            <w:vAlign w:val="center"/>
          </w:tcPr>
          <w:p w14:paraId="05265EC5">
            <w:pPr>
              <w:adjustRightInd w:val="0"/>
              <w:snapToGrid w:val="0"/>
              <w:spacing w:line="360" w:lineRule="auto"/>
              <w:jc w:val="center"/>
              <w:rPr>
                <w:rFonts w:hint="eastAsia" w:ascii="宋体" w:hAnsi="宋体" w:cs="宋体"/>
                <w:szCs w:val="21"/>
              </w:rPr>
            </w:pPr>
          </w:p>
        </w:tc>
        <w:tc>
          <w:tcPr>
            <w:tcW w:w="918" w:type="dxa"/>
            <w:vMerge w:val="continue"/>
            <w:noWrap w:val="0"/>
            <w:vAlign w:val="center"/>
          </w:tcPr>
          <w:p w14:paraId="56B3659F">
            <w:pPr>
              <w:adjustRightInd w:val="0"/>
              <w:snapToGrid w:val="0"/>
              <w:spacing w:line="360" w:lineRule="auto"/>
              <w:jc w:val="center"/>
              <w:rPr>
                <w:rFonts w:hint="eastAsia" w:ascii="宋体" w:hAnsi="宋体" w:cs="宋体"/>
                <w:szCs w:val="21"/>
              </w:rPr>
            </w:pPr>
          </w:p>
        </w:tc>
        <w:tc>
          <w:tcPr>
            <w:tcW w:w="2960" w:type="dxa"/>
            <w:gridSpan w:val="2"/>
            <w:noWrap w:val="0"/>
            <w:vAlign w:val="center"/>
          </w:tcPr>
          <w:p w14:paraId="22697005">
            <w:pPr>
              <w:adjustRightInd w:val="0"/>
              <w:snapToGrid w:val="0"/>
              <w:spacing w:line="360" w:lineRule="auto"/>
              <w:jc w:val="center"/>
              <w:rPr>
                <w:rFonts w:hint="eastAsia" w:ascii="宋体" w:hAnsi="宋体" w:eastAsia="宋体" w:cs="宋体"/>
                <w:sz w:val="21"/>
                <w:szCs w:val="21"/>
                <w:highlight w:val="none"/>
                <w:lang w:eastAsia="zh-CN"/>
              </w:rPr>
            </w:pPr>
            <w:r>
              <w:rPr>
                <w:rFonts w:hint="eastAsia" w:ascii="宋体" w:hAnsi="宋体" w:cs="宋体"/>
                <w:sz w:val="21"/>
                <w:szCs w:val="21"/>
                <w:lang w:eastAsia="zh-CN"/>
              </w:rPr>
              <w:t>营业执照</w:t>
            </w:r>
          </w:p>
        </w:tc>
        <w:tc>
          <w:tcPr>
            <w:tcW w:w="3427" w:type="dxa"/>
            <w:noWrap w:val="0"/>
            <w:vAlign w:val="center"/>
          </w:tcPr>
          <w:p w14:paraId="7A0AB94F">
            <w:pPr>
              <w:adjustRightInd w:val="0"/>
              <w:snapToGrid w:val="0"/>
              <w:spacing w:line="360" w:lineRule="auto"/>
              <w:rPr>
                <w:rFonts w:hint="eastAsia" w:ascii="宋体" w:hAnsi="宋体" w:cs="宋体"/>
                <w:szCs w:val="21"/>
                <w:highlight w:val="none"/>
              </w:rPr>
            </w:pPr>
            <w:r>
              <w:rPr>
                <w:rFonts w:hint="eastAsia" w:ascii="宋体" w:hAnsi="宋体" w:cs="宋体"/>
                <w:szCs w:val="21"/>
                <w:highlight w:val="none"/>
              </w:rPr>
              <w:t>符合第二章 “磋商须知前附表”第3.5项规定</w:t>
            </w:r>
          </w:p>
        </w:tc>
      </w:tr>
      <w:tr w14:paraId="08E90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6" w:type="dxa"/>
            <w:vMerge w:val="continue"/>
            <w:noWrap w:val="0"/>
            <w:vAlign w:val="center"/>
          </w:tcPr>
          <w:p w14:paraId="00D0E684">
            <w:pPr>
              <w:adjustRightInd w:val="0"/>
              <w:snapToGrid w:val="0"/>
              <w:spacing w:line="360" w:lineRule="auto"/>
              <w:jc w:val="center"/>
              <w:rPr>
                <w:rFonts w:hint="eastAsia" w:ascii="宋体" w:hAnsi="宋体" w:cs="宋体"/>
                <w:szCs w:val="21"/>
              </w:rPr>
            </w:pPr>
          </w:p>
        </w:tc>
        <w:tc>
          <w:tcPr>
            <w:tcW w:w="918" w:type="dxa"/>
            <w:vMerge w:val="continue"/>
            <w:noWrap w:val="0"/>
            <w:vAlign w:val="center"/>
          </w:tcPr>
          <w:p w14:paraId="38611871">
            <w:pPr>
              <w:adjustRightInd w:val="0"/>
              <w:snapToGrid w:val="0"/>
              <w:spacing w:line="360" w:lineRule="auto"/>
              <w:jc w:val="center"/>
              <w:rPr>
                <w:rFonts w:hint="eastAsia" w:ascii="宋体" w:hAnsi="宋体" w:cs="宋体"/>
                <w:szCs w:val="21"/>
              </w:rPr>
            </w:pPr>
          </w:p>
        </w:tc>
        <w:tc>
          <w:tcPr>
            <w:tcW w:w="2960" w:type="dxa"/>
            <w:gridSpan w:val="2"/>
            <w:noWrap w:val="0"/>
            <w:vAlign w:val="center"/>
          </w:tcPr>
          <w:p w14:paraId="6D125290">
            <w:pPr>
              <w:wordWrap w:val="0"/>
              <w:topLinePunct/>
              <w:adjustRightInd w:val="0"/>
              <w:snapToGrid w:val="0"/>
              <w:spacing w:line="360" w:lineRule="auto"/>
              <w:jc w:val="center"/>
              <w:rPr>
                <w:rFonts w:hint="eastAsia" w:ascii="宋体" w:hAnsi="宋体" w:eastAsia="宋体" w:cs="宋体"/>
                <w:sz w:val="21"/>
                <w:szCs w:val="21"/>
                <w:highlight w:val="none"/>
                <w:lang w:eastAsia="zh-CN"/>
              </w:rPr>
            </w:pPr>
            <w:r>
              <w:rPr>
                <w:rFonts w:hint="eastAsia" w:ascii="宋体" w:hAnsi="宋体" w:cs="宋体"/>
                <w:sz w:val="21"/>
                <w:szCs w:val="21"/>
                <w:lang w:eastAsia="zh-CN"/>
              </w:rPr>
              <w:t>信用查询</w:t>
            </w:r>
          </w:p>
        </w:tc>
        <w:tc>
          <w:tcPr>
            <w:tcW w:w="3427" w:type="dxa"/>
            <w:noWrap w:val="0"/>
            <w:vAlign w:val="center"/>
          </w:tcPr>
          <w:p w14:paraId="36E35734">
            <w:pPr>
              <w:adjustRightInd w:val="0"/>
              <w:snapToGrid w:val="0"/>
              <w:spacing w:line="360" w:lineRule="auto"/>
              <w:rPr>
                <w:rFonts w:hint="eastAsia" w:ascii="宋体" w:hAnsi="宋体" w:cs="宋体"/>
                <w:szCs w:val="21"/>
                <w:highlight w:val="none"/>
              </w:rPr>
            </w:pPr>
            <w:r>
              <w:rPr>
                <w:rFonts w:hint="eastAsia" w:ascii="宋体" w:hAnsi="宋体" w:cs="宋体"/>
                <w:szCs w:val="21"/>
                <w:highlight w:val="none"/>
              </w:rPr>
              <w:t>符合第二章 “磋商须知前附表”第3.5项规定</w:t>
            </w:r>
          </w:p>
        </w:tc>
      </w:tr>
      <w:tr w14:paraId="162F6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6" w:type="dxa"/>
            <w:vMerge w:val="continue"/>
            <w:noWrap w:val="0"/>
            <w:vAlign w:val="center"/>
          </w:tcPr>
          <w:p w14:paraId="2C218C86">
            <w:pPr>
              <w:adjustRightInd w:val="0"/>
              <w:snapToGrid w:val="0"/>
              <w:spacing w:line="360" w:lineRule="auto"/>
              <w:jc w:val="center"/>
              <w:rPr>
                <w:rFonts w:ascii="宋体" w:hAnsi="宋体" w:cs="宋体"/>
                <w:szCs w:val="21"/>
              </w:rPr>
            </w:pPr>
          </w:p>
        </w:tc>
        <w:tc>
          <w:tcPr>
            <w:tcW w:w="918" w:type="dxa"/>
            <w:vMerge w:val="continue"/>
            <w:noWrap w:val="0"/>
            <w:vAlign w:val="center"/>
          </w:tcPr>
          <w:p w14:paraId="602C0F29">
            <w:pPr>
              <w:adjustRightInd w:val="0"/>
              <w:snapToGrid w:val="0"/>
              <w:spacing w:line="360" w:lineRule="auto"/>
              <w:jc w:val="center"/>
              <w:rPr>
                <w:rFonts w:ascii="宋体" w:hAnsi="宋体" w:cs="宋体"/>
                <w:szCs w:val="21"/>
                <w:shd w:val="pct10" w:color="auto" w:fill="FFFFFF"/>
              </w:rPr>
            </w:pPr>
          </w:p>
        </w:tc>
        <w:tc>
          <w:tcPr>
            <w:tcW w:w="2960" w:type="dxa"/>
            <w:gridSpan w:val="2"/>
            <w:noWrap w:val="0"/>
            <w:vAlign w:val="center"/>
          </w:tcPr>
          <w:p w14:paraId="555803C9">
            <w:pPr>
              <w:adjustRightInd w:val="0"/>
              <w:snapToGrid w:val="0"/>
              <w:spacing w:line="360" w:lineRule="auto"/>
              <w:jc w:val="center"/>
              <w:rPr>
                <w:rFonts w:hint="eastAsia" w:ascii="宋体" w:hAnsi="宋体" w:cs="宋体"/>
                <w:kern w:val="2"/>
                <w:sz w:val="21"/>
                <w:szCs w:val="21"/>
                <w:lang w:val="en-US" w:eastAsia="zh-CN" w:bidi="ar-SA"/>
              </w:rPr>
            </w:pPr>
            <w:r>
              <w:rPr>
                <w:rFonts w:hint="eastAsia" w:ascii="宋体" w:hAnsi="宋体" w:cs="宋体"/>
                <w:szCs w:val="21"/>
              </w:rPr>
              <w:t>控股关系</w:t>
            </w:r>
          </w:p>
        </w:tc>
        <w:tc>
          <w:tcPr>
            <w:tcW w:w="3427" w:type="dxa"/>
            <w:noWrap w:val="0"/>
            <w:vAlign w:val="center"/>
          </w:tcPr>
          <w:p w14:paraId="56EB89CE">
            <w:pPr>
              <w:adjustRightInd w:val="0"/>
              <w:snapToGrid w:val="0"/>
              <w:spacing w:line="360" w:lineRule="auto"/>
              <w:rPr>
                <w:rFonts w:hint="eastAsia" w:ascii="宋体" w:hAnsi="宋体" w:cs="宋体"/>
                <w:kern w:val="2"/>
                <w:sz w:val="21"/>
                <w:szCs w:val="21"/>
                <w:lang w:val="en-US" w:eastAsia="zh-CN" w:bidi="ar-SA"/>
              </w:rPr>
            </w:pPr>
            <w:r>
              <w:rPr>
                <w:rFonts w:hint="eastAsia" w:ascii="宋体" w:hAnsi="宋体" w:cs="宋体"/>
                <w:szCs w:val="21"/>
              </w:rPr>
              <w:t>符合第二章 “磋商须知前附表”第3.5项规定</w:t>
            </w:r>
          </w:p>
        </w:tc>
      </w:tr>
      <w:tr w14:paraId="40CF4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6" w:type="dxa"/>
            <w:vMerge w:val="continue"/>
            <w:noWrap w:val="0"/>
            <w:vAlign w:val="center"/>
          </w:tcPr>
          <w:p w14:paraId="4CD6C97A">
            <w:pPr>
              <w:adjustRightInd w:val="0"/>
              <w:snapToGrid w:val="0"/>
              <w:spacing w:line="360" w:lineRule="auto"/>
              <w:jc w:val="center"/>
              <w:rPr>
                <w:rFonts w:ascii="宋体" w:hAnsi="宋体" w:cs="宋体"/>
                <w:szCs w:val="21"/>
              </w:rPr>
            </w:pPr>
          </w:p>
        </w:tc>
        <w:tc>
          <w:tcPr>
            <w:tcW w:w="918" w:type="dxa"/>
            <w:vMerge w:val="continue"/>
            <w:noWrap w:val="0"/>
            <w:vAlign w:val="center"/>
          </w:tcPr>
          <w:p w14:paraId="2E6B03F6">
            <w:pPr>
              <w:adjustRightInd w:val="0"/>
              <w:snapToGrid w:val="0"/>
              <w:spacing w:line="360" w:lineRule="auto"/>
              <w:jc w:val="center"/>
              <w:rPr>
                <w:rFonts w:ascii="宋体" w:hAnsi="宋体" w:cs="宋体"/>
                <w:szCs w:val="21"/>
                <w:shd w:val="pct10" w:color="auto" w:fill="FFFFFF"/>
              </w:rPr>
            </w:pPr>
          </w:p>
        </w:tc>
        <w:tc>
          <w:tcPr>
            <w:tcW w:w="2960" w:type="dxa"/>
            <w:gridSpan w:val="2"/>
            <w:noWrap w:val="0"/>
            <w:vAlign w:val="center"/>
          </w:tcPr>
          <w:p w14:paraId="38A616C7">
            <w:pPr>
              <w:widowControl/>
              <w:tabs>
                <w:tab w:val="left" w:pos="864"/>
              </w:tabs>
              <w:wordWrap w:val="0"/>
              <w:adjustRightInd w:val="0"/>
              <w:snapToGrid w:val="0"/>
              <w:spacing w:line="360" w:lineRule="auto"/>
              <w:jc w:val="center"/>
              <w:textAlignment w:val="baseline"/>
              <w:outlineLvl w:val="1"/>
              <w:rPr>
                <w:rFonts w:hint="eastAsia" w:ascii="宋体" w:hAnsi="宋体" w:cs="宋体"/>
                <w:sz w:val="21"/>
                <w:szCs w:val="21"/>
              </w:rPr>
            </w:pPr>
            <w:r>
              <w:rPr>
                <w:rFonts w:hint="eastAsia" w:ascii="宋体" w:hAnsi="宋体" w:cs="宋体"/>
                <w:szCs w:val="21"/>
                <w:highlight w:val="none"/>
              </w:rPr>
              <w:t>企业资质及要求</w:t>
            </w:r>
          </w:p>
        </w:tc>
        <w:tc>
          <w:tcPr>
            <w:tcW w:w="3427" w:type="dxa"/>
            <w:shd w:val="clear" w:color="auto" w:fill="auto"/>
            <w:noWrap w:val="0"/>
            <w:vAlign w:val="center"/>
          </w:tcPr>
          <w:p w14:paraId="046F791A">
            <w:pPr>
              <w:adjustRightInd w:val="0"/>
              <w:snapToGrid w:val="0"/>
              <w:spacing w:line="360" w:lineRule="auto"/>
              <w:rPr>
                <w:rFonts w:hint="eastAsia" w:ascii="宋体" w:hAnsi="宋体" w:eastAsia="宋体" w:cs="宋体"/>
                <w:kern w:val="2"/>
                <w:sz w:val="21"/>
                <w:szCs w:val="21"/>
                <w:lang w:val="en-US" w:eastAsia="zh-CN" w:bidi="ar-SA"/>
              </w:rPr>
            </w:pPr>
            <w:r>
              <w:rPr>
                <w:rFonts w:hint="eastAsia" w:ascii="宋体" w:hAnsi="宋体" w:cs="宋体"/>
                <w:szCs w:val="21"/>
              </w:rPr>
              <w:t>符合第二章 “磋商须知前附表”第3.5项规定</w:t>
            </w:r>
          </w:p>
        </w:tc>
      </w:tr>
      <w:tr w14:paraId="4B07F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6" w:type="dxa"/>
            <w:vMerge w:val="continue"/>
            <w:noWrap w:val="0"/>
            <w:vAlign w:val="center"/>
          </w:tcPr>
          <w:p w14:paraId="3B1A14F3">
            <w:pPr>
              <w:adjustRightInd w:val="0"/>
              <w:snapToGrid w:val="0"/>
              <w:spacing w:line="360" w:lineRule="auto"/>
              <w:jc w:val="center"/>
              <w:rPr>
                <w:rFonts w:ascii="宋体" w:hAnsi="宋体" w:cs="宋体"/>
                <w:szCs w:val="21"/>
              </w:rPr>
            </w:pPr>
          </w:p>
        </w:tc>
        <w:tc>
          <w:tcPr>
            <w:tcW w:w="918" w:type="dxa"/>
            <w:vMerge w:val="continue"/>
            <w:noWrap w:val="0"/>
            <w:vAlign w:val="center"/>
          </w:tcPr>
          <w:p w14:paraId="77264A85">
            <w:pPr>
              <w:adjustRightInd w:val="0"/>
              <w:snapToGrid w:val="0"/>
              <w:spacing w:line="360" w:lineRule="auto"/>
              <w:jc w:val="center"/>
              <w:rPr>
                <w:rFonts w:ascii="宋体" w:hAnsi="宋体" w:cs="宋体"/>
                <w:szCs w:val="21"/>
                <w:shd w:val="pct10" w:color="auto" w:fill="FFFFFF"/>
              </w:rPr>
            </w:pPr>
          </w:p>
        </w:tc>
        <w:tc>
          <w:tcPr>
            <w:tcW w:w="2960" w:type="dxa"/>
            <w:gridSpan w:val="2"/>
            <w:noWrap w:val="0"/>
            <w:vAlign w:val="center"/>
          </w:tcPr>
          <w:p w14:paraId="3F322A0A">
            <w:pPr>
              <w:adjustRightInd w:val="0"/>
              <w:snapToGrid w:val="0"/>
              <w:spacing w:line="360" w:lineRule="auto"/>
              <w:jc w:val="center"/>
              <w:rPr>
                <w:rFonts w:hint="eastAsia" w:ascii="宋体" w:hAnsi="宋体" w:cs="宋体"/>
                <w:sz w:val="21"/>
                <w:szCs w:val="21"/>
              </w:rPr>
            </w:pPr>
            <w:r>
              <w:rPr>
                <w:rFonts w:hint="eastAsia" w:ascii="宋体" w:hAnsi="宋体" w:cs="宋体"/>
                <w:szCs w:val="21"/>
                <w:highlight w:val="none"/>
              </w:rPr>
              <w:t>拟派项目经理资格及要求</w:t>
            </w:r>
          </w:p>
        </w:tc>
        <w:tc>
          <w:tcPr>
            <w:tcW w:w="3427" w:type="dxa"/>
            <w:shd w:val="clear" w:color="auto" w:fill="auto"/>
            <w:noWrap w:val="0"/>
            <w:vAlign w:val="center"/>
          </w:tcPr>
          <w:p w14:paraId="02085D4C">
            <w:pPr>
              <w:adjustRightInd w:val="0"/>
              <w:snapToGrid w:val="0"/>
              <w:spacing w:line="360" w:lineRule="auto"/>
              <w:rPr>
                <w:rFonts w:hint="eastAsia" w:ascii="宋体" w:hAnsi="宋体" w:eastAsia="宋体" w:cs="宋体"/>
                <w:kern w:val="2"/>
                <w:sz w:val="21"/>
                <w:szCs w:val="21"/>
                <w:highlight w:val="none"/>
                <w:lang w:val="en-US" w:eastAsia="zh-CN" w:bidi="ar-SA"/>
              </w:rPr>
            </w:pPr>
            <w:r>
              <w:rPr>
                <w:rFonts w:hint="eastAsia" w:ascii="宋体" w:hAnsi="宋体" w:cs="宋体"/>
                <w:szCs w:val="21"/>
                <w:highlight w:val="none"/>
              </w:rPr>
              <w:t>符合第二章 “磋商须知前附表”第3.5项规定</w:t>
            </w:r>
          </w:p>
        </w:tc>
      </w:tr>
      <w:tr w14:paraId="09262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6" w:type="dxa"/>
            <w:vMerge w:val="continue"/>
            <w:noWrap w:val="0"/>
            <w:vAlign w:val="center"/>
          </w:tcPr>
          <w:p w14:paraId="34CA3F19">
            <w:pPr>
              <w:adjustRightInd w:val="0"/>
              <w:snapToGrid w:val="0"/>
              <w:spacing w:line="360" w:lineRule="auto"/>
              <w:jc w:val="center"/>
              <w:rPr>
                <w:rFonts w:ascii="宋体" w:hAnsi="宋体" w:cs="宋体"/>
                <w:szCs w:val="21"/>
              </w:rPr>
            </w:pPr>
          </w:p>
        </w:tc>
        <w:tc>
          <w:tcPr>
            <w:tcW w:w="918" w:type="dxa"/>
            <w:vMerge w:val="continue"/>
            <w:noWrap w:val="0"/>
            <w:vAlign w:val="center"/>
          </w:tcPr>
          <w:p w14:paraId="2669DA1E">
            <w:pPr>
              <w:adjustRightInd w:val="0"/>
              <w:snapToGrid w:val="0"/>
              <w:spacing w:line="360" w:lineRule="auto"/>
              <w:jc w:val="center"/>
              <w:rPr>
                <w:rFonts w:ascii="宋体" w:hAnsi="宋体" w:cs="宋体"/>
                <w:szCs w:val="21"/>
                <w:shd w:val="pct10" w:color="auto" w:fill="FFFFFF"/>
              </w:rPr>
            </w:pPr>
          </w:p>
        </w:tc>
        <w:tc>
          <w:tcPr>
            <w:tcW w:w="2960" w:type="dxa"/>
            <w:gridSpan w:val="2"/>
            <w:noWrap w:val="0"/>
            <w:vAlign w:val="center"/>
          </w:tcPr>
          <w:p w14:paraId="612C01AF">
            <w:pPr>
              <w:adjustRightInd w:val="0"/>
              <w:snapToGrid w:val="0"/>
              <w:spacing w:line="360" w:lineRule="auto"/>
              <w:jc w:val="center"/>
              <w:rPr>
                <w:rFonts w:hint="eastAsia" w:ascii="宋体" w:hAnsi="宋体" w:cs="宋体"/>
                <w:sz w:val="21"/>
                <w:szCs w:val="21"/>
              </w:rPr>
            </w:pPr>
            <w:r>
              <w:rPr>
                <w:rFonts w:hint="eastAsia" w:ascii="宋体" w:hAnsi="宋体" w:eastAsia="宋体" w:cs="宋体"/>
                <w:color w:val="000000"/>
                <w:kern w:val="0"/>
                <w:sz w:val="24"/>
                <w:szCs w:val="24"/>
                <w:highlight w:val="none"/>
                <w:lang w:val="en-US" w:eastAsia="zh-CN"/>
              </w:rPr>
              <w:t>“陕西省住房和城乡建设厅”官方网站可查询</w:t>
            </w:r>
          </w:p>
        </w:tc>
        <w:tc>
          <w:tcPr>
            <w:tcW w:w="3427" w:type="dxa"/>
            <w:shd w:val="clear" w:color="auto" w:fill="auto"/>
            <w:noWrap w:val="0"/>
            <w:vAlign w:val="center"/>
          </w:tcPr>
          <w:p w14:paraId="3397915D">
            <w:pPr>
              <w:adjustRightInd w:val="0"/>
              <w:snapToGrid w:val="0"/>
              <w:spacing w:line="360" w:lineRule="auto"/>
              <w:rPr>
                <w:rFonts w:hint="eastAsia" w:ascii="宋体" w:hAnsi="宋体" w:eastAsia="宋体" w:cs="宋体"/>
                <w:kern w:val="2"/>
                <w:sz w:val="21"/>
                <w:szCs w:val="21"/>
                <w:lang w:val="en-US" w:eastAsia="zh-CN" w:bidi="ar-SA"/>
              </w:rPr>
            </w:pPr>
            <w:r>
              <w:rPr>
                <w:rFonts w:hint="eastAsia" w:ascii="宋体" w:hAnsi="宋体" w:cs="宋体"/>
                <w:szCs w:val="21"/>
              </w:rPr>
              <w:t>符合第二章 “磋商须知前附表”第3.5项规定</w:t>
            </w:r>
          </w:p>
        </w:tc>
      </w:tr>
      <w:tr w14:paraId="0CED4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6" w:type="dxa"/>
            <w:vMerge w:val="continue"/>
            <w:noWrap w:val="0"/>
            <w:vAlign w:val="center"/>
          </w:tcPr>
          <w:p w14:paraId="08B2017F">
            <w:pPr>
              <w:adjustRightInd w:val="0"/>
              <w:snapToGrid w:val="0"/>
              <w:spacing w:line="360" w:lineRule="auto"/>
              <w:jc w:val="center"/>
              <w:rPr>
                <w:rFonts w:ascii="宋体" w:hAnsi="宋体" w:cs="宋体"/>
                <w:szCs w:val="21"/>
              </w:rPr>
            </w:pPr>
          </w:p>
        </w:tc>
        <w:tc>
          <w:tcPr>
            <w:tcW w:w="918" w:type="dxa"/>
            <w:vMerge w:val="continue"/>
            <w:noWrap w:val="0"/>
            <w:vAlign w:val="center"/>
          </w:tcPr>
          <w:p w14:paraId="36262782">
            <w:pPr>
              <w:adjustRightInd w:val="0"/>
              <w:snapToGrid w:val="0"/>
              <w:spacing w:line="360" w:lineRule="auto"/>
              <w:jc w:val="center"/>
              <w:rPr>
                <w:rFonts w:ascii="宋体" w:hAnsi="宋体" w:cs="宋体"/>
                <w:szCs w:val="21"/>
                <w:shd w:val="pct10" w:color="auto" w:fill="FFFFFF"/>
              </w:rPr>
            </w:pPr>
          </w:p>
        </w:tc>
        <w:tc>
          <w:tcPr>
            <w:tcW w:w="2960" w:type="dxa"/>
            <w:gridSpan w:val="2"/>
            <w:noWrap w:val="0"/>
            <w:vAlign w:val="center"/>
          </w:tcPr>
          <w:p w14:paraId="1FBF7166">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cs="宋体"/>
                <w:sz w:val="21"/>
                <w:szCs w:val="21"/>
              </w:rPr>
            </w:pPr>
            <w:r>
              <w:rPr>
                <w:rFonts w:hint="eastAsia" w:ascii="宋体" w:hAnsi="宋体" w:eastAsia="宋体" w:cs="宋体"/>
                <w:b w:val="0"/>
                <w:bCs w:val="0"/>
                <w:kern w:val="2"/>
                <w:sz w:val="21"/>
                <w:szCs w:val="21"/>
                <w:highlight w:val="none"/>
                <w:lang w:val="en-US" w:eastAsia="zh-CN" w:bidi="ar-SA"/>
              </w:rPr>
              <w:t>具有良好的商业信誉和健全的财务会计制度；具有履行合同所必需的设备和专业技术能力；有依法缴纳税收和社会保障资金的良好记录；</w:t>
            </w:r>
          </w:p>
        </w:tc>
        <w:tc>
          <w:tcPr>
            <w:tcW w:w="3427" w:type="dxa"/>
            <w:shd w:val="clear" w:color="auto" w:fill="auto"/>
            <w:noWrap w:val="0"/>
            <w:vAlign w:val="center"/>
          </w:tcPr>
          <w:p w14:paraId="4A94E679">
            <w:pPr>
              <w:adjustRightInd w:val="0"/>
              <w:snapToGrid w:val="0"/>
              <w:spacing w:line="360" w:lineRule="auto"/>
              <w:rPr>
                <w:rFonts w:hint="eastAsia" w:ascii="宋体" w:hAnsi="宋体" w:eastAsia="宋体" w:cs="宋体"/>
                <w:kern w:val="2"/>
                <w:sz w:val="21"/>
                <w:szCs w:val="21"/>
                <w:highlight w:val="none"/>
                <w:lang w:val="en-US" w:eastAsia="zh-CN" w:bidi="ar-SA"/>
              </w:rPr>
            </w:pPr>
            <w:r>
              <w:rPr>
                <w:rFonts w:hint="eastAsia" w:ascii="宋体" w:hAnsi="宋体" w:cs="宋体"/>
                <w:szCs w:val="21"/>
                <w:highlight w:val="none"/>
              </w:rPr>
              <w:t>符合第二章 “磋商须知前附表”第3.5项规定</w:t>
            </w:r>
          </w:p>
        </w:tc>
      </w:tr>
      <w:tr w14:paraId="0A40D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6" w:type="dxa"/>
            <w:vMerge w:val="continue"/>
            <w:noWrap w:val="0"/>
            <w:vAlign w:val="center"/>
          </w:tcPr>
          <w:p w14:paraId="4AADAD2C">
            <w:pPr>
              <w:adjustRightInd w:val="0"/>
              <w:snapToGrid w:val="0"/>
              <w:spacing w:line="360" w:lineRule="auto"/>
              <w:jc w:val="center"/>
              <w:rPr>
                <w:rFonts w:ascii="宋体" w:hAnsi="宋体" w:cs="宋体"/>
                <w:szCs w:val="21"/>
              </w:rPr>
            </w:pPr>
          </w:p>
        </w:tc>
        <w:tc>
          <w:tcPr>
            <w:tcW w:w="918" w:type="dxa"/>
            <w:vMerge w:val="continue"/>
            <w:noWrap w:val="0"/>
            <w:vAlign w:val="center"/>
          </w:tcPr>
          <w:p w14:paraId="2F073D03">
            <w:pPr>
              <w:adjustRightInd w:val="0"/>
              <w:snapToGrid w:val="0"/>
              <w:spacing w:line="360" w:lineRule="auto"/>
              <w:jc w:val="center"/>
              <w:rPr>
                <w:rFonts w:ascii="宋体" w:hAnsi="宋体" w:cs="宋体"/>
                <w:szCs w:val="21"/>
                <w:shd w:val="pct10" w:color="auto" w:fill="FFFFFF"/>
              </w:rPr>
            </w:pPr>
          </w:p>
        </w:tc>
        <w:tc>
          <w:tcPr>
            <w:tcW w:w="2960" w:type="dxa"/>
            <w:gridSpan w:val="2"/>
            <w:noWrap w:val="0"/>
            <w:vAlign w:val="center"/>
          </w:tcPr>
          <w:p w14:paraId="084FCD76">
            <w:pPr>
              <w:adjustRightInd w:val="0"/>
              <w:snapToGrid w:val="0"/>
              <w:spacing w:line="360" w:lineRule="auto"/>
              <w:jc w:val="center"/>
              <w:rPr>
                <w:rFonts w:ascii="宋体" w:hAnsi="宋体" w:cs="宋体"/>
                <w:sz w:val="21"/>
                <w:szCs w:val="21"/>
              </w:rPr>
            </w:pPr>
            <w:r>
              <w:rPr>
                <w:rFonts w:hint="eastAsia" w:ascii="宋体" w:hAnsi="宋体" w:eastAsia="宋体" w:cs="宋体"/>
                <w:kern w:val="0"/>
                <w:sz w:val="21"/>
                <w:szCs w:val="21"/>
                <w:shd w:val="clear" w:color="auto" w:fill="FFFFFF"/>
                <w:lang w:eastAsia="zh-CN"/>
              </w:rPr>
              <w:t>本项目专门面向中小企业。</w:t>
            </w:r>
          </w:p>
        </w:tc>
        <w:tc>
          <w:tcPr>
            <w:tcW w:w="3427" w:type="dxa"/>
            <w:noWrap w:val="0"/>
            <w:vAlign w:val="center"/>
          </w:tcPr>
          <w:p w14:paraId="2FC1F024">
            <w:pPr>
              <w:adjustRightInd w:val="0"/>
              <w:snapToGrid w:val="0"/>
              <w:spacing w:line="360" w:lineRule="auto"/>
              <w:rPr>
                <w:rFonts w:ascii="宋体" w:hAnsi="宋体" w:cs="宋体"/>
                <w:szCs w:val="21"/>
              </w:rPr>
            </w:pPr>
            <w:r>
              <w:rPr>
                <w:rFonts w:hint="eastAsia" w:ascii="宋体" w:hAnsi="宋体" w:cs="宋体"/>
                <w:szCs w:val="21"/>
              </w:rPr>
              <w:t>符合第二章 “磋商须知前附表”第3.5项规定</w:t>
            </w:r>
          </w:p>
        </w:tc>
      </w:tr>
      <w:tr w14:paraId="7E56D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6" w:type="dxa"/>
            <w:vMerge w:val="restart"/>
            <w:noWrap w:val="0"/>
            <w:vAlign w:val="center"/>
          </w:tcPr>
          <w:p w14:paraId="5A6A9509">
            <w:pPr>
              <w:adjustRightInd w:val="0"/>
              <w:snapToGrid w:val="0"/>
              <w:spacing w:line="360" w:lineRule="auto"/>
              <w:jc w:val="center"/>
              <w:rPr>
                <w:rFonts w:ascii="宋体" w:hAnsi="宋体" w:cs="宋体"/>
                <w:szCs w:val="21"/>
              </w:rPr>
            </w:pPr>
            <w:r>
              <w:rPr>
                <w:rFonts w:hint="eastAsia" w:ascii="宋体" w:hAnsi="宋体" w:cs="宋体"/>
                <w:szCs w:val="21"/>
              </w:rPr>
              <w:t>2.2</w:t>
            </w:r>
          </w:p>
        </w:tc>
        <w:tc>
          <w:tcPr>
            <w:tcW w:w="918" w:type="dxa"/>
            <w:vMerge w:val="restart"/>
            <w:noWrap w:val="0"/>
            <w:vAlign w:val="center"/>
          </w:tcPr>
          <w:p w14:paraId="0A079A8B">
            <w:pPr>
              <w:adjustRightInd w:val="0"/>
              <w:snapToGrid w:val="0"/>
              <w:spacing w:line="360" w:lineRule="auto"/>
              <w:jc w:val="center"/>
              <w:rPr>
                <w:rFonts w:ascii="宋体" w:hAnsi="宋体" w:cs="宋体"/>
                <w:szCs w:val="21"/>
              </w:rPr>
            </w:pPr>
            <w:r>
              <w:rPr>
                <w:rFonts w:hint="eastAsia" w:ascii="宋体" w:hAnsi="宋体" w:cs="宋体"/>
                <w:szCs w:val="21"/>
              </w:rPr>
              <w:t>初步评审标准</w:t>
            </w:r>
          </w:p>
        </w:tc>
        <w:tc>
          <w:tcPr>
            <w:tcW w:w="878" w:type="dxa"/>
            <w:vMerge w:val="restart"/>
            <w:noWrap w:val="0"/>
            <w:vAlign w:val="center"/>
          </w:tcPr>
          <w:p w14:paraId="516E077F">
            <w:pPr>
              <w:adjustRightInd w:val="0"/>
              <w:snapToGrid w:val="0"/>
              <w:spacing w:line="360" w:lineRule="auto"/>
              <w:jc w:val="center"/>
              <w:rPr>
                <w:rFonts w:ascii="宋体" w:hAnsi="宋体" w:cs="宋体"/>
                <w:szCs w:val="21"/>
              </w:rPr>
            </w:pPr>
            <w:r>
              <w:rPr>
                <w:rFonts w:hint="eastAsia" w:ascii="宋体" w:hAnsi="宋体" w:cs="宋体"/>
                <w:szCs w:val="21"/>
              </w:rPr>
              <w:t>2.2.1</w:t>
            </w:r>
          </w:p>
          <w:p w14:paraId="5C6E838F">
            <w:pPr>
              <w:adjustRightInd w:val="0"/>
              <w:snapToGrid w:val="0"/>
              <w:spacing w:line="360" w:lineRule="auto"/>
              <w:jc w:val="center"/>
              <w:rPr>
                <w:rFonts w:ascii="宋体" w:hAnsi="宋体" w:cs="宋体"/>
                <w:szCs w:val="21"/>
              </w:rPr>
            </w:pPr>
            <w:r>
              <w:rPr>
                <w:rFonts w:hint="eastAsia" w:ascii="宋体" w:hAnsi="宋体" w:cs="宋体"/>
                <w:szCs w:val="21"/>
              </w:rPr>
              <w:t>形式评审标准</w:t>
            </w:r>
          </w:p>
        </w:tc>
        <w:tc>
          <w:tcPr>
            <w:tcW w:w="2082" w:type="dxa"/>
            <w:noWrap w:val="0"/>
            <w:vAlign w:val="center"/>
          </w:tcPr>
          <w:p w14:paraId="66FD0E28">
            <w:pPr>
              <w:adjustRightInd w:val="0"/>
              <w:snapToGrid w:val="0"/>
              <w:spacing w:line="360" w:lineRule="auto"/>
              <w:jc w:val="center"/>
              <w:rPr>
                <w:rFonts w:ascii="宋体" w:hAnsi="宋体" w:cs="宋体"/>
                <w:szCs w:val="21"/>
              </w:rPr>
            </w:pPr>
            <w:r>
              <w:rPr>
                <w:rFonts w:hint="eastAsia" w:ascii="宋体" w:hAnsi="宋体" w:cs="宋体"/>
                <w:szCs w:val="21"/>
              </w:rPr>
              <w:t>供应商名称</w:t>
            </w:r>
          </w:p>
        </w:tc>
        <w:tc>
          <w:tcPr>
            <w:tcW w:w="3427" w:type="dxa"/>
            <w:noWrap w:val="0"/>
            <w:vAlign w:val="center"/>
          </w:tcPr>
          <w:p w14:paraId="5D13D0E5">
            <w:pPr>
              <w:adjustRightInd w:val="0"/>
              <w:snapToGrid w:val="0"/>
              <w:spacing w:line="360" w:lineRule="auto"/>
              <w:rPr>
                <w:rFonts w:ascii="宋体" w:hAnsi="宋体" w:cs="宋体"/>
                <w:szCs w:val="21"/>
              </w:rPr>
            </w:pPr>
            <w:r>
              <w:rPr>
                <w:rFonts w:hint="eastAsia" w:ascii="宋体" w:hAnsi="宋体" w:cs="宋体"/>
                <w:szCs w:val="21"/>
              </w:rPr>
              <w:t>与营业执照、资质证书、安全生产许可证一致</w:t>
            </w:r>
          </w:p>
        </w:tc>
      </w:tr>
      <w:tr w14:paraId="40629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6" w:type="dxa"/>
            <w:vMerge w:val="continue"/>
            <w:noWrap w:val="0"/>
            <w:vAlign w:val="center"/>
          </w:tcPr>
          <w:p w14:paraId="22545DC5">
            <w:pPr>
              <w:adjustRightInd w:val="0"/>
              <w:snapToGrid w:val="0"/>
              <w:spacing w:line="360" w:lineRule="auto"/>
              <w:jc w:val="center"/>
              <w:rPr>
                <w:rFonts w:ascii="宋体" w:hAnsi="宋体" w:cs="宋体"/>
                <w:szCs w:val="21"/>
              </w:rPr>
            </w:pPr>
          </w:p>
        </w:tc>
        <w:tc>
          <w:tcPr>
            <w:tcW w:w="918" w:type="dxa"/>
            <w:vMerge w:val="continue"/>
            <w:noWrap w:val="0"/>
            <w:vAlign w:val="center"/>
          </w:tcPr>
          <w:p w14:paraId="7857FBA2">
            <w:pPr>
              <w:adjustRightInd w:val="0"/>
              <w:snapToGrid w:val="0"/>
              <w:spacing w:line="360" w:lineRule="auto"/>
              <w:jc w:val="center"/>
              <w:rPr>
                <w:rFonts w:ascii="宋体" w:hAnsi="宋体" w:cs="宋体"/>
                <w:szCs w:val="21"/>
              </w:rPr>
            </w:pPr>
          </w:p>
        </w:tc>
        <w:tc>
          <w:tcPr>
            <w:tcW w:w="878" w:type="dxa"/>
            <w:vMerge w:val="continue"/>
            <w:noWrap w:val="0"/>
            <w:vAlign w:val="center"/>
          </w:tcPr>
          <w:p w14:paraId="31F06496">
            <w:pPr>
              <w:adjustRightInd w:val="0"/>
              <w:snapToGrid w:val="0"/>
              <w:spacing w:line="360" w:lineRule="auto"/>
              <w:jc w:val="center"/>
              <w:rPr>
                <w:rFonts w:ascii="宋体" w:hAnsi="宋体" w:cs="宋体"/>
                <w:szCs w:val="21"/>
              </w:rPr>
            </w:pPr>
          </w:p>
        </w:tc>
        <w:tc>
          <w:tcPr>
            <w:tcW w:w="2082" w:type="dxa"/>
            <w:noWrap w:val="0"/>
            <w:vAlign w:val="center"/>
          </w:tcPr>
          <w:p w14:paraId="56F876B4">
            <w:pPr>
              <w:adjustRightInd w:val="0"/>
              <w:snapToGrid w:val="0"/>
              <w:spacing w:line="360" w:lineRule="auto"/>
              <w:jc w:val="center"/>
              <w:rPr>
                <w:rFonts w:ascii="宋体" w:hAnsi="宋体" w:cs="宋体"/>
                <w:szCs w:val="21"/>
              </w:rPr>
            </w:pPr>
            <w:r>
              <w:rPr>
                <w:rFonts w:hint="eastAsia" w:ascii="宋体" w:hAnsi="宋体" w:cs="宋体"/>
                <w:szCs w:val="21"/>
              </w:rPr>
              <w:t>磋商函签字盖章</w:t>
            </w:r>
          </w:p>
        </w:tc>
        <w:tc>
          <w:tcPr>
            <w:tcW w:w="3427" w:type="dxa"/>
            <w:noWrap w:val="0"/>
            <w:vAlign w:val="center"/>
          </w:tcPr>
          <w:p w14:paraId="6D75A436">
            <w:pPr>
              <w:adjustRightInd w:val="0"/>
              <w:snapToGrid w:val="0"/>
              <w:spacing w:line="360" w:lineRule="auto"/>
              <w:rPr>
                <w:rFonts w:ascii="宋体" w:hAnsi="宋体" w:cs="宋体"/>
                <w:szCs w:val="21"/>
              </w:rPr>
            </w:pPr>
            <w:r>
              <w:rPr>
                <w:rFonts w:hint="eastAsia" w:ascii="宋体" w:hAnsi="宋体" w:cs="宋体"/>
                <w:szCs w:val="21"/>
              </w:rPr>
              <w:t>符合第六章“响应文件格式”的要求</w:t>
            </w:r>
          </w:p>
        </w:tc>
      </w:tr>
      <w:tr w14:paraId="09EB3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6" w:type="dxa"/>
            <w:vMerge w:val="continue"/>
            <w:noWrap w:val="0"/>
            <w:vAlign w:val="center"/>
          </w:tcPr>
          <w:p w14:paraId="54F98434">
            <w:pPr>
              <w:adjustRightInd w:val="0"/>
              <w:snapToGrid w:val="0"/>
              <w:spacing w:line="360" w:lineRule="auto"/>
              <w:jc w:val="center"/>
              <w:rPr>
                <w:rFonts w:ascii="宋体" w:hAnsi="宋体" w:cs="宋体"/>
                <w:szCs w:val="21"/>
              </w:rPr>
            </w:pPr>
          </w:p>
        </w:tc>
        <w:tc>
          <w:tcPr>
            <w:tcW w:w="918" w:type="dxa"/>
            <w:vMerge w:val="continue"/>
            <w:noWrap w:val="0"/>
            <w:vAlign w:val="center"/>
          </w:tcPr>
          <w:p w14:paraId="0355C845">
            <w:pPr>
              <w:adjustRightInd w:val="0"/>
              <w:snapToGrid w:val="0"/>
              <w:spacing w:line="360" w:lineRule="auto"/>
              <w:jc w:val="center"/>
              <w:rPr>
                <w:rFonts w:ascii="宋体" w:hAnsi="宋体" w:cs="宋体"/>
                <w:szCs w:val="21"/>
              </w:rPr>
            </w:pPr>
          </w:p>
        </w:tc>
        <w:tc>
          <w:tcPr>
            <w:tcW w:w="878" w:type="dxa"/>
            <w:vMerge w:val="continue"/>
            <w:noWrap w:val="0"/>
            <w:vAlign w:val="center"/>
          </w:tcPr>
          <w:p w14:paraId="4C339976">
            <w:pPr>
              <w:adjustRightInd w:val="0"/>
              <w:snapToGrid w:val="0"/>
              <w:spacing w:line="360" w:lineRule="auto"/>
              <w:jc w:val="center"/>
              <w:rPr>
                <w:rFonts w:ascii="宋体" w:hAnsi="宋体" w:cs="宋体"/>
                <w:szCs w:val="21"/>
              </w:rPr>
            </w:pPr>
          </w:p>
        </w:tc>
        <w:tc>
          <w:tcPr>
            <w:tcW w:w="2082" w:type="dxa"/>
            <w:noWrap w:val="0"/>
            <w:vAlign w:val="center"/>
          </w:tcPr>
          <w:p w14:paraId="5BF7DE5C">
            <w:pPr>
              <w:adjustRightInd w:val="0"/>
              <w:snapToGrid w:val="0"/>
              <w:spacing w:line="360" w:lineRule="auto"/>
              <w:jc w:val="center"/>
              <w:rPr>
                <w:rFonts w:ascii="宋体" w:hAnsi="宋体" w:cs="宋体"/>
                <w:szCs w:val="21"/>
              </w:rPr>
            </w:pPr>
            <w:r>
              <w:rPr>
                <w:rFonts w:hint="eastAsia" w:ascii="宋体" w:hAnsi="宋体" w:cs="宋体"/>
                <w:szCs w:val="21"/>
              </w:rPr>
              <w:t>响应文件格式内容</w:t>
            </w:r>
          </w:p>
        </w:tc>
        <w:tc>
          <w:tcPr>
            <w:tcW w:w="3427" w:type="dxa"/>
            <w:noWrap w:val="0"/>
            <w:vAlign w:val="center"/>
          </w:tcPr>
          <w:p w14:paraId="3E6E4DB4">
            <w:pPr>
              <w:adjustRightInd w:val="0"/>
              <w:snapToGrid w:val="0"/>
              <w:spacing w:line="360" w:lineRule="auto"/>
              <w:rPr>
                <w:rFonts w:ascii="宋体" w:hAnsi="宋体" w:cs="宋体"/>
                <w:szCs w:val="21"/>
              </w:rPr>
            </w:pPr>
            <w:r>
              <w:rPr>
                <w:rFonts w:hint="eastAsia" w:ascii="宋体" w:hAnsi="宋体" w:cs="宋体"/>
                <w:szCs w:val="21"/>
              </w:rPr>
              <w:t>符合第六章“响应文件格式”的要求</w:t>
            </w:r>
          </w:p>
        </w:tc>
      </w:tr>
      <w:tr w14:paraId="3E4BC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6" w:type="dxa"/>
            <w:vMerge w:val="continue"/>
            <w:noWrap w:val="0"/>
            <w:vAlign w:val="center"/>
          </w:tcPr>
          <w:p w14:paraId="3FF4E580">
            <w:pPr>
              <w:adjustRightInd w:val="0"/>
              <w:snapToGrid w:val="0"/>
              <w:spacing w:line="360" w:lineRule="auto"/>
              <w:jc w:val="center"/>
              <w:rPr>
                <w:rFonts w:ascii="宋体" w:hAnsi="宋体" w:cs="宋体"/>
                <w:szCs w:val="21"/>
              </w:rPr>
            </w:pPr>
          </w:p>
        </w:tc>
        <w:tc>
          <w:tcPr>
            <w:tcW w:w="918" w:type="dxa"/>
            <w:vMerge w:val="continue"/>
            <w:noWrap w:val="0"/>
            <w:vAlign w:val="center"/>
          </w:tcPr>
          <w:p w14:paraId="1222A5E1">
            <w:pPr>
              <w:adjustRightInd w:val="0"/>
              <w:snapToGrid w:val="0"/>
              <w:spacing w:line="360" w:lineRule="auto"/>
              <w:jc w:val="center"/>
              <w:rPr>
                <w:rFonts w:ascii="宋体" w:hAnsi="宋体" w:cs="宋体"/>
                <w:szCs w:val="21"/>
              </w:rPr>
            </w:pPr>
          </w:p>
        </w:tc>
        <w:tc>
          <w:tcPr>
            <w:tcW w:w="878" w:type="dxa"/>
            <w:vMerge w:val="continue"/>
            <w:noWrap w:val="0"/>
            <w:vAlign w:val="center"/>
          </w:tcPr>
          <w:p w14:paraId="1E5B3750">
            <w:pPr>
              <w:adjustRightInd w:val="0"/>
              <w:snapToGrid w:val="0"/>
              <w:spacing w:line="360" w:lineRule="auto"/>
              <w:jc w:val="center"/>
              <w:rPr>
                <w:rFonts w:ascii="宋体" w:hAnsi="宋体" w:cs="宋体"/>
                <w:szCs w:val="21"/>
              </w:rPr>
            </w:pPr>
          </w:p>
        </w:tc>
        <w:tc>
          <w:tcPr>
            <w:tcW w:w="2082" w:type="dxa"/>
            <w:noWrap w:val="0"/>
            <w:vAlign w:val="center"/>
          </w:tcPr>
          <w:p w14:paraId="4DE3E306">
            <w:pPr>
              <w:adjustRightInd w:val="0"/>
              <w:snapToGrid w:val="0"/>
              <w:spacing w:line="360" w:lineRule="auto"/>
              <w:jc w:val="center"/>
              <w:rPr>
                <w:rFonts w:ascii="宋体" w:hAnsi="宋体" w:cs="宋体"/>
                <w:szCs w:val="21"/>
              </w:rPr>
            </w:pPr>
            <w:r>
              <w:rPr>
                <w:rFonts w:hint="eastAsia" w:ascii="宋体" w:hAnsi="宋体" w:cs="宋体"/>
                <w:szCs w:val="21"/>
              </w:rPr>
              <w:t>报价唯一</w:t>
            </w:r>
          </w:p>
        </w:tc>
        <w:tc>
          <w:tcPr>
            <w:tcW w:w="3427" w:type="dxa"/>
            <w:noWrap w:val="0"/>
            <w:vAlign w:val="center"/>
          </w:tcPr>
          <w:p w14:paraId="48B06303">
            <w:pPr>
              <w:adjustRightInd w:val="0"/>
              <w:snapToGrid w:val="0"/>
              <w:spacing w:line="360" w:lineRule="auto"/>
              <w:rPr>
                <w:rFonts w:ascii="宋体" w:hAnsi="宋体" w:cs="宋体"/>
                <w:szCs w:val="21"/>
              </w:rPr>
            </w:pPr>
            <w:r>
              <w:rPr>
                <w:rFonts w:hint="eastAsia" w:ascii="宋体" w:hAnsi="宋体" w:cs="宋体"/>
                <w:szCs w:val="21"/>
              </w:rPr>
              <w:t>每次报价只能有一个有效报价</w:t>
            </w:r>
          </w:p>
        </w:tc>
      </w:tr>
      <w:tr w14:paraId="1FDCE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6" w:type="dxa"/>
            <w:vMerge w:val="continue"/>
            <w:noWrap w:val="0"/>
            <w:vAlign w:val="center"/>
          </w:tcPr>
          <w:p w14:paraId="4D6B173E">
            <w:pPr>
              <w:adjustRightInd w:val="0"/>
              <w:snapToGrid w:val="0"/>
              <w:spacing w:line="360" w:lineRule="auto"/>
              <w:jc w:val="center"/>
              <w:rPr>
                <w:rFonts w:ascii="宋体" w:hAnsi="宋体" w:cs="宋体"/>
                <w:szCs w:val="21"/>
              </w:rPr>
            </w:pPr>
          </w:p>
        </w:tc>
        <w:tc>
          <w:tcPr>
            <w:tcW w:w="918" w:type="dxa"/>
            <w:vMerge w:val="continue"/>
            <w:noWrap w:val="0"/>
            <w:vAlign w:val="center"/>
          </w:tcPr>
          <w:p w14:paraId="45E1FC73">
            <w:pPr>
              <w:adjustRightInd w:val="0"/>
              <w:snapToGrid w:val="0"/>
              <w:spacing w:line="360" w:lineRule="auto"/>
              <w:jc w:val="center"/>
              <w:rPr>
                <w:rFonts w:ascii="宋体" w:hAnsi="宋体" w:cs="宋体"/>
                <w:szCs w:val="21"/>
              </w:rPr>
            </w:pPr>
          </w:p>
        </w:tc>
        <w:tc>
          <w:tcPr>
            <w:tcW w:w="878" w:type="dxa"/>
            <w:vMerge w:val="restart"/>
            <w:noWrap w:val="0"/>
            <w:vAlign w:val="center"/>
          </w:tcPr>
          <w:p w14:paraId="6D6289B1">
            <w:pPr>
              <w:adjustRightInd w:val="0"/>
              <w:snapToGrid w:val="0"/>
              <w:spacing w:line="360" w:lineRule="auto"/>
              <w:jc w:val="center"/>
              <w:rPr>
                <w:rFonts w:ascii="宋体" w:hAnsi="宋体" w:cs="宋体"/>
                <w:szCs w:val="21"/>
              </w:rPr>
            </w:pPr>
            <w:r>
              <w:rPr>
                <w:rFonts w:hint="eastAsia" w:ascii="宋体" w:hAnsi="宋体" w:cs="宋体"/>
                <w:szCs w:val="21"/>
              </w:rPr>
              <w:t>2.2.2</w:t>
            </w:r>
          </w:p>
          <w:p w14:paraId="516A5280">
            <w:pPr>
              <w:adjustRightInd w:val="0"/>
              <w:snapToGrid w:val="0"/>
              <w:spacing w:line="360" w:lineRule="auto"/>
              <w:jc w:val="center"/>
              <w:rPr>
                <w:rFonts w:ascii="宋体" w:hAnsi="宋体" w:cs="宋体"/>
                <w:szCs w:val="21"/>
              </w:rPr>
            </w:pPr>
            <w:r>
              <w:rPr>
                <w:rFonts w:hint="eastAsia" w:ascii="宋体" w:hAnsi="宋体" w:cs="宋体"/>
                <w:szCs w:val="21"/>
              </w:rPr>
              <w:t>响应性评审标准</w:t>
            </w:r>
          </w:p>
        </w:tc>
        <w:tc>
          <w:tcPr>
            <w:tcW w:w="2082" w:type="dxa"/>
            <w:noWrap w:val="0"/>
            <w:vAlign w:val="center"/>
          </w:tcPr>
          <w:p w14:paraId="125ABEF1">
            <w:pPr>
              <w:adjustRightInd w:val="0"/>
              <w:snapToGrid w:val="0"/>
              <w:spacing w:line="360" w:lineRule="auto"/>
              <w:jc w:val="center"/>
              <w:rPr>
                <w:rFonts w:ascii="宋体" w:hAnsi="宋体" w:cs="宋体"/>
                <w:szCs w:val="21"/>
              </w:rPr>
            </w:pPr>
            <w:r>
              <w:rPr>
                <w:rFonts w:hint="eastAsia" w:ascii="宋体" w:hAnsi="宋体" w:cs="宋体"/>
                <w:szCs w:val="21"/>
              </w:rPr>
              <w:t>工期</w:t>
            </w:r>
          </w:p>
        </w:tc>
        <w:tc>
          <w:tcPr>
            <w:tcW w:w="3427" w:type="dxa"/>
            <w:noWrap w:val="0"/>
            <w:vAlign w:val="center"/>
          </w:tcPr>
          <w:p w14:paraId="621B0DF1">
            <w:pPr>
              <w:adjustRightInd w:val="0"/>
              <w:snapToGrid w:val="0"/>
              <w:spacing w:line="360" w:lineRule="auto"/>
              <w:rPr>
                <w:rFonts w:ascii="宋体" w:hAnsi="宋体" w:cs="宋体"/>
                <w:szCs w:val="21"/>
              </w:rPr>
            </w:pPr>
            <w:r>
              <w:rPr>
                <w:rFonts w:hint="eastAsia" w:ascii="宋体" w:hAnsi="宋体" w:cs="宋体"/>
                <w:szCs w:val="21"/>
              </w:rPr>
              <w:t>符合第二章“磋商须知前附表”第1.3.2项规定</w:t>
            </w:r>
          </w:p>
        </w:tc>
      </w:tr>
      <w:tr w14:paraId="732EA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6" w:type="dxa"/>
            <w:vMerge w:val="continue"/>
            <w:noWrap w:val="0"/>
            <w:vAlign w:val="center"/>
          </w:tcPr>
          <w:p w14:paraId="4C6E8BA6">
            <w:pPr>
              <w:adjustRightInd w:val="0"/>
              <w:snapToGrid w:val="0"/>
              <w:spacing w:line="360" w:lineRule="auto"/>
              <w:jc w:val="center"/>
              <w:rPr>
                <w:rFonts w:ascii="宋体" w:hAnsi="宋体" w:cs="宋体"/>
                <w:szCs w:val="21"/>
              </w:rPr>
            </w:pPr>
          </w:p>
        </w:tc>
        <w:tc>
          <w:tcPr>
            <w:tcW w:w="918" w:type="dxa"/>
            <w:vMerge w:val="continue"/>
            <w:noWrap w:val="0"/>
            <w:vAlign w:val="center"/>
          </w:tcPr>
          <w:p w14:paraId="5DAB856C">
            <w:pPr>
              <w:adjustRightInd w:val="0"/>
              <w:snapToGrid w:val="0"/>
              <w:spacing w:line="360" w:lineRule="auto"/>
              <w:jc w:val="center"/>
              <w:rPr>
                <w:rFonts w:ascii="宋体" w:hAnsi="宋体" w:cs="宋体"/>
                <w:szCs w:val="21"/>
              </w:rPr>
            </w:pPr>
          </w:p>
        </w:tc>
        <w:tc>
          <w:tcPr>
            <w:tcW w:w="878" w:type="dxa"/>
            <w:vMerge w:val="continue"/>
            <w:noWrap w:val="0"/>
            <w:vAlign w:val="center"/>
          </w:tcPr>
          <w:p w14:paraId="293FC6F9">
            <w:pPr>
              <w:adjustRightInd w:val="0"/>
              <w:snapToGrid w:val="0"/>
              <w:spacing w:line="360" w:lineRule="auto"/>
              <w:jc w:val="center"/>
              <w:rPr>
                <w:rFonts w:ascii="宋体" w:hAnsi="宋体" w:cs="宋体"/>
                <w:szCs w:val="21"/>
              </w:rPr>
            </w:pPr>
          </w:p>
        </w:tc>
        <w:tc>
          <w:tcPr>
            <w:tcW w:w="2082" w:type="dxa"/>
            <w:noWrap w:val="0"/>
            <w:vAlign w:val="center"/>
          </w:tcPr>
          <w:p w14:paraId="507086F9">
            <w:pPr>
              <w:adjustRightInd w:val="0"/>
              <w:snapToGrid w:val="0"/>
              <w:spacing w:line="360" w:lineRule="auto"/>
              <w:jc w:val="center"/>
              <w:rPr>
                <w:rFonts w:ascii="宋体" w:hAnsi="宋体" w:cs="宋体"/>
                <w:szCs w:val="21"/>
              </w:rPr>
            </w:pPr>
            <w:r>
              <w:rPr>
                <w:rFonts w:hint="eastAsia" w:ascii="宋体" w:hAnsi="宋体" w:cs="宋体"/>
                <w:szCs w:val="21"/>
              </w:rPr>
              <w:t>质量要求</w:t>
            </w:r>
          </w:p>
        </w:tc>
        <w:tc>
          <w:tcPr>
            <w:tcW w:w="3427" w:type="dxa"/>
            <w:noWrap w:val="0"/>
            <w:vAlign w:val="center"/>
          </w:tcPr>
          <w:p w14:paraId="012A0188">
            <w:pPr>
              <w:adjustRightInd w:val="0"/>
              <w:snapToGrid w:val="0"/>
              <w:spacing w:line="360" w:lineRule="auto"/>
              <w:rPr>
                <w:rFonts w:ascii="宋体" w:hAnsi="宋体" w:cs="宋体"/>
                <w:szCs w:val="21"/>
              </w:rPr>
            </w:pPr>
            <w:r>
              <w:rPr>
                <w:rFonts w:hint="eastAsia" w:ascii="宋体" w:hAnsi="宋体" w:cs="宋体"/>
                <w:szCs w:val="21"/>
              </w:rPr>
              <w:t>符合第二章“磋商须知前附表”第1.3.3项规定</w:t>
            </w:r>
          </w:p>
        </w:tc>
      </w:tr>
      <w:tr w14:paraId="47344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6" w:type="dxa"/>
            <w:vMerge w:val="continue"/>
            <w:noWrap w:val="0"/>
            <w:vAlign w:val="center"/>
          </w:tcPr>
          <w:p w14:paraId="00C92B8A">
            <w:pPr>
              <w:adjustRightInd w:val="0"/>
              <w:snapToGrid w:val="0"/>
              <w:spacing w:line="360" w:lineRule="auto"/>
              <w:jc w:val="center"/>
              <w:rPr>
                <w:rFonts w:ascii="宋体" w:hAnsi="宋体" w:cs="宋体"/>
                <w:szCs w:val="21"/>
              </w:rPr>
            </w:pPr>
          </w:p>
        </w:tc>
        <w:tc>
          <w:tcPr>
            <w:tcW w:w="918" w:type="dxa"/>
            <w:vMerge w:val="continue"/>
            <w:noWrap w:val="0"/>
            <w:vAlign w:val="center"/>
          </w:tcPr>
          <w:p w14:paraId="5D09A3E0">
            <w:pPr>
              <w:adjustRightInd w:val="0"/>
              <w:snapToGrid w:val="0"/>
              <w:spacing w:line="360" w:lineRule="auto"/>
              <w:jc w:val="center"/>
              <w:rPr>
                <w:rFonts w:ascii="宋体" w:hAnsi="宋体" w:cs="宋体"/>
                <w:szCs w:val="21"/>
                <w:shd w:val="pct10" w:color="auto" w:fill="FFFFFF"/>
              </w:rPr>
            </w:pPr>
          </w:p>
        </w:tc>
        <w:tc>
          <w:tcPr>
            <w:tcW w:w="878" w:type="dxa"/>
            <w:vMerge w:val="continue"/>
            <w:noWrap w:val="0"/>
            <w:vAlign w:val="center"/>
          </w:tcPr>
          <w:p w14:paraId="757F5D83">
            <w:pPr>
              <w:adjustRightInd w:val="0"/>
              <w:snapToGrid w:val="0"/>
              <w:spacing w:line="360" w:lineRule="auto"/>
              <w:jc w:val="center"/>
              <w:rPr>
                <w:rFonts w:ascii="宋体" w:hAnsi="宋体" w:cs="宋体"/>
                <w:szCs w:val="21"/>
                <w:shd w:val="pct10" w:color="auto" w:fill="FFFFFF"/>
              </w:rPr>
            </w:pPr>
          </w:p>
        </w:tc>
        <w:tc>
          <w:tcPr>
            <w:tcW w:w="2082" w:type="dxa"/>
            <w:noWrap w:val="0"/>
            <w:vAlign w:val="center"/>
          </w:tcPr>
          <w:p w14:paraId="4A757218">
            <w:pPr>
              <w:adjustRightInd w:val="0"/>
              <w:snapToGrid w:val="0"/>
              <w:spacing w:line="360" w:lineRule="auto"/>
              <w:jc w:val="center"/>
              <w:rPr>
                <w:rFonts w:ascii="宋体" w:hAnsi="宋体" w:cs="宋体"/>
                <w:szCs w:val="21"/>
              </w:rPr>
            </w:pPr>
            <w:r>
              <w:rPr>
                <w:rFonts w:hint="eastAsia" w:ascii="宋体" w:hAnsi="宋体" w:cs="宋体"/>
                <w:szCs w:val="21"/>
              </w:rPr>
              <w:t>磋商有效期</w:t>
            </w:r>
          </w:p>
        </w:tc>
        <w:tc>
          <w:tcPr>
            <w:tcW w:w="3427" w:type="dxa"/>
            <w:noWrap w:val="0"/>
            <w:vAlign w:val="center"/>
          </w:tcPr>
          <w:p w14:paraId="54D36A49">
            <w:pPr>
              <w:adjustRightInd w:val="0"/>
              <w:snapToGrid w:val="0"/>
              <w:spacing w:line="360" w:lineRule="auto"/>
              <w:rPr>
                <w:rFonts w:ascii="宋体" w:hAnsi="宋体" w:cs="宋体"/>
                <w:szCs w:val="21"/>
              </w:rPr>
            </w:pPr>
            <w:r>
              <w:rPr>
                <w:rFonts w:hint="eastAsia" w:ascii="宋体" w:hAnsi="宋体" w:cs="宋体"/>
                <w:szCs w:val="21"/>
              </w:rPr>
              <w:t>符合第二章“磋商须知前附表”第3.3.1项规定</w:t>
            </w:r>
          </w:p>
        </w:tc>
      </w:tr>
      <w:tr w14:paraId="48F4B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6" w:type="dxa"/>
            <w:vMerge w:val="continue"/>
            <w:noWrap w:val="0"/>
            <w:vAlign w:val="center"/>
          </w:tcPr>
          <w:p w14:paraId="01880BB7">
            <w:pPr>
              <w:adjustRightInd w:val="0"/>
              <w:snapToGrid w:val="0"/>
              <w:spacing w:line="360" w:lineRule="auto"/>
              <w:jc w:val="center"/>
              <w:rPr>
                <w:rFonts w:ascii="宋体" w:hAnsi="宋体" w:cs="宋体"/>
                <w:szCs w:val="21"/>
              </w:rPr>
            </w:pPr>
          </w:p>
        </w:tc>
        <w:tc>
          <w:tcPr>
            <w:tcW w:w="918" w:type="dxa"/>
            <w:vMerge w:val="continue"/>
            <w:noWrap w:val="0"/>
            <w:vAlign w:val="center"/>
          </w:tcPr>
          <w:p w14:paraId="6E79EEFE">
            <w:pPr>
              <w:adjustRightInd w:val="0"/>
              <w:snapToGrid w:val="0"/>
              <w:spacing w:line="360" w:lineRule="auto"/>
              <w:jc w:val="center"/>
              <w:rPr>
                <w:rFonts w:ascii="宋体" w:hAnsi="宋体" w:cs="宋体"/>
                <w:szCs w:val="21"/>
                <w:shd w:val="pct10" w:color="auto" w:fill="FFFFFF"/>
              </w:rPr>
            </w:pPr>
          </w:p>
        </w:tc>
        <w:tc>
          <w:tcPr>
            <w:tcW w:w="878" w:type="dxa"/>
            <w:vMerge w:val="continue"/>
            <w:noWrap w:val="0"/>
            <w:vAlign w:val="center"/>
          </w:tcPr>
          <w:p w14:paraId="08BC5CFA">
            <w:pPr>
              <w:adjustRightInd w:val="0"/>
              <w:snapToGrid w:val="0"/>
              <w:spacing w:line="360" w:lineRule="auto"/>
              <w:jc w:val="center"/>
              <w:rPr>
                <w:rFonts w:ascii="宋体" w:hAnsi="宋体" w:cs="宋体"/>
                <w:szCs w:val="21"/>
                <w:shd w:val="pct10" w:color="auto" w:fill="FFFFFF"/>
              </w:rPr>
            </w:pPr>
          </w:p>
        </w:tc>
        <w:tc>
          <w:tcPr>
            <w:tcW w:w="2082" w:type="dxa"/>
            <w:noWrap w:val="0"/>
            <w:vAlign w:val="center"/>
          </w:tcPr>
          <w:p w14:paraId="5A2ABB62">
            <w:pPr>
              <w:adjustRightInd w:val="0"/>
              <w:snapToGrid w:val="0"/>
              <w:spacing w:line="360" w:lineRule="auto"/>
              <w:jc w:val="center"/>
              <w:rPr>
                <w:rFonts w:ascii="宋体" w:hAnsi="宋体" w:cs="宋体"/>
                <w:szCs w:val="21"/>
              </w:rPr>
            </w:pPr>
            <w:r>
              <w:rPr>
                <w:rFonts w:hint="eastAsia" w:ascii="宋体" w:hAnsi="宋体" w:cs="宋体"/>
                <w:szCs w:val="21"/>
              </w:rPr>
              <w:t>实质性条款响应</w:t>
            </w:r>
          </w:p>
        </w:tc>
        <w:tc>
          <w:tcPr>
            <w:tcW w:w="3427" w:type="dxa"/>
            <w:noWrap w:val="0"/>
            <w:vAlign w:val="center"/>
          </w:tcPr>
          <w:p w14:paraId="17B420D2">
            <w:pPr>
              <w:adjustRightInd w:val="0"/>
              <w:snapToGrid w:val="0"/>
              <w:spacing w:line="360" w:lineRule="auto"/>
              <w:jc w:val="left"/>
              <w:rPr>
                <w:rFonts w:ascii="宋体" w:hAnsi="宋体" w:cs="宋体"/>
                <w:szCs w:val="21"/>
              </w:rPr>
            </w:pPr>
            <w:r>
              <w:rPr>
                <w:rFonts w:hint="eastAsia" w:ascii="宋体" w:hAnsi="宋体" w:cs="宋体"/>
                <w:szCs w:val="21"/>
              </w:rPr>
              <w:t>资格要求、形式评审</w:t>
            </w:r>
            <w:r>
              <w:rPr>
                <w:rFonts w:hint="eastAsia" w:ascii="宋体" w:hAnsi="宋体" w:cs="宋体"/>
                <w:szCs w:val="21"/>
                <w:lang w:val="en-US" w:eastAsia="zh-CN"/>
              </w:rPr>
              <w:t>以及</w:t>
            </w:r>
            <w:r>
              <w:rPr>
                <w:rFonts w:hint="eastAsia" w:ascii="宋体" w:hAnsi="宋体" w:cs="宋体"/>
                <w:szCs w:val="21"/>
              </w:rPr>
              <w:t>响应性评审、商务要求各项条款、标记“★”条款及本文件规定的其他不允许偏离的条件，为实质性要求和条件，不满足的磋商为无效磋商。</w:t>
            </w:r>
          </w:p>
        </w:tc>
      </w:tr>
      <w:tr w14:paraId="5E62D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6" w:type="dxa"/>
            <w:vMerge w:val="continue"/>
            <w:noWrap w:val="0"/>
            <w:vAlign w:val="center"/>
          </w:tcPr>
          <w:p w14:paraId="7613119D">
            <w:pPr>
              <w:adjustRightInd w:val="0"/>
              <w:snapToGrid w:val="0"/>
              <w:spacing w:line="360" w:lineRule="auto"/>
              <w:jc w:val="center"/>
              <w:rPr>
                <w:rFonts w:ascii="宋体" w:hAnsi="宋体" w:cs="宋体"/>
                <w:szCs w:val="21"/>
              </w:rPr>
            </w:pPr>
          </w:p>
        </w:tc>
        <w:tc>
          <w:tcPr>
            <w:tcW w:w="918" w:type="dxa"/>
            <w:vMerge w:val="continue"/>
            <w:noWrap w:val="0"/>
            <w:vAlign w:val="center"/>
          </w:tcPr>
          <w:p w14:paraId="0176F7E7">
            <w:pPr>
              <w:adjustRightInd w:val="0"/>
              <w:snapToGrid w:val="0"/>
              <w:spacing w:line="360" w:lineRule="auto"/>
              <w:jc w:val="center"/>
              <w:rPr>
                <w:rFonts w:ascii="宋体" w:hAnsi="宋体" w:cs="宋体"/>
                <w:szCs w:val="21"/>
                <w:shd w:val="pct10" w:color="auto" w:fill="FFFFFF"/>
              </w:rPr>
            </w:pPr>
          </w:p>
        </w:tc>
        <w:tc>
          <w:tcPr>
            <w:tcW w:w="878" w:type="dxa"/>
            <w:vMerge w:val="continue"/>
            <w:noWrap w:val="0"/>
            <w:vAlign w:val="center"/>
          </w:tcPr>
          <w:p w14:paraId="37B57641">
            <w:pPr>
              <w:adjustRightInd w:val="0"/>
              <w:snapToGrid w:val="0"/>
              <w:spacing w:line="360" w:lineRule="auto"/>
              <w:jc w:val="center"/>
              <w:rPr>
                <w:rFonts w:ascii="宋体" w:hAnsi="宋体" w:cs="宋体"/>
                <w:szCs w:val="21"/>
                <w:shd w:val="pct10" w:color="auto" w:fill="FFFFFF"/>
              </w:rPr>
            </w:pPr>
          </w:p>
        </w:tc>
        <w:tc>
          <w:tcPr>
            <w:tcW w:w="2082" w:type="dxa"/>
            <w:noWrap w:val="0"/>
            <w:vAlign w:val="center"/>
          </w:tcPr>
          <w:p w14:paraId="18503B0E">
            <w:pPr>
              <w:adjustRightInd w:val="0"/>
              <w:snapToGrid w:val="0"/>
              <w:spacing w:line="360" w:lineRule="auto"/>
              <w:jc w:val="center"/>
              <w:rPr>
                <w:rFonts w:ascii="宋体" w:hAnsi="宋体" w:cs="宋体"/>
                <w:szCs w:val="21"/>
              </w:rPr>
            </w:pPr>
            <w:r>
              <w:rPr>
                <w:rFonts w:hint="eastAsia" w:ascii="宋体" w:hAnsi="宋体" w:cs="宋体"/>
                <w:szCs w:val="21"/>
              </w:rPr>
              <w:t>权利义务</w:t>
            </w:r>
          </w:p>
        </w:tc>
        <w:tc>
          <w:tcPr>
            <w:tcW w:w="3427" w:type="dxa"/>
            <w:noWrap w:val="0"/>
            <w:vAlign w:val="center"/>
          </w:tcPr>
          <w:p w14:paraId="119C2F7B">
            <w:pPr>
              <w:adjustRightInd w:val="0"/>
              <w:snapToGrid w:val="0"/>
              <w:spacing w:line="360" w:lineRule="auto"/>
              <w:rPr>
                <w:rFonts w:ascii="宋体" w:hAnsi="宋体" w:cs="宋体"/>
                <w:szCs w:val="21"/>
              </w:rPr>
            </w:pPr>
            <w:r>
              <w:rPr>
                <w:rFonts w:hint="eastAsia" w:ascii="宋体" w:hAnsi="宋体" w:cs="宋体"/>
                <w:szCs w:val="21"/>
              </w:rPr>
              <w:t>磋商函附录中的响应表符合或优于磋商文件的相关规定</w:t>
            </w:r>
          </w:p>
        </w:tc>
      </w:tr>
      <w:tr w14:paraId="1E896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6" w:type="dxa"/>
            <w:vMerge w:val="continue"/>
            <w:noWrap w:val="0"/>
            <w:vAlign w:val="center"/>
          </w:tcPr>
          <w:p w14:paraId="7782EFEC">
            <w:pPr>
              <w:adjustRightInd w:val="0"/>
              <w:snapToGrid w:val="0"/>
              <w:spacing w:line="360" w:lineRule="auto"/>
              <w:jc w:val="center"/>
              <w:rPr>
                <w:rFonts w:ascii="宋体" w:hAnsi="宋体" w:cs="宋体"/>
                <w:szCs w:val="21"/>
              </w:rPr>
            </w:pPr>
          </w:p>
        </w:tc>
        <w:tc>
          <w:tcPr>
            <w:tcW w:w="918" w:type="dxa"/>
            <w:vMerge w:val="continue"/>
            <w:noWrap w:val="0"/>
            <w:vAlign w:val="center"/>
          </w:tcPr>
          <w:p w14:paraId="02C364A5">
            <w:pPr>
              <w:adjustRightInd w:val="0"/>
              <w:snapToGrid w:val="0"/>
              <w:spacing w:line="360" w:lineRule="auto"/>
              <w:jc w:val="center"/>
              <w:rPr>
                <w:rFonts w:ascii="宋体" w:hAnsi="宋体" w:cs="宋体"/>
                <w:szCs w:val="21"/>
                <w:shd w:val="pct10" w:color="auto" w:fill="FFFFFF"/>
              </w:rPr>
            </w:pPr>
          </w:p>
        </w:tc>
        <w:tc>
          <w:tcPr>
            <w:tcW w:w="878" w:type="dxa"/>
            <w:vMerge w:val="continue"/>
            <w:noWrap w:val="0"/>
            <w:vAlign w:val="center"/>
          </w:tcPr>
          <w:p w14:paraId="151C434C">
            <w:pPr>
              <w:adjustRightInd w:val="0"/>
              <w:snapToGrid w:val="0"/>
              <w:spacing w:line="360" w:lineRule="auto"/>
              <w:jc w:val="center"/>
              <w:rPr>
                <w:rFonts w:ascii="宋体" w:hAnsi="宋体" w:cs="宋体"/>
                <w:szCs w:val="21"/>
                <w:shd w:val="pct10" w:color="auto" w:fill="FFFFFF"/>
              </w:rPr>
            </w:pPr>
          </w:p>
        </w:tc>
        <w:tc>
          <w:tcPr>
            <w:tcW w:w="2082" w:type="dxa"/>
            <w:noWrap w:val="0"/>
            <w:vAlign w:val="center"/>
          </w:tcPr>
          <w:p w14:paraId="105217E5">
            <w:pPr>
              <w:adjustRightInd w:val="0"/>
              <w:snapToGrid w:val="0"/>
              <w:spacing w:line="360" w:lineRule="auto"/>
              <w:jc w:val="center"/>
              <w:rPr>
                <w:rFonts w:ascii="宋体" w:hAnsi="宋体" w:cs="宋体"/>
                <w:szCs w:val="21"/>
              </w:rPr>
            </w:pPr>
            <w:r>
              <w:rPr>
                <w:rFonts w:hint="eastAsia" w:ascii="宋体" w:hAnsi="宋体" w:cs="宋体"/>
                <w:szCs w:val="21"/>
              </w:rPr>
              <w:t>已标价工程量清单</w:t>
            </w:r>
          </w:p>
        </w:tc>
        <w:tc>
          <w:tcPr>
            <w:tcW w:w="3427" w:type="dxa"/>
            <w:noWrap w:val="0"/>
            <w:vAlign w:val="center"/>
          </w:tcPr>
          <w:p w14:paraId="2F12F8D0">
            <w:pPr>
              <w:adjustRightInd w:val="0"/>
              <w:snapToGrid w:val="0"/>
              <w:spacing w:line="360" w:lineRule="auto"/>
              <w:rPr>
                <w:rFonts w:ascii="宋体" w:hAnsi="宋体" w:cs="宋体"/>
                <w:szCs w:val="21"/>
              </w:rPr>
            </w:pPr>
            <w:r>
              <w:rPr>
                <w:rFonts w:hint="eastAsia" w:ascii="宋体" w:hAnsi="宋体" w:cs="宋体"/>
                <w:szCs w:val="21"/>
              </w:rPr>
              <w:t>按照第三章给出的“工程量清单”进行清单组价。</w:t>
            </w:r>
          </w:p>
        </w:tc>
      </w:tr>
      <w:tr w14:paraId="11684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6" w:type="dxa"/>
            <w:vMerge w:val="continue"/>
            <w:noWrap w:val="0"/>
            <w:vAlign w:val="center"/>
          </w:tcPr>
          <w:p w14:paraId="0048B988">
            <w:pPr>
              <w:adjustRightInd w:val="0"/>
              <w:snapToGrid w:val="0"/>
              <w:spacing w:line="360" w:lineRule="auto"/>
              <w:jc w:val="center"/>
              <w:rPr>
                <w:rFonts w:ascii="宋体" w:hAnsi="宋体" w:cs="宋体"/>
                <w:szCs w:val="21"/>
              </w:rPr>
            </w:pPr>
          </w:p>
        </w:tc>
        <w:tc>
          <w:tcPr>
            <w:tcW w:w="918" w:type="dxa"/>
            <w:vMerge w:val="continue"/>
            <w:noWrap w:val="0"/>
            <w:vAlign w:val="center"/>
          </w:tcPr>
          <w:p w14:paraId="43C90257">
            <w:pPr>
              <w:adjustRightInd w:val="0"/>
              <w:snapToGrid w:val="0"/>
              <w:spacing w:line="360" w:lineRule="auto"/>
              <w:jc w:val="center"/>
              <w:rPr>
                <w:rFonts w:ascii="宋体" w:hAnsi="宋体" w:cs="宋体"/>
                <w:szCs w:val="21"/>
                <w:shd w:val="pct10" w:color="auto" w:fill="FFFFFF"/>
              </w:rPr>
            </w:pPr>
          </w:p>
        </w:tc>
        <w:tc>
          <w:tcPr>
            <w:tcW w:w="878" w:type="dxa"/>
            <w:vMerge w:val="continue"/>
            <w:noWrap w:val="0"/>
            <w:vAlign w:val="center"/>
          </w:tcPr>
          <w:p w14:paraId="4D0354BC">
            <w:pPr>
              <w:adjustRightInd w:val="0"/>
              <w:snapToGrid w:val="0"/>
              <w:spacing w:line="360" w:lineRule="auto"/>
              <w:jc w:val="center"/>
              <w:rPr>
                <w:rFonts w:ascii="宋体" w:hAnsi="宋体" w:cs="宋体"/>
                <w:szCs w:val="21"/>
                <w:shd w:val="pct10" w:color="auto" w:fill="FFFFFF"/>
              </w:rPr>
            </w:pPr>
          </w:p>
        </w:tc>
        <w:tc>
          <w:tcPr>
            <w:tcW w:w="2082" w:type="dxa"/>
            <w:noWrap w:val="0"/>
            <w:vAlign w:val="center"/>
          </w:tcPr>
          <w:p w14:paraId="27C29B2A">
            <w:pPr>
              <w:adjustRightInd w:val="0"/>
              <w:snapToGrid w:val="0"/>
              <w:spacing w:line="360" w:lineRule="auto"/>
              <w:jc w:val="center"/>
              <w:rPr>
                <w:rFonts w:hint="eastAsia" w:ascii="宋体" w:hAnsi="宋体" w:cs="宋体"/>
                <w:kern w:val="2"/>
                <w:sz w:val="21"/>
                <w:szCs w:val="21"/>
                <w:highlight w:val="none"/>
                <w:lang w:val="en-US" w:eastAsia="zh-CN" w:bidi="ar-SA"/>
              </w:rPr>
            </w:pPr>
            <w:r>
              <w:rPr>
                <w:rFonts w:hint="eastAsia" w:ascii="宋体" w:hAnsi="宋体" w:cs="宋体"/>
                <w:szCs w:val="21"/>
                <w:highlight w:val="none"/>
              </w:rPr>
              <w:t>有效磋商价格</w:t>
            </w:r>
          </w:p>
        </w:tc>
        <w:tc>
          <w:tcPr>
            <w:tcW w:w="3427" w:type="dxa"/>
            <w:noWrap w:val="0"/>
            <w:vAlign w:val="center"/>
          </w:tcPr>
          <w:p w14:paraId="66C6A7C6">
            <w:pPr>
              <w:adjustRightInd w:val="0"/>
              <w:snapToGrid w:val="0"/>
              <w:spacing w:line="360" w:lineRule="auto"/>
              <w:rPr>
                <w:rFonts w:hint="eastAsia" w:ascii="宋体" w:hAnsi="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小于等于本工程的采购预算及最高限价。</w:t>
            </w:r>
          </w:p>
        </w:tc>
      </w:tr>
      <w:tr w14:paraId="320C9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6" w:type="dxa"/>
            <w:vMerge w:val="continue"/>
            <w:noWrap w:val="0"/>
            <w:vAlign w:val="center"/>
          </w:tcPr>
          <w:p w14:paraId="3E10B52E">
            <w:pPr>
              <w:adjustRightInd w:val="0"/>
              <w:snapToGrid w:val="0"/>
              <w:spacing w:line="360" w:lineRule="auto"/>
              <w:jc w:val="center"/>
              <w:rPr>
                <w:rFonts w:ascii="宋体" w:hAnsi="宋体" w:cs="宋体"/>
                <w:szCs w:val="21"/>
              </w:rPr>
            </w:pPr>
          </w:p>
        </w:tc>
        <w:tc>
          <w:tcPr>
            <w:tcW w:w="918" w:type="dxa"/>
            <w:vMerge w:val="continue"/>
            <w:noWrap w:val="0"/>
            <w:vAlign w:val="center"/>
          </w:tcPr>
          <w:p w14:paraId="7068602D">
            <w:pPr>
              <w:adjustRightInd w:val="0"/>
              <w:snapToGrid w:val="0"/>
              <w:spacing w:line="360" w:lineRule="auto"/>
              <w:jc w:val="center"/>
              <w:rPr>
                <w:rFonts w:ascii="宋体" w:hAnsi="宋体" w:cs="宋体"/>
                <w:szCs w:val="21"/>
                <w:shd w:val="pct10" w:color="auto" w:fill="FFFFFF"/>
              </w:rPr>
            </w:pPr>
          </w:p>
        </w:tc>
        <w:tc>
          <w:tcPr>
            <w:tcW w:w="878" w:type="dxa"/>
            <w:vMerge w:val="continue"/>
            <w:noWrap w:val="0"/>
            <w:vAlign w:val="center"/>
          </w:tcPr>
          <w:p w14:paraId="15F6E65B">
            <w:pPr>
              <w:adjustRightInd w:val="0"/>
              <w:snapToGrid w:val="0"/>
              <w:spacing w:line="360" w:lineRule="auto"/>
              <w:jc w:val="center"/>
              <w:rPr>
                <w:rFonts w:ascii="宋体" w:hAnsi="宋体" w:cs="宋体"/>
                <w:szCs w:val="21"/>
                <w:shd w:val="pct10" w:color="auto" w:fill="FFFFFF"/>
              </w:rPr>
            </w:pPr>
          </w:p>
        </w:tc>
        <w:tc>
          <w:tcPr>
            <w:tcW w:w="2082" w:type="dxa"/>
            <w:noWrap w:val="0"/>
            <w:vAlign w:val="center"/>
          </w:tcPr>
          <w:p w14:paraId="3E5AC285">
            <w:pPr>
              <w:adjustRightInd w:val="0"/>
              <w:snapToGrid w:val="0"/>
              <w:spacing w:line="360" w:lineRule="auto"/>
              <w:jc w:val="center"/>
              <w:rPr>
                <w:rFonts w:ascii="宋体" w:hAnsi="宋体" w:cs="宋体"/>
                <w:szCs w:val="21"/>
                <w:highlight w:val="none"/>
              </w:rPr>
            </w:pPr>
            <w:r>
              <w:rPr>
                <w:rFonts w:hint="eastAsia" w:ascii="宋体" w:hAnsi="宋体" w:eastAsia="宋体" w:cs="宋体"/>
                <w:sz w:val="21"/>
                <w:szCs w:val="21"/>
                <w:highlight w:val="none"/>
                <w:lang w:val="en-US" w:eastAsia="zh-CN"/>
              </w:rPr>
              <w:t>授权代表</w:t>
            </w:r>
          </w:p>
        </w:tc>
        <w:tc>
          <w:tcPr>
            <w:tcW w:w="3427" w:type="dxa"/>
            <w:noWrap w:val="0"/>
            <w:vAlign w:val="center"/>
          </w:tcPr>
          <w:p w14:paraId="6547EC52">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供应商应授权合法的人员参加本项目开标会议全过程。</w:t>
            </w:r>
          </w:p>
          <w:p w14:paraId="6561CE3A">
            <w:pPr>
              <w:adjustRightInd w:val="0"/>
              <w:snapToGrid w:val="0"/>
              <w:spacing w:line="360" w:lineRule="auto"/>
              <w:jc w:val="left"/>
              <w:rPr>
                <w:rFonts w:ascii="宋体" w:hAnsi="宋体" w:cs="宋体"/>
                <w:szCs w:val="21"/>
                <w:highlight w:val="none"/>
              </w:rPr>
            </w:pPr>
            <w:r>
              <w:rPr>
                <w:rFonts w:hint="eastAsia" w:ascii="宋体" w:hAnsi="宋体" w:eastAsia="宋体" w:cs="宋体"/>
                <w:b w:val="0"/>
                <w:bCs w:val="0"/>
                <w:color w:val="auto"/>
                <w:sz w:val="21"/>
                <w:szCs w:val="21"/>
                <w:highlight w:val="none"/>
                <w:lang w:val="en-US" w:eastAsia="zh-CN"/>
              </w:rPr>
              <w:t>评审依据：供应商</w:t>
            </w:r>
            <w:r>
              <w:rPr>
                <w:rFonts w:hint="eastAsia" w:ascii="宋体" w:hAnsi="宋体" w:eastAsia="宋体" w:cs="宋体"/>
                <w:b w:val="0"/>
                <w:bCs w:val="0"/>
                <w:color w:val="auto"/>
                <w:sz w:val="21"/>
                <w:szCs w:val="21"/>
                <w:highlight w:val="none"/>
              </w:rPr>
              <w:t>应在</w:t>
            </w:r>
            <w:r>
              <w:rPr>
                <w:rFonts w:hint="eastAsia" w:ascii="宋体" w:hAnsi="宋体" w:eastAsia="宋体" w:cs="宋体"/>
                <w:b w:val="0"/>
                <w:bCs w:val="0"/>
                <w:color w:val="auto"/>
                <w:sz w:val="21"/>
                <w:szCs w:val="21"/>
                <w:highlight w:val="none"/>
                <w:lang w:val="en-US" w:eastAsia="zh-CN"/>
              </w:rPr>
              <w:t>响应文件</w:t>
            </w:r>
            <w:r>
              <w:rPr>
                <w:rFonts w:hint="eastAsia" w:ascii="宋体" w:hAnsi="宋体" w:eastAsia="宋体" w:cs="宋体"/>
                <w:b w:val="0"/>
                <w:bCs w:val="0"/>
                <w:color w:val="auto"/>
                <w:sz w:val="21"/>
                <w:szCs w:val="21"/>
                <w:highlight w:val="none"/>
              </w:rPr>
              <w:t>中附</w:t>
            </w:r>
            <w:r>
              <w:rPr>
                <w:rFonts w:hint="eastAsia" w:ascii="宋体" w:hAnsi="宋体" w:eastAsia="宋体" w:cs="宋体"/>
                <w:b w:val="0"/>
                <w:bCs w:val="0"/>
                <w:color w:val="auto"/>
                <w:sz w:val="21"/>
                <w:szCs w:val="21"/>
                <w:highlight w:val="none"/>
                <w:lang w:val="en-US" w:eastAsia="zh-CN"/>
              </w:rPr>
              <w:t xml:space="preserve">符合本条要求的证明材料，格式及内容详见本项目竞争性磋商文件“第八章 </w:t>
            </w:r>
            <w:r>
              <w:rPr>
                <w:rFonts w:hint="eastAsia" w:ascii="宋体" w:hAnsi="宋体" w:cs="宋体"/>
                <w:sz w:val="21"/>
                <w:szCs w:val="21"/>
                <w:highlight w:val="none"/>
                <w:lang w:eastAsia="zh-CN"/>
              </w:rPr>
              <w:t>响应文件格式</w:t>
            </w:r>
            <w:r>
              <w:rPr>
                <w:rFonts w:hint="eastAsia" w:ascii="宋体" w:hAnsi="宋体" w:eastAsia="宋体" w:cs="宋体"/>
                <w:b w:val="0"/>
                <w:bCs w:val="0"/>
                <w:color w:val="auto"/>
                <w:sz w:val="21"/>
                <w:szCs w:val="21"/>
                <w:highlight w:val="none"/>
                <w:lang w:val="en-US" w:eastAsia="zh-CN"/>
              </w:rPr>
              <w:t>”</w:t>
            </w:r>
          </w:p>
        </w:tc>
      </w:tr>
      <w:tr w14:paraId="75C6E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6" w:type="dxa"/>
            <w:tcBorders>
              <w:left w:val="single" w:color="auto" w:sz="4" w:space="0"/>
            </w:tcBorders>
            <w:noWrap w:val="0"/>
            <w:vAlign w:val="center"/>
          </w:tcPr>
          <w:p w14:paraId="3EF566B0">
            <w:pPr>
              <w:adjustRightInd w:val="0"/>
              <w:snapToGrid w:val="0"/>
              <w:spacing w:line="360" w:lineRule="auto"/>
              <w:jc w:val="center"/>
              <w:rPr>
                <w:rFonts w:ascii="宋体" w:hAnsi="宋体" w:cs="宋体"/>
                <w:szCs w:val="21"/>
              </w:rPr>
            </w:pPr>
            <w:r>
              <w:rPr>
                <w:rFonts w:hint="eastAsia" w:ascii="宋体" w:hAnsi="宋体" w:cs="宋体"/>
                <w:b/>
                <w:szCs w:val="21"/>
              </w:rPr>
              <w:t>条款号</w:t>
            </w:r>
          </w:p>
        </w:tc>
        <w:tc>
          <w:tcPr>
            <w:tcW w:w="1796" w:type="dxa"/>
            <w:gridSpan w:val="2"/>
            <w:noWrap w:val="0"/>
            <w:vAlign w:val="center"/>
          </w:tcPr>
          <w:p w14:paraId="4F032C85">
            <w:pPr>
              <w:adjustRightInd w:val="0"/>
              <w:snapToGrid w:val="0"/>
              <w:spacing w:line="360" w:lineRule="auto"/>
              <w:jc w:val="center"/>
              <w:rPr>
                <w:rFonts w:ascii="宋体" w:hAnsi="宋体" w:cs="宋体"/>
                <w:szCs w:val="21"/>
              </w:rPr>
            </w:pPr>
            <w:r>
              <w:rPr>
                <w:rFonts w:hint="eastAsia" w:ascii="宋体" w:hAnsi="宋体" w:cs="宋体"/>
                <w:b/>
                <w:szCs w:val="21"/>
              </w:rPr>
              <w:t>评审因素</w:t>
            </w:r>
          </w:p>
        </w:tc>
        <w:tc>
          <w:tcPr>
            <w:tcW w:w="5509" w:type="dxa"/>
            <w:gridSpan w:val="2"/>
            <w:tcBorders>
              <w:right w:val="single" w:color="auto" w:sz="4" w:space="0"/>
            </w:tcBorders>
            <w:noWrap w:val="0"/>
            <w:vAlign w:val="center"/>
          </w:tcPr>
          <w:p w14:paraId="01B8CDEC">
            <w:pPr>
              <w:pStyle w:val="46"/>
              <w:jc w:val="center"/>
              <w:rPr>
                <w:rFonts w:hint="default" w:cs="宋体"/>
                <w:sz w:val="21"/>
                <w:szCs w:val="21"/>
              </w:rPr>
            </w:pPr>
            <w:r>
              <w:rPr>
                <w:rFonts w:cs="宋体"/>
                <w:b/>
                <w:sz w:val="21"/>
                <w:szCs w:val="21"/>
              </w:rPr>
              <w:t>评审标准</w:t>
            </w:r>
          </w:p>
        </w:tc>
      </w:tr>
      <w:tr w14:paraId="157BF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6" w:type="dxa"/>
            <w:vMerge w:val="restart"/>
            <w:tcBorders>
              <w:left w:val="single" w:color="auto" w:sz="4" w:space="0"/>
            </w:tcBorders>
            <w:noWrap w:val="0"/>
            <w:vAlign w:val="center"/>
          </w:tcPr>
          <w:p w14:paraId="21FE579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2"/>
                <w:sz w:val="21"/>
                <w:szCs w:val="21"/>
                <w:lang w:val="en-US" w:eastAsia="zh-CN" w:bidi="ar-SA"/>
              </w:rPr>
            </w:pPr>
            <w:r>
              <w:rPr>
                <w:rFonts w:hint="eastAsia" w:ascii="宋体" w:hAnsi="宋体" w:eastAsia="宋体" w:cs="宋体"/>
                <w:sz w:val="21"/>
                <w:szCs w:val="21"/>
              </w:rPr>
              <w:t>2.3.1</w:t>
            </w:r>
          </w:p>
        </w:tc>
        <w:tc>
          <w:tcPr>
            <w:tcW w:w="1796" w:type="dxa"/>
            <w:gridSpan w:val="2"/>
            <w:vMerge w:val="restart"/>
            <w:noWrap w:val="0"/>
            <w:vAlign w:val="center"/>
          </w:tcPr>
          <w:p w14:paraId="4DE99633">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分值构成</w:t>
            </w:r>
          </w:p>
          <w:p w14:paraId="419FA1FA">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2"/>
                <w:sz w:val="21"/>
                <w:szCs w:val="21"/>
                <w:lang w:val="en-US" w:eastAsia="zh-CN" w:bidi="ar-SA"/>
              </w:rPr>
            </w:pPr>
            <w:r>
              <w:rPr>
                <w:rFonts w:hint="eastAsia" w:ascii="宋体" w:hAnsi="宋体" w:eastAsia="宋体" w:cs="宋体"/>
                <w:sz w:val="21"/>
                <w:szCs w:val="21"/>
              </w:rPr>
              <w:t>（总分100分）</w:t>
            </w:r>
          </w:p>
        </w:tc>
        <w:tc>
          <w:tcPr>
            <w:tcW w:w="5509" w:type="dxa"/>
            <w:gridSpan w:val="2"/>
            <w:tcBorders>
              <w:right w:val="single" w:color="auto" w:sz="4" w:space="0"/>
            </w:tcBorders>
            <w:noWrap w:val="0"/>
            <w:vAlign w:val="center"/>
          </w:tcPr>
          <w:p w14:paraId="488BEE8D">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sz w:val="21"/>
                <w:szCs w:val="21"/>
              </w:rPr>
              <w:t>（1）技术部分：</w:t>
            </w:r>
            <w:r>
              <w:rPr>
                <w:rFonts w:hint="eastAsia" w:ascii="宋体" w:hAnsi="宋体" w:eastAsia="宋体" w:cs="宋体"/>
                <w:sz w:val="21"/>
                <w:szCs w:val="21"/>
                <w:lang w:val="en-US" w:eastAsia="zh-CN"/>
              </w:rPr>
              <w:t>7</w:t>
            </w:r>
            <w:r>
              <w:rPr>
                <w:rFonts w:hint="eastAsia" w:ascii="宋体" w:hAnsi="宋体" w:eastAsia="宋体" w:cs="宋体"/>
                <w:sz w:val="21"/>
                <w:szCs w:val="21"/>
              </w:rPr>
              <w:t>0分</w:t>
            </w:r>
          </w:p>
        </w:tc>
      </w:tr>
      <w:tr w14:paraId="73653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6" w:type="dxa"/>
            <w:vMerge w:val="continue"/>
            <w:tcBorders>
              <w:left w:val="single" w:color="auto" w:sz="4" w:space="0"/>
            </w:tcBorders>
            <w:noWrap w:val="0"/>
            <w:vAlign w:val="center"/>
          </w:tcPr>
          <w:p w14:paraId="54404B03">
            <w:pPr>
              <w:adjustRightInd w:val="0"/>
              <w:snapToGrid w:val="0"/>
              <w:spacing w:line="360" w:lineRule="auto"/>
              <w:jc w:val="center"/>
              <w:rPr>
                <w:rFonts w:hint="eastAsia" w:ascii="宋体" w:hAnsi="宋体" w:cs="宋体"/>
                <w:b/>
                <w:sz w:val="21"/>
                <w:szCs w:val="21"/>
              </w:rPr>
            </w:pPr>
          </w:p>
        </w:tc>
        <w:tc>
          <w:tcPr>
            <w:tcW w:w="1796" w:type="dxa"/>
            <w:gridSpan w:val="2"/>
            <w:vMerge w:val="continue"/>
            <w:noWrap w:val="0"/>
            <w:vAlign w:val="center"/>
          </w:tcPr>
          <w:p w14:paraId="438EF33E">
            <w:pPr>
              <w:adjustRightInd w:val="0"/>
              <w:snapToGrid w:val="0"/>
              <w:spacing w:line="360" w:lineRule="auto"/>
              <w:jc w:val="center"/>
              <w:rPr>
                <w:rFonts w:hint="eastAsia" w:ascii="宋体" w:hAnsi="宋体" w:cs="宋体"/>
                <w:b/>
                <w:sz w:val="21"/>
                <w:szCs w:val="21"/>
              </w:rPr>
            </w:pPr>
          </w:p>
        </w:tc>
        <w:tc>
          <w:tcPr>
            <w:tcW w:w="5509" w:type="dxa"/>
            <w:gridSpan w:val="2"/>
            <w:tcBorders>
              <w:right w:val="single" w:color="auto" w:sz="4" w:space="0"/>
            </w:tcBorders>
            <w:noWrap w:val="0"/>
            <w:vAlign w:val="center"/>
          </w:tcPr>
          <w:p w14:paraId="39242D2B">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sz w:val="21"/>
                <w:szCs w:val="21"/>
              </w:rPr>
              <w:t>（2）商务部分：</w:t>
            </w:r>
            <w:r>
              <w:rPr>
                <w:rFonts w:hint="eastAsia" w:ascii="宋体" w:hAnsi="宋体" w:eastAsia="宋体" w:cs="宋体"/>
                <w:sz w:val="21"/>
                <w:szCs w:val="21"/>
                <w:lang w:val="en-US" w:eastAsia="zh-CN"/>
              </w:rPr>
              <w:t>30</w:t>
            </w:r>
            <w:r>
              <w:rPr>
                <w:rFonts w:hint="eastAsia" w:ascii="宋体" w:hAnsi="宋体" w:eastAsia="宋体" w:cs="宋体"/>
                <w:sz w:val="21"/>
                <w:szCs w:val="21"/>
              </w:rPr>
              <w:t>分</w:t>
            </w:r>
          </w:p>
        </w:tc>
      </w:tr>
      <w:tr w14:paraId="7BE9B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6" w:type="dxa"/>
            <w:tcBorders>
              <w:top w:val="single" w:color="auto" w:sz="4" w:space="0"/>
              <w:left w:val="single" w:color="auto" w:sz="4" w:space="0"/>
              <w:bottom w:val="single" w:color="auto" w:sz="4" w:space="0"/>
            </w:tcBorders>
            <w:noWrap w:val="0"/>
            <w:vAlign w:val="center"/>
          </w:tcPr>
          <w:p w14:paraId="4322F812">
            <w:pPr>
              <w:adjustRightInd w:val="0"/>
              <w:snapToGrid w:val="0"/>
              <w:spacing w:line="360" w:lineRule="auto"/>
              <w:jc w:val="center"/>
              <w:rPr>
                <w:rFonts w:ascii="宋体" w:hAnsi="宋体" w:cs="宋体"/>
                <w:sz w:val="21"/>
                <w:szCs w:val="21"/>
              </w:rPr>
            </w:pPr>
            <w:r>
              <w:rPr>
                <w:rFonts w:hint="eastAsia" w:ascii="宋体" w:hAnsi="宋体" w:cs="宋体"/>
                <w:sz w:val="21"/>
                <w:szCs w:val="21"/>
              </w:rPr>
              <w:t>2.3.2</w:t>
            </w:r>
          </w:p>
        </w:tc>
        <w:tc>
          <w:tcPr>
            <w:tcW w:w="1796" w:type="dxa"/>
            <w:gridSpan w:val="2"/>
            <w:tcBorders>
              <w:top w:val="single" w:color="auto" w:sz="4" w:space="0"/>
              <w:bottom w:val="single" w:color="auto" w:sz="4" w:space="0"/>
            </w:tcBorders>
            <w:noWrap w:val="0"/>
            <w:vAlign w:val="center"/>
          </w:tcPr>
          <w:p w14:paraId="614B77F5">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商务部分</w:t>
            </w:r>
          </w:p>
          <w:p w14:paraId="19A49CB0">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报价评审标准</w:t>
            </w:r>
          </w:p>
          <w:p w14:paraId="154F5972">
            <w:pPr>
              <w:keepNext w:val="0"/>
              <w:keepLines w:val="0"/>
              <w:pageBreakBefore w:val="0"/>
              <w:kinsoku/>
              <w:wordWrap/>
              <w:overflowPunct/>
              <w:topLinePunct w:val="0"/>
              <w:autoSpaceDE/>
              <w:autoSpaceDN/>
              <w:bidi w:val="0"/>
              <w:adjustRightInd/>
              <w:snapToGrid/>
              <w:spacing w:line="360" w:lineRule="auto"/>
              <w:jc w:val="center"/>
              <w:textAlignment w:val="auto"/>
              <w:rPr>
                <w:rFonts w:ascii="宋体" w:hAnsi="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30</w:t>
            </w:r>
            <w:r>
              <w:rPr>
                <w:rFonts w:hint="eastAsia" w:ascii="宋体" w:hAnsi="宋体" w:eastAsia="宋体" w:cs="宋体"/>
                <w:sz w:val="21"/>
                <w:szCs w:val="21"/>
              </w:rPr>
              <w:t>分）</w:t>
            </w:r>
          </w:p>
        </w:tc>
        <w:tc>
          <w:tcPr>
            <w:tcW w:w="5509" w:type="dxa"/>
            <w:gridSpan w:val="2"/>
            <w:tcBorders>
              <w:top w:val="single" w:color="auto" w:sz="4" w:space="0"/>
              <w:bottom w:val="single" w:color="auto" w:sz="4" w:space="0"/>
              <w:right w:val="single" w:color="auto" w:sz="4" w:space="0"/>
            </w:tcBorders>
            <w:noWrap w:val="0"/>
            <w:vAlign w:val="center"/>
          </w:tcPr>
          <w:p w14:paraId="562B7A3D">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2"/>
                <w:szCs w:val="22"/>
                <w:highlight w:val="none"/>
                <w:lang w:val="en-US" w:eastAsia="zh-CN"/>
              </w:rPr>
            </w:pPr>
            <w:r>
              <w:rPr>
                <w:rFonts w:hint="eastAsia" w:ascii="宋体" w:hAnsi="宋体" w:eastAsia="宋体" w:cs="宋体"/>
                <w:sz w:val="21"/>
                <w:szCs w:val="21"/>
                <w:highlight w:val="none"/>
                <w:lang w:val="zh-CN" w:eastAsia="zh-CN"/>
              </w:rPr>
              <w:t>满足磋商文件要求且最后报价最低的供应商的价格为磋商基准价，其价格分为满分。其他供应商的价格分统一按照下列公式计算：磋商报价得分=（磋商基准价/最后报价）×30</w:t>
            </w:r>
          </w:p>
        </w:tc>
      </w:tr>
      <w:tr w14:paraId="6FF19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6" w:type="dxa"/>
            <w:vMerge w:val="restart"/>
            <w:tcBorders>
              <w:top w:val="single" w:color="auto" w:sz="4" w:space="0"/>
              <w:left w:val="single" w:color="auto" w:sz="4" w:space="0"/>
            </w:tcBorders>
            <w:noWrap w:val="0"/>
            <w:vAlign w:val="center"/>
          </w:tcPr>
          <w:p w14:paraId="14864144">
            <w:pPr>
              <w:adjustRightInd w:val="0"/>
              <w:snapToGrid w:val="0"/>
              <w:spacing w:line="360" w:lineRule="auto"/>
              <w:jc w:val="center"/>
              <w:rPr>
                <w:rFonts w:ascii="宋体" w:hAnsi="宋体" w:cs="宋体"/>
                <w:szCs w:val="21"/>
              </w:rPr>
            </w:pPr>
            <w:r>
              <w:rPr>
                <w:rFonts w:hint="eastAsia" w:ascii="宋体" w:hAnsi="宋体" w:cs="宋体"/>
                <w:szCs w:val="21"/>
              </w:rPr>
              <w:t>2.3.3</w:t>
            </w:r>
          </w:p>
        </w:tc>
        <w:tc>
          <w:tcPr>
            <w:tcW w:w="1796" w:type="dxa"/>
            <w:gridSpan w:val="2"/>
            <w:vMerge w:val="restart"/>
            <w:tcBorders>
              <w:top w:val="single" w:color="auto" w:sz="4" w:space="0"/>
            </w:tcBorders>
            <w:noWrap w:val="0"/>
            <w:vAlign w:val="center"/>
          </w:tcPr>
          <w:p w14:paraId="3EB524A6">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技术部分</w:t>
            </w:r>
          </w:p>
          <w:p w14:paraId="39F82F9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评分标准</w:t>
            </w:r>
          </w:p>
          <w:p w14:paraId="5AEB76A1">
            <w:pPr>
              <w:adjustRightInd w:val="0"/>
              <w:snapToGrid w:val="0"/>
              <w:spacing w:line="360" w:lineRule="auto"/>
              <w:jc w:val="center"/>
              <w:rPr>
                <w:rFonts w:ascii="宋体" w:hAnsi="宋体" w:cs="宋体"/>
                <w:szCs w:val="21"/>
              </w:rPr>
            </w:pPr>
            <w:r>
              <w:rPr>
                <w:rFonts w:hint="eastAsia" w:ascii="宋体" w:hAnsi="宋体" w:cs="宋体"/>
                <w:szCs w:val="21"/>
              </w:rPr>
              <w:t>（</w:t>
            </w:r>
            <w:r>
              <w:rPr>
                <w:rFonts w:hint="eastAsia" w:ascii="宋体" w:hAnsi="宋体" w:cs="宋体"/>
                <w:szCs w:val="21"/>
                <w:lang w:val="en-US" w:eastAsia="zh-CN"/>
              </w:rPr>
              <w:t>70</w:t>
            </w:r>
            <w:r>
              <w:rPr>
                <w:rFonts w:hint="eastAsia" w:ascii="宋体" w:hAnsi="宋体" w:cs="宋体"/>
                <w:szCs w:val="21"/>
              </w:rPr>
              <w:t>分）</w:t>
            </w:r>
          </w:p>
        </w:tc>
        <w:tc>
          <w:tcPr>
            <w:tcW w:w="2082" w:type="dxa"/>
            <w:tcBorders>
              <w:top w:val="single" w:color="auto" w:sz="4" w:space="0"/>
            </w:tcBorders>
            <w:noWrap w:val="0"/>
            <w:vAlign w:val="center"/>
          </w:tcPr>
          <w:p w14:paraId="126919D8">
            <w:pPr>
              <w:spacing w:line="360" w:lineRule="auto"/>
              <w:jc w:val="center"/>
              <w:rPr>
                <w:rFonts w:ascii="宋体" w:hAnsi="宋体" w:cs="宋体"/>
                <w:szCs w:val="21"/>
              </w:rPr>
            </w:pPr>
            <w:r>
              <w:rPr>
                <w:rFonts w:hint="eastAsia" w:ascii="宋体" w:hAnsi="宋体" w:cs="宋体"/>
                <w:szCs w:val="21"/>
              </w:rPr>
              <w:t>企业业绩</w:t>
            </w:r>
          </w:p>
          <w:p w14:paraId="1E04A705">
            <w:pPr>
              <w:spacing w:line="360" w:lineRule="auto"/>
              <w:jc w:val="center"/>
              <w:rPr>
                <w:rFonts w:ascii="宋体" w:hAnsi="宋体" w:cs="宋体"/>
                <w:szCs w:val="21"/>
              </w:rPr>
            </w:pPr>
            <w:r>
              <w:rPr>
                <w:rFonts w:hint="eastAsia" w:ascii="宋体" w:hAnsi="宋体" w:cs="宋体"/>
                <w:szCs w:val="21"/>
              </w:rPr>
              <w:t>（</w:t>
            </w:r>
            <w:r>
              <w:rPr>
                <w:rFonts w:hint="eastAsia" w:ascii="宋体" w:hAnsi="宋体" w:cs="宋体"/>
                <w:szCs w:val="21"/>
                <w:lang w:val="en-US" w:eastAsia="zh-CN"/>
              </w:rPr>
              <w:t>12</w:t>
            </w:r>
            <w:r>
              <w:rPr>
                <w:rFonts w:hint="eastAsia" w:ascii="宋体" w:hAnsi="宋体" w:cs="宋体"/>
                <w:szCs w:val="21"/>
              </w:rPr>
              <w:t>分）</w:t>
            </w:r>
          </w:p>
        </w:tc>
        <w:tc>
          <w:tcPr>
            <w:tcW w:w="3427" w:type="dxa"/>
            <w:tcBorders>
              <w:top w:val="single" w:color="auto" w:sz="4" w:space="0"/>
            </w:tcBorders>
            <w:noWrap w:val="0"/>
            <w:vAlign w:val="center"/>
          </w:tcPr>
          <w:p w14:paraId="66BBBD1F">
            <w:pPr>
              <w:adjustRightInd w:val="0"/>
              <w:snapToGrid w:val="0"/>
              <w:spacing w:line="360" w:lineRule="auto"/>
              <w:rPr>
                <w:rFonts w:ascii="宋体" w:hAnsi="宋体" w:cs="宋体"/>
                <w:szCs w:val="21"/>
              </w:rPr>
            </w:pPr>
            <w:r>
              <w:rPr>
                <w:rFonts w:ascii="宋体" w:hAnsi="宋体" w:cs="宋体"/>
                <w:szCs w:val="21"/>
              </w:rPr>
              <w:t>供应商提供2023年1月1日以来至今已承接的类似业绩证明材料，每提供1项得3分，最多得12分。</w:t>
            </w:r>
          </w:p>
          <w:p w14:paraId="517F63BC">
            <w:pPr>
              <w:adjustRightInd w:val="0"/>
              <w:snapToGrid w:val="0"/>
              <w:spacing w:line="360" w:lineRule="auto"/>
              <w:rPr>
                <w:rFonts w:ascii="宋体" w:hAnsi="宋体" w:cs="宋体"/>
                <w:szCs w:val="21"/>
              </w:rPr>
            </w:pPr>
            <w:r>
              <w:rPr>
                <w:rFonts w:ascii="宋体" w:hAnsi="宋体" w:cs="宋体"/>
                <w:b/>
                <w:bCs/>
                <w:szCs w:val="21"/>
              </w:rPr>
              <w:t>评审依据：提供类似业绩合同扫描件或复印件（包含合同主要内容及签字盖章等关键信息），时间以合同体现时间为准，未提供或提供不全的不得分。</w:t>
            </w:r>
          </w:p>
        </w:tc>
      </w:tr>
      <w:tr w14:paraId="00E62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6" w:type="dxa"/>
            <w:vMerge w:val="continue"/>
            <w:tcBorders>
              <w:left w:val="single" w:color="auto" w:sz="4" w:space="0"/>
            </w:tcBorders>
            <w:noWrap w:val="0"/>
            <w:vAlign w:val="center"/>
          </w:tcPr>
          <w:p w14:paraId="27B88FF5">
            <w:pPr>
              <w:pStyle w:val="38"/>
              <w:ind w:firstLine="210"/>
              <w:rPr>
                <w:rFonts w:ascii="宋体" w:hAnsi="宋体" w:cs="宋体"/>
                <w:szCs w:val="21"/>
              </w:rPr>
            </w:pPr>
          </w:p>
        </w:tc>
        <w:tc>
          <w:tcPr>
            <w:tcW w:w="1796" w:type="dxa"/>
            <w:gridSpan w:val="2"/>
            <w:vMerge w:val="continue"/>
            <w:noWrap w:val="0"/>
            <w:vAlign w:val="center"/>
          </w:tcPr>
          <w:p w14:paraId="520A16A0">
            <w:pPr>
              <w:adjustRightInd w:val="0"/>
              <w:snapToGrid w:val="0"/>
              <w:spacing w:line="360" w:lineRule="auto"/>
              <w:jc w:val="center"/>
              <w:rPr>
                <w:rFonts w:ascii="宋体" w:hAnsi="宋体" w:cs="宋体"/>
                <w:szCs w:val="21"/>
              </w:rPr>
            </w:pPr>
          </w:p>
        </w:tc>
        <w:tc>
          <w:tcPr>
            <w:tcW w:w="2082" w:type="dxa"/>
            <w:tcBorders>
              <w:top w:val="single" w:color="auto" w:sz="4" w:space="0"/>
            </w:tcBorders>
            <w:noWrap w:val="0"/>
            <w:vAlign w:val="center"/>
          </w:tcPr>
          <w:p w14:paraId="1B93F6FC">
            <w:pPr>
              <w:adjustRightInd w:val="0"/>
              <w:snapToGrid w:val="0"/>
              <w:spacing w:line="360" w:lineRule="auto"/>
              <w:ind w:left="40" w:hanging="39" w:hangingChars="19"/>
              <w:jc w:val="center"/>
              <w:rPr>
                <w:rFonts w:ascii="宋体" w:hAnsi="宋体" w:cs="宋体"/>
                <w:szCs w:val="21"/>
              </w:rPr>
            </w:pPr>
          </w:p>
          <w:p w14:paraId="6855A07B">
            <w:pPr>
              <w:adjustRightInd w:val="0"/>
              <w:snapToGrid w:val="0"/>
              <w:spacing w:line="360" w:lineRule="auto"/>
              <w:ind w:left="40" w:hanging="39" w:hangingChars="19"/>
              <w:jc w:val="center"/>
              <w:rPr>
                <w:rFonts w:ascii="宋体" w:hAnsi="宋体" w:cs="宋体"/>
                <w:szCs w:val="21"/>
              </w:rPr>
            </w:pPr>
            <w:r>
              <w:rPr>
                <w:rFonts w:hint="eastAsia" w:ascii="宋体" w:hAnsi="宋体" w:cs="宋体"/>
                <w:szCs w:val="21"/>
              </w:rPr>
              <w:t>拟派项目经理</w:t>
            </w:r>
          </w:p>
          <w:p w14:paraId="77F9DD58">
            <w:pPr>
              <w:adjustRightInd w:val="0"/>
              <w:snapToGrid w:val="0"/>
              <w:spacing w:line="360" w:lineRule="auto"/>
              <w:ind w:left="40" w:hanging="39" w:hangingChars="19"/>
              <w:jc w:val="center"/>
              <w:rPr>
                <w:rFonts w:ascii="宋体" w:hAnsi="宋体" w:cs="宋体"/>
                <w:szCs w:val="21"/>
              </w:rPr>
            </w:pPr>
            <w:r>
              <w:rPr>
                <w:rFonts w:hint="eastAsia" w:ascii="宋体" w:hAnsi="宋体" w:cs="宋体"/>
                <w:szCs w:val="21"/>
              </w:rPr>
              <w:t>（1</w:t>
            </w:r>
            <w:r>
              <w:rPr>
                <w:rFonts w:hint="eastAsia" w:ascii="宋体" w:hAnsi="宋体" w:cs="宋体"/>
                <w:szCs w:val="21"/>
                <w:lang w:val="en-US" w:eastAsia="zh-CN"/>
              </w:rPr>
              <w:t>3</w:t>
            </w:r>
            <w:r>
              <w:rPr>
                <w:rFonts w:hint="eastAsia" w:ascii="宋体" w:hAnsi="宋体" w:cs="宋体"/>
                <w:szCs w:val="21"/>
              </w:rPr>
              <w:t>分）</w:t>
            </w:r>
          </w:p>
          <w:p w14:paraId="16D9A2FF">
            <w:pPr>
              <w:adjustRightInd w:val="0"/>
              <w:snapToGrid w:val="0"/>
              <w:spacing w:line="360" w:lineRule="auto"/>
              <w:ind w:left="40" w:hanging="39" w:hangingChars="19"/>
              <w:jc w:val="center"/>
              <w:rPr>
                <w:rFonts w:ascii="宋体" w:hAnsi="宋体" w:cs="宋体"/>
                <w:szCs w:val="21"/>
              </w:rPr>
            </w:pPr>
            <w:r>
              <w:rPr>
                <w:rFonts w:hint="eastAsia" w:ascii="宋体" w:hAnsi="宋体" w:cs="宋体"/>
                <w:szCs w:val="21"/>
              </w:rPr>
              <w:t xml:space="preserve"> </w:t>
            </w:r>
          </w:p>
        </w:tc>
        <w:tc>
          <w:tcPr>
            <w:tcW w:w="3427" w:type="dxa"/>
            <w:tcBorders>
              <w:top w:val="single" w:color="auto" w:sz="4" w:space="0"/>
            </w:tcBorders>
            <w:noWrap w:val="0"/>
            <w:vAlign w:val="center"/>
          </w:tcPr>
          <w:p w14:paraId="5FE96324">
            <w:pPr>
              <w:adjustRightInd w:val="0"/>
              <w:snapToGrid w:val="0"/>
              <w:spacing w:line="360" w:lineRule="auto"/>
              <w:rPr>
                <w:rFonts w:ascii="宋体" w:hAnsi="宋体" w:cs="宋体"/>
                <w:b/>
                <w:bCs/>
                <w:color w:val="000000"/>
                <w:szCs w:val="21"/>
              </w:rPr>
            </w:pPr>
            <w:r>
              <w:rPr>
                <w:rFonts w:ascii="宋体" w:hAnsi="宋体" w:cs="宋体"/>
                <w:b/>
                <w:bCs/>
                <w:color w:val="000000"/>
                <w:szCs w:val="21"/>
              </w:rPr>
              <w:t>1.拟派项目经理的职称（满分4分）</w:t>
            </w:r>
          </w:p>
          <w:p w14:paraId="75B0581F">
            <w:pPr>
              <w:adjustRightInd w:val="0"/>
              <w:snapToGrid w:val="0"/>
              <w:spacing w:line="360" w:lineRule="auto"/>
              <w:rPr>
                <w:rFonts w:ascii="宋体" w:hAnsi="宋体" w:cs="宋体"/>
                <w:color w:val="000000"/>
                <w:szCs w:val="21"/>
              </w:rPr>
            </w:pPr>
            <w:r>
              <w:rPr>
                <w:rFonts w:ascii="宋体" w:hAnsi="宋体" w:cs="宋体"/>
                <w:color w:val="000000"/>
                <w:szCs w:val="21"/>
              </w:rPr>
              <w:t>拟派项目经理具备中级（含）以上职称的得4分，初级的得2分；其余情况不得分。</w:t>
            </w:r>
          </w:p>
          <w:p w14:paraId="18BA102D">
            <w:pPr>
              <w:adjustRightInd w:val="0"/>
              <w:snapToGrid w:val="0"/>
              <w:spacing w:line="360" w:lineRule="auto"/>
              <w:rPr>
                <w:rFonts w:ascii="宋体" w:hAnsi="宋体" w:cs="宋体"/>
                <w:b/>
                <w:bCs/>
                <w:color w:val="000000"/>
                <w:szCs w:val="21"/>
              </w:rPr>
            </w:pPr>
            <w:r>
              <w:rPr>
                <w:rFonts w:ascii="宋体" w:hAnsi="宋体" w:cs="宋体"/>
                <w:b/>
                <w:bCs/>
                <w:color w:val="000000"/>
                <w:szCs w:val="21"/>
              </w:rPr>
              <w:t>评审依据：评审时以供应商提供的拟派项目经理的职称证扫描件或复印件，提供多个职称证明材料的，以最高职称证书的扫描件或复印件。</w:t>
            </w:r>
          </w:p>
          <w:p w14:paraId="560E3AB8">
            <w:pPr>
              <w:adjustRightInd w:val="0"/>
              <w:snapToGrid w:val="0"/>
              <w:spacing w:line="360" w:lineRule="auto"/>
              <w:rPr>
                <w:rFonts w:ascii="宋体" w:hAnsi="宋体" w:cs="宋体"/>
                <w:b/>
                <w:bCs/>
                <w:color w:val="000000"/>
                <w:szCs w:val="21"/>
              </w:rPr>
            </w:pPr>
            <w:r>
              <w:rPr>
                <w:rFonts w:ascii="宋体" w:hAnsi="宋体" w:cs="宋体"/>
                <w:b/>
                <w:bCs/>
                <w:color w:val="000000"/>
                <w:szCs w:val="21"/>
              </w:rPr>
              <w:t>2.拟派项目经理学历（满分4分）</w:t>
            </w:r>
          </w:p>
          <w:p w14:paraId="33260633">
            <w:pPr>
              <w:adjustRightInd w:val="0"/>
              <w:snapToGrid w:val="0"/>
              <w:spacing w:line="360" w:lineRule="auto"/>
              <w:rPr>
                <w:rFonts w:ascii="宋体" w:hAnsi="宋体" w:cs="宋体"/>
                <w:color w:val="000000"/>
                <w:szCs w:val="21"/>
              </w:rPr>
            </w:pPr>
            <w:r>
              <w:rPr>
                <w:rFonts w:ascii="宋体" w:hAnsi="宋体" w:cs="宋体"/>
                <w:color w:val="000000"/>
                <w:szCs w:val="21"/>
              </w:rPr>
              <w:t>具有本科学历及以上得4分，大专学历及以上得2分，其他情况不得分。</w:t>
            </w:r>
          </w:p>
          <w:p w14:paraId="32B81967">
            <w:pPr>
              <w:adjustRightInd w:val="0"/>
              <w:snapToGrid w:val="0"/>
              <w:spacing w:line="360" w:lineRule="auto"/>
              <w:rPr>
                <w:rFonts w:ascii="宋体" w:hAnsi="宋体" w:cs="宋体"/>
                <w:b/>
                <w:bCs/>
                <w:color w:val="000000"/>
                <w:szCs w:val="21"/>
              </w:rPr>
            </w:pPr>
            <w:r>
              <w:rPr>
                <w:rFonts w:ascii="宋体" w:hAnsi="宋体" w:cs="宋体"/>
                <w:b/>
                <w:bCs/>
                <w:color w:val="000000"/>
                <w:szCs w:val="21"/>
              </w:rPr>
              <w:t>评审依据：评审时以供应商提供的拟派项目经理的最高学历证书复印件或扫描件为准。</w:t>
            </w:r>
          </w:p>
          <w:p w14:paraId="06DC1700">
            <w:pPr>
              <w:adjustRightInd w:val="0"/>
              <w:snapToGrid w:val="0"/>
              <w:spacing w:line="360" w:lineRule="auto"/>
              <w:rPr>
                <w:rFonts w:ascii="宋体" w:hAnsi="宋体" w:cs="宋体"/>
                <w:b/>
                <w:bCs/>
                <w:color w:val="000000"/>
                <w:szCs w:val="21"/>
              </w:rPr>
            </w:pPr>
            <w:r>
              <w:rPr>
                <w:rFonts w:ascii="宋体" w:hAnsi="宋体" w:cs="宋体"/>
                <w:b/>
                <w:bCs/>
                <w:color w:val="000000"/>
                <w:szCs w:val="21"/>
              </w:rPr>
              <w:t>3.拟派项目经理业绩（满分5分）</w:t>
            </w:r>
          </w:p>
          <w:p w14:paraId="2EDCFEE8">
            <w:pPr>
              <w:adjustRightInd w:val="0"/>
              <w:snapToGrid w:val="0"/>
              <w:spacing w:line="360" w:lineRule="auto"/>
              <w:rPr>
                <w:rFonts w:ascii="宋体" w:hAnsi="宋体" w:cs="宋体"/>
                <w:color w:val="000000"/>
                <w:szCs w:val="21"/>
              </w:rPr>
            </w:pPr>
            <w:r>
              <w:rPr>
                <w:rFonts w:ascii="宋体" w:hAnsi="宋体" w:cs="宋体"/>
                <w:color w:val="000000"/>
                <w:szCs w:val="21"/>
              </w:rPr>
              <w:t>供应商提供拟派项目经理自2023年1月1日以来至今已完成的类似业绩证明材料，（在该项目中担任项目经理一职）提供1项得2.5分，最高得5分，未提供不得分。</w:t>
            </w:r>
          </w:p>
          <w:p w14:paraId="5D1E3234">
            <w:pPr>
              <w:adjustRightInd w:val="0"/>
              <w:snapToGrid w:val="0"/>
              <w:spacing w:line="360" w:lineRule="auto"/>
              <w:rPr>
                <w:rFonts w:ascii="宋体" w:hAnsi="宋体" w:cs="宋体"/>
                <w:color w:val="000000"/>
                <w:szCs w:val="21"/>
              </w:rPr>
            </w:pPr>
            <w:r>
              <w:rPr>
                <w:rFonts w:ascii="宋体" w:hAnsi="宋体" w:cs="宋体"/>
                <w:b/>
                <w:bCs/>
                <w:color w:val="000000"/>
                <w:szCs w:val="21"/>
              </w:rPr>
              <w:t>评审依据：提供类似业绩合同扫描件或复印件（包含合同主要内容及签字盖章等关键信息）及竣工验收证明材料，以合同签订时间所体现的时间为准，合同中应体现的项目经理姓名。拟派项目经理业绩与企业业绩可重复计分。</w:t>
            </w:r>
          </w:p>
        </w:tc>
      </w:tr>
      <w:tr w14:paraId="12654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6" w:type="dxa"/>
            <w:vMerge w:val="continue"/>
            <w:tcBorders>
              <w:left w:val="single" w:color="auto" w:sz="4" w:space="0"/>
            </w:tcBorders>
            <w:noWrap w:val="0"/>
            <w:vAlign w:val="center"/>
          </w:tcPr>
          <w:p w14:paraId="6368A6C1">
            <w:pPr>
              <w:pStyle w:val="38"/>
              <w:ind w:firstLine="210"/>
              <w:rPr>
                <w:rFonts w:ascii="宋体" w:hAnsi="宋体" w:cs="宋体"/>
                <w:szCs w:val="21"/>
              </w:rPr>
            </w:pPr>
          </w:p>
        </w:tc>
        <w:tc>
          <w:tcPr>
            <w:tcW w:w="1796" w:type="dxa"/>
            <w:gridSpan w:val="2"/>
            <w:vMerge w:val="continue"/>
            <w:noWrap w:val="0"/>
            <w:vAlign w:val="center"/>
          </w:tcPr>
          <w:p w14:paraId="5B44C621">
            <w:pPr>
              <w:adjustRightInd w:val="0"/>
              <w:snapToGrid w:val="0"/>
              <w:spacing w:line="360" w:lineRule="auto"/>
              <w:jc w:val="center"/>
              <w:rPr>
                <w:rFonts w:ascii="宋体" w:hAnsi="宋体" w:cs="宋体"/>
                <w:szCs w:val="21"/>
              </w:rPr>
            </w:pPr>
          </w:p>
        </w:tc>
        <w:tc>
          <w:tcPr>
            <w:tcW w:w="2082" w:type="dxa"/>
            <w:tcBorders>
              <w:top w:val="single" w:color="auto" w:sz="4" w:space="0"/>
            </w:tcBorders>
            <w:shd w:val="clear" w:color="auto" w:fill="auto"/>
            <w:noWrap w:val="0"/>
            <w:vAlign w:val="center"/>
          </w:tcPr>
          <w:p w14:paraId="641925F5">
            <w:pPr>
              <w:pStyle w:val="100"/>
              <w:spacing w:line="360" w:lineRule="auto"/>
              <w:jc w:val="center"/>
              <w:rPr>
                <w:rFonts w:hint="eastAsia" w:ascii="宋体" w:hAnsi="宋体" w:eastAsia="宋体" w:cs="宋体"/>
                <w:kern w:val="2"/>
                <w:sz w:val="21"/>
                <w:szCs w:val="21"/>
                <w:lang w:val="en-US" w:eastAsia="zh-CN" w:bidi="ar-SA"/>
              </w:rPr>
            </w:pPr>
            <w:r>
              <w:rPr>
                <w:rFonts w:hint="default" w:ascii="宋体" w:hAnsi="宋体" w:eastAsia="宋体" w:cs="宋体"/>
                <w:kern w:val="2"/>
                <w:sz w:val="21"/>
                <w:szCs w:val="21"/>
              </w:rPr>
              <w:t>施工部署与总体规划方案</w:t>
            </w:r>
            <w:r>
              <w:rPr>
                <w:rFonts w:hint="eastAsia" w:cs="宋体"/>
                <w:kern w:val="2"/>
                <w:sz w:val="21"/>
                <w:szCs w:val="21"/>
                <w:lang w:eastAsia="zh-CN"/>
              </w:rPr>
              <w:t>（</w:t>
            </w:r>
            <w:r>
              <w:rPr>
                <w:rFonts w:hint="eastAsia" w:cs="宋体"/>
                <w:kern w:val="2"/>
                <w:sz w:val="21"/>
                <w:szCs w:val="21"/>
                <w:lang w:val="en-US" w:eastAsia="zh-CN"/>
              </w:rPr>
              <w:t>9分</w:t>
            </w:r>
            <w:r>
              <w:rPr>
                <w:rFonts w:hint="eastAsia" w:cs="宋体"/>
                <w:kern w:val="2"/>
                <w:sz w:val="21"/>
                <w:szCs w:val="21"/>
                <w:lang w:eastAsia="zh-CN"/>
              </w:rPr>
              <w:t>）</w:t>
            </w:r>
          </w:p>
        </w:tc>
        <w:tc>
          <w:tcPr>
            <w:tcW w:w="3427" w:type="dxa"/>
            <w:tcBorders>
              <w:top w:val="single" w:color="auto" w:sz="4" w:space="0"/>
            </w:tcBorders>
            <w:shd w:val="clear" w:color="auto" w:fill="auto"/>
            <w:noWrap w:val="0"/>
            <w:vAlign w:val="top"/>
          </w:tcPr>
          <w:p w14:paraId="08DA73FD">
            <w:pPr>
              <w:pStyle w:val="100"/>
              <w:spacing w:before="0" w:after="0" w:line="360" w:lineRule="auto"/>
              <w:ind w:left="0" w:right="0"/>
              <w:jc w:val="both"/>
              <w:rPr>
                <w:rFonts w:hint="default" w:cs="宋体"/>
                <w:kern w:val="2"/>
                <w:sz w:val="21"/>
                <w:szCs w:val="21"/>
              </w:rPr>
            </w:pPr>
            <w:r>
              <w:rPr>
                <w:rFonts w:hint="default" w:ascii="宋体" w:hAnsi="宋体" w:eastAsia="宋体" w:cs="宋体"/>
                <w:kern w:val="2"/>
                <w:sz w:val="21"/>
                <w:szCs w:val="21"/>
              </w:rPr>
              <w:t>供应商提供的施工部署与总体规划方案需包含①施工目标；②项目管理组织机构；③施工方案和方法，共3项内容，每项满分3分，总分9分。</w:t>
            </w:r>
          </w:p>
          <w:p w14:paraId="0E3C33E0">
            <w:pPr>
              <w:pStyle w:val="100"/>
              <w:spacing w:before="0" w:after="0" w:line="360" w:lineRule="auto"/>
              <w:ind w:left="0" w:leftChars="0" w:right="0" w:rightChars="0"/>
              <w:jc w:val="both"/>
              <w:rPr>
                <w:rFonts w:hint="default" w:ascii="宋体" w:hAnsi="宋体" w:eastAsia="宋体" w:cs="宋体"/>
                <w:kern w:val="2"/>
                <w:sz w:val="21"/>
                <w:szCs w:val="21"/>
                <w:lang w:val="en-US" w:eastAsia="zh-CN" w:bidi="ar-SA"/>
              </w:rPr>
            </w:pPr>
            <w:r>
              <w:rPr>
                <w:rFonts w:hint="default" w:ascii="宋体" w:hAnsi="宋体" w:eastAsia="宋体" w:cs="宋体"/>
                <w:kern w:val="2"/>
                <w:sz w:val="21"/>
                <w:szCs w:val="21"/>
              </w:rPr>
              <w:t>其中，每项以具体内容的针对性、可行性、方案完善性作为采分点；每个采分点按照1分、0.9分、0.5分、0.3分、0.1分、0分作为具体赋分分值，完全符合采分点要求的得1分，存在个别瑕疵但是符合采分点要素的得0.9分，基本符合采分点要求但是存在一定不足的得0.5分，存在明显不符合采分点要求的得0.3分，完全不符合采分点要求的得0.1分，未响应相应内容的得0分。</w:t>
            </w:r>
          </w:p>
        </w:tc>
      </w:tr>
      <w:tr w14:paraId="0E767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6" w:type="dxa"/>
            <w:vMerge w:val="continue"/>
            <w:tcBorders>
              <w:left w:val="single" w:color="auto" w:sz="4" w:space="0"/>
            </w:tcBorders>
            <w:noWrap w:val="0"/>
            <w:vAlign w:val="center"/>
          </w:tcPr>
          <w:p w14:paraId="3084FC42">
            <w:pPr>
              <w:pStyle w:val="38"/>
              <w:ind w:firstLine="210"/>
              <w:rPr>
                <w:rFonts w:ascii="宋体" w:hAnsi="宋体" w:cs="宋体"/>
                <w:szCs w:val="21"/>
              </w:rPr>
            </w:pPr>
          </w:p>
        </w:tc>
        <w:tc>
          <w:tcPr>
            <w:tcW w:w="1796" w:type="dxa"/>
            <w:gridSpan w:val="2"/>
            <w:vMerge w:val="continue"/>
            <w:noWrap w:val="0"/>
            <w:vAlign w:val="center"/>
          </w:tcPr>
          <w:p w14:paraId="2395A102">
            <w:pPr>
              <w:adjustRightInd w:val="0"/>
              <w:snapToGrid w:val="0"/>
              <w:spacing w:line="360" w:lineRule="auto"/>
              <w:jc w:val="center"/>
              <w:rPr>
                <w:rFonts w:ascii="宋体" w:hAnsi="宋体" w:cs="宋体"/>
                <w:szCs w:val="21"/>
              </w:rPr>
            </w:pPr>
          </w:p>
        </w:tc>
        <w:tc>
          <w:tcPr>
            <w:tcW w:w="2082" w:type="dxa"/>
            <w:tcBorders>
              <w:top w:val="single" w:color="auto" w:sz="4" w:space="0"/>
            </w:tcBorders>
            <w:shd w:val="clear" w:color="auto" w:fill="auto"/>
            <w:noWrap w:val="0"/>
            <w:vAlign w:val="center"/>
          </w:tcPr>
          <w:p w14:paraId="397AA2BC">
            <w:pPr>
              <w:pStyle w:val="100"/>
              <w:spacing w:line="360" w:lineRule="auto"/>
              <w:jc w:val="center"/>
              <w:rPr>
                <w:rFonts w:hint="default" w:ascii="宋体" w:hAnsi="宋体" w:eastAsia="宋体" w:cs="宋体"/>
                <w:kern w:val="2"/>
                <w:sz w:val="21"/>
                <w:szCs w:val="21"/>
                <w:lang w:val="en-US" w:eastAsia="zh-CN" w:bidi="ar-SA"/>
              </w:rPr>
            </w:pPr>
            <w:r>
              <w:rPr>
                <w:rFonts w:hint="default" w:ascii="宋体" w:hAnsi="宋体" w:eastAsia="宋体" w:cs="宋体"/>
                <w:kern w:val="2"/>
                <w:sz w:val="21"/>
                <w:szCs w:val="21"/>
              </w:rPr>
              <w:t>质量保证措施与体系</w:t>
            </w:r>
            <w:r>
              <w:rPr>
                <w:rFonts w:hint="eastAsia" w:cs="宋体"/>
                <w:kern w:val="2"/>
                <w:sz w:val="21"/>
                <w:szCs w:val="21"/>
                <w:lang w:eastAsia="zh-CN"/>
              </w:rPr>
              <w:t>（</w:t>
            </w:r>
            <w:r>
              <w:rPr>
                <w:rFonts w:hint="eastAsia" w:cs="宋体"/>
                <w:kern w:val="2"/>
                <w:sz w:val="21"/>
                <w:szCs w:val="21"/>
                <w:lang w:val="en-US" w:eastAsia="zh-CN"/>
              </w:rPr>
              <w:t>9分</w:t>
            </w:r>
            <w:r>
              <w:rPr>
                <w:rFonts w:hint="eastAsia" w:cs="宋体"/>
                <w:kern w:val="2"/>
                <w:sz w:val="21"/>
                <w:szCs w:val="21"/>
                <w:lang w:eastAsia="zh-CN"/>
              </w:rPr>
              <w:t>）</w:t>
            </w:r>
          </w:p>
        </w:tc>
        <w:tc>
          <w:tcPr>
            <w:tcW w:w="3427" w:type="dxa"/>
            <w:tcBorders>
              <w:top w:val="single" w:color="auto" w:sz="4" w:space="0"/>
            </w:tcBorders>
            <w:shd w:val="clear" w:color="auto" w:fill="auto"/>
            <w:noWrap w:val="0"/>
            <w:vAlign w:val="top"/>
          </w:tcPr>
          <w:p w14:paraId="2DB9D2A7">
            <w:pPr>
              <w:pStyle w:val="100"/>
              <w:spacing w:before="0" w:after="0" w:line="360" w:lineRule="auto"/>
              <w:ind w:left="0" w:right="0"/>
              <w:jc w:val="both"/>
              <w:rPr>
                <w:rFonts w:hint="default" w:cs="宋体"/>
                <w:kern w:val="2"/>
                <w:sz w:val="21"/>
                <w:szCs w:val="21"/>
              </w:rPr>
            </w:pPr>
            <w:r>
              <w:rPr>
                <w:rFonts w:hint="default" w:ascii="宋体" w:hAnsi="宋体" w:eastAsia="宋体" w:cs="宋体"/>
                <w:kern w:val="2"/>
                <w:sz w:val="21"/>
                <w:szCs w:val="21"/>
              </w:rPr>
              <w:t>供应商提供的质量保证措施与体系需包含①质量目标及管控措施；②新技术、新工艺的应用；③成品保护、材料检验保障措施，共3项内容，每项满分3分，总分9分。</w:t>
            </w:r>
          </w:p>
          <w:p w14:paraId="4CE57F06">
            <w:pPr>
              <w:pStyle w:val="100"/>
              <w:spacing w:before="0" w:after="0" w:line="360" w:lineRule="auto"/>
              <w:ind w:left="0" w:leftChars="0" w:right="0" w:rightChars="0"/>
              <w:jc w:val="both"/>
              <w:rPr>
                <w:rFonts w:hint="default" w:ascii="宋体" w:hAnsi="宋体" w:eastAsia="宋体" w:cs="宋体"/>
                <w:kern w:val="2"/>
                <w:sz w:val="21"/>
                <w:szCs w:val="21"/>
                <w:lang w:val="en-US" w:eastAsia="zh-CN" w:bidi="ar-SA"/>
              </w:rPr>
            </w:pPr>
            <w:r>
              <w:rPr>
                <w:rFonts w:hint="default" w:ascii="宋体" w:hAnsi="宋体" w:eastAsia="宋体" w:cs="宋体"/>
                <w:kern w:val="2"/>
                <w:sz w:val="21"/>
                <w:szCs w:val="21"/>
              </w:rPr>
              <w:t>其中，每项以具体内容的针对性、可行性、方案完善性作为采分点；每个采分点按照1分、0.9分、0.5分、0.3分、0.1分、0分作为具体赋分分值，完全符合采分点要求的得1分，存在个别瑕疵但是符合采分点要素的得0.9分，基本符合采分点要求但是存在一定不足的得0.5分，存在明显不符合采分点要求的得0.3分，完全不符合采分点要求的得0.1分，未响应相应内容的得0分。</w:t>
            </w:r>
          </w:p>
        </w:tc>
      </w:tr>
      <w:tr w14:paraId="414E4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6" w:type="dxa"/>
            <w:vMerge w:val="continue"/>
            <w:tcBorders>
              <w:left w:val="single" w:color="auto" w:sz="4" w:space="0"/>
            </w:tcBorders>
            <w:noWrap w:val="0"/>
            <w:vAlign w:val="center"/>
          </w:tcPr>
          <w:p w14:paraId="43773729">
            <w:pPr>
              <w:pStyle w:val="38"/>
              <w:ind w:firstLine="210"/>
              <w:rPr>
                <w:rFonts w:ascii="宋体" w:hAnsi="宋体" w:cs="宋体"/>
                <w:szCs w:val="21"/>
              </w:rPr>
            </w:pPr>
          </w:p>
        </w:tc>
        <w:tc>
          <w:tcPr>
            <w:tcW w:w="1796" w:type="dxa"/>
            <w:gridSpan w:val="2"/>
            <w:vMerge w:val="continue"/>
            <w:noWrap w:val="0"/>
            <w:vAlign w:val="center"/>
          </w:tcPr>
          <w:p w14:paraId="7C4B6D5D">
            <w:pPr>
              <w:adjustRightInd w:val="0"/>
              <w:snapToGrid w:val="0"/>
              <w:spacing w:line="360" w:lineRule="auto"/>
              <w:jc w:val="center"/>
              <w:rPr>
                <w:rFonts w:ascii="宋体" w:hAnsi="宋体" w:cs="宋体"/>
                <w:szCs w:val="21"/>
              </w:rPr>
            </w:pPr>
          </w:p>
        </w:tc>
        <w:tc>
          <w:tcPr>
            <w:tcW w:w="2082" w:type="dxa"/>
            <w:tcBorders>
              <w:top w:val="single" w:color="auto" w:sz="4" w:space="0"/>
            </w:tcBorders>
            <w:shd w:val="clear" w:color="auto" w:fill="auto"/>
            <w:noWrap w:val="0"/>
            <w:vAlign w:val="center"/>
          </w:tcPr>
          <w:p w14:paraId="569BE2E9">
            <w:pPr>
              <w:pStyle w:val="100"/>
              <w:spacing w:line="360" w:lineRule="auto"/>
              <w:jc w:val="center"/>
              <w:rPr>
                <w:rFonts w:hint="default" w:ascii="宋体" w:hAnsi="宋体" w:eastAsia="宋体" w:cs="宋体"/>
                <w:kern w:val="2"/>
                <w:sz w:val="21"/>
                <w:szCs w:val="21"/>
                <w:lang w:val="en-US" w:eastAsia="zh-CN" w:bidi="ar-SA"/>
              </w:rPr>
            </w:pPr>
            <w:r>
              <w:rPr>
                <w:rFonts w:hint="default" w:ascii="宋体" w:hAnsi="宋体" w:eastAsia="宋体" w:cs="宋体"/>
                <w:kern w:val="2"/>
                <w:sz w:val="21"/>
                <w:szCs w:val="21"/>
              </w:rPr>
              <w:t>进度计划</w:t>
            </w:r>
            <w:r>
              <w:rPr>
                <w:rFonts w:hint="eastAsia" w:cs="宋体"/>
                <w:kern w:val="2"/>
                <w:sz w:val="21"/>
                <w:szCs w:val="21"/>
                <w:lang w:eastAsia="zh-CN"/>
              </w:rPr>
              <w:t>（</w:t>
            </w:r>
            <w:r>
              <w:rPr>
                <w:rFonts w:hint="eastAsia" w:cs="宋体"/>
                <w:kern w:val="2"/>
                <w:sz w:val="21"/>
                <w:szCs w:val="21"/>
                <w:lang w:val="en-US" w:eastAsia="zh-CN"/>
              </w:rPr>
              <w:t>9分</w:t>
            </w:r>
            <w:r>
              <w:rPr>
                <w:rFonts w:hint="eastAsia" w:cs="宋体"/>
                <w:kern w:val="2"/>
                <w:sz w:val="21"/>
                <w:szCs w:val="21"/>
                <w:lang w:eastAsia="zh-CN"/>
              </w:rPr>
              <w:t>）</w:t>
            </w:r>
          </w:p>
        </w:tc>
        <w:tc>
          <w:tcPr>
            <w:tcW w:w="3427" w:type="dxa"/>
            <w:tcBorders>
              <w:top w:val="single" w:color="auto" w:sz="4" w:space="0"/>
            </w:tcBorders>
            <w:shd w:val="clear" w:color="auto" w:fill="auto"/>
            <w:noWrap w:val="0"/>
            <w:vAlign w:val="top"/>
          </w:tcPr>
          <w:p w14:paraId="060B3414">
            <w:pPr>
              <w:pStyle w:val="100"/>
              <w:spacing w:before="0" w:after="0" w:line="360" w:lineRule="auto"/>
              <w:ind w:left="0" w:right="0"/>
              <w:jc w:val="both"/>
              <w:rPr>
                <w:rFonts w:hint="default" w:cs="宋体"/>
                <w:kern w:val="2"/>
                <w:sz w:val="21"/>
                <w:szCs w:val="21"/>
              </w:rPr>
            </w:pPr>
            <w:r>
              <w:rPr>
                <w:rFonts w:hint="default" w:ascii="宋体" w:hAnsi="宋体" w:eastAsia="宋体" w:cs="宋体"/>
                <w:kern w:val="2"/>
                <w:sz w:val="21"/>
                <w:szCs w:val="21"/>
              </w:rPr>
              <w:t>供应商提供的进度计划需包含①进度计划（网络图或横道图）；②工期延误风险预判及应对措施；③季节性施工（雨期、冬期）适配措施，共3项内容，每项满分3分，总分9分。</w:t>
            </w:r>
          </w:p>
          <w:p w14:paraId="05F41860">
            <w:pPr>
              <w:pStyle w:val="100"/>
              <w:spacing w:before="0" w:after="0" w:line="360" w:lineRule="auto"/>
              <w:ind w:left="0" w:leftChars="0" w:right="0" w:rightChars="0"/>
              <w:jc w:val="both"/>
              <w:rPr>
                <w:rFonts w:hint="default" w:ascii="宋体" w:hAnsi="宋体" w:eastAsia="宋体" w:cs="宋体"/>
                <w:kern w:val="2"/>
                <w:sz w:val="21"/>
                <w:szCs w:val="21"/>
                <w:lang w:val="en-US" w:eastAsia="zh-CN" w:bidi="ar-SA"/>
              </w:rPr>
            </w:pPr>
            <w:r>
              <w:rPr>
                <w:rFonts w:hint="default" w:ascii="宋体" w:hAnsi="宋体" w:eastAsia="宋体" w:cs="宋体"/>
                <w:kern w:val="2"/>
                <w:sz w:val="21"/>
                <w:szCs w:val="21"/>
              </w:rPr>
              <w:t>其中，每项以具体内容的针对性、可行性、方案完善性作为采分点；每个采分点按照1分、0.9分、0.5分、0.3分、0.1分、0分作为具体赋分分值，完全符合采分点要求的得1分，存在个别瑕疵但是符合采分点要素的得0.9分，基本符合采分点要求但是存在一定不足的得0.5分，存在明显不符合采分点要求的得0.3分，完全不符合采分点要求的得0.1分，未响应相应内容的得0分。</w:t>
            </w:r>
          </w:p>
        </w:tc>
      </w:tr>
      <w:tr w14:paraId="1199F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6" w:type="dxa"/>
            <w:vMerge w:val="continue"/>
            <w:tcBorders>
              <w:left w:val="single" w:color="auto" w:sz="4" w:space="0"/>
            </w:tcBorders>
            <w:noWrap w:val="0"/>
            <w:vAlign w:val="center"/>
          </w:tcPr>
          <w:p w14:paraId="711B52AE">
            <w:pPr>
              <w:pStyle w:val="38"/>
              <w:ind w:firstLine="210"/>
              <w:rPr>
                <w:rFonts w:ascii="宋体" w:hAnsi="宋体" w:cs="宋体"/>
                <w:szCs w:val="21"/>
              </w:rPr>
            </w:pPr>
          </w:p>
        </w:tc>
        <w:tc>
          <w:tcPr>
            <w:tcW w:w="1796" w:type="dxa"/>
            <w:gridSpan w:val="2"/>
            <w:vMerge w:val="continue"/>
            <w:noWrap w:val="0"/>
            <w:vAlign w:val="center"/>
          </w:tcPr>
          <w:p w14:paraId="555C5C72">
            <w:pPr>
              <w:adjustRightInd w:val="0"/>
              <w:snapToGrid w:val="0"/>
              <w:spacing w:line="360" w:lineRule="auto"/>
              <w:jc w:val="center"/>
              <w:rPr>
                <w:rFonts w:ascii="宋体" w:hAnsi="宋体" w:cs="宋体"/>
                <w:szCs w:val="21"/>
              </w:rPr>
            </w:pPr>
          </w:p>
        </w:tc>
        <w:tc>
          <w:tcPr>
            <w:tcW w:w="2082" w:type="dxa"/>
            <w:tcBorders>
              <w:top w:val="single" w:color="auto" w:sz="4" w:space="0"/>
            </w:tcBorders>
            <w:shd w:val="clear" w:color="auto" w:fill="auto"/>
            <w:noWrap w:val="0"/>
            <w:vAlign w:val="center"/>
          </w:tcPr>
          <w:p w14:paraId="58AD6CA3">
            <w:pPr>
              <w:pStyle w:val="100"/>
              <w:spacing w:line="360" w:lineRule="auto"/>
              <w:jc w:val="center"/>
              <w:rPr>
                <w:rFonts w:hint="default" w:ascii="宋体" w:hAnsi="宋体" w:eastAsia="宋体" w:cs="宋体"/>
                <w:kern w:val="2"/>
                <w:sz w:val="21"/>
                <w:szCs w:val="21"/>
                <w:lang w:val="en-US" w:eastAsia="zh-CN" w:bidi="ar-SA"/>
              </w:rPr>
            </w:pPr>
            <w:r>
              <w:rPr>
                <w:rFonts w:hint="default" w:ascii="宋体" w:hAnsi="宋体" w:eastAsia="宋体" w:cs="宋体"/>
                <w:kern w:val="2"/>
                <w:sz w:val="21"/>
                <w:szCs w:val="21"/>
              </w:rPr>
              <w:t>安全文明施工方案</w:t>
            </w:r>
            <w:r>
              <w:rPr>
                <w:rFonts w:hint="eastAsia" w:cs="宋体"/>
                <w:kern w:val="2"/>
                <w:sz w:val="21"/>
                <w:szCs w:val="21"/>
                <w:lang w:eastAsia="zh-CN"/>
              </w:rPr>
              <w:t>（</w:t>
            </w:r>
            <w:r>
              <w:rPr>
                <w:rFonts w:hint="eastAsia" w:cs="宋体"/>
                <w:kern w:val="2"/>
                <w:sz w:val="21"/>
                <w:szCs w:val="21"/>
                <w:lang w:val="en-US" w:eastAsia="zh-CN"/>
              </w:rPr>
              <w:t>9分</w:t>
            </w:r>
            <w:r>
              <w:rPr>
                <w:rFonts w:hint="eastAsia" w:cs="宋体"/>
                <w:kern w:val="2"/>
                <w:sz w:val="21"/>
                <w:szCs w:val="21"/>
                <w:lang w:eastAsia="zh-CN"/>
              </w:rPr>
              <w:t>）</w:t>
            </w:r>
          </w:p>
        </w:tc>
        <w:tc>
          <w:tcPr>
            <w:tcW w:w="3427" w:type="dxa"/>
            <w:tcBorders>
              <w:top w:val="single" w:color="auto" w:sz="4" w:space="0"/>
            </w:tcBorders>
            <w:shd w:val="clear" w:color="auto" w:fill="auto"/>
            <w:noWrap w:val="0"/>
            <w:vAlign w:val="top"/>
          </w:tcPr>
          <w:p w14:paraId="3EC6C80D">
            <w:pPr>
              <w:pStyle w:val="100"/>
              <w:spacing w:before="0" w:after="0" w:line="360" w:lineRule="auto"/>
              <w:ind w:left="0" w:right="0"/>
              <w:jc w:val="both"/>
              <w:rPr>
                <w:rFonts w:hint="default" w:cs="宋体"/>
                <w:kern w:val="2"/>
                <w:sz w:val="21"/>
                <w:szCs w:val="21"/>
              </w:rPr>
            </w:pPr>
            <w:r>
              <w:rPr>
                <w:rFonts w:hint="default" w:ascii="宋体" w:hAnsi="宋体" w:eastAsia="宋体" w:cs="宋体"/>
                <w:kern w:val="2"/>
                <w:sz w:val="21"/>
                <w:szCs w:val="21"/>
              </w:rPr>
              <w:t>供应商提供的安全文明施工方案需包含①安全生产管理制度、责任分工；②安全风险防控、应急处置方案；③文明施工、环保措施（噪音管控等），共3项内容，每项满分3分，总分9分。</w:t>
            </w:r>
          </w:p>
          <w:p w14:paraId="1D7513AA">
            <w:pPr>
              <w:pStyle w:val="100"/>
              <w:spacing w:before="0" w:after="0" w:line="360" w:lineRule="auto"/>
              <w:ind w:left="0" w:leftChars="0" w:right="0" w:rightChars="0"/>
              <w:jc w:val="both"/>
              <w:rPr>
                <w:rFonts w:hint="default" w:ascii="宋体" w:hAnsi="宋体" w:eastAsia="宋体" w:cs="宋体"/>
                <w:kern w:val="2"/>
                <w:sz w:val="21"/>
                <w:szCs w:val="21"/>
                <w:lang w:val="en-US" w:eastAsia="zh-CN" w:bidi="ar-SA"/>
              </w:rPr>
            </w:pPr>
            <w:r>
              <w:rPr>
                <w:rFonts w:hint="default" w:ascii="宋体" w:hAnsi="宋体" w:eastAsia="宋体" w:cs="宋体"/>
                <w:kern w:val="2"/>
                <w:sz w:val="21"/>
                <w:szCs w:val="21"/>
              </w:rPr>
              <w:t>其中，每项以具体内容的针对性、可行性、方案完善性作为采分点；每个采分点按照1分、0.9分、0.5分、0.3分、0.1分、0分作为具体赋分分值，完全符合采分点要求的得1分，存在个别瑕疵但是符合采分点要素的得0.9分，基本符合采分点要求但是存在一定不足的得0.5分，存在明显不符合采分点要求的得0.3分，完全不符合采分点要求的得0.1分，未响应相应内容的得0分。</w:t>
            </w:r>
          </w:p>
        </w:tc>
      </w:tr>
      <w:tr w14:paraId="7931C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6" w:type="dxa"/>
            <w:vMerge w:val="continue"/>
            <w:tcBorders>
              <w:left w:val="single" w:color="auto" w:sz="4" w:space="0"/>
            </w:tcBorders>
            <w:noWrap w:val="0"/>
            <w:vAlign w:val="center"/>
          </w:tcPr>
          <w:p w14:paraId="5C6D1299">
            <w:pPr>
              <w:pStyle w:val="38"/>
              <w:ind w:firstLine="210"/>
              <w:rPr>
                <w:rFonts w:ascii="宋体" w:hAnsi="宋体" w:cs="宋体"/>
                <w:szCs w:val="21"/>
              </w:rPr>
            </w:pPr>
          </w:p>
        </w:tc>
        <w:tc>
          <w:tcPr>
            <w:tcW w:w="1796" w:type="dxa"/>
            <w:gridSpan w:val="2"/>
            <w:vMerge w:val="continue"/>
            <w:noWrap w:val="0"/>
            <w:vAlign w:val="center"/>
          </w:tcPr>
          <w:p w14:paraId="63C246CD">
            <w:pPr>
              <w:adjustRightInd w:val="0"/>
              <w:snapToGrid w:val="0"/>
              <w:spacing w:line="360" w:lineRule="auto"/>
              <w:jc w:val="center"/>
              <w:rPr>
                <w:rFonts w:ascii="宋体" w:hAnsi="宋体" w:cs="宋体"/>
                <w:szCs w:val="21"/>
              </w:rPr>
            </w:pPr>
          </w:p>
        </w:tc>
        <w:tc>
          <w:tcPr>
            <w:tcW w:w="2082" w:type="dxa"/>
            <w:tcBorders>
              <w:top w:val="single" w:color="auto" w:sz="4" w:space="0"/>
            </w:tcBorders>
            <w:shd w:val="clear" w:color="auto" w:fill="auto"/>
            <w:noWrap w:val="0"/>
            <w:vAlign w:val="center"/>
          </w:tcPr>
          <w:p w14:paraId="244BF2E3">
            <w:pPr>
              <w:pStyle w:val="100"/>
              <w:spacing w:line="360" w:lineRule="auto"/>
              <w:jc w:val="center"/>
              <w:rPr>
                <w:rFonts w:hint="default" w:ascii="宋体" w:hAnsi="宋体" w:eastAsia="宋体" w:cs="宋体"/>
                <w:kern w:val="2"/>
                <w:sz w:val="21"/>
                <w:szCs w:val="21"/>
                <w:lang w:val="en-US" w:eastAsia="zh-CN" w:bidi="ar-SA"/>
              </w:rPr>
            </w:pPr>
            <w:r>
              <w:rPr>
                <w:rFonts w:hint="default" w:ascii="宋体" w:hAnsi="宋体" w:eastAsia="宋体" w:cs="宋体"/>
                <w:kern w:val="2"/>
                <w:sz w:val="21"/>
                <w:szCs w:val="21"/>
              </w:rPr>
              <w:t>主要机具、设备和劳动力的配置保障方案</w:t>
            </w:r>
            <w:r>
              <w:rPr>
                <w:rFonts w:hint="eastAsia" w:cs="宋体"/>
                <w:kern w:val="2"/>
                <w:sz w:val="21"/>
                <w:szCs w:val="21"/>
                <w:lang w:eastAsia="zh-CN"/>
              </w:rPr>
              <w:t>（</w:t>
            </w:r>
            <w:r>
              <w:rPr>
                <w:rFonts w:hint="eastAsia" w:cs="宋体"/>
                <w:kern w:val="2"/>
                <w:sz w:val="21"/>
                <w:szCs w:val="21"/>
                <w:lang w:val="en-US" w:eastAsia="zh-CN"/>
              </w:rPr>
              <w:t>9分</w:t>
            </w:r>
            <w:r>
              <w:rPr>
                <w:rFonts w:hint="eastAsia" w:cs="宋体"/>
                <w:kern w:val="2"/>
                <w:sz w:val="21"/>
                <w:szCs w:val="21"/>
                <w:lang w:eastAsia="zh-CN"/>
              </w:rPr>
              <w:t>）</w:t>
            </w:r>
          </w:p>
        </w:tc>
        <w:tc>
          <w:tcPr>
            <w:tcW w:w="3427" w:type="dxa"/>
            <w:tcBorders>
              <w:top w:val="single" w:color="auto" w:sz="4" w:space="0"/>
            </w:tcBorders>
            <w:shd w:val="clear" w:color="auto" w:fill="auto"/>
            <w:noWrap w:val="0"/>
            <w:vAlign w:val="top"/>
          </w:tcPr>
          <w:p w14:paraId="5A53BA33">
            <w:pPr>
              <w:pStyle w:val="100"/>
              <w:spacing w:before="0" w:after="0" w:line="360" w:lineRule="auto"/>
              <w:ind w:left="0" w:right="0"/>
              <w:jc w:val="both"/>
              <w:rPr>
                <w:rFonts w:hint="default" w:cs="宋体"/>
                <w:kern w:val="2"/>
                <w:sz w:val="21"/>
                <w:szCs w:val="21"/>
              </w:rPr>
            </w:pPr>
            <w:r>
              <w:rPr>
                <w:rFonts w:hint="default" w:ascii="宋体" w:hAnsi="宋体" w:eastAsia="宋体" w:cs="宋体"/>
                <w:kern w:val="2"/>
                <w:sz w:val="21"/>
                <w:szCs w:val="21"/>
              </w:rPr>
              <w:t>供应商提供的主要机具、设备和劳动力的配置保障方案需包含①施工队伍、管理人员及经验；②施工机械设备、材料供应；③人力、设备调度方案，共3项内容，每项满分3分，总分9分。</w:t>
            </w:r>
          </w:p>
          <w:p w14:paraId="1C49902E">
            <w:pPr>
              <w:pStyle w:val="100"/>
              <w:spacing w:before="0" w:after="0" w:line="360" w:lineRule="auto"/>
              <w:ind w:left="0" w:leftChars="0" w:right="0" w:rightChars="0"/>
              <w:jc w:val="both"/>
              <w:rPr>
                <w:rFonts w:hint="default" w:ascii="宋体" w:hAnsi="宋体" w:eastAsia="宋体" w:cs="宋体"/>
                <w:kern w:val="2"/>
                <w:sz w:val="21"/>
                <w:szCs w:val="21"/>
                <w:lang w:val="en-US" w:eastAsia="zh-CN" w:bidi="ar-SA"/>
              </w:rPr>
            </w:pPr>
            <w:r>
              <w:rPr>
                <w:rFonts w:hint="default" w:ascii="宋体" w:hAnsi="宋体" w:eastAsia="宋体" w:cs="宋体"/>
                <w:kern w:val="2"/>
                <w:sz w:val="21"/>
                <w:szCs w:val="21"/>
              </w:rPr>
              <w:t>其中，每项以具体内容的针对性、可行性、方案完善性作为采分点；每个采分点按照1分、0.9分、0.5分、0.3分、0.1分、0分作为具体赋分分值，完全符合采分点要求的得1分，存在个别瑕疵但是符合采分点要素的得0.9分，基本符合采分点要求但是存在一定不足的得0.5分，存在明显不符合采分点要求的得0.3分，完全不符合采分点要求的得0.1分，未响应相应内容的得0分。</w:t>
            </w:r>
          </w:p>
        </w:tc>
      </w:tr>
      <w:tr w14:paraId="5EBB4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31" w:type="dxa"/>
            <w:gridSpan w:val="5"/>
            <w:tcBorders>
              <w:left w:val="single" w:color="auto" w:sz="4" w:space="0"/>
              <w:bottom w:val="single" w:color="auto" w:sz="4" w:space="0"/>
              <w:right w:val="single" w:color="auto" w:sz="4" w:space="0"/>
            </w:tcBorders>
            <w:noWrap w:val="0"/>
            <w:vAlign w:val="center"/>
          </w:tcPr>
          <w:p w14:paraId="7BDBEFA0">
            <w:pPr>
              <w:adjustRightInd w:val="0"/>
              <w:snapToGrid w:val="0"/>
              <w:spacing w:line="360" w:lineRule="auto"/>
              <w:ind w:left="40" w:hanging="40" w:hangingChars="19"/>
              <w:jc w:val="left"/>
              <w:rPr>
                <w:rFonts w:ascii="宋体" w:hAnsi="宋体" w:cs="宋体"/>
                <w:szCs w:val="21"/>
              </w:rPr>
            </w:pPr>
            <w:r>
              <w:rPr>
                <w:rFonts w:hint="eastAsia" w:ascii="宋体" w:hAnsi="宋体" w:cs="宋体"/>
                <w:b/>
                <w:bCs/>
                <w:szCs w:val="21"/>
              </w:rPr>
              <w:t>备注：若出现综合得分并列时，按最后磋商报价由低到高顺序排列。得分且最后磋商报价均相同的，以响应文件满足磋商文件全部实质性要求，且依次按照企业业绩→拟派项目经理→施工组织设计的顺序进行对比。</w:t>
            </w:r>
          </w:p>
        </w:tc>
      </w:tr>
    </w:tbl>
    <w:p w14:paraId="4D293F19">
      <w:pPr>
        <w:adjustRightInd w:val="0"/>
        <w:snapToGrid w:val="0"/>
        <w:spacing w:before="0" w:after="0" w:line="360" w:lineRule="auto"/>
        <w:jc w:val="center"/>
        <w:outlineLvl w:val="9"/>
        <w:rPr>
          <w:rFonts w:hint="eastAsia" w:ascii="宋体" w:hAnsi="宋体" w:cs="宋体"/>
          <w:b/>
          <w:sz w:val="24"/>
          <w:szCs w:val="24"/>
        </w:rPr>
      </w:pPr>
      <w:r>
        <w:rPr>
          <w:rStyle w:val="49"/>
          <w:rFonts w:hint="eastAsia"/>
        </w:rPr>
        <w:br w:type="page"/>
      </w:r>
      <w:bookmarkStart w:id="414" w:name="_Toc23710"/>
      <w:bookmarkStart w:id="415" w:name="_Toc1349"/>
      <w:r>
        <w:rPr>
          <w:rFonts w:hint="eastAsia" w:ascii="黑体" w:hAnsi="黑体" w:eastAsia="黑体" w:cs="黑体"/>
          <w:b/>
          <w:bCs/>
          <w:color w:val="auto"/>
          <w:sz w:val="28"/>
          <w:szCs w:val="28"/>
          <w:highlight w:val="none"/>
        </w:rPr>
        <w:t>（二）评审办法正文</w:t>
      </w:r>
      <w:bookmarkEnd w:id="414"/>
      <w:bookmarkEnd w:id="415"/>
    </w:p>
    <w:p w14:paraId="675BD4D9">
      <w:pPr>
        <w:spacing w:line="360" w:lineRule="auto"/>
        <w:ind w:firstLine="480" w:firstLineChars="200"/>
        <w:rPr>
          <w:rFonts w:hint="eastAsia" w:ascii="宋体" w:hAnsi="宋体" w:cs="宋体"/>
          <w:sz w:val="24"/>
          <w:szCs w:val="24"/>
        </w:rPr>
      </w:pPr>
      <w:r>
        <w:rPr>
          <w:rFonts w:hint="eastAsia" w:ascii="宋体" w:hAnsi="宋体" w:cs="宋体"/>
          <w:sz w:val="24"/>
          <w:szCs w:val="24"/>
        </w:rPr>
        <w:t>1.评审办法</w:t>
      </w:r>
    </w:p>
    <w:p w14:paraId="7BE6C8D6">
      <w:pPr>
        <w:spacing w:line="360" w:lineRule="auto"/>
        <w:ind w:firstLine="480" w:firstLineChars="200"/>
        <w:rPr>
          <w:rFonts w:hint="eastAsia" w:ascii="宋体" w:hAnsi="宋体" w:cs="宋体"/>
          <w:sz w:val="24"/>
          <w:szCs w:val="24"/>
        </w:rPr>
      </w:pPr>
      <w:r>
        <w:rPr>
          <w:rFonts w:hint="eastAsia" w:ascii="宋体" w:hAnsi="宋体" w:cs="宋体"/>
          <w:sz w:val="24"/>
          <w:szCs w:val="24"/>
        </w:rPr>
        <w:t>本次评审采用综合评分法。磋商小组对满足磋商文件实质性要求的响应文件，按照本章规定的评分标准进行打分，并按得分由高到低顺序推荐成交候选人。</w:t>
      </w:r>
    </w:p>
    <w:p w14:paraId="79F66E18">
      <w:pPr>
        <w:spacing w:line="360" w:lineRule="auto"/>
        <w:ind w:firstLine="480" w:firstLineChars="200"/>
        <w:rPr>
          <w:rFonts w:hint="eastAsia" w:ascii="宋体" w:hAnsi="宋体" w:cs="宋体"/>
          <w:sz w:val="24"/>
          <w:szCs w:val="24"/>
        </w:rPr>
      </w:pPr>
      <w:bookmarkStart w:id="416" w:name="_Toc321812023"/>
      <w:bookmarkStart w:id="417" w:name="_Toc319699570"/>
      <w:bookmarkStart w:id="418" w:name="_Toc184635094"/>
      <w:bookmarkStart w:id="419" w:name="_Toc290389724"/>
      <w:bookmarkStart w:id="420" w:name="_Toc324521820"/>
      <w:r>
        <w:rPr>
          <w:rFonts w:hint="eastAsia" w:ascii="宋体" w:hAnsi="宋体" w:cs="宋体"/>
          <w:sz w:val="24"/>
          <w:szCs w:val="24"/>
        </w:rPr>
        <w:t>2.评审标准</w:t>
      </w:r>
      <w:bookmarkEnd w:id="416"/>
      <w:bookmarkEnd w:id="417"/>
      <w:bookmarkEnd w:id="418"/>
      <w:bookmarkEnd w:id="419"/>
      <w:bookmarkEnd w:id="420"/>
    </w:p>
    <w:p w14:paraId="1FAFA110">
      <w:pPr>
        <w:spacing w:line="360" w:lineRule="auto"/>
        <w:ind w:firstLine="480" w:firstLineChars="200"/>
        <w:rPr>
          <w:rFonts w:hint="eastAsia" w:ascii="宋体" w:hAnsi="宋体" w:cs="宋体"/>
          <w:sz w:val="24"/>
          <w:szCs w:val="24"/>
        </w:rPr>
      </w:pPr>
      <w:r>
        <w:rPr>
          <w:rFonts w:hint="eastAsia" w:ascii="宋体" w:hAnsi="宋体" w:cs="宋体"/>
          <w:sz w:val="24"/>
          <w:szCs w:val="24"/>
        </w:rPr>
        <w:t>2.1 资格评审标准</w:t>
      </w:r>
    </w:p>
    <w:p w14:paraId="435132D0">
      <w:pPr>
        <w:spacing w:line="360" w:lineRule="auto"/>
        <w:ind w:firstLine="480" w:firstLineChars="200"/>
        <w:rPr>
          <w:rFonts w:hint="eastAsia" w:ascii="宋体" w:hAnsi="宋体" w:cs="宋体"/>
          <w:sz w:val="24"/>
          <w:szCs w:val="24"/>
        </w:rPr>
      </w:pPr>
      <w:r>
        <w:rPr>
          <w:rFonts w:hint="eastAsia" w:ascii="宋体" w:hAnsi="宋体" w:cs="宋体"/>
          <w:sz w:val="24"/>
          <w:szCs w:val="24"/>
        </w:rPr>
        <w:t>资格评审标准：见磋商须知前附表。</w:t>
      </w:r>
    </w:p>
    <w:p w14:paraId="0D86CA92">
      <w:pPr>
        <w:spacing w:line="360" w:lineRule="auto"/>
        <w:ind w:firstLine="480" w:firstLineChars="200"/>
        <w:rPr>
          <w:rFonts w:hint="eastAsia" w:ascii="宋体" w:hAnsi="宋体" w:cs="宋体"/>
          <w:sz w:val="24"/>
          <w:szCs w:val="24"/>
        </w:rPr>
      </w:pPr>
      <w:r>
        <w:rPr>
          <w:rFonts w:hint="eastAsia" w:ascii="宋体" w:hAnsi="宋体" w:cs="宋体"/>
          <w:sz w:val="24"/>
          <w:szCs w:val="24"/>
        </w:rPr>
        <w:t>2.2 初步评审标准</w:t>
      </w:r>
    </w:p>
    <w:p w14:paraId="71184086">
      <w:pPr>
        <w:spacing w:line="360" w:lineRule="auto"/>
        <w:ind w:firstLine="480" w:firstLineChars="200"/>
        <w:rPr>
          <w:rFonts w:hint="eastAsia" w:ascii="宋体" w:hAnsi="宋体" w:cs="宋体"/>
          <w:sz w:val="24"/>
          <w:szCs w:val="24"/>
        </w:rPr>
      </w:pPr>
      <w:r>
        <w:rPr>
          <w:rFonts w:hint="eastAsia" w:ascii="宋体" w:hAnsi="宋体" w:cs="宋体"/>
          <w:sz w:val="24"/>
          <w:szCs w:val="24"/>
        </w:rPr>
        <w:t>2.2.1 形式评审标准：见评审办法前附表。</w:t>
      </w:r>
    </w:p>
    <w:p w14:paraId="03D41814">
      <w:pPr>
        <w:spacing w:line="360" w:lineRule="auto"/>
        <w:ind w:firstLine="480" w:firstLineChars="200"/>
        <w:rPr>
          <w:rFonts w:hint="eastAsia" w:ascii="宋体" w:hAnsi="宋体" w:cs="宋体"/>
          <w:sz w:val="24"/>
          <w:szCs w:val="24"/>
        </w:rPr>
      </w:pPr>
      <w:r>
        <w:rPr>
          <w:rFonts w:hint="eastAsia" w:ascii="宋体" w:hAnsi="宋体" w:cs="宋体"/>
          <w:sz w:val="24"/>
          <w:szCs w:val="24"/>
        </w:rPr>
        <w:t>2.2.2 响应性评审标准：见评审办法前附表。</w:t>
      </w:r>
    </w:p>
    <w:p w14:paraId="3264F03A">
      <w:pPr>
        <w:spacing w:line="360" w:lineRule="auto"/>
        <w:ind w:firstLine="480" w:firstLineChars="200"/>
        <w:rPr>
          <w:rFonts w:hint="eastAsia" w:ascii="宋体" w:hAnsi="宋体" w:cs="宋体"/>
          <w:sz w:val="24"/>
          <w:szCs w:val="24"/>
        </w:rPr>
      </w:pPr>
      <w:r>
        <w:rPr>
          <w:rFonts w:hint="eastAsia" w:ascii="宋体" w:hAnsi="宋体" w:cs="宋体"/>
          <w:sz w:val="24"/>
          <w:szCs w:val="24"/>
        </w:rPr>
        <w:t>2.3 分值构成与评分标准</w:t>
      </w:r>
    </w:p>
    <w:p w14:paraId="568DBF00">
      <w:pPr>
        <w:spacing w:line="360" w:lineRule="auto"/>
        <w:ind w:firstLine="480" w:firstLineChars="200"/>
        <w:rPr>
          <w:rFonts w:hint="eastAsia" w:ascii="宋体" w:hAnsi="宋体" w:cs="宋体"/>
          <w:sz w:val="24"/>
          <w:szCs w:val="24"/>
        </w:rPr>
      </w:pPr>
      <w:r>
        <w:rPr>
          <w:rFonts w:hint="eastAsia" w:ascii="宋体" w:hAnsi="宋体" w:cs="宋体"/>
          <w:sz w:val="24"/>
          <w:szCs w:val="24"/>
        </w:rPr>
        <w:t>2.3.1 分值构成</w:t>
      </w:r>
    </w:p>
    <w:p w14:paraId="525166D8">
      <w:pPr>
        <w:spacing w:line="360" w:lineRule="auto"/>
        <w:ind w:firstLine="480" w:firstLineChars="200"/>
        <w:rPr>
          <w:rFonts w:hint="eastAsia" w:ascii="宋体" w:hAnsi="宋体" w:cs="宋体"/>
          <w:sz w:val="24"/>
          <w:szCs w:val="24"/>
        </w:rPr>
      </w:pPr>
      <w:r>
        <w:rPr>
          <w:rFonts w:hint="eastAsia" w:ascii="宋体" w:hAnsi="宋体" w:cs="宋体"/>
          <w:sz w:val="24"/>
          <w:szCs w:val="24"/>
        </w:rPr>
        <w:t>（1）技术部分：见评审办法前附表；</w:t>
      </w:r>
    </w:p>
    <w:p w14:paraId="516EADBB">
      <w:pPr>
        <w:spacing w:line="360" w:lineRule="auto"/>
        <w:ind w:firstLine="480" w:firstLineChars="200"/>
        <w:rPr>
          <w:rFonts w:hint="eastAsia" w:ascii="宋体" w:hAnsi="宋体" w:cs="宋体"/>
          <w:sz w:val="24"/>
          <w:szCs w:val="24"/>
        </w:rPr>
      </w:pPr>
      <w:r>
        <w:rPr>
          <w:rFonts w:hint="eastAsia" w:ascii="宋体" w:hAnsi="宋体" w:cs="宋体"/>
          <w:sz w:val="24"/>
          <w:szCs w:val="24"/>
        </w:rPr>
        <w:t>（2）商务部分：见评审办法前附表。</w:t>
      </w:r>
    </w:p>
    <w:p w14:paraId="7962F4A6">
      <w:pPr>
        <w:spacing w:line="360" w:lineRule="auto"/>
        <w:ind w:firstLine="480" w:firstLineChars="200"/>
        <w:rPr>
          <w:rFonts w:hint="eastAsia" w:ascii="宋体" w:hAnsi="宋体" w:cs="宋体"/>
          <w:sz w:val="24"/>
          <w:szCs w:val="24"/>
        </w:rPr>
      </w:pPr>
      <w:r>
        <w:rPr>
          <w:rFonts w:hint="eastAsia" w:ascii="宋体" w:hAnsi="宋体" w:cs="宋体"/>
          <w:sz w:val="24"/>
          <w:szCs w:val="24"/>
        </w:rPr>
        <w:t>2.3.2 商务部分报价评审标准：见评审办法前附表。</w:t>
      </w:r>
    </w:p>
    <w:p w14:paraId="168448BA">
      <w:pPr>
        <w:spacing w:line="360" w:lineRule="auto"/>
        <w:ind w:firstLine="480" w:firstLineChars="200"/>
        <w:rPr>
          <w:rFonts w:hint="eastAsia" w:ascii="宋体" w:hAnsi="宋体" w:cs="宋体"/>
          <w:sz w:val="24"/>
          <w:szCs w:val="24"/>
        </w:rPr>
      </w:pPr>
      <w:r>
        <w:rPr>
          <w:rFonts w:hint="eastAsia" w:ascii="宋体" w:hAnsi="宋体" w:cs="宋体"/>
          <w:sz w:val="24"/>
          <w:szCs w:val="24"/>
        </w:rPr>
        <w:t>2.3.3 技术部分评分标准：见评审办法前附表。</w:t>
      </w:r>
    </w:p>
    <w:p w14:paraId="31336CEF">
      <w:pPr>
        <w:spacing w:line="360" w:lineRule="auto"/>
        <w:ind w:firstLine="480" w:firstLineChars="200"/>
        <w:rPr>
          <w:rFonts w:hint="eastAsia" w:ascii="宋体" w:hAnsi="宋体" w:cs="宋体"/>
          <w:sz w:val="24"/>
          <w:szCs w:val="24"/>
        </w:rPr>
      </w:pPr>
      <w:bookmarkStart w:id="421" w:name="_Toc321812024"/>
      <w:bookmarkStart w:id="422" w:name="_Toc184635095"/>
      <w:bookmarkStart w:id="423" w:name="_Toc324521821"/>
      <w:bookmarkStart w:id="424" w:name="_Toc290389725"/>
      <w:r>
        <w:rPr>
          <w:rFonts w:hint="eastAsia" w:ascii="宋体" w:hAnsi="宋体" w:cs="宋体"/>
          <w:sz w:val="24"/>
          <w:szCs w:val="24"/>
        </w:rPr>
        <w:t>3.评审程序</w:t>
      </w:r>
      <w:bookmarkEnd w:id="421"/>
      <w:bookmarkEnd w:id="422"/>
      <w:bookmarkEnd w:id="423"/>
      <w:bookmarkEnd w:id="424"/>
    </w:p>
    <w:p w14:paraId="4E7E8BBB">
      <w:pPr>
        <w:spacing w:line="360" w:lineRule="auto"/>
        <w:ind w:firstLine="480" w:firstLineChars="200"/>
        <w:rPr>
          <w:rFonts w:hint="eastAsia" w:ascii="宋体" w:hAnsi="宋体" w:cs="宋体"/>
          <w:sz w:val="24"/>
          <w:szCs w:val="24"/>
        </w:rPr>
      </w:pPr>
      <w:r>
        <w:rPr>
          <w:rFonts w:hint="eastAsia" w:ascii="宋体" w:hAnsi="宋体" w:cs="宋体"/>
          <w:sz w:val="24"/>
          <w:szCs w:val="24"/>
        </w:rPr>
        <w:t>3.1 资格评审</w:t>
      </w:r>
    </w:p>
    <w:p w14:paraId="010A313F">
      <w:pPr>
        <w:spacing w:line="360" w:lineRule="auto"/>
        <w:ind w:firstLine="480" w:firstLineChars="200"/>
        <w:rPr>
          <w:rFonts w:hint="eastAsia" w:ascii="宋体" w:hAnsi="宋体" w:cs="宋体"/>
          <w:sz w:val="24"/>
          <w:szCs w:val="24"/>
        </w:rPr>
      </w:pPr>
      <w:r>
        <w:rPr>
          <w:rFonts w:hint="eastAsia" w:ascii="宋体" w:hAnsi="宋体" w:cs="宋体"/>
          <w:sz w:val="24"/>
          <w:szCs w:val="24"/>
        </w:rPr>
        <w:t>由采购人或采购人授权的采购代理机构进行审查。</w:t>
      </w:r>
    </w:p>
    <w:p w14:paraId="3F207017">
      <w:pPr>
        <w:spacing w:line="360" w:lineRule="auto"/>
        <w:ind w:firstLine="480" w:firstLineChars="200"/>
        <w:rPr>
          <w:rFonts w:hint="eastAsia" w:ascii="宋体" w:hAnsi="宋体" w:cs="宋体"/>
          <w:sz w:val="24"/>
          <w:szCs w:val="24"/>
        </w:rPr>
      </w:pPr>
      <w:r>
        <w:rPr>
          <w:rFonts w:hint="eastAsia" w:ascii="宋体" w:hAnsi="宋体" w:cs="宋体"/>
          <w:sz w:val="24"/>
          <w:szCs w:val="24"/>
        </w:rPr>
        <w:t>3.2 初步评审</w:t>
      </w:r>
    </w:p>
    <w:p w14:paraId="7551AF11">
      <w:pPr>
        <w:spacing w:line="360" w:lineRule="auto"/>
        <w:ind w:firstLine="480" w:firstLineChars="200"/>
        <w:rPr>
          <w:rFonts w:hint="eastAsia" w:ascii="宋体" w:hAnsi="宋体" w:cs="宋体"/>
          <w:sz w:val="24"/>
          <w:szCs w:val="24"/>
        </w:rPr>
      </w:pPr>
      <w:r>
        <w:rPr>
          <w:rFonts w:hint="eastAsia" w:ascii="宋体" w:hAnsi="宋体" w:cs="宋体"/>
          <w:sz w:val="24"/>
          <w:szCs w:val="24"/>
        </w:rPr>
        <w:t>3.2.1 磋商小组依据本章第2.2.1项、第2.2.2项规定的评审标准对响应文件进行初步评审。有一项不符合评审标准的，否决其投标。对各响应文件的“初步评审”将在整个评审过程中穿插进行。</w:t>
      </w:r>
    </w:p>
    <w:p w14:paraId="2A0A0038">
      <w:pPr>
        <w:spacing w:line="360" w:lineRule="auto"/>
        <w:ind w:firstLine="480" w:firstLineChars="200"/>
        <w:rPr>
          <w:rFonts w:hint="eastAsia" w:ascii="宋体" w:hAnsi="宋体" w:cs="宋体"/>
          <w:sz w:val="24"/>
          <w:szCs w:val="24"/>
        </w:rPr>
      </w:pPr>
      <w:r>
        <w:rPr>
          <w:rFonts w:hint="eastAsia" w:ascii="宋体" w:hAnsi="宋体" w:cs="宋体"/>
          <w:sz w:val="24"/>
          <w:szCs w:val="24"/>
        </w:rPr>
        <w:t>3.2.2报价有算术错误的，磋商小组按以下原则对报价进行修正，修正的价格经供应商书面确认后具有约束力。供应商不接受修正价格的，否决其磋商。</w:t>
      </w:r>
    </w:p>
    <w:p w14:paraId="1228ED4E">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rPr>
        <w:t>（1）响应文件</w:t>
      </w:r>
      <w:r>
        <w:rPr>
          <w:rFonts w:hint="eastAsia" w:ascii="宋体" w:hAnsi="宋体" w:cs="宋体"/>
          <w:sz w:val="24"/>
          <w:szCs w:val="24"/>
          <w:highlight w:val="none"/>
        </w:rPr>
        <w:t>中磋商一次报价表（报价表）内容与响应文件中相应内容不一致的，以磋商一次报价表（报价表）为准；</w:t>
      </w:r>
    </w:p>
    <w:p w14:paraId="488D34BC">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（2）大写金额和小写金额不一致的，以大写金额为准；</w:t>
      </w:r>
    </w:p>
    <w:p w14:paraId="71E28622">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（3）单价金额小数点或者百分比有明显错位的，以磋商一次报价表的总价为准，并修改单价；</w:t>
      </w:r>
    </w:p>
    <w:p w14:paraId="45FC68B9">
      <w:pPr>
        <w:spacing w:line="360" w:lineRule="auto"/>
        <w:ind w:firstLine="480" w:firstLineChars="200"/>
        <w:rPr>
          <w:rFonts w:hint="eastAsia" w:ascii="宋体" w:hAnsi="宋体" w:eastAsia="宋体" w:cs="宋体"/>
          <w:sz w:val="24"/>
          <w:szCs w:val="24"/>
          <w:highlight w:val="none"/>
        </w:rPr>
      </w:pPr>
      <w:r>
        <w:rPr>
          <w:rFonts w:hint="eastAsia" w:ascii="宋体" w:hAnsi="宋体" w:cs="宋体"/>
          <w:sz w:val="24"/>
          <w:szCs w:val="24"/>
          <w:highlight w:val="none"/>
        </w:rPr>
        <w:t>（4）总</w:t>
      </w:r>
      <w:r>
        <w:rPr>
          <w:rFonts w:hint="eastAsia" w:ascii="宋体" w:hAnsi="宋体" w:eastAsia="宋体" w:cs="宋体"/>
          <w:sz w:val="24"/>
          <w:szCs w:val="24"/>
          <w:highlight w:val="none"/>
        </w:rPr>
        <w:t>价金额与按单价汇总金额不一致的，以单价金额计算结果为准。</w:t>
      </w:r>
    </w:p>
    <w:p w14:paraId="75E4AD48">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3.2.3</w:t>
      </w:r>
      <w:r>
        <w:rPr>
          <w:rFonts w:hint="eastAsia" w:ascii="宋体" w:hAnsi="宋体" w:eastAsia="宋体" w:cs="宋体"/>
          <w:sz w:val="24"/>
          <w:szCs w:val="24"/>
          <w:highlight w:val="none"/>
        </w:rPr>
        <w:t>政府采购异常低价审查</w:t>
      </w:r>
    </w:p>
    <w:p w14:paraId="6269587A">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3.2.3.1政府采购评审中出现下列情形之一的，磋商小组应当启动异常低价投标（响应）审查程序： </w:t>
      </w:r>
    </w:p>
    <w:p w14:paraId="723CFF20">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（1）投标（响应）报价低于全部通过符合性审查供应商投标（响应）报价平均值50%的，即投标（响应）报价&lt;全部通过符合性审查供应商投标（响应）报价平均值×50%； </w:t>
      </w:r>
    </w:p>
    <w:p w14:paraId="6EEE142C">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（2）投标（响应）报价低于通过符合性审查的次低报价供应商投标（响应）报价50%的，即投标（响应）报价&lt;通过符合性审查的次低报价供应商投标（响应）报价×50%； </w:t>
      </w:r>
    </w:p>
    <w:p w14:paraId="68DCE0AC">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（3）投标（响应）报价低于采购项目最高限价45%的，即投标（响应）报价&lt;采购项目最高限价×45%； </w:t>
      </w:r>
    </w:p>
    <w:p w14:paraId="3B19D383">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（4）磋商小组基于专业判断，认为供应商报价过低，有可能影响产品质量或者不能诚信履约的其他情形。  </w:t>
      </w:r>
    </w:p>
    <w:p w14:paraId="13B5858A">
      <w:pPr>
        <w:spacing w:line="360" w:lineRule="auto"/>
        <w:ind w:firstLine="480" w:firstLineChars="20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3.2.3.2磋商小组启动异常低价投标（响应）审查后，属于3.1中任意一项情形的，应当要求相关供应商在评审现场合理的时间内对投标（响应）价格作出解释，提供项目具体成本测算等与报价合理性相关的书面说明及必要的证明材料，包括但不限于原材料成本、人工成本、制造费用等。其中，属于3.1中情形（3）的，供应商已随投标（响应）文件一并提交相关书面说明及必要的证明材料的，在评审现场可不再重复提交。</w:t>
      </w:r>
    </w:p>
    <w:p w14:paraId="570242D7">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3.2.3.3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 </w:t>
      </w:r>
    </w:p>
    <w:p w14:paraId="0B93BE7C">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3.2.3.4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p>
    <w:p w14:paraId="25F0BBA4">
      <w:pPr>
        <w:spacing w:line="360" w:lineRule="auto"/>
        <w:ind w:firstLine="480" w:firstLineChars="20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3.2.3.5异常低价投标（响应）审查的启动原因、审查意见和审查结果应当在评审报告中记录，并随供应商提供的相关书面说明及证明材料，以及磋商小组有关互联网浏览、查询历史一并归档。</w:t>
      </w:r>
    </w:p>
    <w:p w14:paraId="3C37F98C">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3.3评审价的确定</w:t>
      </w:r>
    </w:p>
    <w:p w14:paraId="7C15CDB0">
      <w:pPr>
        <w:spacing w:line="360" w:lineRule="auto"/>
        <w:ind w:firstLine="480" w:firstLineChars="200"/>
        <w:rPr>
          <w:rFonts w:hint="eastAsia" w:ascii="宋体" w:hAnsi="宋体" w:cs="宋体"/>
          <w:sz w:val="24"/>
          <w:szCs w:val="24"/>
          <w:highlight w:val="none"/>
        </w:rPr>
      </w:pPr>
      <w:r>
        <w:rPr>
          <w:rFonts w:hint="eastAsia" w:ascii="宋体" w:hAnsi="宋体" w:eastAsia="宋体" w:cs="宋体"/>
          <w:sz w:val="24"/>
          <w:szCs w:val="24"/>
          <w:highlight w:val="none"/>
        </w:rPr>
        <w:t>3.3.1响应文件经</w:t>
      </w:r>
      <w:r>
        <w:rPr>
          <w:rFonts w:hint="eastAsia" w:ascii="宋体" w:hAnsi="宋体" w:cs="宋体"/>
          <w:sz w:val="24"/>
          <w:szCs w:val="24"/>
          <w:highlight w:val="none"/>
        </w:rPr>
        <w:t>资格评审、初步评审合格的，为有效磋商。对于所有有效响应按照以下规则进行评审价的确定：</w:t>
      </w:r>
    </w:p>
    <w:p w14:paraId="25FAD340">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对于符合政策性优惠的，其评标价按照以下规则进行计算调整：</w:t>
      </w:r>
    </w:p>
    <w:p w14:paraId="5EE429E9">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对非专门面向中小企业采购的项目或者采购包，供应商为小型和微型企业、监狱企业、残疾人福利性单位的评审价计算规则：</w:t>
      </w:r>
    </w:p>
    <w:p w14:paraId="54871015">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对于经主管预算单位统筹后未预留份额专门面向中小企业采购的采购项目，以及预留份额项目中的非预留部分采购包，采购人、采购代理机构应当对符合相关规定的小微企业报价给予</w:t>
      </w:r>
      <w:r>
        <w:rPr>
          <w:rFonts w:hint="eastAsia" w:ascii="宋体" w:hAnsi="宋体" w:cs="宋体"/>
          <w:sz w:val="24"/>
          <w:szCs w:val="24"/>
          <w:highlight w:val="none"/>
          <w:lang w:val="en-US" w:eastAsia="zh-CN"/>
        </w:rPr>
        <w:t>3</w:t>
      </w:r>
      <w:r>
        <w:rPr>
          <w:rFonts w:hint="eastAsia" w:ascii="宋体" w:hAnsi="宋体" w:cs="宋体"/>
          <w:sz w:val="24"/>
          <w:szCs w:val="24"/>
          <w:highlight w:val="none"/>
        </w:rPr>
        <w:t>%的扣除，用扣除后的价格参加评审。</w:t>
      </w:r>
    </w:p>
    <w:p w14:paraId="386226C8">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适用招标投标法的政府采购工程建设项目，采用综合评估法但未采用低价优先法计算价格分的，评标时应当在采用原报价进行评分的基础上增加其价格得分的3%作为其价格分。</w:t>
      </w:r>
    </w:p>
    <w:p w14:paraId="3177DEA1">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对专门面向中小企业采购的项目或者采购包，不执行面向中小企业的“价格评审优惠”。</w:t>
      </w:r>
    </w:p>
    <w:p w14:paraId="2EA4A985">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以联合体形式参加政府采购活动，联合体各方均为中小企业的，联合体视同中小企业。其中，联合体各方均为小微企业的，联合体视同小微企业。</w:t>
      </w:r>
    </w:p>
    <w:p w14:paraId="7CE8059E">
      <w:pPr>
        <w:spacing w:line="360" w:lineRule="auto"/>
        <w:ind w:firstLine="480" w:firstLineChars="200"/>
        <w:rPr>
          <w:rFonts w:hint="eastAsia" w:ascii="宋体" w:hAnsi="宋体" w:cs="宋体"/>
          <w:sz w:val="24"/>
          <w:szCs w:val="24"/>
          <w:highlight w:val="none"/>
        </w:rPr>
      </w:pPr>
      <w:r>
        <w:rPr>
          <w:rFonts w:hint="eastAsia" w:ascii="宋体" w:hAnsi="宋体" w:eastAsia="宋体" w:cs="宋体"/>
          <w:sz w:val="24"/>
          <w:szCs w:val="24"/>
          <w:highlight w:val="none"/>
        </w:rPr>
        <w:t>3.3.</w:t>
      </w:r>
      <w:r>
        <w:rPr>
          <w:rFonts w:hint="eastAsia" w:ascii="宋体" w:hAnsi="宋体" w:eastAsia="宋体" w:cs="宋体"/>
          <w:sz w:val="24"/>
          <w:szCs w:val="24"/>
          <w:highlight w:val="none"/>
          <w:lang w:val="en-US" w:eastAsia="zh-CN"/>
        </w:rPr>
        <w:t>2</w:t>
      </w:r>
      <w:r>
        <w:rPr>
          <w:rFonts w:hint="eastAsia" w:ascii="宋体" w:hAnsi="宋体" w:cs="宋体"/>
          <w:sz w:val="24"/>
          <w:szCs w:val="24"/>
          <w:highlight w:val="none"/>
        </w:rPr>
        <w:t>其他方式按照国家相关现行规定执行。</w:t>
      </w:r>
    </w:p>
    <w:p w14:paraId="5AA3CBB2">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3.4详细评审</w:t>
      </w:r>
    </w:p>
    <w:p w14:paraId="178A7529">
      <w:pPr>
        <w:spacing w:line="360" w:lineRule="auto"/>
        <w:ind w:firstLine="480" w:firstLineChars="200"/>
        <w:rPr>
          <w:rFonts w:hint="eastAsia" w:ascii="宋体" w:hAnsi="宋体" w:cs="宋体"/>
          <w:sz w:val="24"/>
          <w:szCs w:val="24"/>
        </w:rPr>
      </w:pPr>
      <w:r>
        <w:rPr>
          <w:rFonts w:hint="eastAsia" w:ascii="宋体" w:hAnsi="宋体" w:cs="宋体"/>
          <w:sz w:val="24"/>
          <w:szCs w:val="24"/>
          <w:highlight w:val="none"/>
        </w:rPr>
        <w:t>3.4.1 磋商小组按本章</w:t>
      </w:r>
      <w:r>
        <w:rPr>
          <w:rFonts w:hint="eastAsia" w:ascii="宋体" w:hAnsi="宋体" w:cs="宋体"/>
          <w:sz w:val="24"/>
          <w:szCs w:val="24"/>
        </w:rPr>
        <w:t>第2.3.3 款规定的量化因素和分值进行打分，并计算出综合评估得分。</w:t>
      </w:r>
    </w:p>
    <w:p w14:paraId="733E0A52">
      <w:pPr>
        <w:spacing w:line="360" w:lineRule="auto"/>
        <w:ind w:firstLine="480" w:firstLineChars="200"/>
        <w:rPr>
          <w:rFonts w:hint="eastAsia" w:ascii="宋体" w:hAnsi="宋体" w:cs="宋体"/>
          <w:sz w:val="24"/>
          <w:szCs w:val="24"/>
        </w:rPr>
      </w:pPr>
      <w:r>
        <w:rPr>
          <w:rFonts w:hint="eastAsia" w:ascii="宋体" w:hAnsi="宋体" w:cs="宋体"/>
          <w:sz w:val="24"/>
          <w:szCs w:val="24"/>
        </w:rPr>
        <w:t>(1）按本章第2.3.2规定的评审因素和分值对商务部分计算出得分A；</w:t>
      </w:r>
    </w:p>
    <w:p w14:paraId="305EDBE0">
      <w:pPr>
        <w:kinsoku/>
        <w:overflowPunct/>
        <w:topLinePunct w:val="0"/>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(2）按本章第2.3.3规定的评审因素和分值</w:t>
      </w:r>
      <w:r>
        <w:rPr>
          <w:rFonts w:hint="eastAsia" w:ascii="宋体" w:hAnsi="宋体" w:eastAsia="宋体" w:cs="宋体"/>
          <w:sz w:val="24"/>
          <w:szCs w:val="24"/>
          <w:highlight w:val="none"/>
          <w:lang w:eastAsia="zh-CN"/>
        </w:rPr>
        <w:t>，</w:t>
      </w:r>
      <w:r>
        <w:rPr>
          <w:rFonts w:hint="eastAsia" w:ascii="宋体" w:hAnsi="宋体" w:eastAsia="宋体" w:cs="宋体"/>
          <w:color w:val="auto"/>
          <w:sz w:val="24"/>
          <w:szCs w:val="24"/>
          <w:highlight w:val="none"/>
          <w:lang w:val="en-US" w:eastAsia="zh-CN"/>
        </w:rPr>
        <w:t>各供应商的技术标评审得分为磋商小组各个成员评分结果的算术平均值，并以此计算各供应商的技术标评审得分</w:t>
      </w:r>
      <w:r>
        <w:rPr>
          <w:rFonts w:hint="eastAsia" w:ascii="宋体" w:hAnsi="宋体" w:eastAsia="宋体" w:cs="宋体"/>
          <w:sz w:val="24"/>
          <w:szCs w:val="24"/>
          <w:highlight w:val="none"/>
        </w:rPr>
        <w:t>B；</w:t>
      </w:r>
    </w:p>
    <w:p w14:paraId="2DD51A87">
      <w:pPr>
        <w:spacing w:line="360" w:lineRule="auto"/>
        <w:ind w:firstLine="480" w:firstLineChars="200"/>
        <w:rPr>
          <w:rFonts w:hint="eastAsia" w:ascii="宋体" w:hAnsi="宋体" w:cs="宋体"/>
          <w:sz w:val="24"/>
          <w:szCs w:val="24"/>
        </w:rPr>
      </w:pPr>
      <w:r>
        <w:rPr>
          <w:rFonts w:hint="eastAsia" w:ascii="宋体" w:hAnsi="宋体" w:cs="宋体"/>
          <w:sz w:val="24"/>
          <w:szCs w:val="24"/>
        </w:rPr>
        <w:t>3.4.2 评分分值计算保留小数点后两位，小数点后第三位“四舍五入”。</w:t>
      </w:r>
    </w:p>
    <w:p w14:paraId="2FF44163">
      <w:pPr>
        <w:spacing w:line="360" w:lineRule="auto"/>
        <w:ind w:firstLine="480" w:firstLineChars="200"/>
        <w:rPr>
          <w:rFonts w:hint="eastAsia" w:ascii="宋体" w:hAnsi="宋体" w:cs="宋体"/>
          <w:sz w:val="24"/>
          <w:szCs w:val="24"/>
        </w:rPr>
      </w:pPr>
      <w:r>
        <w:rPr>
          <w:rFonts w:hint="eastAsia" w:ascii="宋体" w:hAnsi="宋体" w:cs="宋体"/>
          <w:sz w:val="24"/>
          <w:szCs w:val="24"/>
        </w:rPr>
        <w:t>3.4.3 供应商得分=技术部分得分+商务部分得分=A十B。</w:t>
      </w:r>
    </w:p>
    <w:p w14:paraId="0EF68081">
      <w:pPr>
        <w:spacing w:line="360" w:lineRule="auto"/>
        <w:ind w:firstLine="480" w:firstLineChars="200"/>
        <w:rPr>
          <w:rFonts w:hint="eastAsia" w:ascii="宋体" w:hAnsi="宋体" w:cs="宋体"/>
          <w:sz w:val="24"/>
          <w:szCs w:val="24"/>
        </w:rPr>
      </w:pPr>
      <w:r>
        <w:rPr>
          <w:rFonts w:hint="eastAsia" w:ascii="宋体" w:hAnsi="宋体" w:cs="宋体"/>
          <w:sz w:val="24"/>
          <w:szCs w:val="24"/>
        </w:rPr>
        <w:t>3.4.4 磋商小组发现供应商的报价明显低于其他磋商报价，或者在设有标底时明显低于标底，使得其磋商报价可能低于其个别成本的，应当要求该供应商做出书面说明并提供相应的证明材料。供应商不能合理说明或者不能提供相应证明材料的，由磋商小组认定该供应商以低于成本报价竞标，按无效磋商处理。</w:t>
      </w:r>
    </w:p>
    <w:p w14:paraId="0A9E10E3">
      <w:pPr>
        <w:spacing w:line="360" w:lineRule="auto"/>
        <w:ind w:firstLine="480" w:firstLineChars="200"/>
        <w:rPr>
          <w:rFonts w:hint="eastAsia" w:ascii="宋体" w:hAnsi="宋体" w:cs="宋体"/>
          <w:sz w:val="24"/>
          <w:szCs w:val="24"/>
        </w:rPr>
      </w:pPr>
      <w:r>
        <w:rPr>
          <w:rFonts w:hint="eastAsia" w:ascii="宋体" w:hAnsi="宋体" w:cs="宋体"/>
          <w:sz w:val="24"/>
          <w:szCs w:val="24"/>
        </w:rPr>
        <w:t>3.5 响应文件的澄清和补正</w:t>
      </w:r>
    </w:p>
    <w:p w14:paraId="0EB12D91">
      <w:pPr>
        <w:spacing w:line="360" w:lineRule="auto"/>
        <w:ind w:firstLine="480" w:firstLineChars="200"/>
        <w:rPr>
          <w:rFonts w:hint="eastAsia" w:ascii="宋体" w:hAnsi="宋体" w:cs="宋体"/>
          <w:sz w:val="24"/>
          <w:szCs w:val="24"/>
        </w:rPr>
      </w:pPr>
      <w:r>
        <w:rPr>
          <w:rFonts w:hint="eastAsia" w:ascii="宋体" w:hAnsi="宋体" w:cs="宋体"/>
          <w:sz w:val="24"/>
          <w:szCs w:val="24"/>
        </w:rPr>
        <w:t>3.5.1 在评审过程中，磋商小组可以书面形式要求供应商对所提交响应文件中不明确的内容进行书面澄清或说明，或者对细微偏差进行补正，但不得超出响应文件的范围或响应文件的实质性内容。磋商小组不接受供应商主动提出的澄清、说明或补正。</w:t>
      </w:r>
    </w:p>
    <w:p w14:paraId="7B4C3FAD">
      <w:pPr>
        <w:spacing w:line="360" w:lineRule="auto"/>
        <w:ind w:firstLine="480" w:firstLineChars="200"/>
        <w:rPr>
          <w:rFonts w:hint="eastAsia" w:ascii="宋体" w:hAnsi="宋体" w:cs="宋体"/>
          <w:sz w:val="24"/>
          <w:szCs w:val="24"/>
        </w:rPr>
      </w:pPr>
      <w:r>
        <w:rPr>
          <w:rFonts w:hint="eastAsia" w:ascii="宋体" w:hAnsi="宋体" w:cs="宋体"/>
          <w:sz w:val="24"/>
          <w:szCs w:val="24"/>
        </w:rPr>
        <w:t>3.5.2 澄清、说明和补正不得改变响应文件的实质性内容（算术性错误修正的除外）。供应商的书面澄清、说明和补正属于响应文件的组成部分。</w:t>
      </w:r>
    </w:p>
    <w:p w14:paraId="34D96CCD">
      <w:pPr>
        <w:spacing w:line="360" w:lineRule="auto"/>
        <w:ind w:firstLine="480" w:firstLineChars="200"/>
        <w:rPr>
          <w:rFonts w:hint="eastAsia" w:ascii="宋体" w:hAnsi="宋体" w:cs="宋体"/>
          <w:sz w:val="24"/>
          <w:szCs w:val="24"/>
        </w:rPr>
      </w:pPr>
      <w:bookmarkStart w:id="425" w:name="_Toc15037"/>
      <w:r>
        <w:rPr>
          <w:rFonts w:hint="eastAsia" w:ascii="宋体" w:hAnsi="宋体" w:cs="宋体"/>
          <w:sz w:val="24"/>
          <w:szCs w:val="24"/>
        </w:rPr>
        <w:t>3.5.3</w:t>
      </w:r>
      <w:bookmarkEnd w:id="425"/>
      <w:bookmarkStart w:id="426" w:name="_Toc2476"/>
      <w:r>
        <w:rPr>
          <w:rFonts w:hint="eastAsia" w:ascii="宋体" w:hAnsi="宋体" w:cs="宋体"/>
          <w:sz w:val="24"/>
          <w:szCs w:val="24"/>
        </w:rPr>
        <w:t xml:space="preserve"> </w:t>
      </w:r>
      <w:bookmarkEnd w:id="426"/>
      <w:bookmarkStart w:id="427" w:name="_Toc11239"/>
      <w:r>
        <w:rPr>
          <w:rFonts w:hint="eastAsia" w:ascii="宋体" w:hAnsi="宋体" w:cs="宋体"/>
          <w:sz w:val="24"/>
          <w:szCs w:val="24"/>
        </w:rPr>
        <w:t>响应文件的评审、比较和否决</w:t>
      </w:r>
      <w:bookmarkEnd w:id="427"/>
    </w:p>
    <w:p w14:paraId="2C55FA01">
      <w:pPr>
        <w:spacing w:line="360" w:lineRule="auto"/>
        <w:ind w:firstLine="480" w:firstLineChars="200"/>
        <w:rPr>
          <w:rFonts w:hint="eastAsia" w:ascii="宋体" w:hAnsi="宋体" w:cs="宋体"/>
          <w:sz w:val="24"/>
          <w:szCs w:val="24"/>
        </w:rPr>
      </w:pPr>
      <w:bookmarkStart w:id="428" w:name="_Toc228"/>
      <w:r>
        <w:rPr>
          <w:rFonts w:hint="eastAsia" w:ascii="宋体" w:hAnsi="宋体" w:cs="宋体"/>
          <w:sz w:val="24"/>
          <w:szCs w:val="24"/>
        </w:rPr>
        <w:t>（1）磋商小组仅对在实质上响应磋商文件要求的响应文件进行评估和比较。未响应磋商文件和合同条款的响应文件，不得进行评审。</w:t>
      </w:r>
      <w:bookmarkEnd w:id="428"/>
    </w:p>
    <w:p w14:paraId="7721DF51">
      <w:pPr>
        <w:spacing w:line="360" w:lineRule="auto"/>
        <w:ind w:firstLine="480" w:firstLineChars="200"/>
        <w:rPr>
          <w:rFonts w:hint="eastAsia" w:ascii="宋体" w:hAnsi="宋体" w:cs="宋体"/>
          <w:sz w:val="24"/>
          <w:szCs w:val="24"/>
        </w:rPr>
      </w:pPr>
      <w:bookmarkStart w:id="429" w:name="_Toc20894"/>
      <w:r>
        <w:rPr>
          <w:rFonts w:hint="eastAsia" w:ascii="宋体" w:hAnsi="宋体" w:cs="宋体"/>
          <w:sz w:val="24"/>
          <w:szCs w:val="24"/>
        </w:rPr>
        <w:t>（2）</w:t>
      </w:r>
      <w:bookmarkEnd w:id="429"/>
      <w:bookmarkStart w:id="430" w:name="_Toc3668"/>
      <w:r>
        <w:rPr>
          <w:rFonts w:hint="eastAsia" w:ascii="宋体" w:hAnsi="宋体" w:cs="宋体"/>
          <w:sz w:val="24"/>
          <w:szCs w:val="24"/>
        </w:rPr>
        <w:t>磋商小组依据本次评审标准和方法，对响应文件进行评审，向采购人提出书面评审报告，并根据得分由高到低的顺序，推荐成交候选人。</w:t>
      </w:r>
      <w:bookmarkEnd w:id="430"/>
    </w:p>
    <w:p w14:paraId="1B0C4DAD">
      <w:pPr>
        <w:spacing w:line="360" w:lineRule="auto"/>
        <w:ind w:firstLine="480" w:firstLineChars="200"/>
        <w:rPr>
          <w:rFonts w:hint="eastAsia" w:ascii="宋体" w:hAnsi="宋体" w:cs="宋体"/>
          <w:sz w:val="24"/>
          <w:szCs w:val="24"/>
        </w:rPr>
      </w:pPr>
      <w:r>
        <w:rPr>
          <w:rFonts w:hint="eastAsia" w:ascii="宋体" w:hAnsi="宋体" w:cs="宋体"/>
          <w:sz w:val="24"/>
          <w:szCs w:val="24"/>
        </w:rPr>
        <w:t>3.6评审结果</w:t>
      </w:r>
    </w:p>
    <w:p w14:paraId="2912C2B7">
      <w:pPr>
        <w:spacing w:line="360" w:lineRule="auto"/>
        <w:ind w:firstLine="480" w:firstLineChars="200"/>
        <w:rPr>
          <w:rFonts w:hint="eastAsia" w:ascii="宋体" w:hAnsi="宋体" w:cs="宋体"/>
          <w:sz w:val="24"/>
          <w:szCs w:val="24"/>
        </w:rPr>
      </w:pPr>
      <w:r>
        <w:rPr>
          <w:rFonts w:hint="eastAsia" w:ascii="宋体" w:hAnsi="宋体" w:cs="宋体"/>
          <w:sz w:val="24"/>
          <w:szCs w:val="24"/>
        </w:rPr>
        <w:t>3.6.1 除第二章“供应商须知前附表及供应商须知”授权直接确定成交人外，磋商小组按照得分高到低的顺序推荐成交候选人。</w:t>
      </w:r>
    </w:p>
    <w:p w14:paraId="27D56ADD">
      <w:pPr>
        <w:spacing w:line="360" w:lineRule="auto"/>
        <w:ind w:firstLine="480" w:firstLineChars="200"/>
        <w:rPr>
          <w:rFonts w:hint="eastAsia" w:ascii="宋体" w:hAnsi="宋体" w:cs="宋体"/>
          <w:sz w:val="24"/>
          <w:szCs w:val="24"/>
        </w:rPr>
      </w:pPr>
      <w:r>
        <w:rPr>
          <w:rFonts w:hint="eastAsia" w:ascii="宋体" w:hAnsi="宋体" w:cs="宋体"/>
          <w:sz w:val="24"/>
          <w:szCs w:val="24"/>
        </w:rPr>
        <w:t>3.6.2 磋商小组完成评审后，应当向采购人提交书面评审报告。</w:t>
      </w:r>
    </w:p>
    <w:p w14:paraId="49B0CE55">
      <w:pPr>
        <w:spacing w:line="360" w:lineRule="auto"/>
        <w:ind w:firstLine="480" w:firstLineChars="200"/>
        <w:rPr>
          <w:rFonts w:hint="eastAsia" w:ascii="宋体" w:hAnsi="宋体" w:cs="宋体"/>
          <w:sz w:val="24"/>
          <w:szCs w:val="24"/>
        </w:rPr>
      </w:pPr>
      <w:r>
        <w:rPr>
          <w:rFonts w:hint="eastAsia" w:ascii="宋体" w:hAnsi="宋体" w:cs="宋体"/>
          <w:sz w:val="24"/>
          <w:szCs w:val="24"/>
        </w:rPr>
        <w:t>3.7其他</w:t>
      </w:r>
    </w:p>
    <w:p w14:paraId="3DAD8218">
      <w:pPr>
        <w:spacing w:line="360" w:lineRule="auto"/>
        <w:ind w:firstLine="480" w:firstLineChars="200"/>
        <w:rPr>
          <w:rFonts w:hint="eastAsia" w:ascii="宋体" w:hAnsi="宋体" w:cs="宋体"/>
          <w:sz w:val="24"/>
          <w:szCs w:val="24"/>
        </w:rPr>
      </w:pPr>
      <w:bookmarkStart w:id="431" w:name="_Toc15880"/>
      <w:r>
        <w:rPr>
          <w:rFonts w:hint="eastAsia" w:ascii="宋体" w:hAnsi="宋体" w:cs="宋体"/>
          <w:sz w:val="24"/>
          <w:szCs w:val="24"/>
        </w:rPr>
        <w:t>3.7.1特殊情况的处理及评审规则</w:t>
      </w:r>
      <w:bookmarkEnd w:id="431"/>
    </w:p>
    <w:p w14:paraId="5E27FCFB">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w:t>
      </w:r>
      <w:r>
        <w:rPr>
          <w:rFonts w:hint="eastAsia" w:ascii="宋体" w:hAnsi="宋体" w:cs="宋体"/>
          <w:sz w:val="24"/>
          <w:szCs w:val="24"/>
        </w:rPr>
        <w:t>1</w:t>
      </w:r>
      <w:r>
        <w:rPr>
          <w:rFonts w:hint="eastAsia" w:ascii="宋体" w:hAnsi="宋体" w:cs="宋体"/>
          <w:sz w:val="24"/>
          <w:szCs w:val="24"/>
          <w:lang w:val="zh-CN"/>
        </w:rPr>
        <w:t>）每个评委必须按照本办法据实记分，凡记分不符合本办法规定要求者，均按无效记分对待。</w:t>
      </w:r>
    </w:p>
    <w:p w14:paraId="206B04E2">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w:t>
      </w:r>
      <w:r>
        <w:rPr>
          <w:rFonts w:hint="eastAsia" w:ascii="宋体" w:hAnsi="宋体" w:cs="宋体"/>
          <w:sz w:val="24"/>
          <w:szCs w:val="24"/>
        </w:rPr>
        <w:t>2</w:t>
      </w:r>
      <w:r>
        <w:rPr>
          <w:rFonts w:hint="eastAsia" w:ascii="宋体" w:hAnsi="宋体" w:cs="宋体"/>
          <w:sz w:val="24"/>
          <w:szCs w:val="24"/>
          <w:lang w:val="zh-CN"/>
        </w:rPr>
        <w:t>）评定标过程中，若出现本办法以外的特殊情况时，将暂停评审，有关情况待磋商小组确定后，再行评定。</w:t>
      </w:r>
    </w:p>
    <w:p w14:paraId="0DF46418">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w:t>
      </w:r>
      <w:r>
        <w:rPr>
          <w:rFonts w:hint="eastAsia" w:ascii="宋体" w:hAnsi="宋体" w:cs="宋体"/>
          <w:sz w:val="24"/>
          <w:szCs w:val="24"/>
        </w:rPr>
        <w:t>3</w:t>
      </w:r>
      <w:r>
        <w:rPr>
          <w:rFonts w:hint="eastAsia" w:ascii="宋体" w:hAnsi="宋体" w:cs="宋体"/>
          <w:sz w:val="24"/>
          <w:szCs w:val="24"/>
          <w:lang w:val="zh-CN"/>
        </w:rPr>
        <w:t>）未尽事宜按有关规定执行，没有规定的，由磋商小组研究确定。</w:t>
      </w:r>
    </w:p>
    <w:p w14:paraId="582CCD83">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w:t>
      </w:r>
      <w:r>
        <w:rPr>
          <w:rFonts w:hint="eastAsia" w:ascii="宋体" w:hAnsi="宋体" w:cs="宋体"/>
          <w:sz w:val="24"/>
          <w:szCs w:val="24"/>
        </w:rPr>
        <w:t>4</w:t>
      </w:r>
      <w:r>
        <w:rPr>
          <w:rFonts w:hint="eastAsia" w:ascii="宋体" w:hAnsi="宋体" w:cs="宋体"/>
          <w:sz w:val="24"/>
          <w:szCs w:val="24"/>
          <w:lang w:val="zh-CN"/>
        </w:rPr>
        <w:t>）本评审办法由采购人、采购代理机构负责解释。</w:t>
      </w:r>
    </w:p>
    <w:p w14:paraId="00307493">
      <w:pPr>
        <w:spacing w:line="360" w:lineRule="auto"/>
        <w:ind w:firstLine="480" w:firstLineChars="200"/>
        <w:rPr>
          <w:rFonts w:hint="eastAsia" w:ascii="宋体" w:hAnsi="宋体" w:cs="宋体"/>
          <w:sz w:val="24"/>
          <w:szCs w:val="24"/>
        </w:rPr>
      </w:pPr>
      <w:bookmarkStart w:id="432" w:name="_Toc26891"/>
      <w:r>
        <w:rPr>
          <w:rFonts w:hint="eastAsia" w:ascii="宋体" w:hAnsi="宋体" w:cs="宋体"/>
          <w:sz w:val="24"/>
          <w:szCs w:val="24"/>
        </w:rPr>
        <w:t>3.7.2否决投标的情形</w:t>
      </w:r>
      <w:bookmarkEnd w:id="432"/>
    </w:p>
    <w:p w14:paraId="02F65158">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w:t>
      </w:r>
      <w:r>
        <w:rPr>
          <w:rFonts w:hint="eastAsia" w:ascii="宋体" w:hAnsi="宋体" w:cs="宋体"/>
          <w:sz w:val="24"/>
          <w:szCs w:val="24"/>
        </w:rPr>
        <w:t>1</w:t>
      </w:r>
      <w:r>
        <w:rPr>
          <w:rFonts w:hint="eastAsia" w:ascii="宋体" w:hAnsi="宋体" w:cs="宋体"/>
          <w:sz w:val="24"/>
          <w:szCs w:val="24"/>
          <w:lang w:val="zh-CN"/>
        </w:rPr>
        <w:t>）供应商或其响应文件有下列情形之一的，否决其磋商：</w:t>
      </w:r>
    </w:p>
    <w:p w14:paraId="1B0030C3">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w:t>
      </w:r>
      <w:r>
        <w:rPr>
          <w:rFonts w:hint="eastAsia" w:ascii="宋体" w:hAnsi="宋体" w:cs="宋体"/>
          <w:sz w:val="24"/>
          <w:szCs w:val="24"/>
        </w:rPr>
        <w:t>2</w:t>
      </w:r>
      <w:r>
        <w:rPr>
          <w:rFonts w:hint="eastAsia" w:ascii="宋体" w:hAnsi="宋体" w:cs="宋体"/>
          <w:sz w:val="24"/>
          <w:szCs w:val="24"/>
          <w:lang w:val="zh-CN"/>
        </w:rPr>
        <w:t>）磋商小组认定供应商以低于成本报价竞标的，且供应商不能合理说明或者不能提供相应证明材料的；</w:t>
      </w:r>
    </w:p>
    <w:p w14:paraId="28FDD9A6">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（3）要求提交响应文件电子版但</w:t>
      </w:r>
      <w:r>
        <w:rPr>
          <w:rFonts w:hint="eastAsia" w:ascii="宋体" w:hAnsi="宋体" w:cs="宋体"/>
          <w:sz w:val="24"/>
          <w:szCs w:val="24"/>
          <w:lang w:val="zh-CN"/>
        </w:rPr>
        <w:t>不能正常参与评审的；</w:t>
      </w:r>
    </w:p>
    <w:p w14:paraId="1CFE4A4C">
      <w:pPr>
        <w:spacing w:line="360" w:lineRule="auto"/>
        <w:ind w:firstLine="480" w:firstLineChars="200"/>
        <w:rPr>
          <w:rFonts w:hint="eastAsia" w:ascii="宋体" w:hAnsi="宋体" w:eastAsia="宋体" w:cs="宋体"/>
          <w:sz w:val="24"/>
          <w:szCs w:val="24"/>
          <w:lang w:val="zh-CN"/>
        </w:rPr>
      </w:pPr>
      <w:r>
        <w:rPr>
          <w:rFonts w:hint="eastAsia" w:ascii="宋体" w:hAnsi="宋体" w:cs="宋体"/>
          <w:sz w:val="24"/>
          <w:szCs w:val="24"/>
        </w:rPr>
        <w:t>（4）不允许供应商改动工程量清单但</w:t>
      </w:r>
      <w:r>
        <w:rPr>
          <w:rFonts w:hint="eastAsia" w:ascii="宋体" w:hAnsi="宋体" w:cs="宋体"/>
          <w:sz w:val="24"/>
          <w:szCs w:val="24"/>
          <w:lang w:val="zh-CN"/>
        </w:rPr>
        <w:t>供应商私自改动工</w:t>
      </w:r>
      <w:r>
        <w:rPr>
          <w:rFonts w:hint="eastAsia" w:ascii="宋体" w:hAnsi="宋体" w:eastAsia="宋体" w:cs="宋体"/>
          <w:sz w:val="24"/>
          <w:szCs w:val="24"/>
          <w:lang w:val="zh-CN"/>
        </w:rPr>
        <w:t>程量清单的；</w:t>
      </w:r>
    </w:p>
    <w:p w14:paraId="32D706DA">
      <w:pPr>
        <w:spacing w:line="360"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zh-CN"/>
        </w:rPr>
        <w:t>（5）其他经磋商小组确认未能实质性响应磋商文件要求的；</w:t>
      </w:r>
    </w:p>
    <w:p w14:paraId="70B98322">
      <w:pPr>
        <w:spacing w:line="360"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zh-CN"/>
        </w:rPr>
        <w:t>（6）法律、法规规定的以及本磋商文件规定的其他情形。</w:t>
      </w:r>
    </w:p>
    <w:p w14:paraId="5CE5A8A8">
      <w:pPr>
        <w:pStyle w:val="2"/>
        <w:bidi w:val="0"/>
        <w:rPr>
          <w:rFonts w:hint="eastAsia" w:ascii="宋体" w:hAnsi="宋体"/>
          <w:b/>
          <w:bCs/>
          <w:sz w:val="44"/>
          <w:szCs w:val="44"/>
        </w:rPr>
      </w:pPr>
      <w:r>
        <w:rPr>
          <w:rFonts w:hint="eastAsia" w:ascii="宋体" w:hAnsi="宋体" w:cs="宋体"/>
          <w:sz w:val="24"/>
          <w:szCs w:val="24"/>
          <w:lang w:val="zh-CN"/>
        </w:rPr>
        <w:br w:type="textWrapping"/>
      </w:r>
      <w:r>
        <w:rPr>
          <w:rFonts w:hint="eastAsia" w:ascii="宋体" w:hAnsi="宋体" w:cs="宋体"/>
          <w:szCs w:val="24"/>
        </w:rPr>
        <w:br w:type="page"/>
      </w:r>
      <w:bookmarkStart w:id="433" w:name="_Toc12377628"/>
      <w:bookmarkStart w:id="434" w:name="_Toc10563643"/>
      <w:bookmarkStart w:id="435" w:name="_Toc10547"/>
      <w:bookmarkStart w:id="436" w:name="_Toc11465"/>
      <w:bookmarkStart w:id="437" w:name="_Toc14691"/>
      <w:bookmarkStart w:id="438" w:name="_Toc10563101"/>
      <w:bookmarkStart w:id="439" w:name="_Toc10621849"/>
      <w:r>
        <w:rPr>
          <w:rFonts w:hint="eastAsia"/>
          <w:lang w:val="en-US" w:eastAsia="zh-CN"/>
        </w:rPr>
        <w:t>第五章  拟签订的合同</w:t>
      </w:r>
      <w:bookmarkEnd w:id="409"/>
      <w:bookmarkEnd w:id="410"/>
      <w:r>
        <w:rPr>
          <w:rFonts w:hint="eastAsia"/>
          <w:lang w:val="en-US" w:eastAsia="zh-CN"/>
        </w:rPr>
        <w:t>文本</w:t>
      </w:r>
      <w:bookmarkEnd w:id="433"/>
      <w:bookmarkEnd w:id="434"/>
      <w:bookmarkEnd w:id="435"/>
      <w:bookmarkEnd w:id="436"/>
      <w:bookmarkEnd w:id="437"/>
      <w:bookmarkEnd w:id="438"/>
      <w:bookmarkEnd w:id="439"/>
    </w:p>
    <w:bookmarkEnd w:id="411"/>
    <w:p w14:paraId="4604BD49">
      <w:pPr>
        <w:pStyle w:val="101"/>
        <w:rPr>
          <w:rFonts w:ascii="宋体" w:hAnsi="宋体" w:eastAsia="宋体" w:cs="宋体"/>
          <w:b/>
          <w:sz w:val="48"/>
        </w:rPr>
      </w:pPr>
    </w:p>
    <w:p w14:paraId="60B2433E">
      <w:pPr>
        <w:pStyle w:val="101"/>
        <w:rPr>
          <w:rFonts w:ascii="宋体" w:hAnsi="宋体" w:eastAsia="宋体" w:cs="宋体"/>
          <w:b/>
          <w:sz w:val="48"/>
        </w:rPr>
      </w:pPr>
    </w:p>
    <w:p w14:paraId="7DBD2D2F">
      <w:pPr>
        <w:pStyle w:val="101"/>
        <w:rPr>
          <w:rFonts w:ascii="宋体" w:hAnsi="宋体" w:eastAsia="宋体" w:cs="宋体"/>
          <w:b/>
          <w:sz w:val="48"/>
        </w:rPr>
      </w:pPr>
    </w:p>
    <w:p w14:paraId="043F6098">
      <w:pPr>
        <w:pStyle w:val="101"/>
      </w:pPr>
      <w:r>
        <w:rPr>
          <w:rFonts w:ascii="宋体" w:hAnsi="宋体" w:eastAsia="宋体" w:cs="宋体"/>
          <w:b/>
          <w:sz w:val="48"/>
        </w:rPr>
        <w:t>陕西省人民医院</w:t>
      </w:r>
      <w:r>
        <w:rPr>
          <w:rFonts w:ascii="宋体" w:hAnsi="宋体" w:eastAsia="宋体" w:cs="宋体"/>
          <w:b/>
          <w:color w:val="000000"/>
          <w:sz w:val="44"/>
        </w:rPr>
        <w:t>主院区屋面防水维修项目</w:t>
      </w:r>
    </w:p>
    <w:p w14:paraId="67B2FEEF">
      <w:pPr>
        <w:pStyle w:val="101"/>
        <w:spacing w:before="0" w:after="220" w:line="520" w:lineRule="exact"/>
        <w:ind w:left="0" w:right="0"/>
        <w:jc w:val="center"/>
      </w:pPr>
      <w:r>
        <w:rPr>
          <w:rFonts w:ascii="宋体" w:hAnsi="宋体" w:eastAsia="宋体" w:cs="宋体"/>
          <w:b/>
          <w:color w:val="000000"/>
          <w:sz w:val="44"/>
        </w:rPr>
        <w:t xml:space="preserve"> </w:t>
      </w:r>
    </w:p>
    <w:p w14:paraId="42353949">
      <w:pPr>
        <w:pStyle w:val="101"/>
        <w:spacing w:before="0" w:after="220" w:line="520" w:lineRule="exact"/>
        <w:ind w:left="0" w:right="0"/>
        <w:jc w:val="center"/>
      </w:pPr>
      <w:r>
        <w:rPr>
          <w:rFonts w:ascii="宋体" w:hAnsi="宋体" w:eastAsia="宋体" w:cs="宋体"/>
          <w:b/>
          <w:color w:val="000000"/>
          <w:sz w:val="44"/>
        </w:rPr>
        <w:t>施</w:t>
      </w:r>
    </w:p>
    <w:p w14:paraId="43688363">
      <w:pPr>
        <w:pStyle w:val="101"/>
        <w:spacing w:before="0" w:after="220" w:line="520" w:lineRule="exact"/>
        <w:ind w:left="0" w:right="0"/>
        <w:jc w:val="center"/>
      </w:pPr>
      <w:r>
        <w:rPr>
          <w:rFonts w:ascii="宋体" w:hAnsi="宋体" w:eastAsia="宋体" w:cs="宋体"/>
          <w:b/>
          <w:color w:val="000000"/>
          <w:sz w:val="44"/>
        </w:rPr>
        <w:t>工</w:t>
      </w:r>
    </w:p>
    <w:p w14:paraId="6C489217">
      <w:pPr>
        <w:pStyle w:val="101"/>
        <w:spacing w:before="0" w:after="220" w:line="520" w:lineRule="exact"/>
        <w:ind w:left="0" w:right="0"/>
        <w:jc w:val="center"/>
      </w:pPr>
      <w:r>
        <w:rPr>
          <w:rFonts w:ascii="宋体" w:hAnsi="宋体" w:eastAsia="宋体" w:cs="宋体"/>
          <w:b/>
          <w:color w:val="000000"/>
          <w:sz w:val="44"/>
        </w:rPr>
        <w:t>合</w:t>
      </w:r>
    </w:p>
    <w:p w14:paraId="33EEFE97">
      <w:pPr>
        <w:pStyle w:val="101"/>
        <w:spacing w:before="0" w:after="220" w:line="520" w:lineRule="exact"/>
        <w:ind w:left="0" w:right="0"/>
        <w:jc w:val="center"/>
      </w:pPr>
      <w:r>
        <w:rPr>
          <w:rFonts w:ascii="宋体" w:hAnsi="宋体" w:eastAsia="宋体" w:cs="宋体"/>
          <w:b/>
          <w:color w:val="000000"/>
          <w:sz w:val="44"/>
        </w:rPr>
        <w:t>同</w:t>
      </w:r>
    </w:p>
    <w:p w14:paraId="396E0E4A">
      <w:pPr>
        <w:pStyle w:val="101"/>
        <w:spacing w:after="120" w:line="360" w:lineRule="auto"/>
        <w:jc w:val="both"/>
      </w:pPr>
      <w:r>
        <w:rPr>
          <w:rFonts w:ascii="宋体" w:hAnsi="宋体" w:eastAsia="宋体" w:cs="宋体"/>
          <w:sz w:val="21"/>
        </w:rPr>
        <w:t xml:space="preserve"> </w:t>
      </w:r>
    </w:p>
    <w:p w14:paraId="77364C74">
      <w:pPr>
        <w:pStyle w:val="101"/>
        <w:spacing w:before="0" w:after="0"/>
        <w:ind w:left="0" w:right="0"/>
        <w:jc w:val="both"/>
      </w:pPr>
      <w:r>
        <w:rPr>
          <w:rFonts w:ascii="宋体" w:hAnsi="宋体" w:eastAsia="宋体" w:cs="宋体"/>
          <w:sz w:val="21"/>
        </w:rPr>
        <w:t xml:space="preserve"> </w:t>
      </w:r>
    </w:p>
    <w:p w14:paraId="026D487D">
      <w:pPr>
        <w:pStyle w:val="101"/>
        <w:spacing w:before="0" w:after="0"/>
        <w:ind w:left="0" w:right="0"/>
        <w:jc w:val="both"/>
      </w:pPr>
      <w:r>
        <w:rPr>
          <w:rFonts w:ascii="宋体" w:hAnsi="宋体" w:eastAsia="宋体" w:cs="宋体"/>
          <w:sz w:val="21"/>
        </w:rPr>
        <w:t xml:space="preserve"> </w:t>
      </w:r>
    </w:p>
    <w:p w14:paraId="4CF591F9">
      <w:pPr>
        <w:pStyle w:val="101"/>
      </w:pPr>
      <w:r>
        <w:rPr>
          <w:rFonts w:ascii="宋体" w:hAnsi="宋体" w:eastAsia="宋体" w:cs="宋体"/>
          <w:sz w:val="21"/>
        </w:rPr>
        <w:t xml:space="preserve"> </w:t>
      </w:r>
    </w:p>
    <w:p w14:paraId="0D8F2595">
      <w:pPr>
        <w:pStyle w:val="101"/>
        <w:spacing w:before="0" w:after="0" w:line="360" w:lineRule="auto"/>
        <w:ind w:left="0" w:right="0"/>
        <w:jc w:val="both"/>
      </w:pPr>
      <w:r>
        <w:rPr>
          <w:rFonts w:ascii="&quot;times new roman&quot;" w:hAnsi="&quot;times new roman&quot;" w:eastAsia="&quot;times new roman&quot;" w:cs="&quot;times new roman&quot;"/>
          <w:sz w:val="21"/>
        </w:rPr>
        <w:t xml:space="preserve"> </w:t>
      </w:r>
    </w:p>
    <w:p w14:paraId="10601728">
      <w:pPr>
        <w:pStyle w:val="101"/>
        <w:spacing w:before="0" w:after="0"/>
        <w:ind w:left="0" w:right="0"/>
        <w:jc w:val="both"/>
      </w:pPr>
      <w:r>
        <w:rPr>
          <w:rFonts w:ascii="&quot;times new roman&quot;" w:hAnsi="&quot;times new roman&quot;" w:eastAsia="&quot;times new roman&quot;" w:cs="&quot;times new roman&quot;"/>
          <w:sz w:val="21"/>
        </w:rPr>
        <w:t xml:space="preserve"> </w:t>
      </w:r>
    </w:p>
    <w:p w14:paraId="77B85C1C">
      <w:pPr>
        <w:pStyle w:val="101"/>
        <w:spacing w:before="0" w:after="340" w:line="520" w:lineRule="exact"/>
        <w:ind w:left="0" w:right="0"/>
        <w:jc w:val="both"/>
      </w:pPr>
      <w:r>
        <w:rPr>
          <w:rFonts w:ascii="宋体" w:hAnsi="宋体" w:eastAsia="宋体" w:cs="宋体"/>
          <w:b/>
          <w:color w:val="000000"/>
          <w:sz w:val="28"/>
        </w:rPr>
        <w:t>发包人（甲方）：</w:t>
      </w:r>
      <w:r>
        <w:rPr>
          <w:rFonts w:ascii="宋体" w:hAnsi="宋体" w:eastAsia="宋体" w:cs="宋体"/>
          <w:b/>
          <w:color w:val="000000"/>
          <w:sz w:val="28"/>
          <w:u w:val="single"/>
        </w:rPr>
        <w:t xml:space="preserve">      陕西省人民医院      </w:t>
      </w:r>
    </w:p>
    <w:p w14:paraId="1CC51B12">
      <w:pPr>
        <w:pStyle w:val="101"/>
        <w:spacing w:before="0" w:after="0" w:line="520" w:lineRule="exact"/>
        <w:ind w:left="0" w:right="0"/>
        <w:jc w:val="both"/>
      </w:pPr>
      <w:r>
        <w:rPr>
          <w:rFonts w:ascii="宋体" w:hAnsi="宋体" w:eastAsia="宋体" w:cs="宋体"/>
          <w:b/>
          <w:color w:val="000000"/>
          <w:sz w:val="28"/>
        </w:rPr>
        <w:t>承包人（乙方）：</w:t>
      </w:r>
      <w:r>
        <w:rPr>
          <w:rFonts w:ascii="宋体" w:hAnsi="宋体" w:eastAsia="宋体" w:cs="宋体"/>
          <w:b/>
          <w:color w:val="000000"/>
          <w:sz w:val="28"/>
          <w:u w:val="single"/>
        </w:rPr>
        <w:t xml:space="preserve">                            </w:t>
      </w:r>
    </w:p>
    <w:p w14:paraId="22C4CE3F">
      <w:pPr>
        <w:rPr>
          <w:rFonts w:ascii="宋体" w:hAnsi="宋体" w:eastAsia="宋体" w:cs="宋体"/>
          <w:b/>
          <w:sz w:val="24"/>
        </w:rPr>
      </w:pPr>
      <w:r>
        <w:rPr>
          <w:rFonts w:ascii="宋体" w:hAnsi="宋体" w:eastAsia="宋体" w:cs="宋体"/>
          <w:b/>
          <w:sz w:val="24"/>
        </w:rPr>
        <w:br w:type="page"/>
      </w:r>
    </w:p>
    <w:p w14:paraId="12E27F8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sz w:val="24"/>
          <w:szCs w:val="24"/>
          <w:highlight w:val="none"/>
          <w:u w:val="single"/>
          <w:lang w:val="en-US" w:eastAsia="zh-CN"/>
        </w:rPr>
      </w:pPr>
      <w:bookmarkStart w:id="440" w:name="_Toc17975"/>
      <w:r>
        <w:rPr>
          <w:rFonts w:hint="eastAsia"/>
          <w:b/>
          <w:bCs/>
          <w:sz w:val="24"/>
          <w:szCs w:val="22"/>
          <w:highlight w:val="none"/>
        </w:rPr>
        <w:t>发包人：</w:t>
      </w:r>
      <w:r>
        <w:rPr>
          <w:rFonts w:hint="eastAsia" w:ascii="宋体" w:hAnsi="宋体" w:cs="宋体"/>
          <w:b/>
          <w:color w:val="000000"/>
          <w:sz w:val="24"/>
          <w:szCs w:val="24"/>
          <w:highlight w:val="none"/>
          <w:u w:val="single"/>
          <w:lang w:val="en-US" w:eastAsia="zh-CN"/>
        </w:rPr>
        <w:t>陕西省人民医院</w:t>
      </w:r>
    </w:p>
    <w:p w14:paraId="7652029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b/>
          <w:bCs/>
          <w:sz w:val="24"/>
          <w:szCs w:val="22"/>
          <w:highlight w:val="none"/>
        </w:rPr>
      </w:pPr>
      <w:r>
        <w:rPr>
          <w:rFonts w:hint="eastAsia"/>
          <w:b/>
          <w:bCs/>
          <w:sz w:val="24"/>
          <w:szCs w:val="22"/>
          <w:highlight w:val="none"/>
        </w:rPr>
        <w:t>承包人：</w:t>
      </w:r>
      <w:r>
        <w:rPr>
          <w:rFonts w:hint="eastAsia" w:ascii="宋体" w:hAnsi="宋体" w:cs="宋体"/>
          <w:b/>
          <w:color w:val="000000"/>
          <w:sz w:val="24"/>
          <w:szCs w:val="24"/>
          <w:highlight w:val="none"/>
          <w:u w:val="single"/>
        </w:rPr>
        <w:t xml:space="preserve">               </w:t>
      </w:r>
      <w:r>
        <w:rPr>
          <w:rFonts w:hint="eastAsia"/>
          <w:b/>
          <w:bCs/>
          <w:sz w:val="24"/>
          <w:szCs w:val="22"/>
          <w:highlight w:val="none"/>
        </w:rPr>
        <w:t xml:space="preserve">  </w:t>
      </w:r>
    </w:p>
    <w:p w14:paraId="7D078C6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2"/>
          <w:highlight w:val="none"/>
        </w:rPr>
      </w:pPr>
      <w:r>
        <w:rPr>
          <w:rFonts w:hint="eastAsia"/>
          <w:sz w:val="24"/>
          <w:szCs w:val="22"/>
          <w:highlight w:val="none"/>
        </w:rPr>
        <w:t>根据《中华人民共和国民法典》、《中华人民共和国建筑法》及有关法律规定，遵循平等、自愿、公平和诚实信用的原则，双方经过磋商的采</w:t>
      </w:r>
      <w:r>
        <w:rPr>
          <w:rFonts w:hint="eastAsia" w:eastAsia="宋体" w:cs="Times New Roman"/>
          <w:sz w:val="24"/>
          <w:szCs w:val="22"/>
          <w:highlight w:val="none"/>
        </w:rPr>
        <w:t>购方式，就</w:t>
      </w:r>
      <w:r>
        <w:rPr>
          <w:rFonts w:hint="eastAsia" w:ascii="宋体" w:hAnsi="宋体" w:cs="宋体"/>
          <w:color w:val="000000"/>
          <w:sz w:val="24"/>
          <w:szCs w:val="24"/>
          <w:highlight w:val="none"/>
          <w:u w:val="single"/>
          <w:lang w:eastAsia="zh-CN"/>
        </w:rPr>
        <w:t>陕西省人民医院主院区屋面防水维修项目</w:t>
      </w:r>
      <w:r>
        <w:rPr>
          <w:rFonts w:hint="eastAsia" w:eastAsia="宋体" w:cs="Times New Roman"/>
          <w:sz w:val="24"/>
          <w:szCs w:val="22"/>
          <w:highlight w:val="none"/>
        </w:rPr>
        <w:t>及有关事项协商一致，共同达成如下协</w:t>
      </w:r>
      <w:r>
        <w:rPr>
          <w:rFonts w:hint="eastAsia"/>
          <w:sz w:val="24"/>
          <w:szCs w:val="22"/>
          <w:highlight w:val="none"/>
        </w:rPr>
        <w:t>议：</w:t>
      </w:r>
    </w:p>
    <w:p w14:paraId="29E4BCD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b/>
          <w:bCs/>
          <w:sz w:val="24"/>
          <w:szCs w:val="22"/>
          <w:highlight w:val="none"/>
        </w:rPr>
      </w:pPr>
      <w:bookmarkStart w:id="441" w:name="_Toc351203481"/>
      <w:r>
        <w:rPr>
          <w:rFonts w:hint="eastAsia"/>
          <w:b/>
          <w:bCs/>
          <w:sz w:val="24"/>
          <w:szCs w:val="22"/>
          <w:highlight w:val="none"/>
        </w:rPr>
        <w:t>一、工程概况</w:t>
      </w:r>
      <w:bookmarkEnd w:id="441"/>
      <w:r>
        <w:rPr>
          <w:rFonts w:hint="eastAsia"/>
          <w:b/>
          <w:bCs/>
          <w:sz w:val="24"/>
          <w:szCs w:val="22"/>
          <w:highlight w:val="none"/>
        </w:rPr>
        <w:t>及其他说明</w:t>
      </w:r>
    </w:p>
    <w:p w14:paraId="1039278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2"/>
          <w:highlight w:val="none"/>
          <w:lang w:eastAsia="zh-CN"/>
        </w:rPr>
      </w:pPr>
      <w:r>
        <w:rPr>
          <w:rFonts w:hint="eastAsia" w:asciiTheme="minorEastAsia" w:hAnsiTheme="minorEastAsia" w:eastAsiaTheme="minorEastAsia" w:cstheme="minorEastAsia"/>
          <w:sz w:val="24"/>
          <w:szCs w:val="22"/>
          <w:highlight w:val="none"/>
          <w:lang w:eastAsia="zh-CN"/>
        </w:rPr>
        <w:t>1.工程名称：陕西省人民医院主院区屋面防水维修项目。</w:t>
      </w:r>
    </w:p>
    <w:p w14:paraId="1F25CE5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2"/>
          <w:highlight w:val="none"/>
          <w:lang w:eastAsia="zh-CN"/>
        </w:rPr>
      </w:pPr>
      <w:r>
        <w:rPr>
          <w:rFonts w:hint="eastAsia" w:asciiTheme="minorEastAsia" w:hAnsiTheme="minorEastAsia" w:eastAsiaTheme="minorEastAsia" w:cstheme="minorEastAsia"/>
          <w:sz w:val="24"/>
          <w:szCs w:val="22"/>
          <w:highlight w:val="none"/>
          <w:lang w:eastAsia="zh-CN"/>
        </w:rPr>
        <w:t>2.工程地点：</w:t>
      </w:r>
      <w:r>
        <w:rPr>
          <w:rFonts w:hint="eastAsia" w:asciiTheme="minorEastAsia" w:hAnsiTheme="minorEastAsia" w:eastAsiaTheme="minorEastAsia" w:cstheme="minorEastAsia"/>
          <w:sz w:val="24"/>
          <w:szCs w:val="22"/>
          <w:highlight w:val="none"/>
          <w:lang w:val="en-US" w:eastAsia="zh-CN"/>
        </w:rPr>
        <w:t>陕西省人民医院</w:t>
      </w:r>
      <w:r>
        <w:rPr>
          <w:rFonts w:hint="eastAsia" w:asciiTheme="minorEastAsia" w:hAnsiTheme="minorEastAsia" w:eastAsiaTheme="minorEastAsia" w:cstheme="minorEastAsia"/>
          <w:bCs/>
          <w:sz w:val="24"/>
          <w:szCs w:val="24"/>
          <w:u w:val="single"/>
          <w:lang w:val="en-US" w:eastAsia="zh-CN"/>
        </w:rPr>
        <w:t>友谊院区</w:t>
      </w:r>
      <w:r>
        <w:rPr>
          <w:rFonts w:hint="eastAsia" w:asciiTheme="minorEastAsia" w:hAnsiTheme="minorEastAsia" w:eastAsiaTheme="minorEastAsia" w:cstheme="minorEastAsia"/>
          <w:sz w:val="24"/>
          <w:szCs w:val="22"/>
          <w:highlight w:val="none"/>
          <w:lang w:val="en-US" w:eastAsia="zh-CN"/>
        </w:rPr>
        <w:t>。</w:t>
      </w:r>
    </w:p>
    <w:p w14:paraId="4B0667F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2"/>
          <w:highlight w:val="none"/>
          <w:lang w:eastAsia="zh-CN"/>
        </w:rPr>
      </w:pPr>
      <w:r>
        <w:rPr>
          <w:rFonts w:hint="eastAsia" w:asciiTheme="minorEastAsia" w:hAnsiTheme="minorEastAsia" w:eastAsiaTheme="minorEastAsia" w:cstheme="minorEastAsia"/>
          <w:sz w:val="24"/>
          <w:szCs w:val="22"/>
          <w:highlight w:val="none"/>
          <w:lang w:eastAsia="zh-CN"/>
        </w:rPr>
        <w:t>3.资金来源：已落实。</w:t>
      </w:r>
    </w:p>
    <w:p w14:paraId="366EEBF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2"/>
          <w:highlight w:val="none"/>
          <w:lang w:eastAsia="zh-CN"/>
        </w:rPr>
      </w:pPr>
      <w:r>
        <w:rPr>
          <w:rFonts w:hint="eastAsia" w:asciiTheme="minorEastAsia" w:hAnsiTheme="minorEastAsia" w:eastAsiaTheme="minorEastAsia" w:cstheme="minorEastAsia"/>
          <w:sz w:val="24"/>
          <w:szCs w:val="22"/>
          <w:highlight w:val="none"/>
          <w:lang w:val="en-US" w:eastAsia="zh-CN"/>
        </w:rPr>
        <w:t>4.</w:t>
      </w:r>
      <w:r>
        <w:rPr>
          <w:rFonts w:hint="eastAsia" w:asciiTheme="minorEastAsia" w:hAnsiTheme="minorEastAsia" w:eastAsiaTheme="minorEastAsia" w:cstheme="minorEastAsia"/>
          <w:sz w:val="24"/>
          <w:szCs w:val="22"/>
          <w:highlight w:val="none"/>
          <w:lang w:eastAsia="zh-CN"/>
        </w:rPr>
        <w:t>本合同为：固定单价合同。</w:t>
      </w:r>
    </w:p>
    <w:p w14:paraId="29EEB38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2"/>
          <w:highlight w:val="none"/>
          <w:lang w:eastAsia="zh-CN"/>
        </w:rPr>
      </w:pPr>
      <w:r>
        <w:rPr>
          <w:rFonts w:hint="eastAsia" w:asciiTheme="minorEastAsia" w:hAnsiTheme="minorEastAsia" w:eastAsiaTheme="minorEastAsia" w:cstheme="minorEastAsia"/>
          <w:sz w:val="24"/>
          <w:szCs w:val="22"/>
          <w:highlight w:val="none"/>
          <w:lang w:val="en-US" w:eastAsia="zh-CN"/>
        </w:rPr>
        <w:t>5</w:t>
      </w:r>
      <w:r>
        <w:rPr>
          <w:rFonts w:hint="eastAsia" w:asciiTheme="minorEastAsia" w:hAnsiTheme="minorEastAsia" w:eastAsiaTheme="minorEastAsia" w:cstheme="minorEastAsia"/>
          <w:sz w:val="24"/>
          <w:szCs w:val="22"/>
          <w:highlight w:val="none"/>
          <w:lang w:eastAsia="zh-CN"/>
        </w:rPr>
        <w:t>.工程内容：</w:t>
      </w:r>
      <w:r>
        <w:rPr>
          <w:rFonts w:hint="eastAsia" w:asciiTheme="minorEastAsia" w:hAnsiTheme="minorEastAsia" w:eastAsiaTheme="minorEastAsia" w:cstheme="minorEastAsia"/>
          <w:color w:val="000000"/>
          <w:sz w:val="24"/>
          <w:szCs w:val="24"/>
          <w:highlight w:val="none"/>
          <w:lang w:eastAsia="zh-CN"/>
        </w:rPr>
        <w:t>本项目工程内容包含</w:t>
      </w:r>
      <w:r>
        <w:rPr>
          <w:rFonts w:hint="eastAsia" w:asciiTheme="minorEastAsia" w:hAnsiTheme="minorEastAsia" w:eastAsiaTheme="minorEastAsia" w:cstheme="minorEastAsia"/>
          <w:bCs/>
          <w:sz w:val="24"/>
          <w:szCs w:val="24"/>
          <w:u w:val="single"/>
          <w:lang w:val="en-US" w:eastAsia="zh-CN"/>
        </w:rPr>
        <w:t>主院区住院楼、老年病院、儿童病院入口雨棚上方；总务楼、病院食堂屋面等五个部位防水出现积水鼓包、开裂、漏水等</w:t>
      </w:r>
      <w:r>
        <w:rPr>
          <w:rFonts w:hint="eastAsia" w:asciiTheme="minorEastAsia" w:hAnsiTheme="minorEastAsia" w:eastAsiaTheme="minorEastAsia" w:cstheme="minorEastAsia"/>
          <w:color w:val="000000"/>
          <w:sz w:val="24"/>
          <w:szCs w:val="24"/>
          <w:highlight w:val="none"/>
          <w:lang w:eastAsia="zh-CN"/>
        </w:rPr>
        <w:t>内容以及合同约定的其他内容，具体内容及要求详见本磋商文件、工程量清单、图纸、答疑文件中所涵盖的全部工程内容。</w:t>
      </w:r>
    </w:p>
    <w:p w14:paraId="246FEDC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2"/>
          <w:highlight w:val="none"/>
          <w:lang w:eastAsia="zh-CN"/>
        </w:rPr>
      </w:pPr>
      <w:r>
        <w:rPr>
          <w:rFonts w:hint="eastAsia" w:asciiTheme="minorEastAsia" w:hAnsiTheme="minorEastAsia" w:eastAsiaTheme="minorEastAsia" w:cstheme="minorEastAsia"/>
          <w:sz w:val="24"/>
          <w:szCs w:val="22"/>
          <w:highlight w:val="none"/>
          <w:lang w:val="en-US" w:eastAsia="zh-CN"/>
        </w:rPr>
        <w:t>6</w:t>
      </w:r>
      <w:r>
        <w:rPr>
          <w:rFonts w:hint="eastAsia" w:asciiTheme="minorEastAsia" w:hAnsiTheme="minorEastAsia" w:eastAsiaTheme="minorEastAsia" w:cstheme="minorEastAsia"/>
          <w:sz w:val="24"/>
          <w:szCs w:val="22"/>
          <w:highlight w:val="none"/>
          <w:lang w:eastAsia="zh-CN"/>
        </w:rPr>
        <w:t>.工程承包范围：本项目的磋商文件、工程量清单、答疑文件及其他补充说明文件等。</w:t>
      </w:r>
      <w:bookmarkStart w:id="442" w:name="_Toc351203482"/>
    </w:p>
    <w:p w14:paraId="5E9789B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b/>
          <w:bCs/>
          <w:sz w:val="24"/>
          <w:szCs w:val="22"/>
          <w:highlight w:val="none"/>
        </w:rPr>
      </w:pPr>
      <w:r>
        <w:rPr>
          <w:rFonts w:hint="eastAsia"/>
          <w:b/>
          <w:bCs/>
          <w:sz w:val="24"/>
          <w:szCs w:val="22"/>
          <w:highlight w:val="none"/>
          <w:lang w:val="en-US" w:eastAsia="zh-CN"/>
        </w:rPr>
        <w:t>二、</w:t>
      </w:r>
      <w:r>
        <w:rPr>
          <w:rFonts w:hint="eastAsia"/>
          <w:b/>
          <w:bCs/>
          <w:sz w:val="24"/>
          <w:szCs w:val="22"/>
          <w:highlight w:val="none"/>
        </w:rPr>
        <w:t>合同</w:t>
      </w:r>
      <w:r>
        <w:rPr>
          <w:rFonts w:hint="eastAsia"/>
          <w:b/>
          <w:bCs/>
          <w:sz w:val="24"/>
          <w:szCs w:val="22"/>
          <w:highlight w:val="none"/>
          <w:lang w:val="en-US" w:eastAsia="zh-CN"/>
        </w:rPr>
        <w:t>金额及</w:t>
      </w:r>
      <w:r>
        <w:rPr>
          <w:rFonts w:hint="eastAsia"/>
          <w:b/>
          <w:bCs/>
          <w:sz w:val="24"/>
          <w:szCs w:val="22"/>
          <w:highlight w:val="none"/>
        </w:rPr>
        <w:t>工期</w:t>
      </w:r>
    </w:p>
    <w:p w14:paraId="0E3FA90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2"/>
          <w:highlight w:val="none"/>
          <w:lang w:val="en-US" w:eastAsia="zh-CN"/>
        </w:rPr>
      </w:pPr>
      <w:r>
        <w:rPr>
          <w:rFonts w:hint="eastAsia"/>
          <w:sz w:val="24"/>
          <w:szCs w:val="22"/>
          <w:highlight w:val="none"/>
          <w:lang w:val="en-US" w:eastAsia="zh-CN"/>
        </w:rPr>
        <w:t>签约合同金额：</w:t>
      </w:r>
      <w:r>
        <w:rPr>
          <w:rFonts w:hint="eastAsia"/>
          <w:sz w:val="24"/>
          <w:szCs w:val="22"/>
          <w:highlight w:val="none"/>
          <w:u w:val="single"/>
          <w:lang w:val="en-US" w:eastAsia="zh-CN"/>
        </w:rPr>
        <w:t xml:space="preserve">               </w:t>
      </w:r>
      <w:r>
        <w:rPr>
          <w:rFonts w:hint="eastAsia"/>
          <w:sz w:val="24"/>
          <w:szCs w:val="22"/>
          <w:highlight w:val="none"/>
          <w:lang w:val="en-US" w:eastAsia="zh-CN"/>
        </w:rPr>
        <w:t xml:space="preserve"> 。</w:t>
      </w:r>
    </w:p>
    <w:p w14:paraId="27E70BA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2"/>
          <w:highlight w:val="none"/>
        </w:rPr>
      </w:pPr>
      <w:r>
        <w:rPr>
          <w:rFonts w:hint="eastAsia"/>
          <w:sz w:val="24"/>
          <w:szCs w:val="22"/>
          <w:highlight w:val="none"/>
        </w:rPr>
        <w:t>工期：</w:t>
      </w:r>
      <w:r>
        <w:rPr>
          <w:rFonts w:hint="eastAsia"/>
          <w:sz w:val="24"/>
          <w:szCs w:val="22"/>
          <w:highlight w:val="none"/>
          <w:u w:val="single"/>
          <w:lang w:val="en-US" w:eastAsia="zh-CN"/>
        </w:rPr>
        <w:t xml:space="preserve">                 日历天</w:t>
      </w:r>
      <w:r>
        <w:rPr>
          <w:rFonts w:hint="eastAsia"/>
          <w:sz w:val="24"/>
          <w:szCs w:val="22"/>
          <w:highlight w:val="none"/>
          <w:lang w:val="en-US" w:eastAsia="zh-CN"/>
        </w:rPr>
        <w:t xml:space="preserve"> 。          </w:t>
      </w:r>
      <w:r>
        <w:rPr>
          <w:rFonts w:hint="eastAsia"/>
          <w:sz w:val="24"/>
          <w:szCs w:val="22"/>
          <w:highlight w:val="none"/>
        </w:rPr>
        <w:t xml:space="preserve">                            </w:t>
      </w:r>
    </w:p>
    <w:p w14:paraId="4F975D3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2"/>
          <w:highlight w:val="none"/>
        </w:rPr>
      </w:pPr>
      <w:r>
        <w:rPr>
          <w:rFonts w:hint="eastAsia"/>
          <w:sz w:val="24"/>
          <w:szCs w:val="22"/>
          <w:highlight w:val="none"/>
        </w:rPr>
        <w:t>开工日期：</w:t>
      </w:r>
      <w:r>
        <w:rPr>
          <w:rFonts w:hint="eastAsia"/>
          <w:sz w:val="24"/>
          <w:szCs w:val="22"/>
          <w:highlight w:val="none"/>
          <w:u w:val="single"/>
        </w:rPr>
        <w:t></w:t>
      </w:r>
      <w:r>
        <w:rPr>
          <w:rFonts w:hint="eastAsia"/>
          <w:sz w:val="24"/>
          <w:szCs w:val="22"/>
          <w:highlight w:val="none"/>
        </w:rPr>
        <w:t>年</w:t>
      </w:r>
      <w:r>
        <w:rPr>
          <w:rFonts w:hint="eastAsia"/>
          <w:sz w:val="24"/>
          <w:szCs w:val="22"/>
          <w:highlight w:val="none"/>
          <w:u w:val="single"/>
        </w:rPr>
        <w:t></w:t>
      </w:r>
      <w:r>
        <w:rPr>
          <w:rFonts w:hint="eastAsia"/>
          <w:sz w:val="24"/>
          <w:szCs w:val="22"/>
          <w:highlight w:val="none"/>
        </w:rPr>
        <w:t>月</w:t>
      </w:r>
      <w:r>
        <w:rPr>
          <w:rFonts w:hint="eastAsia"/>
          <w:sz w:val="24"/>
          <w:szCs w:val="22"/>
          <w:highlight w:val="none"/>
          <w:u w:val="single"/>
        </w:rPr>
        <w:t></w:t>
      </w:r>
      <w:r>
        <w:rPr>
          <w:rFonts w:hint="eastAsia"/>
          <w:sz w:val="24"/>
          <w:szCs w:val="22"/>
          <w:highlight w:val="none"/>
        </w:rPr>
        <w:t>日，竣工日期：</w:t>
      </w:r>
      <w:r>
        <w:rPr>
          <w:rFonts w:hint="eastAsia"/>
          <w:sz w:val="24"/>
          <w:szCs w:val="22"/>
          <w:highlight w:val="none"/>
          <w:u w:val="single"/>
        </w:rPr>
        <w:t></w:t>
      </w:r>
      <w:r>
        <w:rPr>
          <w:rFonts w:hint="eastAsia"/>
          <w:sz w:val="24"/>
          <w:szCs w:val="22"/>
          <w:highlight w:val="none"/>
        </w:rPr>
        <w:t>年</w:t>
      </w:r>
      <w:r>
        <w:rPr>
          <w:rFonts w:hint="eastAsia"/>
          <w:sz w:val="24"/>
          <w:szCs w:val="22"/>
          <w:highlight w:val="none"/>
          <w:u w:val="single"/>
        </w:rPr>
        <w:t></w:t>
      </w:r>
      <w:r>
        <w:rPr>
          <w:rFonts w:hint="eastAsia"/>
          <w:sz w:val="24"/>
          <w:szCs w:val="22"/>
          <w:highlight w:val="none"/>
        </w:rPr>
        <w:t>月</w:t>
      </w:r>
      <w:r>
        <w:rPr>
          <w:rFonts w:hint="eastAsia"/>
          <w:sz w:val="24"/>
          <w:szCs w:val="22"/>
          <w:highlight w:val="none"/>
          <w:u w:val="single"/>
        </w:rPr>
        <w:t></w:t>
      </w:r>
      <w:r>
        <w:rPr>
          <w:rFonts w:hint="eastAsia"/>
          <w:sz w:val="24"/>
          <w:szCs w:val="22"/>
          <w:highlight w:val="none"/>
        </w:rPr>
        <w:t>日。</w:t>
      </w:r>
    </w:p>
    <w:p w14:paraId="65E2715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b/>
          <w:bCs/>
          <w:sz w:val="24"/>
          <w:szCs w:val="22"/>
          <w:highlight w:val="none"/>
        </w:rPr>
      </w:pPr>
      <w:r>
        <w:rPr>
          <w:rFonts w:hint="eastAsia"/>
          <w:b/>
          <w:bCs/>
          <w:sz w:val="24"/>
          <w:szCs w:val="22"/>
          <w:highlight w:val="none"/>
        </w:rPr>
        <w:t>三、项目经理</w:t>
      </w:r>
    </w:p>
    <w:p w14:paraId="1B7C69A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2"/>
          <w:highlight w:val="none"/>
        </w:rPr>
      </w:pPr>
      <w:r>
        <w:rPr>
          <w:rFonts w:hint="eastAsia"/>
          <w:sz w:val="24"/>
          <w:szCs w:val="22"/>
          <w:highlight w:val="none"/>
        </w:rPr>
        <w:t>承包人项目经理：</w:t>
      </w:r>
      <w:r>
        <w:rPr>
          <w:rFonts w:hint="eastAsia"/>
          <w:sz w:val="24"/>
          <w:szCs w:val="22"/>
          <w:highlight w:val="none"/>
          <w:u w:val="single"/>
        </w:rPr>
        <w:t xml:space="preserve">             </w:t>
      </w:r>
      <w:r>
        <w:rPr>
          <w:rFonts w:hint="eastAsia"/>
          <w:sz w:val="24"/>
          <w:szCs w:val="22"/>
          <w:highlight w:val="none"/>
        </w:rPr>
        <w:t>。项目经理无正当理由不得更换，否则发包人有权解除本合同并由承包人承担由此带来的全部损失。</w:t>
      </w:r>
    </w:p>
    <w:p w14:paraId="06F4CED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b/>
          <w:bCs/>
          <w:sz w:val="24"/>
          <w:szCs w:val="22"/>
          <w:highlight w:val="none"/>
        </w:rPr>
      </w:pPr>
      <w:bookmarkStart w:id="443" w:name="_Toc351203483"/>
      <w:r>
        <w:rPr>
          <w:rFonts w:hint="eastAsia"/>
          <w:b/>
          <w:bCs/>
          <w:sz w:val="24"/>
          <w:szCs w:val="22"/>
          <w:highlight w:val="none"/>
        </w:rPr>
        <w:t>四、质量</w:t>
      </w:r>
      <w:bookmarkEnd w:id="443"/>
      <w:r>
        <w:rPr>
          <w:rFonts w:hint="eastAsia"/>
          <w:b/>
          <w:bCs/>
          <w:sz w:val="24"/>
          <w:szCs w:val="22"/>
          <w:highlight w:val="none"/>
        </w:rPr>
        <w:t>要求</w:t>
      </w:r>
    </w:p>
    <w:p w14:paraId="19FC3B8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lang w:val="en-US" w:eastAsia="zh-CN"/>
        </w:rPr>
      </w:pPr>
      <w:bookmarkStart w:id="444" w:name="_Toc351203484"/>
      <w:r>
        <w:rPr>
          <w:rFonts w:hint="eastAsia" w:asciiTheme="minorEastAsia" w:hAnsiTheme="minorEastAsia" w:eastAsiaTheme="minorEastAsia" w:cstheme="minorEastAsia"/>
          <w:sz w:val="24"/>
          <w:szCs w:val="22"/>
          <w:highlight w:val="none"/>
        </w:rPr>
        <w:t>1．本工程质量：</w:t>
      </w:r>
      <w:r>
        <w:rPr>
          <w:rFonts w:hint="eastAsia" w:asciiTheme="minorEastAsia" w:hAnsiTheme="minorEastAsia" w:eastAsiaTheme="minorEastAsia" w:cstheme="minorEastAsia"/>
          <w:sz w:val="24"/>
          <w:szCs w:val="24"/>
          <w:highlight w:val="none"/>
          <w:lang w:val="en-US" w:eastAsia="zh-CN"/>
        </w:rPr>
        <w:t>满足现行《建筑与市政工程施工质量控制通用规范》、国家、省、市、行业及项目所在地的强制性规范要求，同时满足合同的要求，质量验收合格。</w:t>
      </w:r>
    </w:p>
    <w:p w14:paraId="51F1C78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2．承包人必须严格按照</w:t>
      </w:r>
      <w:r>
        <w:rPr>
          <w:rFonts w:hint="eastAsia" w:asciiTheme="minorEastAsia" w:hAnsiTheme="minorEastAsia" w:eastAsiaTheme="minorEastAsia" w:cstheme="minorEastAsia"/>
          <w:sz w:val="24"/>
          <w:szCs w:val="22"/>
          <w:highlight w:val="none"/>
          <w:lang w:eastAsia="zh-CN"/>
        </w:rPr>
        <w:t>磋商文件</w:t>
      </w:r>
      <w:r>
        <w:rPr>
          <w:rFonts w:hint="eastAsia" w:asciiTheme="minorEastAsia" w:hAnsiTheme="minorEastAsia" w:eastAsiaTheme="minorEastAsia" w:cstheme="minorEastAsia"/>
          <w:sz w:val="24"/>
          <w:szCs w:val="22"/>
          <w:highlight w:val="none"/>
        </w:rPr>
        <w:t>和建筑工程规范、规程和标准进行施工，并接受发包人代表及监理人员的管理和监督。</w:t>
      </w:r>
    </w:p>
    <w:p w14:paraId="493C2B7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3．承包人应严格按照质量验收标准对工程组织施工。工程完工应会同发包人进行验收。竣工资料（一式三份），逾期未提交，每天按总造价万分之三向发包人支付违约金。</w:t>
      </w:r>
    </w:p>
    <w:p w14:paraId="2FFC346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4．工程竣工后，</w:t>
      </w:r>
      <w:r>
        <w:rPr>
          <w:rFonts w:hint="eastAsia" w:asciiTheme="minorEastAsia" w:hAnsiTheme="minorEastAsia" w:eastAsiaTheme="minorEastAsia" w:cstheme="minorEastAsia"/>
          <w:sz w:val="24"/>
          <w:szCs w:val="22"/>
          <w:highlight w:val="none"/>
          <w:lang w:val="en-US" w:eastAsia="zh-CN"/>
        </w:rPr>
        <w:t>整体工程质保5年，自验收合格之日起计算。</w:t>
      </w:r>
    </w:p>
    <w:bookmarkEnd w:id="444"/>
    <w:p w14:paraId="3507671B">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2"/>
          <w:highlight w:val="none"/>
          <w:lang w:eastAsia="zh-CN"/>
        </w:rPr>
      </w:pPr>
      <w:r>
        <w:rPr>
          <w:rFonts w:hint="eastAsia"/>
          <w:b/>
          <w:bCs/>
          <w:sz w:val="24"/>
          <w:szCs w:val="22"/>
          <w:highlight w:val="none"/>
        </w:rPr>
        <w:t>五、工程款的支付</w:t>
      </w:r>
      <w:r>
        <w:rPr>
          <w:rFonts w:hint="eastAsia"/>
          <w:sz w:val="24"/>
          <w:szCs w:val="22"/>
          <w:highlight w:val="none"/>
        </w:rPr>
        <w:tab/>
      </w:r>
      <w:r>
        <w:rPr>
          <w:rFonts w:hint="eastAsia"/>
          <w:sz w:val="24"/>
          <w:szCs w:val="22"/>
          <w:highlight w:val="none"/>
          <w:lang w:eastAsia="zh-CN"/>
        </w:rPr>
        <w:t>：</w:t>
      </w:r>
      <w:r>
        <w:rPr>
          <w:rFonts w:hint="eastAsia" w:ascii="宋体" w:hAnsi="宋体" w:eastAsia="宋体" w:cs="宋体"/>
          <w:kern w:val="0"/>
          <w:sz w:val="24"/>
          <w:szCs w:val="24"/>
          <w:u w:val="single"/>
          <w:lang w:val="en-US" w:eastAsia="zh-CN"/>
        </w:rPr>
        <w:t>项目竣工</w:t>
      </w:r>
      <w:r>
        <w:rPr>
          <w:rFonts w:hint="eastAsia" w:ascii="宋体" w:hAnsi="宋体" w:eastAsia="宋体" w:cs="宋体"/>
          <w:kern w:val="0"/>
          <w:sz w:val="24"/>
          <w:szCs w:val="24"/>
          <w:u w:val="single"/>
        </w:rPr>
        <w:t>验收合格</w:t>
      </w:r>
      <w:r>
        <w:rPr>
          <w:rFonts w:hint="eastAsia" w:ascii="宋体" w:hAnsi="宋体" w:eastAsia="宋体" w:cs="宋体"/>
          <w:kern w:val="0"/>
          <w:sz w:val="24"/>
          <w:szCs w:val="24"/>
          <w:u w:val="single"/>
          <w:lang w:val="en-US" w:eastAsia="zh-CN"/>
        </w:rPr>
        <w:t>后，发包人支付合同总价款的70%</w:t>
      </w:r>
      <w:r>
        <w:rPr>
          <w:rFonts w:hint="eastAsia" w:ascii="宋体" w:hAnsi="宋体" w:eastAsia="宋体" w:cs="宋体"/>
          <w:kern w:val="0"/>
          <w:sz w:val="24"/>
          <w:szCs w:val="24"/>
          <w:u w:val="single"/>
        </w:rPr>
        <w:t>，</w:t>
      </w:r>
      <w:r>
        <w:rPr>
          <w:rFonts w:hint="eastAsia" w:ascii="宋体" w:hAnsi="宋体" w:eastAsia="宋体" w:cs="宋体"/>
          <w:kern w:val="0"/>
          <w:sz w:val="24"/>
          <w:szCs w:val="24"/>
          <w:u w:val="single"/>
          <w:lang w:val="en-US" w:eastAsia="zh-CN"/>
        </w:rPr>
        <w:t>项目审计结束后，支付至审计总价款的97%，</w:t>
      </w:r>
      <w:r>
        <w:rPr>
          <w:rFonts w:hint="eastAsia" w:ascii="宋体" w:hAnsi="宋体" w:eastAsia="宋体" w:cs="宋体"/>
          <w:kern w:val="0"/>
          <w:sz w:val="24"/>
          <w:szCs w:val="24"/>
          <w:u w:val="single"/>
        </w:rPr>
        <w:t>剩余</w:t>
      </w:r>
      <w:r>
        <w:rPr>
          <w:rFonts w:hint="eastAsia" w:ascii="宋体" w:hAnsi="宋体" w:eastAsia="宋体" w:cs="宋体"/>
          <w:kern w:val="0"/>
          <w:sz w:val="24"/>
          <w:szCs w:val="24"/>
          <w:u w:val="single"/>
          <w:lang w:val="en-US" w:eastAsia="zh-CN"/>
        </w:rPr>
        <w:t>3</w:t>
      </w:r>
      <w:r>
        <w:rPr>
          <w:rFonts w:hint="eastAsia" w:ascii="宋体" w:hAnsi="宋体" w:eastAsia="宋体" w:cs="宋体"/>
          <w:kern w:val="0"/>
          <w:sz w:val="24"/>
          <w:szCs w:val="24"/>
          <w:u w:val="single"/>
        </w:rPr>
        <w:t>%作为质保金，质保期结束且无其他质量问题后一次性付清</w:t>
      </w:r>
      <w:r>
        <w:rPr>
          <w:rFonts w:hint="eastAsia" w:ascii="宋体" w:hAnsi="宋体" w:eastAsia="宋体" w:cs="宋体"/>
          <w:kern w:val="0"/>
          <w:sz w:val="24"/>
          <w:szCs w:val="24"/>
          <w:u w:val="single"/>
          <w:lang w:eastAsia="zh-CN"/>
        </w:rPr>
        <w:t>。</w:t>
      </w:r>
    </w:p>
    <w:p w14:paraId="164060D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b/>
          <w:bCs/>
          <w:sz w:val="24"/>
          <w:szCs w:val="22"/>
          <w:highlight w:val="none"/>
          <w:lang w:val="en-US" w:eastAsia="zh-CN"/>
        </w:rPr>
      </w:pPr>
      <w:r>
        <w:rPr>
          <w:rFonts w:hint="eastAsia"/>
          <w:b/>
          <w:bCs/>
          <w:sz w:val="24"/>
          <w:szCs w:val="22"/>
          <w:highlight w:val="none"/>
          <w:lang w:val="en-US" w:eastAsia="zh-CN"/>
        </w:rPr>
        <w:t>六、承包人义务</w:t>
      </w:r>
    </w:p>
    <w:p w14:paraId="3A89DB4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2"/>
          <w:highlight w:val="none"/>
        </w:rPr>
      </w:pPr>
      <w:r>
        <w:rPr>
          <w:rFonts w:hint="eastAsia"/>
          <w:sz w:val="24"/>
          <w:szCs w:val="22"/>
          <w:highlight w:val="none"/>
        </w:rPr>
        <w:t>承包人提交的竣工资料的内容</w:t>
      </w:r>
      <w:r>
        <w:rPr>
          <w:rFonts w:hint="eastAsia"/>
          <w:sz w:val="24"/>
          <w:szCs w:val="22"/>
          <w:highlight w:val="none"/>
          <w:lang w:eastAsia="zh-CN"/>
        </w:rPr>
        <w:t>：</w:t>
      </w:r>
      <w:r>
        <w:rPr>
          <w:rFonts w:hint="eastAsia"/>
          <w:sz w:val="24"/>
          <w:szCs w:val="22"/>
          <w:highlight w:val="none"/>
        </w:rPr>
        <w:t>满足现行法律法规规定、</w:t>
      </w:r>
      <w:r>
        <w:rPr>
          <w:rFonts w:hint="eastAsia"/>
          <w:sz w:val="24"/>
          <w:szCs w:val="22"/>
          <w:highlight w:val="none"/>
          <w:lang w:val="en-US" w:eastAsia="zh-CN"/>
        </w:rPr>
        <w:t>发包人及建设行政主管部门</w:t>
      </w:r>
      <w:r>
        <w:rPr>
          <w:rFonts w:hint="eastAsia"/>
          <w:sz w:val="24"/>
          <w:szCs w:val="22"/>
          <w:highlight w:val="none"/>
        </w:rPr>
        <w:t>要求的竣工资料的要求。</w:t>
      </w:r>
    </w:p>
    <w:p w14:paraId="36F92EF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2"/>
          <w:highlight w:val="none"/>
        </w:rPr>
      </w:pPr>
      <w:r>
        <w:rPr>
          <w:rFonts w:hint="eastAsia"/>
          <w:sz w:val="24"/>
          <w:szCs w:val="22"/>
          <w:highlight w:val="none"/>
        </w:rPr>
        <w:t>承包人需要提交的竣工资料套数：</w:t>
      </w:r>
      <w:r>
        <w:rPr>
          <w:rFonts w:hint="eastAsia"/>
          <w:sz w:val="24"/>
          <w:szCs w:val="22"/>
          <w:highlight w:val="none"/>
          <w:lang w:val="en-US" w:eastAsia="zh-CN"/>
        </w:rPr>
        <w:t>执行发包人及建设行政主管部门实际要求</w:t>
      </w:r>
      <w:r>
        <w:rPr>
          <w:rFonts w:hint="eastAsia"/>
          <w:sz w:val="24"/>
          <w:szCs w:val="22"/>
          <w:highlight w:val="none"/>
        </w:rPr>
        <w:t>。</w:t>
      </w:r>
    </w:p>
    <w:p w14:paraId="05ED2AB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2"/>
          <w:highlight w:val="none"/>
        </w:rPr>
      </w:pPr>
      <w:r>
        <w:rPr>
          <w:rFonts w:hint="eastAsia"/>
          <w:sz w:val="24"/>
          <w:szCs w:val="22"/>
          <w:highlight w:val="none"/>
        </w:rPr>
        <w:t>承包人提交的竣工资料的费用承担：已包含在合同价款中。</w:t>
      </w:r>
    </w:p>
    <w:p w14:paraId="651AD2D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2"/>
          <w:highlight w:val="none"/>
        </w:rPr>
      </w:pPr>
      <w:r>
        <w:rPr>
          <w:rFonts w:hint="eastAsia"/>
          <w:sz w:val="24"/>
          <w:szCs w:val="22"/>
          <w:highlight w:val="none"/>
        </w:rPr>
        <w:t>承包人提交的竣工资料移交时间：竣工验收后一个月内，</w:t>
      </w:r>
      <w:r>
        <w:rPr>
          <w:rFonts w:hint="eastAsia"/>
          <w:sz w:val="24"/>
          <w:szCs w:val="22"/>
          <w:highlight w:val="none"/>
          <w:lang w:val="en-US" w:eastAsia="zh-CN"/>
        </w:rPr>
        <w:t>递交</w:t>
      </w:r>
      <w:r>
        <w:rPr>
          <w:rFonts w:hint="eastAsia"/>
          <w:sz w:val="24"/>
          <w:szCs w:val="22"/>
          <w:highlight w:val="none"/>
        </w:rPr>
        <w:t>符合</w:t>
      </w:r>
      <w:r>
        <w:rPr>
          <w:rFonts w:hint="eastAsia"/>
          <w:sz w:val="24"/>
          <w:szCs w:val="22"/>
          <w:highlight w:val="none"/>
          <w:lang w:val="en-US" w:eastAsia="zh-CN"/>
        </w:rPr>
        <w:t>发包人</w:t>
      </w:r>
      <w:r>
        <w:rPr>
          <w:rFonts w:hint="eastAsia"/>
          <w:sz w:val="24"/>
          <w:szCs w:val="22"/>
          <w:highlight w:val="none"/>
        </w:rPr>
        <w:t>及当地城建档案部门要求的合格竣工图及竣工资料文件。</w:t>
      </w:r>
    </w:p>
    <w:p w14:paraId="3523C3C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2"/>
          <w:highlight w:val="none"/>
        </w:rPr>
      </w:pPr>
      <w:r>
        <w:rPr>
          <w:rFonts w:hint="eastAsia"/>
          <w:sz w:val="24"/>
          <w:szCs w:val="22"/>
          <w:highlight w:val="none"/>
        </w:rPr>
        <w:t>承包人提交的竣工资料形式要求：符合</w:t>
      </w:r>
      <w:r>
        <w:rPr>
          <w:rFonts w:hint="eastAsia"/>
          <w:sz w:val="24"/>
          <w:szCs w:val="22"/>
          <w:highlight w:val="none"/>
          <w:lang w:val="en-US" w:eastAsia="zh-CN"/>
        </w:rPr>
        <w:t>发包人</w:t>
      </w:r>
      <w:r>
        <w:rPr>
          <w:rFonts w:hint="eastAsia"/>
          <w:sz w:val="24"/>
          <w:szCs w:val="22"/>
          <w:highlight w:val="none"/>
        </w:rPr>
        <w:t>及当地城建档案部门要求的合格竣工图及</w:t>
      </w:r>
      <w:r>
        <w:rPr>
          <w:rFonts w:hint="eastAsia"/>
          <w:sz w:val="24"/>
          <w:szCs w:val="22"/>
          <w:highlight w:val="none"/>
          <w:lang w:val="en-US" w:eastAsia="zh-CN"/>
        </w:rPr>
        <w:t>工程</w:t>
      </w:r>
      <w:r>
        <w:rPr>
          <w:rFonts w:hint="eastAsia"/>
          <w:sz w:val="24"/>
          <w:szCs w:val="22"/>
          <w:highlight w:val="none"/>
        </w:rPr>
        <w:t>竣工资料。</w:t>
      </w:r>
    </w:p>
    <w:p w14:paraId="6A1502F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2"/>
          <w:highlight w:val="none"/>
        </w:rPr>
      </w:pPr>
      <w:r>
        <w:rPr>
          <w:rFonts w:hint="eastAsia"/>
          <w:sz w:val="24"/>
          <w:szCs w:val="22"/>
          <w:highlight w:val="none"/>
        </w:rPr>
        <w:t>承包人应履行的其他义务：</w:t>
      </w:r>
    </w:p>
    <w:p w14:paraId="72DFE79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2"/>
          <w:highlight w:val="none"/>
        </w:rPr>
      </w:pPr>
      <w:r>
        <w:rPr>
          <w:rFonts w:hint="eastAsia"/>
          <w:sz w:val="24"/>
          <w:szCs w:val="22"/>
          <w:highlight w:val="none"/>
        </w:rPr>
        <w:t>①承包人必须根据省、市及所在地相关部门颁发的文明施工规定和国家有关安全施工的各种规范要求，精心组织施工，贯彻“谁施工，谁负责” 的原则。由于承包人违反操作规程施工所造成的一切损失，均由承包人承担，发包人有权在进度付款中扣除相关费用，并不予返还。</w:t>
      </w:r>
    </w:p>
    <w:p w14:paraId="5CD8B2E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2"/>
          <w:highlight w:val="none"/>
        </w:rPr>
      </w:pPr>
      <w:r>
        <w:rPr>
          <w:rFonts w:hint="eastAsia"/>
          <w:sz w:val="24"/>
          <w:szCs w:val="22"/>
          <w:highlight w:val="none"/>
        </w:rPr>
        <w:t>②承包人负责根据工程需要，提供场地的安全保卫及交通巡查等必要的照明、危险物的警示、围栏设施等；负责施工现场的防火、防盗及施工安全保卫工作，并承担由此产生的费用。承包人应严格按照</w:t>
      </w:r>
      <w:r>
        <w:rPr>
          <w:rFonts w:hint="eastAsia"/>
          <w:sz w:val="24"/>
          <w:szCs w:val="22"/>
          <w:highlight w:val="none"/>
          <w:lang w:val="en-US" w:eastAsia="zh-CN"/>
        </w:rPr>
        <w:t>现行有效的</w:t>
      </w:r>
      <w:r>
        <w:rPr>
          <w:rFonts w:hint="eastAsia"/>
          <w:sz w:val="24"/>
          <w:szCs w:val="22"/>
          <w:highlight w:val="none"/>
        </w:rPr>
        <w:t>《施工现场临时用电安全技术规范》和《建设工程施工现场供用电安全规范 》组织施工，相关费用已包含在合同协议所确定的合同价款中。因承包人未能按照上述规范组织施工，发包人有权根据现场实际情况在工程付款中扣除相关费用，并不予返还。</w:t>
      </w:r>
    </w:p>
    <w:p w14:paraId="68D0EC6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2"/>
          <w:highlight w:val="none"/>
        </w:rPr>
      </w:pPr>
      <w:r>
        <w:rPr>
          <w:rFonts w:hint="eastAsia"/>
          <w:sz w:val="24"/>
          <w:szCs w:val="22"/>
          <w:highlight w:val="none"/>
        </w:rPr>
        <w:t>③为发包人代表提供</w:t>
      </w:r>
      <w:r>
        <w:rPr>
          <w:rFonts w:hint="eastAsia"/>
          <w:sz w:val="24"/>
          <w:szCs w:val="22"/>
          <w:highlight w:val="none"/>
          <w:lang w:val="en-US" w:eastAsia="zh-CN"/>
        </w:rPr>
        <w:t>办公条件</w:t>
      </w:r>
      <w:r>
        <w:rPr>
          <w:rFonts w:hint="eastAsia"/>
          <w:sz w:val="24"/>
          <w:szCs w:val="22"/>
          <w:highlight w:val="none"/>
        </w:rPr>
        <w:t>，其费用已含在合同价款内，发包人不再单独支付此部分费用。</w:t>
      </w:r>
    </w:p>
    <w:p w14:paraId="76F6A07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2"/>
          <w:highlight w:val="none"/>
        </w:rPr>
      </w:pPr>
      <w:r>
        <w:rPr>
          <w:rFonts w:hint="eastAsia"/>
          <w:sz w:val="24"/>
          <w:szCs w:val="22"/>
          <w:highlight w:val="none"/>
        </w:rPr>
        <w:t>④遵守政府有关主管部门对施工场地安全防护、文明施工、环境保护以及场地交通的管理规定，按规定办理有关手续，费用已包含在合同价款当中。在施工过程中严格落实粉尘、废水等污染防治措施及生态保护、水土保持措施。否则，由此发生的费用及由于承包人责任造成的罚款由承包人负责。</w:t>
      </w:r>
    </w:p>
    <w:p w14:paraId="6200E4B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2"/>
          <w:highlight w:val="none"/>
        </w:rPr>
      </w:pPr>
      <w:r>
        <w:rPr>
          <w:rFonts w:hint="eastAsia"/>
          <w:sz w:val="24"/>
          <w:szCs w:val="22"/>
          <w:highlight w:val="none"/>
        </w:rPr>
        <w:t>⑤承包人按照有关法律、规范、规程的规定进行成品保护，所需的费用都已包含在合同价款当中。</w:t>
      </w:r>
    </w:p>
    <w:p w14:paraId="66EA334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2"/>
          <w:highlight w:val="none"/>
        </w:rPr>
      </w:pPr>
      <w:r>
        <w:rPr>
          <w:rFonts w:hint="eastAsia"/>
          <w:sz w:val="24"/>
          <w:szCs w:val="22"/>
          <w:highlight w:val="none"/>
        </w:rPr>
        <w:t>⑥在工程移交发包人之前，对承包人已完工程的保护工作及费用均由承包人负责，发生损坏由承包人自费修复；</w:t>
      </w:r>
    </w:p>
    <w:p w14:paraId="4CA82FA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2"/>
          <w:highlight w:val="none"/>
        </w:rPr>
      </w:pPr>
      <w:r>
        <w:rPr>
          <w:rFonts w:hint="eastAsia"/>
          <w:sz w:val="24"/>
          <w:szCs w:val="22"/>
          <w:highlight w:val="none"/>
        </w:rPr>
        <w:t>⑦承包人对发包人指定分包的单位在成品保护方面具有管理权，施工时若因保护不力而产生的责任由承包人承担。</w:t>
      </w:r>
    </w:p>
    <w:p w14:paraId="2480AA0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2"/>
          <w:highlight w:val="none"/>
        </w:rPr>
      </w:pPr>
      <w:r>
        <w:rPr>
          <w:rFonts w:hint="eastAsia"/>
          <w:sz w:val="24"/>
          <w:szCs w:val="22"/>
          <w:highlight w:val="none"/>
        </w:rPr>
        <w:t>⑧承包人进现场后，负责做好施工过程中的安全、保卫、防火、</w:t>
      </w:r>
      <w:r>
        <w:rPr>
          <w:rFonts w:hint="eastAsia"/>
          <w:sz w:val="24"/>
          <w:szCs w:val="22"/>
          <w:highlight w:val="none"/>
          <w:lang w:val="en-US" w:eastAsia="zh-CN"/>
        </w:rPr>
        <w:t>人员</w:t>
      </w:r>
      <w:r>
        <w:rPr>
          <w:rFonts w:hint="eastAsia"/>
          <w:sz w:val="24"/>
          <w:szCs w:val="22"/>
          <w:highlight w:val="none"/>
        </w:rPr>
        <w:t>安全文明教育等工作，遵守</w:t>
      </w:r>
      <w:r>
        <w:rPr>
          <w:rFonts w:hint="eastAsia"/>
          <w:sz w:val="24"/>
          <w:szCs w:val="22"/>
          <w:highlight w:val="none"/>
          <w:lang w:val="en-US" w:eastAsia="zh-CN"/>
        </w:rPr>
        <w:t>发包人</w:t>
      </w:r>
      <w:r>
        <w:rPr>
          <w:rFonts w:hint="eastAsia"/>
          <w:sz w:val="24"/>
          <w:szCs w:val="22"/>
          <w:highlight w:val="none"/>
        </w:rPr>
        <w:t>的各项规章制度，若在施工期间发生影响</w:t>
      </w:r>
      <w:r>
        <w:rPr>
          <w:rFonts w:hint="eastAsia"/>
          <w:sz w:val="24"/>
          <w:szCs w:val="22"/>
          <w:highlight w:val="none"/>
          <w:lang w:val="en-US" w:eastAsia="zh-CN"/>
        </w:rPr>
        <w:t>施工所在地</w:t>
      </w:r>
      <w:r>
        <w:rPr>
          <w:rFonts w:hint="eastAsia"/>
          <w:sz w:val="24"/>
          <w:szCs w:val="22"/>
          <w:highlight w:val="none"/>
        </w:rPr>
        <w:t>环境、安全事件，根据情况追究承包人的法律责任。若在施工过程中，对现有设施造成损坏的，应负责免费维修并处以相应罚款。</w:t>
      </w:r>
    </w:p>
    <w:p w14:paraId="26BD265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2"/>
          <w:highlight w:val="none"/>
        </w:rPr>
      </w:pPr>
      <w:r>
        <w:rPr>
          <w:rFonts w:hint="eastAsia"/>
          <w:sz w:val="24"/>
          <w:szCs w:val="22"/>
          <w:highlight w:val="none"/>
        </w:rPr>
        <w:t>⑨承包人须无条件配合发包人办理本项目的报建、报验等手续。</w:t>
      </w:r>
    </w:p>
    <w:p w14:paraId="7445E61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2"/>
          <w:highlight w:val="none"/>
        </w:rPr>
      </w:pPr>
      <w:r>
        <w:rPr>
          <w:rFonts w:hint="eastAsia"/>
          <w:sz w:val="24"/>
          <w:szCs w:val="22"/>
          <w:highlight w:val="none"/>
        </w:rPr>
        <w:t>⑩在施工期间，承包人应负责自行解决在工程施工过程出现的一切干扰问题，协调与当地的居民关系，接受并配合有关建设、市政、市容、环保、消防、供电等部门的管理，积极主动做好相关工作，确保工期和工程的正常运行，并承担因此而产生的一切费用。</w:t>
      </w:r>
    </w:p>
    <w:p w14:paraId="04477CE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2"/>
          <w:highlight w:val="none"/>
        </w:rPr>
      </w:pPr>
      <w:r>
        <w:rPr>
          <w:rFonts w:hint="eastAsia"/>
          <w:sz w:val="24"/>
          <w:szCs w:val="22"/>
          <w:highlight w:val="none"/>
        </w:rPr>
        <w:t>⑪承包人需为本项目发包人的分包商提供生产及生活条件，如材料堆放场地、生活用水用电、施工用水用电接口、脚手架、垂直运输工具或通道、室外道路、门卫管理、现场保卫工作等，费用自行协商。</w:t>
      </w:r>
    </w:p>
    <w:p w14:paraId="4E41AD2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2"/>
          <w:highlight w:val="none"/>
        </w:rPr>
      </w:pPr>
      <w:r>
        <w:rPr>
          <w:rFonts w:hint="eastAsia"/>
          <w:sz w:val="24"/>
          <w:szCs w:val="22"/>
          <w:highlight w:val="none"/>
        </w:rPr>
        <w:t>⑫图纸交底前及施工过程中，承包人须配齐专业人员仔细阅读图纸，对各专业图纸进行核对，对图纸存在的错碰漏(包括任何工程定位的抵触及是否有足够的维修空间等)及时向发包人提出，经书面答复后方可施工。</w:t>
      </w:r>
    </w:p>
    <w:p w14:paraId="0ED1AEC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2"/>
          <w:highlight w:val="none"/>
        </w:rPr>
      </w:pPr>
      <w:r>
        <w:rPr>
          <w:rFonts w:hint="eastAsia"/>
          <w:sz w:val="24"/>
          <w:szCs w:val="22"/>
          <w:highlight w:val="none"/>
        </w:rPr>
        <w:t>⑬承包人负责整个工程竣工资料的汇编（含</w:t>
      </w:r>
      <w:r>
        <w:rPr>
          <w:rFonts w:hint="eastAsia"/>
          <w:sz w:val="24"/>
          <w:szCs w:val="22"/>
          <w:highlight w:val="none"/>
          <w:lang w:val="en-US" w:eastAsia="zh-CN"/>
        </w:rPr>
        <w:t>发包人</w:t>
      </w:r>
      <w:r>
        <w:rPr>
          <w:rFonts w:hint="eastAsia"/>
          <w:sz w:val="24"/>
          <w:szCs w:val="22"/>
          <w:highlight w:val="none"/>
        </w:rPr>
        <w:t>指定分包工程）。</w:t>
      </w:r>
    </w:p>
    <w:p w14:paraId="12C48B0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2"/>
          <w:highlight w:val="none"/>
        </w:rPr>
      </w:pPr>
      <w:r>
        <w:rPr>
          <w:rFonts w:hint="eastAsia"/>
          <w:sz w:val="24"/>
          <w:szCs w:val="22"/>
          <w:highlight w:val="none"/>
        </w:rPr>
        <w:t>⑭承包人必须无条件确保农民工工资得到及时发放，无拖欠农民工工资现象，并采取发包人认为切实可行的措施确保无劳资纠纷事件发生。进行劳务作业的承包人与本合同中的承包人签订劳务分包合同后，若劳务作业的实际施工人向发包人申诉主张权利的，承包人应在接到发包人书面通知的三日内解决该纠纷，否则发包人有权在审定的范围内或者人民法院判定的范围内向实际施工人支付欠付的劳务费。发包人代支的劳务费除了从当期工程款内直接扣除外, 承包人须按照发包人所垫付的劳务费4倍向发包人支付违约金，违约金在下期进度款和结算中扣除。若发生农民工堵门、堵路、干扰发包人人员正常工作秩序等现象以及发包人无违约情况但因承包人原因被列为被告，承包人同意支付 10000 元/次违约金。</w:t>
      </w:r>
    </w:p>
    <w:p w14:paraId="646FEF0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2"/>
          <w:highlight w:val="none"/>
          <w:lang w:val="en-US" w:eastAsia="zh-CN"/>
        </w:rPr>
      </w:pPr>
      <w:r>
        <w:rPr>
          <w:rFonts w:hint="eastAsia"/>
          <w:sz w:val="24"/>
          <w:szCs w:val="22"/>
          <w:highlight w:val="none"/>
        </w:rPr>
        <w:t>⑮</w:t>
      </w:r>
      <w:r>
        <w:rPr>
          <w:rFonts w:hint="eastAsia"/>
          <w:sz w:val="24"/>
          <w:szCs w:val="22"/>
          <w:highlight w:val="none"/>
          <w:lang w:val="en-US" w:eastAsia="zh-CN"/>
        </w:rPr>
        <w:t>由承包人采购供应的材料与设备在采购前，须提前向发包人申报购买计划，注明购买产品的规格、型号、数量、品牌与厂家等，必要时还应提供样品（涉及到花色、外观的必须提供至少3种样品），经发包人和监理人认可后方可购买，否则按不合格品处理，并拒绝支付该项费用。承包人在采购时，应按照合同约定及设计和有关标准要求(如：材料、设备的推荐品牌)采购，材料进场必须三证（出厂证明、质量检验证、产品合格证）齐全。承包人在建筑物资与设备到货24小时以前通知发包人及监理验收。</w:t>
      </w:r>
    </w:p>
    <w:p w14:paraId="62F8F7A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2"/>
          <w:highlight w:val="none"/>
          <w:lang w:val="en-US" w:eastAsia="zh-CN"/>
        </w:rPr>
      </w:pPr>
      <w:r>
        <w:rPr>
          <w:rFonts w:hint="eastAsia"/>
          <w:sz w:val="24"/>
          <w:szCs w:val="22"/>
          <w:highlight w:val="none"/>
          <w:lang w:val="en-US" w:eastAsia="zh-CN"/>
        </w:rPr>
        <w:t>a.承包人采购供应的材料与设备，如与合同约定及设计和有关标准要求不符时，承包人应按发包人要求的时间运出施工场地，重新采购符合要求的产品，并承担由此发生的费用，由此延误的工期不予顺延。</w:t>
      </w:r>
    </w:p>
    <w:p w14:paraId="281F8A2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2"/>
          <w:highlight w:val="none"/>
          <w:lang w:val="en-US" w:eastAsia="zh-CN"/>
        </w:rPr>
      </w:pPr>
      <w:r>
        <w:rPr>
          <w:rFonts w:hint="eastAsia"/>
          <w:sz w:val="24"/>
          <w:szCs w:val="22"/>
          <w:highlight w:val="none"/>
          <w:lang w:val="en-US" w:eastAsia="zh-CN"/>
        </w:rPr>
        <w:t>b.承包人采购供应的材料与设备在使用前，承包人应按发包人的要求进行检验或试验，不合格的不得使用，检验或试验费用由承包人承担。</w:t>
      </w:r>
    </w:p>
    <w:p w14:paraId="72362B7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2"/>
          <w:highlight w:val="none"/>
          <w:lang w:val="en-US" w:eastAsia="zh-CN"/>
        </w:rPr>
      </w:pPr>
      <w:r>
        <w:rPr>
          <w:rFonts w:hint="eastAsia"/>
          <w:sz w:val="24"/>
          <w:szCs w:val="22"/>
          <w:highlight w:val="none"/>
          <w:lang w:val="en-US" w:eastAsia="zh-CN"/>
        </w:rPr>
        <w:t>c.发包人发现承包人采购并使用不符和合同约定及设计和有关标准要求的材料与设备时，承包人应予以拆除并重新采购，费用由承包人承担，同时按照材料与设备款项的5%处以罚款，由此延误的工期不予顺延。</w:t>
      </w:r>
    </w:p>
    <w:p w14:paraId="52A99AA3">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b/>
          <w:bCs/>
          <w:sz w:val="24"/>
          <w:szCs w:val="22"/>
          <w:highlight w:val="none"/>
        </w:rPr>
      </w:pPr>
      <w:r>
        <w:rPr>
          <w:rFonts w:hint="eastAsia"/>
          <w:b/>
          <w:bCs/>
          <w:sz w:val="24"/>
          <w:szCs w:val="22"/>
          <w:highlight w:val="none"/>
          <w:lang w:val="en-US" w:eastAsia="zh-CN"/>
        </w:rPr>
        <w:t>七、</w:t>
      </w:r>
      <w:r>
        <w:rPr>
          <w:rFonts w:hint="eastAsia"/>
          <w:b/>
          <w:bCs/>
          <w:sz w:val="24"/>
          <w:szCs w:val="22"/>
          <w:highlight w:val="none"/>
        </w:rPr>
        <w:t>工期延误</w:t>
      </w:r>
    </w:p>
    <w:p w14:paraId="78EE91EC">
      <w:pPr>
        <w:pageBreakBefore w:val="0"/>
        <w:widowControl w:val="0"/>
        <w:kinsoku/>
        <w:wordWrap/>
        <w:overflowPunct/>
        <w:topLinePunct w:val="0"/>
        <w:bidi w:val="0"/>
        <w:snapToGrid/>
        <w:spacing w:line="360" w:lineRule="auto"/>
        <w:ind w:firstLine="560"/>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因发包人原因导致工期延误：发包人顺延工期，费用不予</w:t>
      </w:r>
      <w:r>
        <w:rPr>
          <w:rFonts w:hint="eastAsia" w:ascii="宋体" w:hAnsi="宋体" w:eastAsia="宋体" w:cs="宋体"/>
          <w:sz w:val="24"/>
          <w:szCs w:val="24"/>
          <w:highlight w:val="none"/>
        </w:rPr>
        <w:t>增加。</w:t>
      </w:r>
    </w:p>
    <w:p w14:paraId="4A4FDC8C">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single"/>
          <w:lang w:val="en-US" w:eastAsia="zh-CN"/>
        </w:rPr>
      </w:pPr>
      <w:bookmarkStart w:id="445" w:name="_Toc297216177"/>
      <w:bookmarkStart w:id="446" w:name="_Toc297123518"/>
      <w:bookmarkStart w:id="447" w:name="_Toc300934970"/>
      <w:bookmarkStart w:id="448" w:name="_Toc303539127"/>
      <w:bookmarkStart w:id="449" w:name="_Toc304295548"/>
      <w:r>
        <w:rPr>
          <w:rFonts w:hint="eastAsia" w:ascii="宋体" w:hAnsi="宋体" w:eastAsia="宋体" w:cs="宋体"/>
          <w:color w:val="000000"/>
          <w:sz w:val="24"/>
          <w:szCs w:val="24"/>
          <w:highlight w:val="none"/>
          <w:u w:val="single"/>
          <w:lang w:val="en-US" w:eastAsia="zh-CN"/>
        </w:rPr>
        <w:t>因</w:t>
      </w:r>
      <w:bookmarkStart w:id="450" w:name="_Toc312678013"/>
      <w:bookmarkStart w:id="451" w:name="_Toc312677487"/>
      <w:bookmarkStart w:id="452" w:name="_Toc318581170"/>
      <w:r>
        <w:rPr>
          <w:rFonts w:hint="eastAsia" w:ascii="宋体" w:hAnsi="宋体" w:eastAsia="宋体" w:cs="宋体"/>
          <w:color w:val="000000"/>
          <w:sz w:val="24"/>
          <w:szCs w:val="24"/>
          <w:highlight w:val="none"/>
          <w:u w:val="single"/>
          <w:lang w:val="en-US" w:eastAsia="zh-CN"/>
        </w:rPr>
        <w:t>承包人原因造成工期延误，逾期竣工违约金的计算方法为：承包人按发包要求的工期按时完成，每拖后一天同意支付2000元违约金，逐日累计；若因承包人原因影响发包人使用，另行赔偿由此给发包人造成的损失。</w:t>
      </w:r>
    </w:p>
    <w:p w14:paraId="5BB5A7EF">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施工过程中工期延误2个月以上的，承包人仍未采取有效措施，或当承包人在总工期超过一个月内未完成本项目承包范围内施工内容，发包人有权利对分项工程进行单独分包，由发包人直接与具有相应资质的分包单位另行签订合同并结算，该部分工程量从承包范围中直接扣除，并向承包人追究相应的经济损失。</w:t>
      </w:r>
    </w:p>
    <w:bookmarkEnd w:id="445"/>
    <w:bookmarkEnd w:id="446"/>
    <w:bookmarkEnd w:id="447"/>
    <w:bookmarkEnd w:id="448"/>
    <w:bookmarkEnd w:id="449"/>
    <w:bookmarkEnd w:id="450"/>
    <w:bookmarkEnd w:id="451"/>
    <w:bookmarkEnd w:id="452"/>
    <w:p w14:paraId="25B3FB9A">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因承包人原因造成工期延误，逾</w:t>
      </w:r>
      <w:bookmarkStart w:id="453" w:name="_Toc318581171"/>
      <w:bookmarkStart w:id="454" w:name="_Toc312678014"/>
      <w:r>
        <w:rPr>
          <w:rFonts w:hint="eastAsia" w:ascii="宋体" w:hAnsi="宋体" w:eastAsia="宋体" w:cs="宋体"/>
          <w:color w:val="000000"/>
          <w:sz w:val="24"/>
          <w:szCs w:val="24"/>
          <w:highlight w:val="none"/>
          <w:u w:val="single"/>
          <w:lang w:val="en-US" w:eastAsia="zh-CN"/>
        </w:rPr>
        <w:t>期竣工违约金的上限：合同价款的</w:t>
      </w:r>
      <w:r>
        <w:rPr>
          <w:rFonts w:hint="eastAsia" w:ascii="宋体" w:hAnsi="宋体" w:cs="宋体"/>
          <w:color w:val="000000"/>
          <w:sz w:val="24"/>
          <w:szCs w:val="24"/>
          <w:highlight w:val="none"/>
          <w:u w:val="single"/>
          <w:lang w:val="en-US" w:eastAsia="zh-CN"/>
        </w:rPr>
        <w:t>5</w:t>
      </w:r>
      <w:r>
        <w:rPr>
          <w:rFonts w:hint="eastAsia" w:ascii="宋体" w:hAnsi="宋体" w:eastAsia="宋体" w:cs="宋体"/>
          <w:color w:val="000000"/>
          <w:sz w:val="24"/>
          <w:szCs w:val="24"/>
          <w:highlight w:val="none"/>
          <w:u w:val="single"/>
          <w:lang w:val="en-US" w:eastAsia="zh-CN"/>
        </w:rPr>
        <w:t>%。</w:t>
      </w:r>
    </w:p>
    <w:bookmarkEnd w:id="453"/>
    <w:bookmarkEnd w:id="454"/>
    <w:p w14:paraId="1187C422">
      <w:pPr>
        <w:pageBreakBefore w:val="0"/>
        <w:widowControl w:val="0"/>
        <w:kinsoku/>
        <w:wordWrap/>
        <w:overflowPunct/>
        <w:topLinePunct w:val="0"/>
        <w:bidi w:val="0"/>
        <w:snapToGrid/>
        <w:spacing w:line="360" w:lineRule="auto"/>
        <w:ind w:firstLine="482" w:firstLineChars="200"/>
        <w:jc w:val="left"/>
        <w:textAlignment w:val="auto"/>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t>八、变更的范围及有关约定</w:t>
      </w:r>
    </w:p>
    <w:p w14:paraId="6290DA12">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t>工程量清单错误的修正：</w:t>
      </w:r>
    </w:p>
    <w:p w14:paraId="772E06DF">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由于承包人在投标过程中漏报、少报的工程量视为已经在报价时综合考虑，不予调整相应工程量及费用。</w:t>
      </w:r>
    </w:p>
    <w:p w14:paraId="08E0DE34">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由于发包人原因导致工程量增加或减少累计超过发标时工程量清单中相应子目工程量的15%时，对价格进行如下调整：当工程量增加时，超过原工程量15%的部分，综合单价按照原单价0.9倍和本项目最高投标限价中相应子目的单价×投标折扣×0.9两个单价中较低的计算；当工程量减少时，实际履行部分的综合单价不予调整。</w:t>
      </w:r>
    </w:p>
    <w:p w14:paraId="6816F7C3">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发包人原因、发包人责任或法律法规政策性调整导致，且经发包人书面认可的变更事项作为变更处理。</w:t>
      </w:r>
    </w:p>
    <w:p w14:paraId="370E8215">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承包人在施工中提出的合理化建议涉及到对设计图纸或施工组织设计的更改及对材料、设备的换用，须经监理工程师审核后，报发包人批准后以设计变更单的形式通知承包人实施，否则不作为工程设计变更对待。</w:t>
      </w:r>
    </w:p>
    <w:p w14:paraId="4D523362">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由于承包人在投标过程中漏报、少报的工程量视为已经在报价时综合考虑，不予调整相应工程量及费用。</w:t>
      </w:r>
    </w:p>
    <w:p w14:paraId="7A4F06EC">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关于变更估价的约定:变更内容在本项目已标价工程量清单中有相同或类似子目的，按照相同的或参照类似的子目确定综合单价，其中涉及工程量变化的，由于发包人原因导致工程量增加或减少累计超过发标时工程量清单中相应子目工程量的15%时，对价格进行如下调整：当工程量增加时，超过原工程量15%的部分，综合单价按照原单价0.9倍和本项目最高投标限价中相应子目的单价×投标折扣×0.9两个单价中较低的计算；当工程量减少时，实际履行部分的综合单价不予调整。</w:t>
      </w:r>
    </w:p>
    <w:p w14:paraId="23895F62">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变更内容在本项目已标价工程量清单中无相同或类似子目的，按照本项目最高限价的编制原则并考虑投标折扣后确定。其中材料价格按照变更当期的《陕西工程造价信息（材料信息价）》结合市场价确定。</w:t>
      </w:r>
    </w:p>
    <w:p w14:paraId="4F109547">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变更导致的安全文明施工措施费及单价措施项目费按照本项目最高限价的编制原则并考虑投标下浮率确定，其他措施项目费不予调整。</w:t>
      </w:r>
    </w:p>
    <w:p w14:paraId="0CA6A13B">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t>九、市场价格波动引起的调整</w:t>
      </w:r>
    </w:p>
    <w:p w14:paraId="512246D7">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市场价格波动不调整合同价格</w:t>
      </w:r>
    </w:p>
    <w:p w14:paraId="199B06C7">
      <w:pPr>
        <w:pageBreakBefore w:val="0"/>
        <w:widowControl w:val="0"/>
        <w:kinsoku/>
        <w:wordWrap/>
        <w:overflowPunct/>
        <w:topLinePunct w:val="0"/>
        <w:bidi w:val="0"/>
        <w:snapToGrid/>
        <w:spacing w:line="360" w:lineRule="auto"/>
        <w:ind w:firstLine="560"/>
        <w:jc w:val="left"/>
        <w:textAlignment w:val="auto"/>
        <w:rPr>
          <w:rFonts w:hint="default"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t>十、综合单价的风险范围及相关内容。</w:t>
      </w:r>
    </w:p>
    <w:p w14:paraId="1B8BCF43">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none"/>
          <w:lang w:val="en-US" w:eastAsia="zh-CN"/>
        </w:rPr>
        <w:t>综合单价包含的风险范围：</w:t>
      </w:r>
      <w:r>
        <w:rPr>
          <w:rFonts w:hint="eastAsia" w:ascii="宋体" w:hAnsi="宋体" w:eastAsia="宋体" w:cs="宋体"/>
          <w:color w:val="000000"/>
          <w:sz w:val="24"/>
          <w:szCs w:val="24"/>
          <w:highlight w:val="none"/>
          <w:u w:val="single"/>
          <w:lang w:val="en-US" w:eastAsia="zh-CN"/>
        </w:rPr>
        <w:t>除不可抗力以外的的自然灾害;非发包人原因造成的停水、停电的费用；非发包人原因造成停窝工相关费用；发包人在投标前及合同明示或暗示的风险及承包人的相应责任和义务等；本合同材料设备价格波动。</w:t>
      </w:r>
    </w:p>
    <w:p w14:paraId="51FFDCF2">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none"/>
          <w:lang w:val="en-US" w:eastAsia="zh-CN"/>
        </w:rPr>
        <w:t>风险费用的计算方法：</w:t>
      </w:r>
      <w:r>
        <w:rPr>
          <w:rFonts w:hint="eastAsia" w:ascii="宋体" w:hAnsi="宋体" w:eastAsia="宋体" w:cs="宋体"/>
          <w:color w:val="000000"/>
          <w:sz w:val="24"/>
          <w:szCs w:val="24"/>
          <w:highlight w:val="none"/>
          <w:u w:val="single"/>
          <w:lang w:val="en-US" w:eastAsia="zh-CN"/>
        </w:rPr>
        <w:t>风险费用已包含在合同价中，合同中确定的各项单价在工程实施期间不因价格变化而调整，即单价高低变化的风险由承包人承担。</w:t>
      </w:r>
    </w:p>
    <w:p w14:paraId="1F2251A8">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t>十一、安全文明施工与环境保护</w:t>
      </w:r>
    </w:p>
    <w:p w14:paraId="4CC0B54C">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承包人应遵守工程建设安全生产有关管理规定，严格按现行安全标准组织施工，并随时接受行业安全检查人员依法实施的监督检查，采取必要的安全防护措施，消除事故隐患。其安全施工防护费用已经含在合同价款内。</w:t>
      </w:r>
    </w:p>
    <w:p w14:paraId="46357245">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none"/>
          <w:lang w:val="en-US" w:eastAsia="zh-CN"/>
        </w:rPr>
        <w:t>关于治安保卫的特别约定：</w:t>
      </w:r>
      <w:r>
        <w:rPr>
          <w:rFonts w:hint="eastAsia" w:ascii="宋体" w:hAnsi="宋体" w:eastAsia="宋体" w:cs="宋体"/>
          <w:color w:val="000000"/>
          <w:sz w:val="24"/>
          <w:szCs w:val="24"/>
          <w:highlight w:val="none"/>
          <w:u w:val="single"/>
          <w:lang w:val="en-US" w:eastAsia="zh-CN"/>
        </w:rPr>
        <w:t>由承包人编制，开工前提供。</w:t>
      </w:r>
    </w:p>
    <w:p w14:paraId="29A4729F">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none"/>
          <w:lang w:val="en-US" w:eastAsia="zh-CN"/>
        </w:rPr>
        <w:t>关于编制施工场地治安管理计划的约定：</w:t>
      </w:r>
      <w:r>
        <w:rPr>
          <w:rFonts w:hint="eastAsia" w:ascii="宋体" w:hAnsi="宋体" w:eastAsia="宋体" w:cs="宋体"/>
          <w:color w:val="000000"/>
          <w:sz w:val="24"/>
          <w:szCs w:val="24"/>
          <w:highlight w:val="none"/>
          <w:u w:val="single"/>
          <w:lang w:val="en-US" w:eastAsia="zh-CN"/>
        </w:rPr>
        <w:t>由承包人编制，开工前提供。</w:t>
      </w:r>
    </w:p>
    <w:p w14:paraId="64914059">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none"/>
          <w:lang w:val="en-US" w:eastAsia="zh-CN"/>
        </w:rPr>
        <w:t>合同当事人对文明施工的要求：</w:t>
      </w:r>
      <w:r>
        <w:rPr>
          <w:rFonts w:hint="eastAsia" w:ascii="宋体" w:hAnsi="宋体" w:eastAsia="宋体" w:cs="宋体"/>
          <w:color w:val="000000"/>
          <w:sz w:val="24"/>
          <w:szCs w:val="24"/>
          <w:highlight w:val="none"/>
          <w:u w:val="single"/>
          <w:lang w:val="en-US" w:eastAsia="zh-CN"/>
        </w:rPr>
        <w:t>满足陕西省对文明工地的要求。</w:t>
      </w:r>
    </w:p>
    <w:p w14:paraId="60B5DFD8">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b/>
          <w:bCs/>
          <w:color w:val="000000"/>
          <w:sz w:val="24"/>
          <w:szCs w:val="24"/>
          <w:highlight w:val="none"/>
          <w:u w:val="none"/>
          <w:lang w:val="en-US" w:eastAsia="zh-CN"/>
        </w:rPr>
        <w:t>十二、工程验收</w:t>
      </w:r>
    </w:p>
    <w:p w14:paraId="6580410B">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1.工程竣工验收。以国家颁发的《关于基本建设项目竣工验收暂行规定》、《工程施工及验收规范》等文件及施工技术文件为依据组织总体验收。</w:t>
      </w:r>
    </w:p>
    <w:p w14:paraId="5AE39DBF">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2.施工材料到达现场后由发包人、承包人、监理共同验收，验收合格后方能使用。</w:t>
      </w:r>
    </w:p>
    <w:p w14:paraId="201094CB">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3.项目验收：由甲方组织相关职能部门验收。</w:t>
      </w:r>
    </w:p>
    <w:p w14:paraId="11036DB6">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b/>
          <w:bCs/>
          <w:color w:val="000000"/>
          <w:sz w:val="24"/>
          <w:szCs w:val="24"/>
          <w:highlight w:val="none"/>
          <w:u w:val="single"/>
          <w:lang w:val="en-US" w:eastAsia="zh-CN"/>
        </w:rPr>
      </w:pPr>
      <w:bookmarkStart w:id="455" w:name="_Toc351203647"/>
      <w:bookmarkStart w:id="456" w:name="_Toc267251483"/>
      <w:bookmarkStart w:id="457" w:name="_Toc267251482"/>
      <w:bookmarkStart w:id="458" w:name="_Toc267251484"/>
      <w:bookmarkStart w:id="459" w:name="_Toc267251485"/>
      <w:bookmarkStart w:id="460" w:name="_Toc267251486"/>
      <w:bookmarkStart w:id="461" w:name="_Toc267251489"/>
      <w:bookmarkStart w:id="462" w:name="_Toc267251490"/>
      <w:bookmarkStart w:id="463" w:name="_Toc267251488"/>
      <w:r>
        <w:rPr>
          <w:rFonts w:hint="eastAsia" w:ascii="宋体" w:hAnsi="宋体" w:eastAsia="宋体" w:cs="宋体"/>
          <w:b/>
          <w:bCs/>
          <w:color w:val="000000"/>
          <w:sz w:val="24"/>
          <w:szCs w:val="24"/>
          <w:highlight w:val="none"/>
          <w:u w:val="none"/>
          <w:lang w:val="en-US" w:eastAsia="zh-CN"/>
        </w:rPr>
        <w:t>十三、缺陷责任期与保修</w:t>
      </w:r>
      <w:bookmarkEnd w:id="455"/>
    </w:p>
    <w:p w14:paraId="00E27C0A">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1.缺陷责任期</w:t>
      </w:r>
      <w:bookmarkEnd w:id="456"/>
    </w:p>
    <w:p w14:paraId="756B7596">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缺陷责任期的具体期限：本项目缺陷责任期为24个月；</w:t>
      </w:r>
    </w:p>
    <w:bookmarkEnd w:id="457"/>
    <w:bookmarkEnd w:id="458"/>
    <w:bookmarkEnd w:id="459"/>
    <w:p w14:paraId="36B9DE13">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2.质量保修金：/；</w:t>
      </w:r>
    </w:p>
    <w:p w14:paraId="457C36EA">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3.保修责任</w:t>
      </w:r>
    </w:p>
    <w:p w14:paraId="55DDA103">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工程质量保修期为：</w:t>
      </w:r>
      <w:r>
        <w:rPr>
          <w:rFonts w:hint="eastAsia" w:ascii="宋体" w:hAnsi="宋体" w:eastAsia="宋体" w:cs="宋体"/>
          <w:sz w:val="24"/>
          <w:szCs w:val="24"/>
          <w:highlight w:val="none"/>
          <w:u w:val="single"/>
        </w:rPr>
        <w:t>自工程竣工验收合格之日进入工程质量保修期，质量保修期</w:t>
      </w:r>
      <w:r>
        <w:rPr>
          <w:rFonts w:hint="eastAsia" w:ascii="宋体" w:hAnsi="宋体" w:cs="宋体"/>
          <w:sz w:val="24"/>
          <w:szCs w:val="24"/>
          <w:highlight w:val="none"/>
          <w:u w:val="single"/>
          <w:lang w:val="en-US" w:eastAsia="zh-CN"/>
        </w:rPr>
        <w:t>5</w:t>
      </w:r>
      <w:r>
        <w:rPr>
          <w:rFonts w:hint="eastAsia" w:ascii="宋体" w:hAnsi="宋体" w:eastAsia="宋体" w:cs="宋体"/>
          <w:sz w:val="24"/>
          <w:szCs w:val="24"/>
          <w:highlight w:val="none"/>
          <w:u w:val="single"/>
        </w:rPr>
        <w:t>年。</w:t>
      </w:r>
    </w:p>
    <w:p w14:paraId="698A60B8">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4.修复通知</w:t>
      </w:r>
    </w:p>
    <w:p w14:paraId="45AFF1B0">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承包人收到保修通知并到达工程现场的合理时间：</w:t>
      </w:r>
      <w:bookmarkEnd w:id="460"/>
      <w:bookmarkEnd w:id="461"/>
      <w:bookmarkEnd w:id="462"/>
      <w:bookmarkEnd w:id="463"/>
      <w:r>
        <w:rPr>
          <w:rFonts w:hint="eastAsia" w:ascii="宋体" w:hAnsi="宋体" w:eastAsia="宋体" w:cs="宋体"/>
          <w:color w:val="000000"/>
          <w:sz w:val="24"/>
          <w:szCs w:val="24"/>
          <w:highlight w:val="none"/>
          <w:u w:val="none"/>
          <w:lang w:val="en-US" w:eastAsia="zh-CN"/>
        </w:rPr>
        <w:t>质保期内出现质量问题，供应商需在1小时内响应，6小时内到场处理，若超过</w:t>
      </w:r>
      <w:r>
        <w:rPr>
          <w:rFonts w:hint="eastAsia" w:ascii="宋体" w:hAnsi="宋体" w:cs="宋体"/>
          <w:color w:val="000000"/>
          <w:sz w:val="24"/>
          <w:szCs w:val="24"/>
          <w:highlight w:val="none"/>
          <w:u w:val="none"/>
          <w:lang w:val="en-US" w:eastAsia="zh-CN"/>
        </w:rPr>
        <w:t>24</w:t>
      </w:r>
      <w:r>
        <w:rPr>
          <w:rFonts w:hint="eastAsia" w:ascii="宋体" w:hAnsi="宋体" w:eastAsia="宋体" w:cs="宋体"/>
          <w:color w:val="000000"/>
          <w:sz w:val="24"/>
          <w:szCs w:val="24"/>
          <w:highlight w:val="none"/>
          <w:u w:val="none"/>
          <w:lang w:val="en-US" w:eastAsia="zh-CN"/>
        </w:rPr>
        <w:t>小时未解决，</w:t>
      </w:r>
      <w:r>
        <w:rPr>
          <w:rFonts w:hint="eastAsia" w:ascii="宋体" w:hAnsi="宋体" w:cs="宋体"/>
          <w:color w:val="000000"/>
          <w:sz w:val="24"/>
          <w:szCs w:val="24"/>
          <w:highlight w:val="none"/>
          <w:u w:val="none"/>
          <w:lang w:val="en-US" w:eastAsia="zh-CN"/>
        </w:rPr>
        <w:t>院方</w:t>
      </w:r>
      <w:r>
        <w:rPr>
          <w:rFonts w:hint="eastAsia" w:ascii="宋体" w:hAnsi="宋体" w:eastAsia="宋体" w:cs="宋体"/>
          <w:color w:val="000000"/>
          <w:sz w:val="24"/>
          <w:szCs w:val="24"/>
          <w:highlight w:val="none"/>
          <w:u w:val="none"/>
          <w:lang w:val="en-US" w:eastAsia="zh-CN"/>
        </w:rPr>
        <w:t>有权委托第三方维修，费用从质保金中扣除。</w:t>
      </w:r>
    </w:p>
    <w:p w14:paraId="4DC3C0C6">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t>十四、其他约定</w:t>
      </w:r>
    </w:p>
    <w:p w14:paraId="613E7465">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1.试验设备</w:t>
      </w:r>
    </w:p>
    <w:p w14:paraId="562E3061">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none"/>
          <w:lang w:val="en-US" w:eastAsia="zh-CN"/>
        </w:rPr>
        <w:t>施工现场需要配置的试验场所：</w:t>
      </w:r>
      <w:r>
        <w:rPr>
          <w:rFonts w:hint="eastAsia" w:ascii="宋体" w:hAnsi="宋体" w:eastAsia="宋体" w:cs="宋体"/>
          <w:color w:val="000000"/>
          <w:sz w:val="24"/>
          <w:szCs w:val="24"/>
          <w:highlight w:val="none"/>
          <w:u w:val="single"/>
          <w:lang w:val="en-US" w:eastAsia="zh-CN"/>
        </w:rPr>
        <w:t>符合施工和验收规范要求，原材料、试块、半成品及成品的各项检测已包括在合同价款中。</w:t>
      </w:r>
    </w:p>
    <w:p w14:paraId="451AADD5">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none"/>
          <w:lang w:val="en-US" w:eastAsia="zh-CN"/>
        </w:rPr>
        <w:t>2.适用于合同的其他规范性文件：</w:t>
      </w:r>
      <w:r>
        <w:rPr>
          <w:rFonts w:hint="eastAsia" w:ascii="宋体" w:hAnsi="宋体" w:eastAsia="宋体" w:cs="宋体"/>
          <w:color w:val="000000"/>
          <w:sz w:val="24"/>
          <w:szCs w:val="24"/>
          <w:highlight w:val="none"/>
          <w:u w:val="single"/>
          <w:lang w:val="en-US" w:eastAsia="zh-CN"/>
        </w:rPr>
        <w:t>《中华人民共和国建筑法》《中华人民共和国民法典》《中华人民共和国安全生产法》《建筑工程质量管理条例》《建筑工程强制性标准条文》《建筑工程质量保修办法》，陕西省、西安市关于安全生产文明施工的法规、条例和规范性文件等。</w:t>
      </w:r>
    </w:p>
    <w:p w14:paraId="3F50F9F1">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3.标准和规范</w:t>
      </w:r>
    </w:p>
    <w:p w14:paraId="661D6A61">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none"/>
          <w:lang w:val="en-US" w:eastAsia="zh-CN"/>
        </w:rPr>
        <w:t>适用于工程的标准规范包括：</w:t>
      </w:r>
      <w:r>
        <w:rPr>
          <w:rFonts w:hint="eastAsia" w:ascii="宋体" w:hAnsi="宋体" w:eastAsia="宋体" w:cs="宋体"/>
          <w:color w:val="000000"/>
          <w:sz w:val="24"/>
          <w:szCs w:val="24"/>
          <w:highlight w:val="none"/>
          <w:u w:val="single"/>
          <w:lang w:val="en-US" w:eastAsia="zh-CN"/>
        </w:rPr>
        <w:t xml:space="preserve"> 执行《中华人民共和国建筑法》、《建设工程质量管理条例》、《建筑地基基础工程施工质量验收标准》等有关法律法规及规范标准以及材料、设备所涉及的现行国家、省、市或行业的工程建设标准、规范的要求；以上技术规范由承包人自备，如有不足之处或未能达到国家最新标准时，承包人应使施工及选用的材料符合最新版本的国家标准、规范。</w:t>
      </w:r>
    </w:p>
    <w:p w14:paraId="55145002">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4.图纸</w:t>
      </w:r>
    </w:p>
    <w:p w14:paraId="2F471CBC">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以发包人实际提供图纸的内容为准，如承包人再进行复制图纸应经过发包人同意并留存记录，妥善保管，按受控文件要求进行管理，不得外传、外借。涉及的费用由承包人自行承担。</w:t>
      </w:r>
    </w:p>
    <w:p w14:paraId="5D5777C7">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5.交通运输</w:t>
      </w:r>
    </w:p>
    <w:p w14:paraId="7DE4560B">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single"/>
          <w:lang w:val="en-US" w:eastAsia="zh-CN"/>
        </w:rPr>
      </w:pPr>
      <w:bookmarkStart w:id="464" w:name="_Toc303539100"/>
      <w:bookmarkStart w:id="465" w:name="_Toc304295521"/>
      <w:bookmarkStart w:id="466" w:name="_Toc300934943"/>
      <w:bookmarkStart w:id="467" w:name="_Toc312677986"/>
      <w:bookmarkStart w:id="468" w:name="_Toc318581155"/>
      <w:r>
        <w:rPr>
          <w:rFonts w:hint="eastAsia" w:ascii="宋体" w:hAnsi="宋体" w:eastAsia="宋体" w:cs="宋体"/>
          <w:color w:val="000000"/>
          <w:sz w:val="24"/>
          <w:szCs w:val="24"/>
          <w:highlight w:val="none"/>
          <w:u w:val="none"/>
          <w:lang w:val="en-US" w:eastAsia="zh-CN"/>
        </w:rPr>
        <w:t>关于出入现场的权利的约定</w:t>
      </w:r>
      <w:r>
        <w:rPr>
          <w:rFonts w:hint="eastAsia" w:ascii="宋体" w:hAnsi="宋体" w:eastAsia="宋体" w:cs="宋体"/>
          <w:color w:val="000000"/>
          <w:sz w:val="24"/>
          <w:szCs w:val="24"/>
          <w:highlight w:val="none"/>
          <w:u w:val="single"/>
          <w:lang w:val="en-US" w:eastAsia="zh-CN"/>
        </w:rPr>
        <w:t>：承包人负责现场管理，发包人遵守承包人现场管理的规定。</w:t>
      </w:r>
      <w:bookmarkEnd w:id="464"/>
      <w:bookmarkEnd w:id="465"/>
      <w:bookmarkEnd w:id="466"/>
      <w:bookmarkEnd w:id="467"/>
      <w:bookmarkEnd w:id="468"/>
      <w:bookmarkStart w:id="469" w:name="_Toc318581156"/>
      <w:bookmarkStart w:id="470" w:name="_Toc304295522"/>
      <w:bookmarkStart w:id="471" w:name="_Toc300934944"/>
      <w:bookmarkStart w:id="472" w:name="_Toc303539101"/>
      <w:bookmarkStart w:id="473" w:name="_Toc312677987"/>
    </w:p>
    <w:p w14:paraId="4CB0AAB1">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none"/>
          <w:lang w:val="en-US" w:eastAsia="zh-CN"/>
        </w:rPr>
        <w:t>关于场外交通和场内交通的边界的约定：</w:t>
      </w:r>
      <w:r>
        <w:rPr>
          <w:rFonts w:hint="eastAsia" w:ascii="宋体" w:hAnsi="宋体" w:eastAsia="宋体" w:cs="宋体"/>
          <w:color w:val="000000"/>
          <w:sz w:val="24"/>
          <w:szCs w:val="24"/>
          <w:highlight w:val="none"/>
          <w:u w:val="single"/>
          <w:lang w:val="en-US" w:eastAsia="zh-CN"/>
        </w:rPr>
        <w:t>根据现场情况，双方另行约定。</w:t>
      </w:r>
    </w:p>
    <w:p w14:paraId="5613A48E">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关于发包人向承包人免费提供满足工程施工需要的场内道路和交通设施的约定：以场地现状为准，发包人不提供除现状外的其他道路。</w:t>
      </w:r>
      <w:bookmarkEnd w:id="469"/>
      <w:bookmarkEnd w:id="470"/>
      <w:bookmarkEnd w:id="471"/>
      <w:bookmarkEnd w:id="472"/>
      <w:bookmarkEnd w:id="473"/>
      <w:r>
        <w:rPr>
          <w:rFonts w:hint="eastAsia" w:ascii="宋体" w:hAnsi="宋体" w:eastAsia="宋体" w:cs="宋体"/>
          <w:color w:val="000000"/>
          <w:sz w:val="24"/>
          <w:szCs w:val="24"/>
          <w:highlight w:val="none"/>
          <w:u w:val="single"/>
          <w:lang w:val="en-US" w:eastAsia="zh-CN"/>
        </w:rPr>
        <w:t xml:space="preserve">  </w:t>
      </w:r>
      <w:bookmarkStart w:id="474" w:name="_Toc318581157"/>
    </w:p>
    <w:p w14:paraId="4451F973">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none"/>
          <w:lang w:val="en-US" w:eastAsia="zh-CN"/>
        </w:rPr>
        <w:t>超大件和超重件的运输：</w:t>
      </w:r>
      <w:r>
        <w:rPr>
          <w:rFonts w:hint="eastAsia" w:ascii="宋体" w:hAnsi="宋体" w:eastAsia="宋体" w:cs="宋体"/>
          <w:color w:val="000000"/>
          <w:sz w:val="24"/>
          <w:szCs w:val="24"/>
          <w:highlight w:val="none"/>
          <w:u w:val="single"/>
          <w:lang w:val="en-US" w:eastAsia="zh-CN"/>
        </w:rPr>
        <w:t>运输超大件或超重件所需的道路和桥梁临时加固改造费用和其他有关费用由承包人承担。</w:t>
      </w:r>
    </w:p>
    <w:bookmarkEnd w:id="474"/>
    <w:p w14:paraId="478F1650">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6.知识产权</w:t>
      </w:r>
    </w:p>
    <w:p w14:paraId="1380B53A">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none"/>
          <w:lang w:val="en-US" w:eastAsia="zh-CN"/>
        </w:rPr>
        <w:t>关于发包人提供给承包人的资料、发包人为实施工程自行编制或委托编制的技术规范以及反映发包人关于合同要求或其他类似性质的文件的著作权的归属：</w:t>
      </w:r>
      <w:r>
        <w:rPr>
          <w:rFonts w:hint="eastAsia" w:ascii="宋体" w:hAnsi="宋体" w:eastAsia="宋体" w:cs="宋体"/>
          <w:color w:val="000000"/>
          <w:sz w:val="24"/>
          <w:szCs w:val="24"/>
          <w:highlight w:val="none"/>
          <w:u w:val="single"/>
          <w:lang w:val="en-US" w:eastAsia="zh-CN"/>
        </w:rPr>
        <w:t>归属于发包人。</w:t>
      </w:r>
    </w:p>
    <w:p w14:paraId="4203384A">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关于发包人提供的上述文件的使用限制的要求： 承包人对上述文件复制应经发包人同意并记录，按受控文件要求进行管理，不得外传、外借。</w:t>
      </w:r>
    </w:p>
    <w:p w14:paraId="4D2279D7">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关于承包人为实施工程所编制文件的著作权的归属：除署名权以外的著作权属于发包人。</w:t>
      </w:r>
    </w:p>
    <w:p w14:paraId="3EB0932E">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none"/>
          <w:lang w:val="en-US" w:eastAsia="zh-CN"/>
        </w:rPr>
        <w:t>关于承包人提供的上述文件的使用限制的要求：</w:t>
      </w:r>
      <w:r>
        <w:rPr>
          <w:rFonts w:hint="eastAsia" w:ascii="宋体" w:hAnsi="宋体" w:eastAsia="宋体" w:cs="宋体"/>
          <w:color w:val="000000"/>
          <w:sz w:val="24"/>
          <w:szCs w:val="24"/>
          <w:highlight w:val="none"/>
          <w:u w:val="single"/>
          <w:lang w:val="en-US" w:eastAsia="zh-CN"/>
        </w:rPr>
        <w:t>承包人对上述文件复制应经发包人同意并记录，按受控文件要求进行管理，不得外传、外借。</w:t>
      </w:r>
    </w:p>
    <w:p w14:paraId="11A36D90">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none"/>
          <w:lang w:val="en-US" w:eastAsia="zh-CN"/>
        </w:rPr>
        <w:t>承包人在施工过程中所采用的专利、专有技术、技术秘密的使用费的承担方式：</w:t>
      </w:r>
      <w:r>
        <w:rPr>
          <w:rFonts w:hint="eastAsia" w:ascii="宋体" w:hAnsi="宋体" w:eastAsia="宋体" w:cs="宋体"/>
          <w:color w:val="000000"/>
          <w:sz w:val="24"/>
          <w:szCs w:val="24"/>
          <w:highlight w:val="none"/>
          <w:u w:val="single"/>
          <w:lang w:val="en-US" w:eastAsia="zh-CN"/>
        </w:rPr>
        <w:t>已包含在磋商报价中，发包人不再另行支付费用。</w:t>
      </w:r>
    </w:p>
    <w:p w14:paraId="1105A0A5">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none"/>
          <w:lang w:val="en-US" w:eastAsia="zh-CN"/>
        </w:rPr>
        <w:t>7.分包：</w:t>
      </w:r>
      <w:r>
        <w:rPr>
          <w:rFonts w:hint="eastAsia" w:ascii="宋体" w:hAnsi="宋体" w:eastAsia="宋体" w:cs="宋体"/>
          <w:color w:val="000000"/>
          <w:sz w:val="24"/>
          <w:szCs w:val="24"/>
          <w:highlight w:val="none"/>
          <w:u w:val="single"/>
          <w:lang w:val="en-US" w:eastAsia="zh-CN"/>
        </w:rPr>
        <w:t>除发包人指定分包的内容外一律不允许分包。</w:t>
      </w:r>
    </w:p>
    <w:p w14:paraId="42973359">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8.工程照管与成品、半成品保护均由承包人负责并不另外记取任何费用。</w:t>
      </w:r>
      <w:bookmarkEnd w:id="442"/>
      <w:bookmarkStart w:id="475" w:name="_Toc351203485"/>
    </w:p>
    <w:p w14:paraId="0D256C37">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t>十五、</w:t>
      </w:r>
      <w:bookmarkEnd w:id="475"/>
      <w:bookmarkStart w:id="476" w:name="_Toc351203486"/>
      <w:r>
        <w:rPr>
          <w:rFonts w:hint="eastAsia" w:ascii="宋体" w:hAnsi="宋体" w:eastAsia="宋体" w:cs="宋体"/>
          <w:b/>
          <w:bCs/>
          <w:color w:val="000000"/>
          <w:sz w:val="24"/>
          <w:szCs w:val="24"/>
          <w:highlight w:val="none"/>
          <w:u w:val="none"/>
          <w:lang w:val="en-US" w:eastAsia="zh-CN"/>
        </w:rPr>
        <w:t>违约责任</w:t>
      </w:r>
    </w:p>
    <w:p w14:paraId="55FC1239">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1.发包人违约</w:t>
      </w:r>
    </w:p>
    <w:p w14:paraId="7D9C483D">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（1）因发包人原因未能在计划开工日期前7天内下达开工通知的违约责任：工期顺延。</w:t>
      </w:r>
    </w:p>
    <w:p w14:paraId="729C070A">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（2）因发包人原因未能按合同约定支付合同价款的违约责任双方另行协商。</w:t>
      </w:r>
    </w:p>
    <w:p w14:paraId="47666E08">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（3）因发包人违反合同约定造成暂停施工的违约责任：若影响工期的，工期予以顺延。</w:t>
      </w:r>
    </w:p>
    <w:p w14:paraId="0F4BD02A">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（4）发包人无正当理由没有在约定期限内发出复工指示，导致承包人无法复工的违约责任：若影响工期的，工期予以顺延。</w:t>
      </w:r>
    </w:p>
    <w:p w14:paraId="56234562">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（5）其他：双方协商解决。</w:t>
      </w:r>
    </w:p>
    <w:p w14:paraId="4E6EADCE">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2.承包人违约</w:t>
      </w:r>
    </w:p>
    <w:p w14:paraId="3E89BEC9">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1）承包人不得更换经发包人认定的项目经理。承包人擅自更换项目经理，应按1万元/人·次的标准向发包人支付违约金。如需要更换项目经理及其它专业工程师，应至少提前15天以书面形式通知发包人，并征得发包人同意；后任继续行使合同文件约定的前任的职权，履行前任的义务。</w:t>
      </w:r>
    </w:p>
    <w:p w14:paraId="73468106">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2）承包人项目经理和经理无特殊情况每月坚守工地时间不得少于22天，项目经理在工程施工期间，要暂时离开工地现场2天以上，应事先征得工程师的同意。项目经理每次请假时间不超过7天，一年累计离场时间不得超过30天。随意离开工地，承包人向发包人支付2000元/天的违约金。项目经理和经理需要离开工地时必须提前一天书面向发包人请假，获批准后方可离开工地，否则按缺勤处理。</w:t>
      </w:r>
    </w:p>
    <w:p w14:paraId="7237FB29">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3）项目经理不胜任本职工作，发包人和工程师可提前7天以书面形式通知承包人更换合格的项目经理，如更换后的项目经理仍旧不能胜任本职工作，发包人有解除合同的权利。项目经理及其他专业工程师不称职，发包人和工程师也可提前5天以书面形式通知承包人更换合格的人员。上述人员更换，承包人应在3日内更换完毕。</w:t>
      </w:r>
    </w:p>
    <w:p w14:paraId="156635D4">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4）承包人主要机械设备未能按工程计划（或监理工程师要求的设备）及时到场或到场设备不能正常运转以及擅自调走已进场的机械设备，应按200元/天·台（套）标准向发包人支付违约金；迟到或调离超过10天时，发包人可自行组织采购，费用直接在向承包人支付工程款时予以扣除，同时对到场时限的延迟仍旧计算违约金。</w:t>
      </w:r>
    </w:p>
    <w:p w14:paraId="5B53844E">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（5）逾期每日按合同金额0.05%扣款，累计不超过合同金额的5%，重大质量问题需承担修复费用及赔偿。 </w:t>
      </w:r>
    </w:p>
    <w:p w14:paraId="6D25E602">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（6）同时出现以下问题：</w:t>
      </w:r>
    </w:p>
    <w:p w14:paraId="696C9D68">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a.出现重大质量问题，经发包人、监理单位提出，没有采取有效措施进行补救。</w:t>
      </w:r>
    </w:p>
    <w:p w14:paraId="25DDBB0D">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b.被建设行政主管部门因为质量问题通报两次者。</w:t>
      </w:r>
    </w:p>
    <w:p w14:paraId="46CF76D2">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c.出现重大安全隐患，经监理提出，在限期内没有得到整改。</w:t>
      </w:r>
    </w:p>
    <w:p w14:paraId="1EF5EB57">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d.被建设行政主管部门因为安全问题通报两次者。</w:t>
      </w:r>
    </w:p>
    <w:p w14:paraId="150C3B25">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e.或发生其它使合同无法履行的行为。发包人可单方解除合同。</w:t>
      </w:r>
    </w:p>
    <w:p w14:paraId="38E8CF84">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因以上原因终止施工合同，承包人应支付合同价款3%的违约金，另由于终止合同对发包人造成的损失由承包人承担。</w:t>
      </w:r>
    </w:p>
    <w:p w14:paraId="455DE78C">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t>十六、不可抗力</w:t>
      </w:r>
    </w:p>
    <w:p w14:paraId="2E087EB4">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正常年份的风、雨、雪、雾天气不属于不可抗力；一个有经验的承包商应当能够估计到的自然气候、环境（制约）变化的影响原则上也不做为不可抗力事件对待；高考、中考、运动会以及政府部门发出的有碍于施工的临时性指令均不做为不可抗力事件对待。由于发生30年以上一遇的降雨引起的洪水灾害、雪灾造成对工程的影响，经国家有关部门鉴定后可按不可抗力对待；发生破坏性地震的属于不可抗力事件。</w:t>
      </w:r>
    </w:p>
    <w:p w14:paraId="51234E7E">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t>十七、保险</w:t>
      </w:r>
    </w:p>
    <w:p w14:paraId="574802E7">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关于工程保险、承包人员相关保险、设备设施保险等已包含在合同价款中，保险费用由承包人承担，未购买的承包人承担全部责任。</w:t>
      </w:r>
    </w:p>
    <w:p w14:paraId="4BBD91AB">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t>十八、其他</w:t>
      </w:r>
    </w:p>
    <w:p w14:paraId="34E80BF1">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1.在合同要求许可的范围内，在施工、完成工程及保修过程中，承包人所必需的一切操作均不应对公众的便利及公用道路，以及通往属于发包人和他人财产的人行道的进入、使用或占有，产生不必要及不适当的干扰；</w:t>
      </w:r>
    </w:p>
    <w:p w14:paraId="54944B03">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2.承包人的施工管理区及施工现场应设有临时的污水处理设施和施工排水设施，生活、施工垃圾等处置应妥当；</w:t>
      </w:r>
    </w:p>
    <w:p w14:paraId="5D4AEC5E">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3.竣工验收合格后，承包人应立即从签发了移交证书的那部分工地上将所有有关承包人的设备、多余材料、垃圾及各种临时工程清除、移走，恢复损坏的原有公共设施，并使这一部分工程及工地保持清洁，使发包人满意。在质量保修期结束之前，未完成质量保修期内的义务，将其需要的材料、承包人的和设备、临时设施保留在发包人指定的位置；</w:t>
      </w:r>
    </w:p>
    <w:p w14:paraId="25D8FEBB">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4.承包人应全权负责其劳务及资源的雇佣、工资的支付、房屋、膳食及运输的安排。承包人在任何时候应采取一切合理的预防措施，以防止其职员发生任何违法的、妨碍治安的行为，并维护治安和保护工程附近的个人或财产免遭上述行为的破坏；</w:t>
      </w:r>
    </w:p>
    <w:p w14:paraId="2BEFDC64">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5.承包人应按安全施工管理有关规定，配备安全管理机构，配备合格的安全管理人员，负责处理全体工作人员和劳务人员的安全保护和防止事故等问题。在施工中发生的任何机械及人身伤害事故均由承包方承担赔偿责任；</w:t>
      </w:r>
    </w:p>
    <w:p w14:paraId="164AC880">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6.承包人应以迅速而有序的方式将所采购的材料运至工地现场，并按工程规范要求做相应的试验、试样和检测工作，当这些工作不符合现行有关规定（包括不及时开展相关工作）时，发包人有权直接指定由相关资质的检测单位进行试验、试样、检测工作，由此发生的所有费用由承包人承担；</w:t>
      </w:r>
    </w:p>
    <w:p w14:paraId="0D1C6E36">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7.承包人应负责各分包人在施工过程的之前、之中、之后协调工作，包括工序、场地、材料堆放、人员食宿、水、电供应等，所发生的费用由承包人自行解决；</w:t>
      </w:r>
    </w:p>
    <w:p w14:paraId="30FF5042">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8.承包人必须服从发包人对总平面管理和现场平面管理的要求，现场设施搭建必须按发包人批准的搭建方案实施，严禁擅自乱建或扩大面积；</w:t>
      </w:r>
    </w:p>
    <w:p w14:paraId="38A7D9B5">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9.承包人负责处理与主体施工单位的协调问题。</w:t>
      </w:r>
    </w:p>
    <w:p w14:paraId="3F741709">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10.承包人负责处理当地农民对施工的干扰（非采购人原因），自行处理与当地农民的关系。</w:t>
      </w:r>
    </w:p>
    <w:p w14:paraId="3CBCCA80">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11.承包人自行解决临时用房。</w:t>
      </w:r>
    </w:p>
    <w:bookmarkEnd w:id="476"/>
    <w:p w14:paraId="1B2452E0">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b/>
          <w:bCs/>
          <w:color w:val="000000"/>
          <w:sz w:val="24"/>
          <w:szCs w:val="24"/>
          <w:highlight w:val="none"/>
          <w:u w:val="none"/>
          <w:lang w:val="en-US" w:eastAsia="zh-CN"/>
        </w:rPr>
      </w:pPr>
      <w:bookmarkStart w:id="477" w:name="_Toc351203487"/>
      <w:r>
        <w:rPr>
          <w:rFonts w:hint="eastAsia" w:ascii="宋体" w:hAnsi="宋体" w:eastAsia="宋体" w:cs="宋体"/>
          <w:b/>
          <w:bCs/>
          <w:color w:val="000000"/>
          <w:sz w:val="24"/>
          <w:szCs w:val="24"/>
          <w:highlight w:val="none"/>
          <w:u w:val="none"/>
          <w:lang w:val="en-US" w:eastAsia="zh-CN"/>
        </w:rPr>
        <w:t>十九、合同文件构成</w:t>
      </w:r>
    </w:p>
    <w:p w14:paraId="696F30E0">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组成本合同的文件包括：</w:t>
      </w:r>
    </w:p>
    <w:p w14:paraId="6DA928BB">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响应文件、工程报价单或预算书及其附件、磋商文件、答疑纪要及工程量清单、标准、规范及有关技术文件。</w:t>
      </w:r>
    </w:p>
    <w:p w14:paraId="3343EACF">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双方为履行本合同的有关洽商、变更等书面协议、文件，视为本合同的组成部分。</w:t>
      </w:r>
    </w:p>
    <w:p w14:paraId="19C97734">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上述各项合同文件包括合同当事人就该项合同文件所作出的补充和修改，属于同一类内容的文件，应以最新签署的为准。专用合同条款及其附件须经合同当事人签字或盖章。</w:t>
      </w:r>
    </w:p>
    <w:p w14:paraId="4E10B10A">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t>二十、承包人承诺</w:t>
      </w:r>
      <w:bookmarkEnd w:id="477"/>
    </w:p>
    <w:p w14:paraId="3660D2BD">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承包人承诺按照法律规定及合同约定组织完成工程施工，确保工程质量和安全，不进行转包及违法分包，并在缺陷责任期及质量保修期内承担相应的工程维修责任。    </w:t>
      </w:r>
      <w:bookmarkStart w:id="478" w:name="_Toc351203489"/>
    </w:p>
    <w:p w14:paraId="6060655B">
      <w:pPr>
        <w:keepNext w:val="0"/>
        <w:keepLines w:val="0"/>
        <w:pageBreakBefore w:val="0"/>
        <w:widowControl w:val="0"/>
        <w:kinsoku/>
        <w:wordWrap/>
        <w:overflowPunct/>
        <w:topLinePunct w:val="0"/>
        <w:autoSpaceDE/>
        <w:autoSpaceDN/>
        <w:bidi w:val="0"/>
        <w:adjustRightInd w:val="0"/>
        <w:snapToGrid w:val="0"/>
        <w:spacing w:line="360" w:lineRule="auto"/>
        <w:ind w:firstLine="560"/>
        <w:jc w:val="left"/>
        <w:textAlignment w:val="auto"/>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t>二十一、解决争议方式</w:t>
      </w:r>
    </w:p>
    <w:p w14:paraId="5D614F6A">
      <w:pPr>
        <w:pStyle w:val="38"/>
        <w:keepNext w:val="0"/>
        <w:keepLines w:val="0"/>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hint="eastAsia" w:ascii="宋体" w:hAnsi="宋体" w:eastAsia="宋体" w:cs="宋体"/>
          <w:color w:val="000000"/>
          <w:kern w:val="2"/>
          <w:sz w:val="24"/>
          <w:szCs w:val="24"/>
          <w:highlight w:val="none"/>
          <w:u w:val="none"/>
          <w:lang w:val="en-US" w:eastAsia="zh-CN" w:bidi="ar-SA"/>
        </w:rPr>
      </w:pPr>
      <w:r>
        <w:rPr>
          <w:rFonts w:hint="eastAsia" w:ascii="宋体" w:hAnsi="宋体" w:eastAsia="宋体" w:cs="宋体"/>
          <w:color w:val="000000"/>
          <w:kern w:val="2"/>
          <w:sz w:val="24"/>
          <w:szCs w:val="24"/>
          <w:highlight w:val="none"/>
          <w:u w:val="none"/>
          <w:lang w:val="en-US" w:eastAsia="zh-CN" w:bidi="ar-SA"/>
        </w:rPr>
        <w:t xml:space="preserve">本合同在履行过程中发生的争议，由甲、乙双方当事人协商解决，如协商不成，依法向甲方所在地人民法院起诉。 </w:t>
      </w:r>
    </w:p>
    <w:p w14:paraId="059828A8">
      <w:pPr>
        <w:keepNext w:val="0"/>
        <w:keepLines w:val="0"/>
        <w:pageBreakBefore w:val="0"/>
        <w:widowControl w:val="0"/>
        <w:kinsoku/>
        <w:wordWrap/>
        <w:overflowPunct/>
        <w:topLinePunct w:val="0"/>
        <w:autoSpaceDE/>
        <w:autoSpaceDN/>
        <w:bidi w:val="0"/>
        <w:adjustRightInd w:val="0"/>
        <w:snapToGrid w:val="0"/>
        <w:spacing w:line="360" w:lineRule="auto"/>
        <w:ind w:firstLine="560"/>
        <w:jc w:val="left"/>
        <w:textAlignment w:val="auto"/>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t>二十二、签订时间</w:t>
      </w:r>
      <w:bookmarkEnd w:id="478"/>
      <w:r>
        <w:rPr>
          <w:rFonts w:hint="eastAsia" w:ascii="宋体" w:hAnsi="宋体" w:eastAsia="宋体" w:cs="宋体"/>
          <w:b/>
          <w:bCs/>
          <w:color w:val="000000"/>
          <w:sz w:val="24"/>
          <w:szCs w:val="24"/>
          <w:highlight w:val="none"/>
          <w:u w:val="none"/>
          <w:lang w:val="en-US" w:eastAsia="zh-CN"/>
        </w:rPr>
        <w:t>及地点</w:t>
      </w:r>
    </w:p>
    <w:p w14:paraId="7065A548">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本合同于2026年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日签订。  </w:t>
      </w:r>
      <w:bookmarkStart w:id="479" w:name="_Toc351203490"/>
    </w:p>
    <w:bookmarkEnd w:id="479"/>
    <w:p w14:paraId="27633481">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本合同签订地点：在</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签订。  </w:t>
      </w:r>
      <w:bookmarkStart w:id="480" w:name="_Toc351203492"/>
    </w:p>
    <w:p w14:paraId="6CFFCA4E">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t>二十三、</w:t>
      </w:r>
      <w:bookmarkEnd w:id="480"/>
      <w:r>
        <w:rPr>
          <w:rFonts w:hint="eastAsia" w:ascii="宋体" w:hAnsi="宋体" w:eastAsia="宋体" w:cs="宋体"/>
          <w:b/>
          <w:bCs/>
          <w:color w:val="000000"/>
          <w:sz w:val="24"/>
          <w:szCs w:val="24"/>
          <w:highlight w:val="none"/>
          <w:u w:val="none"/>
          <w:lang w:val="en-US" w:eastAsia="zh-CN"/>
        </w:rPr>
        <w:t>附则</w:t>
      </w:r>
    </w:p>
    <w:p w14:paraId="40FB7DE5">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本合同一式捌份，甲乙双方各执肆份，本合同双方签字盖章后生效。</w:t>
      </w:r>
    </w:p>
    <w:p w14:paraId="22C19033">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none"/>
          <w:lang w:val="en-US" w:eastAsia="zh-CN"/>
        </w:rPr>
      </w:pPr>
    </w:p>
    <w:p w14:paraId="1EFE8FE6">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发包人：  (公章)                     承包人：  (公章)                            </w:t>
      </w:r>
    </w:p>
    <w:p w14:paraId="69F32F08">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法定代表人或                         法定代表人或</w:t>
      </w:r>
    </w:p>
    <w:p w14:paraId="5F7AF1FA">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其委托代理人：（签字）               其委托代理人：（签字） </w:t>
      </w:r>
    </w:p>
    <w:p w14:paraId="472EA327">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组织机构代码：</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      组织机构代码：</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          </w:t>
      </w:r>
    </w:p>
    <w:p w14:paraId="2AE61EF5">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地址：</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      地址：</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                            </w:t>
      </w:r>
    </w:p>
    <w:p w14:paraId="37946CE8">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法定代表人：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      法定代表人：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     </w:t>
      </w:r>
    </w:p>
    <w:p w14:paraId="7BDB96A3">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委托代理人：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      委托代理人：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     </w:t>
      </w:r>
    </w:p>
    <w:p w14:paraId="36E42901">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电话</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      电话：</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   </w:t>
      </w:r>
    </w:p>
    <w:p w14:paraId="16A47759">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开户银行：</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      开户银行：</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    </w:t>
      </w:r>
    </w:p>
    <w:p w14:paraId="7FFA4BC0">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帐号：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       帐号：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 </w:t>
      </w:r>
    </w:p>
    <w:p w14:paraId="6A2F2149">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none"/>
          <w:lang w:val="en-US" w:eastAsia="zh-CN"/>
        </w:rPr>
      </w:pPr>
    </w:p>
    <w:p w14:paraId="421A2755">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附件1：承包人承揽工程项目一览表</w:t>
      </w:r>
    </w:p>
    <w:p w14:paraId="229590DD">
      <w:pPr>
        <w:pageBreakBefore w:val="0"/>
        <w:widowControl w:val="0"/>
        <w:kinsoku/>
        <w:wordWrap/>
        <w:overflowPunct/>
        <w:topLinePunct w:val="0"/>
        <w:bidi w:val="0"/>
        <w:snapToGrid/>
        <w:spacing w:line="360" w:lineRule="auto"/>
        <w:ind w:firstLine="560"/>
        <w:jc w:val="left"/>
        <w:textAlignment w:val="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附件2：工程质量保修书</w:t>
      </w:r>
    </w:p>
    <w:p w14:paraId="08041C2C">
      <w:pPr>
        <w:pageBreakBefore/>
        <w:adjustRightInd w:val="0"/>
        <w:snapToGrid w:val="0"/>
        <w:spacing w:line="360" w:lineRule="auto"/>
        <w:jc w:val="left"/>
        <w:rPr>
          <w:rFonts w:ascii="宋体" w:hAnsi="宋体" w:cs="宋体"/>
          <w:b/>
          <w:color w:val="000000"/>
          <w:sz w:val="24"/>
          <w:szCs w:val="24"/>
          <w:highlight w:val="none"/>
        </w:rPr>
      </w:pPr>
      <w:r>
        <w:rPr>
          <w:rFonts w:hint="eastAsia" w:ascii="宋体" w:hAnsi="宋体" w:cs="宋体"/>
          <w:b/>
          <w:color w:val="000000"/>
          <w:sz w:val="24"/>
          <w:szCs w:val="24"/>
          <w:highlight w:val="none"/>
        </w:rPr>
        <w:t>附件1：</w:t>
      </w:r>
    </w:p>
    <w:p w14:paraId="7608D90F">
      <w:pPr>
        <w:adjustRightInd w:val="0"/>
        <w:snapToGrid w:val="0"/>
        <w:spacing w:line="360" w:lineRule="auto"/>
        <w:ind w:firstLine="482" w:firstLineChars="200"/>
        <w:jc w:val="center"/>
        <w:rPr>
          <w:rFonts w:ascii="宋体" w:hAnsi="宋体" w:cs="宋体"/>
          <w:b/>
          <w:color w:val="000000"/>
          <w:sz w:val="24"/>
          <w:szCs w:val="24"/>
          <w:highlight w:val="none"/>
        </w:rPr>
      </w:pPr>
      <w:r>
        <w:rPr>
          <w:rFonts w:hint="eastAsia" w:ascii="宋体" w:hAnsi="宋体" w:cs="宋体"/>
          <w:b/>
          <w:color w:val="000000"/>
          <w:sz w:val="24"/>
          <w:szCs w:val="24"/>
          <w:highlight w:val="none"/>
        </w:rPr>
        <w:t>承包人承揽工程项目一览表</w:t>
      </w:r>
    </w:p>
    <w:tbl>
      <w:tblPr>
        <w:tblStyle w:val="39"/>
        <w:tblW w:w="86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4"/>
        <w:gridCol w:w="1020"/>
        <w:gridCol w:w="814"/>
        <w:gridCol w:w="761"/>
        <w:gridCol w:w="717"/>
        <w:gridCol w:w="793"/>
        <w:gridCol w:w="986"/>
        <w:gridCol w:w="825"/>
        <w:gridCol w:w="782"/>
        <w:gridCol w:w="906"/>
      </w:tblGrid>
      <w:tr w14:paraId="602A4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jc w:val="center"/>
        </w:trPr>
        <w:tc>
          <w:tcPr>
            <w:tcW w:w="1014" w:type="dxa"/>
            <w:noWrap w:val="0"/>
            <w:vAlign w:val="center"/>
          </w:tcPr>
          <w:p w14:paraId="086D7BAE">
            <w:pPr>
              <w:adjustRightInd w:val="0"/>
              <w:snapToGrid w:val="0"/>
              <w:spacing w:line="360" w:lineRule="auto"/>
              <w:jc w:val="center"/>
              <w:rPr>
                <w:rFonts w:ascii="宋体" w:hAnsi="宋体" w:cs="宋体"/>
                <w:color w:val="000000"/>
                <w:sz w:val="24"/>
                <w:szCs w:val="24"/>
                <w:highlight w:val="none"/>
              </w:rPr>
            </w:pPr>
            <w:r>
              <w:rPr>
                <w:rFonts w:hint="eastAsia" w:ascii="宋体" w:hAnsi="宋体" w:cs="宋体"/>
                <w:color w:val="000000"/>
                <w:sz w:val="24"/>
                <w:szCs w:val="24"/>
                <w:highlight w:val="none"/>
              </w:rPr>
              <w:t>单位工程名称</w:t>
            </w:r>
          </w:p>
        </w:tc>
        <w:tc>
          <w:tcPr>
            <w:tcW w:w="1020" w:type="dxa"/>
            <w:noWrap w:val="0"/>
            <w:vAlign w:val="center"/>
          </w:tcPr>
          <w:p w14:paraId="77C99649">
            <w:pPr>
              <w:adjustRightInd w:val="0"/>
              <w:snapToGrid w:val="0"/>
              <w:spacing w:line="360" w:lineRule="auto"/>
              <w:jc w:val="center"/>
              <w:rPr>
                <w:rFonts w:ascii="宋体" w:hAnsi="宋体" w:cs="宋体"/>
                <w:color w:val="000000"/>
                <w:sz w:val="24"/>
                <w:szCs w:val="24"/>
                <w:highlight w:val="none"/>
              </w:rPr>
            </w:pPr>
            <w:r>
              <w:rPr>
                <w:rFonts w:hint="eastAsia" w:ascii="宋体" w:hAnsi="宋体" w:cs="宋体"/>
                <w:color w:val="000000"/>
                <w:sz w:val="24"/>
                <w:szCs w:val="24"/>
                <w:highlight w:val="none"/>
              </w:rPr>
              <w:t>建设</w:t>
            </w:r>
          </w:p>
          <w:p w14:paraId="46AA244B">
            <w:pPr>
              <w:adjustRightInd w:val="0"/>
              <w:snapToGrid w:val="0"/>
              <w:spacing w:line="360" w:lineRule="auto"/>
              <w:jc w:val="center"/>
              <w:rPr>
                <w:rFonts w:ascii="宋体" w:hAnsi="宋体" w:cs="宋体"/>
                <w:color w:val="000000"/>
                <w:sz w:val="24"/>
                <w:szCs w:val="24"/>
                <w:highlight w:val="none"/>
              </w:rPr>
            </w:pPr>
            <w:r>
              <w:rPr>
                <w:rFonts w:hint="eastAsia" w:ascii="宋体" w:hAnsi="宋体" w:cs="宋体"/>
                <w:color w:val="000000"/>
                <w:sz w:val="24"/>
                <w:szCs w:val="24"/>
                <w:highlight w:val="none"/>
              </w:rPr>
              <w:t>规模</w:t>
            </w:r>
          </w:p>
        </w:tc>
        <w:tc>
          <w:tcPr>
            <w:tcW w:w="814" w:type="dxa"/>
            <w:noWrap w:val="0"/>
            <w:vAlign w:val="center"/>
          </w:tcPr>
          <w:p w14:paraId="19C0593C">
            <w:pPr>
              <w:adjustRightInd w:val="0"/>
              <w:snapToGrid w:val="0"/>
              <w:spacing w:line="360" w:lineRule="auto"/>
              <w:jc w:val="center"/>
              <w:rPr>
                <w:rFonts w:ascii="宋体" w:hAnsi="宋体" w:cs="宋体"/>
                <w:color w:val="000000"/>
                <w:sz w:val="24"/>
                <w:szCs w:val="24"/>
                <w:highlight w:val="none"/>
              </w:rPr>
            </w:pPr>
            <w:r>
              <w:rPr>
                <w:rFonts w:hint="eastAsia" w:ascii="宋体" w:hAnsi="宋体" w:cs="宋体"/>
                <w:color w:val="000000"/>
                <w:sz w:val="24"/>
                <w:szCs w:val="24"/>
                <w:highlight w:val="none"/>
              </w:rPr>
              <w:t>建筑</w:t>
            </w:r>
          </w:p>
          <w:p w14:paraId="0CA34693">
            <w:pPr>
              <w:adjustRightInd w:val="0"/>
              <w:snapToGrid w:val="0"/>
              <w:spacing w:line="360" w:lineRule="auto"/>
              <w:jc w:val="center"/>
              <w:rPr>
                <w:rFonts w:ascii="宋体" w:hAnsi="宋体" w:cs="宋体"/>
                <w:color w:val="000000"/>
                <w:sz w:val="24"/>
                <w:szCs w:val="24"/>
                <w:highlight w:val="none"/>
              </w:rPr>
            </w:pPr>
            <w:r>
              <w:rPr>
                <w:rFonts w:hint="eastAsia" w:ascii="宋体" w:hAnsi="宋体" w:cs="宋体"/>
                <w:color w:val="000000"/>
                <w:sz w:val="24"/>
                <w:szCs w:val="24"/>
                <w:highlight w:val="none"/>
              </w:rPr>
              <w:t>面积</w:t>
            </w:r>
          </w:p>
        </w:tc>
        <w:tc>
          <w:tcPr>
            <w:tcW w:w="761" w:type="dxa"/>
            <w:noWrap w:val="0"/>
            <w:vAlign w:val="center"/>
          </w:tcPr>
          <w:p w14:paraId="2FB22BF8">
            <w:pPr>
              <w:adjustRightInd w:val="0"/>
              <w:snapToGrid w:val="0"/>
              <w:spacing w:line="360" w:lineRule="auto"/>
              <w:jc w:val="center"/>
              <w:rPr>
                <w:rFonts w:ascii="宋体" w:hAnsi="宋体" w:cs="宋体"/>
                <w:color w:val="000000"/>
                <w:sz w:val="24"/>
                <w:szCs w:val="24"/>
                <w:highlight w:val="none"/>
              </w:rPr>
            </w:pPr>
            <w:r>
              <w:rPr>
                <w:rFonts w:hint="eastAsia" w:ascii="宋体" w:hAnsi="宋体" w:cs="宋体"/>
                <w:color w:val="000000"/>
                <w:sz w:val="24"/>
                <w:szCs w:val="24"/>
                <w:highlight w:val="none"/>
              </w:rPr>
              <w:t>结构</w:t>
            </w:r>
          </w:p>
        </w:tc>
        <w:tc>
          <w:tcPr>
            <w:tcW w:w="717" w:type="dxa"/>
            <w:noWrap w:val="0"/>
            <w:vAlign w:val="center"/>
          </w:tcPr>
          <w:p w14:paraId="0AA750A1">
            <w:pPr>
              <w:adjustRightInd w:val="0"/>
              <w:snapToGrid w:val="0"/>
              <w:spacing w:line="360" w:lineRule="auto"/>
              <w:jc w:val="center"/>
              <w:rPr>
                <w:rFonts w:ascii="宋体" w:hAnsi="宋体" w:cs="宋体"/>
                <w:color w:val="000000"/>
                <w:sz w:val="24"/>
                <w:szCs w:val="24"/>
                <w:highlight w:val="none"/>
              </w:rPr>
            </w:pPr>
            <w:r>
              <w:rPr>
                <w:rFonts w:hint="eastAsia" w:ascii="宋体" w:hAnsi="宋体" w:cs="宋体"/>
                <w:color w:val="000000"/>
                <w:sz w:val="24"/>
                <w:szCs w:val="24"/>
                <w:highlight w:val="none"/>
              </w:rPr>
              <w:t>层数</w:t>
            </w:r>
          </w:p>
        </w:tc>
        <w:tc>
          <w:tcPr>
            <w:tcW w:w="793" w:type="dxa"/>
            <w:noWrap w:val="0"/>
            <w:vAlign w:val="center"/>
          </w:tcPr>
          <w:p w14:paraId="270DD229">
            <w:pPr>
              <w:adjustRightInd w:val="0"/>
              <w:snapToGrid w:val="0"/>
              <w:spacing w:line="360" w:lineRule="auto"/>
              <w:jc w:val="center"/>
              <w:rPr>
                <w:rFonts w:ascii="宋体" w:hAnsi="宋体" w:cs="宋体"/>
                <w:color w:val="000000"/>
                <w:sz w:val="24"/>
                <w:szCs w:val="24"/>
                <w:highlight w:val="none"/>
              </w:rPr>
            </w:pPr>
            <w:r>
              <w:rPr>
                <w:rFonts w:hint="eastAsia" w:ascii="宋体" w:hAnsi="宋体" w:cs="宋体"/>
                <w:color w:val="000000"/>
                <w:sz w:val="24"/>
                <w:szCs w:val="24"/>
                <w:highlight w:val="none"/>
              </w:rPr>
              <w:t>跨度</w:t>
            </w:r>
          </w:p>
          <w:p w14:paraId="3ABD317D">
            <w:pPr>
              <w:adjustRightInd w:val="0"/>
              <w:snapToGrid w:val="0"/>
              <w:spacing w:line="360" w:lineRule="auto"/>
              <w:jc w:val="center"/>
              <w:rPr>
                <w:rFonts w:ascii="宋体" w:hAnsi="宋体" w:cs="宋体"/>
                <w:color w:val="000000"/>
                <w:sz w:val="24"/>
                <w:szCs w:val="24"/>
                <w:highlight w:val="none"/>
              </w:rPr>
            </w:pPr>
            <w:r>
              <w:rPr>
                <w:rFonts w:hint="eastAsia" w:ascii="宋体" w:hAnsi="宋体" w:cs="宋体"/>
                <w:color w:val="000000"/>
                <w:sz w:val="24"/>
                <w:szCs w:val="24"/>
                <w:highlight w:val="none"/>
              </w:rPr>
              <w:t>(米)</w:t>
            </w:r>
          </w:p>
        </w:tc>
        <w:tc>
          <w:tcPr>
            <w:tcW w:w="986" w:type="dxa"/>
            <w:noWrap w:val="0"/>
            <w:vAlign w:val="center"/>
          </w:tcPr>
          <w:p w14:paraId="26FC67F2">
            <w:pPr>
              <w:adjustRightInd w:val="0"/>
              <w:snapToGrid w:val="0"/>
              <w:spacing w:line="360" w:lineRule="auto"/>
              <w:jc w:val="center"/>
              <w:rPr>
                <w:rFonts w:ascii="宋体" w:hAnsi="宋体" w:cs="宋体"/>
                <w:color w:val="000000"/>
                <w:sz w:val="24"/>
                <w:szCs w:val="24"/>
                <w:highlight w:val="none"/>
              </w:rPr>
            </w:pPr>
            <w:r>
              <w:rPr>
                <w:rFonts w:hint="eastAsia" w:ascii="宋体" w:hAnsi="宋体" w:cs="宋体"/>
                <w:color w:val="000000"/>
                <w:sz w:val="24"/>
                <w:szCs w:val="24"/>
                <w:highlight w:val="none"/>
              </w:rPr>
              <w:t>设备安装内容</w:t>
            </w:r>
          </w:p>
        </w:tc>
        <w:tc>
          <w:tcPr>
            <w:tcW w:w="825" w:type="dxa"/>
            <w:noWrap w:val="0"/>
            <w:vAlign w:val="center"/>
          </w:tcPr>
          <w:p w14:paraId="00BFA837">
            <w:pPr>
              <w:adjustRightInd w:val="0"/>
              <w:snapToGrid w:val="0"/>
              <w:spacing w:line="360" w:lineRule="auto"/>
              <w:jc w:val="center"/>
              <w:rPr>
                <w:rFonts w:ascii="宋体" w:hAnsi="宋体" w:cs="宋体"/>
                <w:color w:val="000000"/>
                <w:sz w:val="24"/>
                <w:szCs w:val="24"/>
                <w:highlight w:val="none"/>
              </w:rPr>
            </w:pPr>
            <w:r>
              <w:rPr>
                <w:rFonts w:hint="eastAsia" w:ascii="宋体" w:hAnsi="宋体" w:cs="宋体"/>
                <w:color w:val="000000"/>
                <w:sz w:val="24"/>
                <w:szCs w:val="24"/>
                <w:highlight w:val="none"/>
              </w:rPr>
              <w:t>工程造价</w:t>
            </w:r>
          </w:p>
          <w:p w14:paraId="0A685317">
            <w:pPr>
              <w:adjustRightInd w:val="0"/>
              <w:snapToGrid w:val="0"/>
              <w:spacing w:line="360" w:lineRule="auto"/>
              <w:jc w:val="center"/>
              <w:rPr>
                <w:rFonts w:ascii="宋体" w:hAnsi="宋体" w:cs="宋体"/>
                <w:color w:val="000000"/>
                <w:sz w:val="24"/>
                <w:szCs w:val="24"/>
                <w:highlight w:val="none"/>
              </w:rPr>
            </w:pPr>
            <w:r>
              <w:rPr>
                <w:rFonts w:hint="eastAsia" w:ascii="宋体" w:hAnsi="宋体" w:cs="宋体"/>
                <w:color w:val="000000"/>
                <w:sz w:val="24"/>
                <w:szCs w:val="24"/>
                <w:highlight w:val="none"/>
              </w:rPr>
              <w:t>(元)</w:t>
            </w:r>
          </w:p>
        </w:tc>
        <w:tc>
          <w:tcPr>
            <w:tcW w:w="782" w:type="dxa"/>
            <w:noWrap w:val="0"/>
            <w:vAlign w:val="center"/>
          </w:tcPr>
          <w:p w14:paraId="07DBC381">
            <w:pPr>
              <w:adjustRightInd w:val="0"/>
              <w:snapToGrid w:val="0"/>
              <w:spacing w:line="360" w:lineRule="auto"/>
              <w:jc w:val="center"/>
              <w:rPr>
                <w:rFonts w:ascii="宋体" w:hAnsi="宋体" w:cs="宋体"/>
                <w:color w:val="000000"/>
                <w:sz w:val="24"/>
                <w:szCs w:val="24"/>
                <w:highlight w:val="none"/>
              </w:rPr>
            </w:pPr>
            <w:r>
              <w:rPr>
                <w:rFonts w:hint="eastAsia" w:ascii="宋体" w:hAnsi="宋体" w:cs="宋体"/>
                <w:color w:val="000000"/>
                <w:sz w:val="24"/>
                <w:szCs w:val="24"/>
                <w:highlight w:val="none"/>
              </w:rPr>
              <w:t>开工</w:t>
            </w:r>
          </w:p>
          <w:p w14:paraId="37E2BC5A">
            <w:pPr>
              <w:adjustRightInd w:val="0"/>
              <w:snapToGrid w:val="0"/>
              <w:spacing w:line="360" w:lineRule="auto"/>
              <w:jc w:val="center"/>
              <w:rPr>
                <w:rFonts w:ascii="宋体" w:hAnsi="宋体" w:cs="宋体"/>
                <w:color w:val="000000"/>
                <w:sz w:val="24"/>
                <w:szCs w:val="24"/>
                <w:highlight w:val="none"/>
              </w:rPr>
            </w:pPr>
            <w:r>
              <w:rPr>
                <w:rFonts w:hint="eastAsia" w:ascii="宋体" w:hAnsi="宋体" w:cs="宋体"/>
                <w:color w:val="000000"/>
                <w:sz w:val="24"/>
                <w:szCs w:val="24"/>
                <w:highlight w:val="none"/>
              </w:rPr>
              <w:t>日期</w:t>
            </w:r>
          </w:p>
        </w:tc>
        <w:tc>
          <w:tcPr>
            <w:tcW w:w="906" w:type="dxa"/>
            <w:noWrap w:val="0"/>
            <w:vAlign w:val="center"/>
          </w:tcPr>
          <w:p w14:paraId="7347B094">
            <w:pPr>
              <w:adjustRightInd w:val="0"/>
              <w:snapToGrid w:val="0"/>
              <w:spacing w:line="360" w:lineRule="auto"/>
              <w:jc w:val="center"/>
              <w:rPr>
                <w:rFonts w:ascii="宋体" w:hAnsi="宋体" w:cs="宋体"/>
                <w:color w:val="000000"/>
                <w:sz w:val="24"/>
                <w:szCs w:val="24"/>
                <w:highlight w:val="none"/>
              </w:rPr>
            </w:pPr>
            <w:r>
              <w:rPr>
                <w:rFonts w:hint="eastAsia" w:ascii="宋体" w:hAnsi="宋体" w:cs="宋体"/>
                <w:color w:val="000000"/>
                <w:sz w:val="24"/>
                <w:szCs w:val="24"/>
                <w:highlight w:val="none"/>
              </w:rPr>
              <w:t>竣工</w:t>
            </w:r>
          </w:p>
          <w:p w14:paraId="076E11B8">
            <w:pPr>
              <w:adjustRightInd w:val="0"/>
              <w:snapToGrid w:val="0"/>
              <w:spacing w:line="360" w:lineRule="auto"/>
              <w:jc w:val="center"/>
              <w:rPr>
                <w:rFonts w:ascii="宋体" w:hAnsi="宋体" w:cs="宋体"/>
                <w:color w:val="000000"/>
                <w:sz w:val="24"/>
                <w:szCs w:val="24"/>
                <w:highlight w:val="none"/>
              </w:rPr>
            </w:pPr>
            <w:r>
              <w:rPr>
                <w:rFonts w:hint="eastAsia" w:ascii="宋体" w:hAnsi="宋体" w:cs="宋体"/>
                <w:color w:val="000000"/>
                <w:sz w:val="24"/>
                <w:szCs w:val="24"/>
                <w:highlight w:val="none"/>
              </w:rPr>
              <w:t>日期</w:t>
            </w:r>
          </w:p>
        </w:tc>
      </w:tr>
      <w:tr w14:paraId="49093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1014" w:type="dxa"/>
            <w:noWrap w:val="0"/>
            <w:vAlign w:val="center"/>
          </w:tcPr>
          <w:p w14:paraId="48CC2152">
            <w:pPr>
              <w:adjustRightInd w:val="0"/>
              <w:snapToGrid w:val="0"/>
              <w:spacing w:line="360" w:lineRule="auto"/>
              <w:ind w:firstLine="480" w:firstLineChars="200"/>
              <w:jc w:val="center"/>
              <w:rPr>
                <w:rFonts w:ascii="宋体" w:hAnsi="宋体" w:cs="宋体"/>
                <w:color w:val="000000"/>
                <w:sz w:val="24"/>
                <w:szCs w:val="24"/>
                <w:highlight w:val="none"/>
              </w:rPr>
            </w:pPr>
          </w:p>
        </w:tc>
        <w:tc>
          <w:tcPr>
            <w:tcW w:w="1020" w:type="dxa"/>
            <w:noWrap w:val="0"/>
            <w:vAlign w:val="center"/>
          </w:tcPr>
          <w:p w14:paraId="225D2F88">
            <w:pPr>
              <w:adjustRightInd w:val="0"/>
              <w:snapToGrid w:val="0"/>
              <w:spacing w:line="360" w:lineRule="auto"/>
              <w:ind w:firstLine="480" w:firstLineChars="200"/>
              <w:jc w:val="center"/>
              <w:rPr>
                <w:rFonts w:ascii="宋体" w:hAnsi="宋体" w:cs="宋体"/>
                <w:color w:val="000000"/>
                <w:sz w:val="24"/>
                <w:szCs w:val="24"/>
                <w:highlight w:val="none"/>
              </w:rPr>
            </w:pPr>
          </w:p>
        </w:tc>
        <w:tc>
          <w:tcPr>
            <w:tcW w:w="814" w:type="dxa"/>
            <w:noWrap w:val="0"/>
            <w:vAlign w:val="center"/>
          </w:tcPr>
          <w:p w14:paraId="61CACF4F">
            <w:pPr>
              <w:adjustRightInd w:val="0"/>
              <w:snapToGrid w:val="0"/>
              <w:spacing w:line="360" w:lineRule="auto"/>
              <w:ind w:firstLine="480" w:firstLineChars="200"/>
              <w:jc w:val="center"/>
              <w:rPr>
                <w:rFonts w:ascii="宋体" w:hAnsi="宋体" w:cs="宋体"/>
                <w:color w:val="000000"/>
                <w:sz w:val="24"/>
                <w:szCs w:val="24"/>
                <w:highlight w:val="none"/>
              </w:rPr>
            </w:pPr>
          </w:p>
        </w:tc>
        <w:tc>
          <w:tcPr>
            <w:tcW w:w="761" w:type="dxa"/>
            <w:noWrap w:val="0"/>
            <w:vAlign w:val="center"/>
          </w:tcPr>
          <w:p w14:paraId="1585C3F3">
            <w:pPr>
              <w:adjustRightInd w:val="0"/>
              <w:snapToGrid w:val="0"/>
              <w:spacing w:line="360" w:lineRule="auto"/>
              <w:ind w:firstLine="480" w:firstLineChars="200"/>
              <w:jc w:val="center"/>
              <w:rPr>
                <w:rFonts w:ascii="宋体" w:hAnsi="宋体" w:cs="宋体"/>
                <w:color w:val="000000"/>
                <w:sz w:val="24"/>
                <w:szCs w:val="24"/>
                <w:highlight w:val="none"/>
              </w:rPr>
            </w:pPr>
          </w:p>
        </w:tc>
        <w:tc>
          <w:tcPr>
            <w:tcW w:w="717" w:type="dxa"/>
            <w:noWrap w:val="0"/>
            <w:vAlign w:val="center"/>
          </w:tcPr>
          <w:p w14:paraId="2696EDF1">
            <w:pPr>
              <w:adjustRightInd w:val="0"/>
              <w:snapToGrid w:val="0"/>
              <w:spacing w:line="360" w:lineRule="auto"/>
              <w:ind w:firstLine="480" w:firstLineChars="200"/>
              <w:jc w:val="center"/>
              <w:rPr>
                <w:rFonts w:ascii="宋体" w:hAnsi="宋体" w:cs="宋体"/>
                <w:color w:val="000000"/>
                <w:sz w:val="24"/>
                <w:szCs w:val="24"/>
                <w:highlight w:val="none"/>
              </w:rPr>
            </w:pPr>
          </w:p>
        </w:tc>
        <w:tc>
          <w:tcPr>
            <w:tcW w:w="793" w:type="dxa"/>
            <w:noWrap w:val="0"/>
            <w:vAlign w:val="center"/>
          </w:tcPr>
          <w:p w14:paraId="1204E1D4">
            <w:pPr>
              <w:adjustRightInd w:val="0"/>
              <w:snapToGrid w:val="0"/>
              <w:spacing w:line="360" w:lineRule="auto"/>
              <w:ind w:firstLine="480" w:firstLineChars="200"/>
              <w:jc w:val="center"/>
              <w:rPr>
                <w:rFonts w:ascii="宋体" w:hAnsi="宋体" w:cs="宋体"/>
                <w:color w:val="000000"/>
                <w:sz w:val="24"/>
                <w:szCs w:val="24"/>
                <w:highlight w:val="none"/>
              </w:rPr>
            </w:pPr>
          </w:p>
        </w:tc>
        <w:tc>
          <w:tcPr>
            <w:tcW w:w="986" w:type="dxa"/>
            <w:noWrap w:val="0"/>
            <w:vAlign w:val="center"/>
          </w:tcPr>
          <w:p w14:paraId="4A673E57">
            <w:pPr>
              <w:adjustRightInd w:val="0"/>
              <w:snapToGrid w:val="0"/>
              <w:spacing w:line="360" w:lineRule="auto"/>
              <w:ind w:firstLine="480" w:firstLineChars="200"/>
              <w:jc w:val="center"/>
              <w:rPr>
                <w:rFonts w:ascii="宋体" w:hAnsi="宋体" w:cs="宋体"/>
                <w:color w:val="000000"/>
                <w:sz w:val="24"/>
                <w:szCs w:val="24"/>
                <w:highlight w:val="none"/>
              </w:rPr>
            </w:pPr>
          </w:p>
        </w:tc>
        <w:tc>
          <w:tcPr>
            <w:tcW w:w="825" w:type="dxa"/>
            <w:noWrap w:val="0"/>
            <w:vAlign w:val="center"/>
          </w:tcPr>
          <w:p w14:paraId="1DEF8C69">
            <w:pPr>
              <w:adjustRightInd w:val="0"/>
              <w:snapToGrid w:val="0"/>
              <w:spacing w:line="360" w:lineRule="auto"/>
              <w:ind w:firstLine="480" w:firstLineChars="200"/>
              <w:jc w:val="center"/>
              <w:rPr>
                <w:rFonts w:ascii="宋体" w:hAnsi="宋体" w:cs="宋体"/>
                <w:color w:val="000000"/>
                <w:sz w:val="24"/>
                <w:szCs w:val="24"/>
                <w:highlight w:val="none"/>
              </w:rPr>
            </w:pPr>
          </w:p>
        </w:tc>
        <w:tc>
          <w:tcPr>
            <w:tcW w:w="782" w:type="dxa"/>
            <w:noWrap w:val="0"/>
            <w:vAlign w:val="center"/>
          </w:tcPr>
          <w:p w14:paraId="78AD6896">
            <w:pPr>
              <w:adjustRightInd w:val="0"/>
              <w:snapToGrid w:val="0"/>
              <w:spacing w:line="360" w:lineRule="auto"/>
              <w:ind w:firstLine="480" w:firstLineChars="200"/>
              <w:jc w:val="center"/>
              <w:rPr>
                <w:rFonts w:ascii="宋体" w:hAnsi="宋体" w:cs="宋体"/>
                <w:color w:val="000000"/>
                <w:sz w:val="24"/>
                <w:szCs w:val="24"/>
                <w:highlight w:val="none"/>
              </w:rPr>
            </w:pPr>
          </w:p>
        </w:tc>
        <w:tc>
          <w:tcPr>
            <w:tcW w:w="906" w:type="dxa"/>
            <w:noWrap w:val="0"/>
            <w:vAlign w:val="center"/>
          </w:tcPr>
          <w:p w14:paraId="2F9B3C2F">
            <w:pPr>
              <w:adjustRightInd w:val="0"/>
              <w:snapToGrid w:val="0"/>
              <w:spacing w:line="360" w:lineRule="auto"/>
              <w:ind w:firstLine="480" w:firstLineChars="200"/>
              <w:jc w:val="center"/>
              <w:rPr>
                <w:rFonts w:ascii="宋体" w:hAnsi="宋体" w:cs="宋体"/>
                <w:color w:val="000000"/>
                <w:sz w:val="24"/>
                <w:szCs w:val="24"/>
                <w:highlight w:val="none"/>
              </w:rPr>
            </w:pPr>
          </w:p>
        </w:tc>
      </w:tr>
      <w:tr w14:paraId="4CF89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1014" w:type="dxa"/>
            <w:noWrap w:val="0"/>
            <w:vAlign w:val="center"/>
          </w:tcPr>
          <w:p w14:paraId="46E40C84">
            <w:pPr>
              <w:adjustRightInd w:val="0"/>
              <w:snapToGrid w:val="0"/>
              <w:spacing w:line="360" w:lineRule="auto"/>
              <w:ind w:firstLine="480" w:firstLineChars="200"/>
              <w:jc w:val="center"/>
              <w:rPr>
                <w:rFonts w:ascii="宋体" w:hAnsi="宋体" w:cs="宋体"/>
                <w:color w:val="000000"/>
                <w:sz w:val="24"/>
                <w:szCs w:val="24"/>
                <w:highlight w:val="none"/>
              </w:rPr>
            </w:pPr>
          </w:p>
        </w:tc>
        <w:tc>
          <w:tcPr>
            <w:tcW w:w="1020" w:type="dxa"/>
            <w:noWrap w:val="0"/>
            <w:vAlign w:val="center"/>
          </w:tcPr>
          <w:p w14:paraId="4997679A">
            <w:pPr>
              <w:adjustRightInd w:val="0"/>
              <w:snapToGrid w:val="0"/>
              <w:spacing w:line="360" w:lineRule="auto"/>
              <w:ind w:firstLine="480" w:firstLineChars="200"/>
              <w:jc w:val="center"/>
              <w:rPr>
                <w:rFonts w:ascii="宋体" w:hAnsi="宋体" w:cs="宋体"/>
                <w:color w:val="000000"/>
                <w:sz w:val="24"/>
                <w:szCs w:val="24"/>
                <w:highlight w:val="none"/>
              </w:rPr>
            </w:pPr>
          </w:p>
        </w:tc>
        <w:tc>
          <w:tcPr>
            <w:tcW w:w="814" w:type="dxa"/>
            <w:noWrap w:val="0"/>
            <w:vAlign w:val="center"/>
          </w:tcPr>
          <w:p w14:paraId="0E9904D0">
            <w:pPr>
              <w:adjustRightInd w:val="0"/>
              <w:snapToGrid w:val="0"/>
              <w:spacing w:line="360" w:lineRule="auto"/>
              <w:ind w:firstLine="480" w:firstLineChars="200"/>
              <w:jc w:val="center"/>
              <w:rPr>
                <w:rFonts w:ascii="宋体" w:hAnsi="宋体" w:cs="宋体"/>
                <w:color w:val="000000"/>
                <w:sz w:val="24"/>
                <w:szCs w:val="24"/>
                <w:highlight w:val="none"/>
              </w:rPr>
            </w:pPr>
          </w:p>
        </w:tc>
        <w:tc>
          <w:tcPr>
            <w:tcW w:w="761" w:type="dxa"/>
            <w:noWrap w:val="0"/>
            <w:vAlign w:val="center"/>
          </w:tcPr>
          <w:p w14:paraId="1BB9971B">
            <w:pPr>
              <w:adjustRightInd w:val="0"/>
              <w:snapToGrid w:val="0"/>
              <w:spacing w:line="360" w:lineRule="auto"/>
              <w:ind w:firstLine="480" w:firstLineChars="200"/>
              <w:jc w:val="center"/>
              <w:rPr>
                <w:rFonts w:ascii="宋体" w:hAnsi="宋体" w:cs="宋体"/>
                <w:color w:val="000000"/>
                <w:sz w:val="24"/>
                <w:szCs w:val="24"/>
                <w:highlight w:val="none"/>
              </w:rPr>
            </w:pPr>
          </w:p>
        </w:tc>
        <w:tc>
          <w:tcPr>
            <w:tcW w:w="717" w:type="dxa"/>
            <w:noWrap w:val="0"/>
            <w:vAlign w:val="center"/>
          </w:tcPr>
          <w:p w14:paraId="2B0A5ACE">
            <w:pPr>
              <w:adjustRightInd w:val="0"/>
              <w:snapToGrid w:val="0"/>
              <w:spacing w:line="360" w:lineRule="auto"/>
              <w:ind w:firstLine="480" w:firstLineChars="200"/>
              <w:jc w:val="center"/>
              <w:rPr>
                <w:rFonts w:ascii="宋体" w:hAnsi="宋体" w:cs="宋体"/>
                <w:color w:val="000000"/>
                <w:sz w:val="24"/>
                <w:szCs w:val="24"/>
                <w:highlight w:val="none"/>
              </w:rPr>
            </w:pPr>
          </w:p>
        </w:tc>
        <w:tc>
          <w:tcPr>
            <w:tcW w:w="793" w:type="dxa"/>
            <w:noWrap w:val="0"/>
            <w:vAlign w:val="center"/>
          </w:tcPr>
          <w:p w14:paraId="1FE408BD">
            <w:pPr>
              <w:adjustRightInd w:val="0"/>
              <w:snapToGrid w:val="0"/>
              <w:spacing w:line="360" w:lineRule="auto"/>
              <w:ind w:firstLine="480" w:firstLineChars="200"/>
              <w:jc w:val="center"/>
              <w:rPr>
                <w:rFonts w:ascii="宋体" w:hAnsi="宋体" w:cs="宋体"/>
                <w:color w:val="000000"/>
                <w:sz w:val="24"/>
                <w:szCs w:val="24"/>
                <w:highlight w:val="none"/>
              </w:rPr>
            </w:pPr>
          </w:p>
        </w:tc>
        <w:tc>
          <w:tcPr>
            <w:tcW w:w="986" w:type="dxa"/>
            <w:noWrap w:val="0"/>
            <w:vAlign w:val="center"/>
          </w:tcPr>
          <w:p w14:paraId="4F16945A">
            <w:pPr>
              <w:adjustRightInd w:val="0"/>
              <w:snapToGrid w:val="0"/>
              <w:spacing w:line="360" w:lineRule="auto"/>
              <w:ind w:firstLine="480" w:firstLineChars="200"/>
              <w:jc w:val="center"/>
              <w:rPr>
                <w:rFonts w:ascii="宋体" w:hAnsi="宋体" w:cs="宋体"/>
                <w:color w:val="000000"/>
                <w:sz w:val="24"/>
                <w:szCs w:val="24"/>
                <w:highlight w:val="none"/>
              </w:rPr>
            </w:pPr>
          </w:p>
        </w:tc>
        <w:tc>
          <w:tcPr>
            <w:tcW w:w="825" w:type="dxa"/>
            <w:noWrap w:val="0"/>
            <w:vAlign w:val="center"/>
          </w:tcPr>
          <w:p w14:paraId="592FAE15">
            <w:pPr>
              <w:adjustRightInd w:val="0"/>
              <w:snapToGrid w:val="0"/>
              <w:spacing w:line="360" w:lineRule="auto"/>
              <w:ind w:firstLine="480" w:firstLineChars="200"/>
              <w:jc w:val="center"/>
              <w:rPr>
                <w:rFonts w:ascii="宋体" w:hAnsi="宋体" w:cs="宋体"/>
                <w:color w:val="000000"/>
                <w:sz w:val="24"/>
                <w:szCs w:val="24"/>
                <w:highlight w:val="none"/>
              </w:rPr>
            </w:pPr>
          </w:p>
        </w:tc>
        <w:tc>
          <w:tcPr>
            <w:tcW w:w="782" w:type="dxa"/>
            <w:noWrap w:val="0"/>
            <w:vAlign w:val="center"/>
          </w:tcPr>
          <w:p w14:paraId="1F054F3C">
            <w:pPr>
              <w:adjustRightInd w:val="0"/>
              <w:snapToGrid w:val="0"/>
              <w:spacing w:line="360" w:lineRule="auto"/>
              <w:ind w:firstLine="480" w:firstLineChars="200"/>
              <w:jc w:val="center"/>
              <w:rPr>
                <w:rFonts w:ascii="宋体" w:hAnsi="宋体" w:cs="宋体"/>
                <w:color w:val="000000"/>
                <w:sz w:val="24"/>
                <w:szCs w:val="24"/>
                <w:highlight w:val="none"/>
              </w:rPr>
            </w:pPr>
          </w:p>
        </w:tc>
        <w:tc>
          <w:tcPr>
            <w:tcW w:w="906" w:type="dxa"/>
            <w:noWrap w:val="0"/>
            <w:vAlign w:val="center"/>
          </w:tcPr>
          <w:p w14:paraId="632684C3">
            <w:pPr>
              <w:adjustRightInd w:val="0"/>
              <w:snapToGrid w:val="0"/>
              <w:spacing w:line="360" w:lineRule="auto"/>
              <w:ind w:firstLine="480" w:firstLineChars="200"/>
              <w:jc w:val="center"/>
              <w:rPr>
                <w:rFonts w:ascii="宋体" w:hAnsi="宋体" w:cs="宋体"/>
                <w:color w:val="000000"/>
                <w:sz w:val="24"/>
                <w:szCs w:val="24"/>
                <w:highlight w:val="none"/>
              </w:rPr>
            </w:pPr>
          </w:p>
        </w:tc>
      </w:tr>
      <w:tr w14:paraId="276F8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1014" w:type="dxa"/>
            <w:noWrap w:val="0"/>
            <w:vAlign w:val="center"/>
          </w:tcPr>
          <w:p w14:paraId="35359505">
            <w:pPr>
              <w:adjustRightInd w:val="0"/>
              <w:snapToGrid w:val="0"/>
              <w:spacing w:line="360" w:lineRule="auto"/>
              <w:ind w:firstLine="480" w:firstLineChars="200"/>
              <w:jc w:val="center"/>
              <w:rPr>
                <w:rFonts w:ascii="宋体" w:hAnsi="宋体" w:cs="宋体"/>
                <w:color w:val="000000"/>
                <w:sz w:val="24"/>
                <w:szCs w:val="24"/>
                <w:highlight w:val="none"/>
              </w:rPr>
            </w:pPr>
          </w:p>
        </w:tc>
        <w:tc>
          <w:tcPr>
            <w:tcW w:w="1020" w:type="dxa"/>
            <w:noWrap w:val="0"/>
            <w:vAlign w:val="center"/>
          </w:tcPr>
          <w:p w14:paraId="5C5F6D68">
            <w:pPr>
              <w:adjustRightInd w:val="0"/>
              <w:snapToGrid w:val="0"/>
              <w:spacing w:line="360" w:lineRule="auto"/>
              <w:ind w:firstLine="480" w:firstLineChars="200"/>
              <w:jc w:val="center"/>
              <w:rPr>
                <w:rFonts w:ascii="宋体" w:hAnsi="宋体" w:cs="宋体"/>
                <w:color w:val="000000"/>
                <w:sz w:val="24"/>
                <w:szCs w:val="24"/>
                <w:highlight w:val="none"/>
              </w:rPr>
            </w:pPr>
          </w:p>
        </w:tc>
        <w:tc>
          <w:tcPr>
            <w:tcW w:w="814" w:type="dxa"/>
            <w:noWrap w:val="0"/>
            <w:vAlign w:val="center"/>
          </w:tcPr>
          <w:p w14:paraId="4570F0E7">
            <w:pPr>
              <w:adjustRightInd w:val="0"/>
              <w:snapToGrid w:val="0"/>
              <w:spacing w:line="360" w:lineRule="auto"/>
              <w:ind w:firstLine="480" w:firstLineChars="200"/>
              <w:jc w:val="center"/>
              <w:rPr>
                <w:rFonts w:ascii="宋体" w:hAnsi="宋体" w:cs="宋体"/>
                <w:color w:val="000000"/>
                <w:sz w:val="24"/>
                <w:szCs w:val="24"/>
                <w:highlight w:val="none"/>
              </w:rPr>
            </w:pPr>
          </w:p>
        </w:tc>
        <w:tc>
          <w:tcPr>
            <w:tcW w:w="761" w:type="dxa"/>
            <w:noWrap w:val="0"/>
            <w:vAlign w:val="center"/>
          </w:tcPr>
          <w:p w14:paraId="13F448E7">
            <w:pPr>
              <w:adjustRightInd w:val="0"/>
              <w:snapToGrid w:val="0"/>
              <w:spacing w:line="360" w:lineRule="auto"/>
              <w:ind w:firstLine="480" w:firstLineChars="200"/>
              <w:jc w:val="center"/>
              <w:rPr>
                <w:rFonts w:ascii="宋体" w:hAnsi="宋体" w:cs="宋体"/>
                <w:color w:val="000000"/>
                <w:sz w:val="24"/>
                <w:szCs w:val="24"/>
                <w:highlight w:val="none"/>
              </w:rPr>
            </w:pPr>
          </w:p>
        </w:tc>
        <w:tc>
          <w:tcPr>
            <w:tcW w:w="717" w:type="dxa"/>
            <w:noWrap w:val="0"/>
            <w:vAlign w:val="center"/>
          </w:tcPr>
          <w:p w14:paraId="70EE5ABA">
            <w:pPr>
              <w:adjustRightInd w:val="0"/>
              <w:snapToGrid w:val="0"/>
              <w:spacing w:line="360" w:lineRule="auto"/>
              <w:ind w:firstLine="480" w:firstLineChars="200"/>
              <w:jc w:val="center"/>
              <w:rPr>
                <w:rFonts w:ascii="宋体" w:hAnsi="宋体" w:cs="宋体"/>
                <w:color w:val="000000"/>
                <w:sz w:val="24"/>
                <w:szCs w:val="24"/>
                <w:highlight w:val="none"/>
              </w:rPr>
            </w:pPr>
          </w:p>
        </w:tc>
        <w:tc>
          <w:tcPr>
            <w:tcW w:w="793" w:type="dxa"/>
            <w:noWrap w:val="0"/>
            <w:vAlign w:val="center"/>
          </w:tcPr>
          <w:p w14:paraId="322094F0">
            <w:pPr>
              <w:adjustRightInd w:val="0"/>
              <w:snapToGrid w:val="0"/>
              <w:spacing w:line="360" w:lineRule="auto"/>
              <w:ind w:firstLine="480" w:firstLineChars="200"/>
              <w:jc w:val="center"/>
              <w:rPr>
                <w:rFonts w:ascii="宋体" w:hAnsi="宋体" w:cs="宋体"/>
                <w:color w:val="000000"/>
                <w:sz w:val="24"/>
                <w:szCs w:val="24"/>
                <w:highlight w:val="none"/>
              </w:rPr>
            </w:pPr>
          </w:p>
        </w:tc>
        <w:tc>
          <w:tcPr>
            <w:tcW w:w="986" w:type="dxa"/>
            <w:noWrap w:val="0"/>
            <w:vAlign w:val="center"/>
          </w:tcPr>
          <w:p w14:paraId="00441BE6">
            <w:pPr>
              <w:adjustRightInd w:val="0"/>
              <w:snapToGrid w:val="0"/>
              <w:spacing w:line="360" w:lineRule="auto"/>
              <w:ind w:firstLine="480" w:firstLineChars="200"/>
              <w:jc w:val="center"/>
              <w:rPr>
                <w:rFonts w:ascii="宋体" w:hAnsi="宋体" w:cs="宋体"/>
                <w:color w:val="000000"/>
                <w:sz w:val="24"/>
                <w:szCs w:val="24"/>
                <w:highlight w:val="none"/>
              </w:rPr>
            </w:pPr>
          </w:p>
        </w:tc>
        <w:tc>
          <w:tcPr>
            <w:tcW w:w="825" w:type="dxa"/>
            <w:noWrap w:val="0"/>
            <w:vAlign w:val="center"/>
          </w:tcPr>
          <w:p w14:paraId="16E760B8">
            <w:pPr>
              <w:adjustRightInd w:val="0"/>
              <w:snapToGrid w:val="0"/>
              <w:spacing w:line="360" w:lineRule="auto"/>
              <w:ind w:firstLine="480" w:firstLineChars="200"/>
              <w:jc w:val="center"/>
              <w:rPr>
                <w:rFonts w:ascii="宋体" w:hAnsi="宋体" w:cs="宋体"/>
                <w:color w:val="000000"/>
                <w:sz w:val="24"/>
                <w:szCs w:val="24"/>
                <w:highlight w:val="none"/>
              </w:rPr>
            </w:pPr>
          </w:p>
        </w:tc>
        <w:tc>
          <w:tcPr>
            <w:tcW w:w="782" w:type="dxa"/>
            <w:noWrap w:val="0"/>
            <w:vAlign w:val="center"/>
          </w:tcPr>
          <w:p w14:paraId="3847CAA7">
            <w:pPr>
              <w:adjustRightInd w:val="0"/>
              <w:snapToGrid w:val="0"/>
              <w:spacing w:line="360" w:lineRule="auto"/>
              <w:ind w:firstLine="480" w:firstLineChars="200"/>
              <w:jc w:val="center"/>
              <w:rPr>
                <w:rFonts w:ascii="宋体" w:hAnsi="宋体" w:cs="宋体"/>
                <w:color w:val="000000"/>
                <w:sz w:val="24"/>
                <w:szCs w:val="24"/>
                <w:highlight w:val="none"/>
              </w:rPr>
            </w:pPr>
          </w:p>
        </w:tc>
        <w:tc>
          <w:tcPr>
            <w:tcW w:w="906" w:type="dxa"/>
            <w:noWrap w:val="0"/>
            <w:vAlign w:val="center"/>
          </w:tcPr>
          <w:p w14:paraId="38969E93">
            <w:pPr>
              <w:adjustRightInd w:val="0"/>
              <w:snapToGrid w:val="0"/>
              <w:spacing w:line="360" w:lineRule="auto"/>
              <w:ind w:firstLine="480" w:firstLineChars="200"/>
              <w:jc w:val="center"/>
              <w:rPr>
                <w:rFonts w:ascii="宋体" w:hAnsi="宋体" w:cs="宋体"/>
                <w:color w:val="000000"/>
                <w:sz w:val="24"/>
                <w:szCs w:val="24"/>
                <w:highlight w:val="none"/>
              </w:rPr>
            </w:pPr>
          </w:p>
        </w:tc>
      </w:tr>
      <w:tr w14:paraId="57536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1014" w:type="dxa"/>
            <w:noWrap w:val="0"/>
            <w:vAlign w:val="center"/>
          </w:tcPr>
          <w:p w14:paraId="25BCD74D">
            <w:pPr>
              <w:adjustRightInd w:val="0"/>
              <w:snapToGrid w:val="0"/>
              <w:spacing w:line="360" w:lineRule="auto"/>
              <w:ind w:firstLine="480" w:firstLineChars="200"/>
              <w:jc w:val="center"/>
              <w:rPr>
                <w:rFonts w:ascii="宋体" w:hAnsi="宋体" w:cs="宋体"/>
                <w:color w:val="000000"/>
                <w:sz w:val="24"/>
                <w:szCs w:val="24"/>
                <w:highlight w:val="none"/>
              </w:rPr>
            </w:pPr>
          </w:p>
        </w:tc>
        <w:tc>
          <w:tcPr>
            <w:tcW w:w="1020" w:type="dxa"/>
            <w:noWrap w:val="0"/>
            <w:vAlign w:val="center"/>
          </w:tcPr>
          <w:p w14:paraId="76DB92AE">
            <w:pPr>
              <w:adjustRightInd w:val="0"/>
              <w:snapToGrid w:val="0"/>
              <w:spacing w:line="360" w:lineRule="auto"/>
              <w:ind w:firstLine="480" w:firstLineChars="200"/>
              <w:jc w:val="center"/>
              <w:rPr>
                <w:rFonts w:ascii="宋体" w:hAnsi="宋体" w:cs="宋体"/>
                <w:color w:val="000000"/>
                <w:sz w:val="24"/>
                <w:szCs w:val="24"/>
                <w:highlight w:val="none"/>
              </w:rPr>
            </w:pPr>
          </w:p>
        </w:tc>
        <w:tc>
          <w:tcPr>
            <w:tcW w:w="814" w:type="dxa"/>
            <w:noWrap w:val="0"/>
            <w:vAlign w:val="center"/>
          </w:tcPr>
          <w:p w14:paraId="1ACAA8BD">
            <w:pPr>
              <w:adjustRightInd w:val="0"/>
              <w:snapToGrid w:val="0"/>
              <w:spacing w:line="360" w:lineRule="auto"/>
              <w:ind w:firstLine="480" w:firstLineChars="200"/>
              <w:jc w:val="center"/>
              <w:rPr>
                <w:rFonts w:ascii="宋体" w:hAnsi="宋体" w:cs="宋体"/>
                <w:color w:val="000000"/>
                <w:sz w:val="24"/>
                <w:szCs w:val="24"/>
                <w:highlight w:val="none"/>
              </w:rPr>
            </w:pPr>
          </w:p>
        </w:tc>
        <w:tc>
          <w:tcPr>
            <w:tcW w:w="761" w:type="dxa"/>
            <w:noWrap w:val="0"/>
            <w:vAlign w:val="center"/>
          </w:tcPr>
          <w:p w14:paraId="33B6873A">
            <w:pPr>
              <w:adjustRightInd w:val="0"/>
              <w:snapToGrid w:val="0"/>
              <w:spacing w:line="360" w:lineRule="auto"/>
              <w:ind w:firstLine="480" w:firstLineChars="200"/>
              <w:jc w:val="center"/>
              <w:rPr>
                <w:rFonts w:ascii="宋体" w:hAnsi="宋体" w:cs="宋体"/>
                <w:color w:val="000000"/>
                <w:sz w:val="24"/>
                <w:szCs w:val="24"/>
                <w:highlight w:val="none"/>
              </w:rPr>
            </w:pPr>
          </w:p>
        </w:tc>
        <w:tc>
          <w:tcPr>
            <w:tcW w:w="717" w:type="dxa"/>
            <w:noWrap w:val="0"/>
            <w:vAlign w:val="center"/>
          </w:tcPr>
          <w:p w14:paraId="1C787E68">
            <w:pPr>
              <w:adjustRightInd w:val="0"/>
              <w:snapToGrid w:val="0"/>
              <w:spacing w:line="360" w:lineRule="auto"/>
              <w:ind w:firstLine="480" w:firstLineChars="200"/>
              <w:jc w:val="center"/>
              <w:rPr>
                <w:rFonts w:ascii="宋体" w:hAnsi="宋体" w:cs="宋体"/>
                <w:color w:val="000000"/>
                <w:sz w:val="24"/>
                <w:szCs w:val="24"/>
                <w:highlight w:val="none"/>
              </w:rPr>
            </w:pPr>
          </w:p>
        </w:tc>
        <w:tc>
          <w:tcPr>
            <w:tcW w:w="793" w:type="dxa"/>
            <w:noWrap w:val="0"/>
            <w:vAlign w:val="center"/>
          </w:tcPr>
          <w:p w14:paraId="10043DB7">
            <w:pPr>
              <w:adjustRightInd w:val="0"/>
              <w:snapToGrid w:val="0"/>
              <w:spacing w:line="360" w:lineRule="auto"/>
              <w:ind w:firstLine="480" w:firstLineChars="200"/>
              <w:jc w:val="center"/>
              <w:rPr>
                <w:rFonts w:ascii="宋体" w:hAnsi="宋体" w:cs="宋体"/>
                <w:color w:val="000000"/>
                <w:sz w:val="24"/>
                <w:szCs w:val="24"/>
                <w:highlight w:val="none"/>
              </w:rPr>
            </w:pPr>
          </w:p>
        </w:tc>
        <w:tc>
          <w:tcPr>
            <w:tcW w:w="986" w:type="dxa"/>
            <w:noWrap w:val="0"/>
            <w:vAlign w:val="center"/>
          </w:tcPr>
          <w:p w14:paraId="4EB40350">
            <w:pPr>
              <w:adjustRightInd w:val="0"/>
              <w:snapToGrid w:val="0"/>
              <w:spacing w:line="360" w:lineRule="auto"/>
              <w:ind w:firstLine="480" w:firstLineChars="200"/>
              <w:jc w:val="center"/>
              <w:rPr>
                <w:rFonts w:ascii="宋体" w:hAnsi="宋体" w:cs="宋体"/>
                <w:color w:val="000000"/>
                <w:sz w:val="24"/>
                <w:szCs w:val="24"/>
                <w:highlight w:val="none"/>
              </w:rPr>
            </w:pPr>
          </w:p>
        </w:tc>
        <w:tc>
          <w:tcPr>
            <w:tcW w:w="825" w:type="dxa"/>
            <w:noWrap w:val="0"/>
            <w:vAlign w:val="center"/>
          </w:tcPr>
          <w:p w14:paraId="0ECE0176">
            <w:pPr>
              <w:adjustRightInd w:val="0"/>
              <w:snapToGrid w:val="0"/>
              <w:spacing w:line="360" w:lineRule="auto"/>
              <w:ind w:firstLine="480" w:firstLineChars="200"/>
              <w:jc w:val="center"/>
              <w:rPr>
                <w:rFonts w:ascii="宋体" w:hAnsi="宋体" w:cs="宋体"/>
                <w:color w:val="000000"/>
                <w:sz w:val="24"/>
                <w:szCs w:val="24"/>
                <w:highlight w:val="none"/>
              </w:rPr>
            </w:pPr>
          </w:p>
        </w:tc>
        <w:tc>
          <w:tcPr>
            <w:tcW w:w="782" w:type="dxa"/>
            <w:noWrap w:val="0"/>
            <w:vAlign w:val="center"/>
          </w:tcPr>
          <w:p w14:paraId="545645E5">
            <w:pPr>
              <w:adjustRightInd w:val="0"/>
              <w:snapToGrid w:val="0"/>
              <w:spacing w:line="360" w:lineRule="auto"/>
              <w:ind w:firstLine="480" w:firstLineChars="200"/>
              <w:jc w:val="center"/>
              <w:rPr>
                <w:rFonts w:ascii="宋体" w:hAnsi="宋体" w:cs="宋体"/>
                <w:color w:val="000000"/>
                <w:sz w:val="24"/>
                <w:szCs w:val="24"/>
                <w:highlight w:val="none"/>
              </w:rPr>
            </w:pPr>
          </w:p>
        </w:tc>
        <w:tc>
          <w:tcPr>
            <w:tcW w:w="906" w:type="dxa"/>
            <w:noWrap w:val="0"/>
            <w:vAlign w:val="center"/>
          </w:tcPr>
          <w:p w14:paraId="30DBC6F4">
            <w:pPr>
              <w:adjustRightInd w:val="0"/>
              <w:snapToGrid w:val="0"/>
              <w:spacing w:line="360" w:lineRule="auto"/>
              <w:ind w:firstLine="480" w:firstLineChars="200"/>
              <w:jc w:val="center"/>
              <w:rPr>
                <w:rFonts w:ascii="宋体" w:hAnsi="宋体" w:cs="宋体"/>
                <w:color w:val="000000"/>
                <w:sz w:val="24"/>
                <w:szCs w:val="24"/>
                <w:highlight w:val="none"/>
              </w:rPr>
            </w:pPr>
          </w:p>
        </w:tc>
      </w:tr>
      <w:tr w14:paraId="35F7A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1014" w:type="dxa"/>
            <w:noWrap w:val="0"/>
            <w:vAlign w:val="center"/>
          </w:tcPr>
          <w:p w14:paraId="2819FF61">
            <w:pPr>
              <w:adjustRightInd w:val="0"/>
              <w:snapToGrid w:val="0"/>
              <w:spacing w:line="360" w:lineRule="auto"/>
              <w:ind w:firstLine="480" w:firstLineChars="200"/>
              <w:jc w:val="center"/>
              <w:rPr>
                <w:rFonts w:ascii="宋体" w:hAnsi="宋体" w:cs="宋体"/>
                <w:color w:val="000000"/>
                <w:sz w:val="24"/>
                <w:szCs w:val="24"/>
                <w:highlight w:val="none"/>
              </w:rPr>
            </w:pPr>
          </w:p>
        </w:tc>
        <w:tc>
          <w:tcPr>
            <w:tcW w:w="1020" w:type="dxa"/>
            <w:noWrap w:val="0"/>
            <w:vAlign w:val="center"/>
          </w:tcPr>
          <w:p w14:paraId="09C9BC62">
            <w:pPr>
              <w:adjustRightInd w:val="0"/>
              <w:snapToGrid w:val="0"/>
              <w:spacing w:line="360" w:lineRule="auto"/>
              <w:ind w:firstLine="480" w:firstLineChars="200"/>
              <w:jc w:val="center"/>
              <w:rPr>
                <w:rFonts w:ascii="宋体" w:hAnsi="宋体" w:cs="宋体"/>
                <w:color w:val="000000"/>
                <w:sz w:val="24"/>
                <w:szCs w:val="24"/>
                <w:highlight w:val="none"/>
              </w:rPr>
            </w:pPr>
          </w:p>
        </w:tc>
        <w:tc>
          <w:tcPr>
            <w:tcW w:w="814" w:type="dxa"/>
            <w:noWrap w:val="0"/>
            <w:vAlign w:val="center"/>
          </w:tcPr>
          <w:p w14:paraId="4DA6A9D9">
            <w:pPr>
              <w:adjustRightInd w:val="0"/>
              <w:snapToGrid w:val="0"/>
              <w:spacing w:line="360" w:lineRule="auto"/>
              <w:ind w:firstLine="480" w:firstLineChars="200"/>
              <w:jc w:val="center"/>
              <w:rPr>
                <w:rFonts w:ascii="宋体" w:hAnsi="宋体" w:cs="宋体"/>
                <w:color w:val="000000"/>
                <w:sz w:val="24"/>
                <w:szCs w:val="24"/>
                <w:highlight w:val="none"/>
              </w:rPr>
            </w:pPr>
          </w:p>
        </w:tc>
        <w:tc>
          <w:tcPr>
            <w:tcW w:w="761" w:type="dxa"/>
            <w:noWrap w:val="0"/>
            <w:vAlign w:val="center"/>
          </w:tcPr>
          <w:p w14:paraId="0DC3CB39">
            <w:pPr>
              <w:adjustRightInd w:val="0"/>
              <w:snapToGrid w:val="0"/>
              <w:spacing w:line="360" w:lineRule="auto"/>
              <w:ind w:firstLine="480" w:firstLineChars="200"/>
              <w:jc w:val="center"/>
              <w:rPr>
                <w:rFonts w:ascii="宋体" w:hAnsi="宋体" w:cs="宋体"/>
                <w:color w:val="000000"/>
                <w:sz w:val="24"/>
                <w:szCs w:val="24"/>
                <w:highlight w:val="none"/>
              </w:rPr>
            </w:pPr>
          </w:p>
        </w:tc>
        <w:tc>
          <w:tcPr>
            <w:tcW w:w="717" w:type="dxa"/>
            <w:noWrap w:val="0"/>
            <w:vAlign w:val="center"/>
          </w:tcPr>
          <w:p w14:paraId="1CC8A658">
            <w:pPr>
              <w:adjustRightInd w:val="0"/>
              <w:snapToGrid w:val="0"/>
              <w:spacing w:line="360" w:lineRule="auto"/>
              <w:ind w:firstLine="480" w:firstLineChars="200"/>
              <w:jc w:val="center"/>
              <w:rPr>
                <w:rFonts w:ascii="宋体" w:hAnsi="宋体" w:cs="宋体"/>
                <w:color w:val="000000"/>
                <w:sz w:val="24"/>
                <w:szCs w:val="24"/>
                <w:highlight w:val="none"/>
              </w:rPr>
            </w:pPr>
          </w:p>
        </w:tc>
        <w:tc>
          <w:tcPr>
            <w:tcW w:w="793" w:type="dxa"/>
            <w:noWrap w:val="0"/>
            <w:vAlign w:val="center"/>
          </w:tcPr>
          <w:p w14:paraId="55B084B6">
            <w:pPr>
              <w:adjustRightInd w:val="0"/>
              <w:snapToGrid w:val="0"/>
              <w:spacing w:line="360" w:lineRule="auto"/>
              <w:ind w:firstLine="480" w:firstLineChars="200"/>
              <w:jc w:val="center"/>
              <w:rPr>
                <w:rFonts w:ascii="宋体" w:hAnsi="宋体" w:cs="宋体"/>
                <w:color w:val="000000"/>
                <w:sz w:val="24"/>
                <w:szCs w:val="24"/>
                <w:highlight w:val="none"/>
              </w:rPr>
            </w:pPr>
          </w:p>
        </w:tc>
        <w:tc>
          <w:tcPr>
            <w:tcW w:w="986" w:type="dxa"/>
            <w:noWrap w:val="0"/>
            <w:vAlign w:val="center"/>
          </w:tcPr>
          <w:p w14:paraId="6DA3DDE7">
            <w:pPr>
              <w:adjustRightInd w:val="0"/>
              <w:snapToGrid w:val="0"/>
              <w:spacing w:line="360" w:lineRule="auto"/>
              <w:ind w:firstLine="480" w:firstLineChars="200"/>
              <w:jc w:val="center"/>
              <w:rPr>
                <w:rFonts w:ascii="宋体" w:hAnsi="宋体" w:cs="宋体"/>
                <w:color w:val="000000"/>
                <w:sz w:val="24"/>
                <w:szCs w:val="24"/>
                <w:highlight w:val="none"/>
              </w:rPr>
            </w:pPr>
          </w:p>
        </w:tc>
        <w:tc>
          <w:tcPr>
            <w:tcW w:w="825" w:type="dxa"/>
            <w:noWrap w:val="0"/>
            <w:vAlign w:val="center"/>
          </w:tcPr>
          <w:p w14:paraId="5EE8D551">
            <w:pPr>
              <w:adjustRightInd w:val="0"/>
              <w:snapToGrid w:val="0"/>
              <w:spacing w:line="360" w:lineRule="auto"/>
              <w:ind w:firstLine="480" w:firstLineChars="200"/>
              <w:jc w:val="center"/>
              <w:rPr>
                <w:rFonts w:ascii="宋体" w:hAnsi="宋体" w:cs="宋体"/>
                <w:color w:val="000000"/>
                <w:sz w:val="24"/>
                <w:szCs w:val="24"/>
                <w:highlight w:val="none"/>
              </w:rPr>
            </w:pPr>
          </w:p>
        </w:tc>
        <w:tc>
          <w:tcPr>
            <w:tcW w:w="782" w:type="dxa"/>
            <w:noWrap w:val="0"/>
            <w:vAlign w:val="center"/>
          </w:tcPr>
          <w:p w14:paraId="36AB5119">
            <w:pPr>
              <w:adjustRightInd w:val="0"/>
              <w:snapToGrid w:val="0"/>
              <w:spacing w:line="360" w:lineRule="auto"/>
              <w:ind w:firstLine="480" w:firstLineChars="200"/>
              <w:jc w:val="center"/>
              <w:rPr>
                <w:rFonts w:ascii="宋体" w:hAnsi="宋体" w:cs="宋体"/>
                <w:color w:val="000000"/>
                <w:sz w:val="24"/>
                <w:szCs w:val="24"/>
                <w:highlight w:val="none"/>
              </w:rPr>
            </w:pPr>
          </w:p>
        </w:tc>
        <w:tc>
          <w:tcPr>
            <w:tcW w:w="906" w:type="dxa"/>
            <w:noWrap w:val="0"/>
            <w:vAlign w:val="center"/>
          </w:tcPr>
          <w:p w14:paraId="7AEFF23B">
            <w:pPr>
              <w:adjustRightInd w:val="0"/>
              <w:snapToGrid w:val="0"/>
              <w:spacing w:line="360" w:lineRule="auto"/>
              <w:ind w:firstLine="480" w:firstLineChars="200"/>
              <w:jc w:val="center"/>
              <w:rPr>
                <w:rFonts w:ascii="宋体" w:hAnsi="宋体" w:cs="宋体"/>
                <w:color w:val="000000"/>
                <w:sz w:val="24"/>
                <w:szCs w:val="24"/>
                <w:highlight w:val="none"/>
              </w:rPr>
            </w:pPr>
          </w:p>
        </w:tc>
      </w:tr>
      <w:tr w14:paraId="401C5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1014" w:type="dxa"/>
            <w:noWrap w:val="0"/>
            <w:vAlign w:val="center"/>
          </w:tcPr>
          <w:p w14:paraId="075FF1C0">
            <w:pPr>
              <w:adjustRightInd w:val="0"/>
              <w:snapToGrid w:val="0"/>
              <w:spacing w:line="360" w:lineRule="auto"/>
              <w:ind w:firstLine="480" w:firstLineChars="200"/>
              <w:jc w:val="center"/>
              <w:rPr>
                <w:rFonts w:ascii="宋体" w:hAnsi="宋体" w:cs="宋体"/>
                <w:color w:val="000000"/>
                <w:sz w:val="24"/>
                <w:szCs w:val="24"/>
                <w:highlight w:val="none"/>
              </w:rPr>
            </w:pPr>
          </w:p>
        </w:tc>
        <w:tc>
          <w:tcPr>
            <w:tcW w:w="1020" w:type="dxa"/>
            <w:noWrap w:val="0"/>
            <w:vAlign w:val="center"/>
          </w:tcPr>
          <w:p w14:paraId="1BAE76AD">
            <w:pPr>
              <w:adjustRightInd w:val="0"/>
              <w:snapToGrid w:val="0"/>
              <w:spacing w:line="360" w:lineRule="auto"/>
              <w:ind w:firstLine="480" w:firstLineChars="200"/>
              <w:jc w:val="center"/>
              <w:rPr>
                <w:rFonts w:ascii="宋体" w:hAnsi="宋体" w:cs="宋体"/>
                <w:color w:val="000000"/>
                <w:sz w:val="24"/>
                <w:szCs w:val="24"/>
                <w:highlight w:val="none"/>
              </w:rPr>
            </w:pPr>
          </w:p>
        </w:tc>
        <w:tc>
          <w:tcPr>
            <w:tcW w:w="814" w:type="dxa"/>
            <w:noWrap w:val="0"/>
            <w:vAlign w:val="center"/>
          </w:tcPr>
          <w:p w14:paraId="7CCAEAF7">
            <w:pPr>
              <w:adjustRightInd w:val="0"/>
              <w:snapToGrid w:val="0"/>
              <w:spacing w:line="360" w:lineRule="auto"/>
              <w:ind w:firstLine="480" w:firstLineChars="200"/>
              <w:jc w:val="center"/>
              <w:rPr>
                <w:rFonts w:ascii="宋体" w:hAnsi="宋体" w:cs="宋体"/>
                <w:color w:val="000000"/>
                <w:sz w:val="24"/>
                <w:szCs w:val="24"/>
                <w:highlight w:val="none"/>
              </w:rPr>
            </w:pPr>
          </w:p>
        </w:tc>
        <w:tc>
          <w:tcPr>
            <w:tcW w:w="761" w:type="dxa"/>
            <w:noWrap w:val="0"/>
            <w:vAlign w:val="center"/>
          </w:tcPr>
          <w:p w14:paraId="05159A9A">
            <w:pPr>
              <w:adjustRightInd w:val="0"/>
              <w:snapToGrid w:val="0"/>
              <w:spacing w:line="360" w:lineRule="auto"/>
              <w:ind w:firstLine="480" w:firstLineChars="200"/>
              <w:jc w:val="center"/>
              <w:rPr>
                <w:rFonts w:ascii="宋体" w:hAnsi="宋体" w:cs="宋体"/>
                <w:color w:val="000000"/>
                <w:sz w:val="24"/>
                <w:szCs w:val="24"/>
                <w:highlight w:val="none"/>
              </w:rPr>
            </w:pPr>
          </w:p>
        </w:tc>
        <w:tc>
          <w:tcPr>
            <w:tcW w:w="717" w:type="dxa"/>
            <w:noWrap w:val="0"/>
            <w:vAlign w:val="center"/>
          </w:tcPr>
          <w:p w14:paraId="45C9A014">
            <w:pPr>
              <w:adjustRightInd w:val="0"/>
              <w:snapToGrid w:val="0"/>
              <w:spacing w:line="360" w:lineRule="auto"/>
              <w:ind w:firstLine="480" w:firstLineChars="200"/>
              <w:jc w:val="center"/>
              <w:rPr>
                <w:rFonts w:ascii="宋体" w:hAnsi="宋体" w:cs="宋体"/>
                <w:color w:val="000000"/>
                <w:sz w:val="24"/>
                <w:szCs w:val="24"/>
                <w:highlight w:val="none"/>
              </w:rPr>
            </w:pPr>
          </w:p>
        </w:tc>
        <w:tc>
          <w:tcPr>
            <w:tcW w:w="793" w:type="dxa"/>
            <w:noWrap w:val="0"/>
            <w:vAlign w:val="center"/>
          </w:tcPr>
          <w:p w14:paraId="196138A1">
            <w:pPr>
              <w:adjustRightInd w:val="0"/>
              <w:snapToGrid w:val="0"/>
              <w:spacing w:line="360" w:lineRule="auto"/>
              <w:ind w:firstLine="480" w:firstLineChars="200"/>
              <w:jc w:val="center"/>
              <w:rPr>
                <w:rFonts w:ascii="宋体" w:hAnsi="宋体" w:cs="宋体"/>
                <w:color w:val="000000"/>
                <w:sz w:val="24"/>
                <w:szCs w:val="24"/>
                <w:highlight w:val="none"/>
              </w:rPr>
            </w:pPr>
          </w:p>
        </w:tc>
        <w:tc>
          <w:tcPr>
            <w:tcW w:w="986" w:type="dxa"/>
            <w:noWrap w:val="0"/>
            <w:vAlign w:val="center"/>
          </w:tcPr>
          <w:p w14:paraId="04249683">
            <w:pPr>
              <w:adjustRightInd w:val="0"/>
              <w:snapToGrid w:val="0"/>
              <w:spacing w:line="360" w:lineRule="auto"/>
              <w:ind w:firstLine="480" w:firstLineChars="200"/>
              <w:jc w:val="center"/>
              <w:rPr>
                <w:rFonts w:ascii="宋体" w:hAnsi="宋体" w:cs="宋体"/>
                <w:color w:val="000000"/>
                <w:sz w:val="24"/>
                <w:szCs w:val="24"/>
                <w:highlight w:val="none"/>
              </w:rPr>
            </w:pPr>
          </w:p>
        </w:tc>
        <w:tc>
          <w:tcPr>
            <w:tcW w:w="825" w:type="dxa"/>
            <w:noWrap w:val="0"/>
            <w:vAlign w:val="center"/>
          </w:tcPr>
          <w:p w14:paraId="3DCEFACC">
            <w:pPr>
              <w:adjustRightInd w:val="0"/>
              <w:snapToGrid w:val="0"/>
              <w:spacing w:line="360" w:lineRule="auto"/>
              <w:ind w:firstLine="480" w:firstLineChars="200"/>
              <w:jc w:val="center"/>
              <w:rPr>
                <w:rFonts w:ascii="宋体" w:hAnsi="宋体" w:cs="宋体"/>
                <w:color w:val="000000"/>
                <w:sz w:val="24"/>
                <w:szCs w:val="24"/>
                <w:highlight w:val="none"/>
              </w:rPr>
            </w:pPr>
          </w:p>
        </w:tc>
        <w:tc>
          <w:tcPr>
            <w:tcW w:w="782" w:type="dxa"/>
            <w:noWrap w:val="0"/>
            <w:vAlign w:val="center"/>
          </w:tcPr>
          <w:p w14:paraId="78AD8AFC">
            <w:pPr>
              <w:adjustRightInd w:val="0"/>
              <w:snapToGrid w:val="0"/>
              <w:spacing w:line="360" w:lineRule="auto"/>
              <w:ind w:firstLine="480" w:firstLineChars="200"/>
              <w:jc w:val="center"/>
              <w:rPr>
                <w:rFonts w:ascii="宋体" w:hAnsi="宋体" w:cs="宋体"/>
                <w:color w:val="000000"/>
                <w:sz w:val="24"/>
                <w:szCs w:val="24"/>
                <w:highlight w:val="none"/>
              </w:rPr>
            </w:pPr>
          </w:p>
        </w:tc>
        <w:tc>
          <w:tcPr>
            <w:tcW w:w="906" w:type="dxa"/>
            <w:noWrap w:val="0"/>
            <w:vAlign w:val="center"/>
          </w:tcPr>
          <w:p w14:paraId="184C8F81">
            <w:pPr>
              <w:adjustRightInd w:val="0"/>
              <w:snapToGrid w:val="0"/>
              <w:spacing w:line="360" w:lineRule="auto"/>
              <w:ind w:firstLine="480" w:firstLineChars="200"/>
              <w:jc w:val="center"/>
              <w:rPr>
                <w:rFonts w:ascii="宋体" w:hAnsi="宋体" w:cs="宋体"/>
                <w:color w:val="000000"/>
                <w:sz w:val="24"/>
                <w:szCs w:val="24"/>
                <w:highlight w:val="none"/>
              </w:rPr>
            </w:pPr>
          </w:p>
        </w:tc>
      </w:tr>
      <w:tr w14:paraId="40618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1014" w:type="dxa"/>
            <w:noWrap w:val="0"/>
            <w:vAlign w:val="center"/>
          </w:tcPr>
          <w:p w14:paraId="082ED210">
            <w:pPr>
              <w:adjustRightInd w:val="0"/>
              <w:snapToGrid w:val="0"/>
              <w:spacing w:line="360" w:lineRule="auto"/>
              <w:ind w:firstLine="480" w:firstLineChars="200"/>
              <w:jc w:val="center"/>
              <w:rPr>
                <w:rFonts w:ascii="宋体" w:hAnsi="宋体" w:cs="宋体"/>
                <w:color w:val="000000"/>
                <w:sz w:val="24"/>
                <w:szCs w:val="24"/>
                <w:highlight w:val="none"/>
              </w:rPr>
            </w:pPr>
          </w:p>
        </w:tc>
        <w:tc>
          <w:tcPr>
            <w:tcW w:w="1020" w:type="dxa"/>
            <w:noWrap w:val="0"/>
            <w:vAlign w:val="center"/>
          </w:tcPr>
          <w:p w14:paraId="2EC225E4">
            <w:pPr>
              <w:adjustRightInd w:val="0"/>
              <w:snapToGrid w:val="0"/>
              <w:spacing w:line="360" w:lineRule="auto"/>
              <w:ind w:firstLine="480" w:firstLineChars="200"/>
              <w:jc w:val="center"/>
              <w:rPr>
                <w:rFonts w:ascii="宋体" w:hAnsi="宋体" w:cs="宋体"/>
                <w:color w:val="000000"/>
                <w:sz w:val="24"/>
                <w:szCs w:val="24"/>
                <w:highlight w:val="none"/>
              </w:rPr>
            </w:pPr>
          </w:p>
        </w:tc>
        <w:tc>
          <w:tcPr>
            <w:tcW w:w="814" w:type="dxa"/>
            <w:noWrap w:val="0"/>
            <w:vAlign w:val="center"/>
          </w:tcPr>
          <w:p w14:paraId="37B11E55">
            <w:pPr>
              <w:adjustRightInd w:val="0"/>
              <w:snapToGrid w:val="0"/>
              <w:spacing w:line="360" w:lineRule="auto"/>
              <w:ind w:firstLine="480" w:firstLineChars="200"/>
              <w:jc w:val="center"/>
              <w:rPr>
                <w:rFonts w:ascii="宋体" w:hAnsi="宋体" w:cs="宋体"/>
                <w:color w:val="000000"/>
                <w:sz w:val="24"/>
                <w:szCs w:val="24"/>
                <w:highlight w:val="none"/>
              </w:rPr>
            </w:pPr>
          </w:p>
        </w:tc>
        <w:tc>
          <w:tcPr>
            <w:tcW w:w="761" w:type="dxa"/>
            <w:noWrap w:val="0"/>
            <w:vAlign w:val="center"/>
          </w:tcPr>
          <w:p w14:paraId="3211285B">
            <w:pPr>
              <w:adjustRightInd w:val="0"/>
              <w:snapToGrid w:val="0"/>
              <w:spacing w:line="360" w:lineRule="auto"/>
              <w:ind w:firstLine="480" w:firstLineChars="200"/>
              <w:jc w:val="center"/>
              <w:rPr>
                <w:rFonts w:ascii="宋体" w:hAnsi="宋体" w:cs="宋体"/>
                <w:color w:val="000000"/>
                <w:sz w:val="24"/>
                <w:szCs w:val="24"/>
                <w:highlight w:val="none"/>
              </w:rPr>
            </w:pPr>
          </w:p>
        </w:tc>
        <w:tc>
          <w:tcPr>
            <w:tcW w:w="717" w:type="dxa"/>
            <w:noWrap w:val="0"/>
            <w:vAlign w:val="center"/>
          </w:tcPr>
          <w:p w14:paraId="5E296B8B">
            <w:pPr>
              <w:adjustRightInd w:val="0"/>
              <w:snapToGrid w:val="0"/>
              <w:spacing w:line="360" w:lineRule="auto"/>
              <w:ind w:firstLine="480" w:firstLineChars="200"/>
              <w:jc w:val="center"/>
              <w:rPr>
                <w:rFonts w:ascii="宋体" w:hAnsi="宋体" w:cs="宋体"/>
                <w:color w:val="000000"/>
                <w:sz w:val="24"/>
                <w:szCs w:val="24"/>
                <w:highlight w:val="none"/>
              </w:rPr>
            </w:pPr>
          </w:p>
        </w:tc>
        <w:tc>
          <w:tcPr>
            <w:tcW w:w="793" w:type="dxa"/>
            <w:noWrap w:val="0"/>
            <w:vAlign w:val="center"/>
          </w:tcPr>
          <w:p w14:paraId="48E9A2E7">
            <w:pPr>
              <w:adjustRightInd w:val="0"/>
              <w:snapToGrid w:val="0"/>
              <w:spacing w:line="360" w:lineRule="auto"/>
              <w:ind w:firstLine="480" w:firstLineChars="200"/>
              <w:jc w:val="center"/>
              <w:rPr>
                <w:rFonts w:ascii="宋体" w:hAnsi="宋体" w:cs="宋体"/>
                <w:color w:val="000000"/>
                <w:sz w:val="24"/>
                <w:szCs w:val="24"/>
                <w:highlight w:val="none"/>
              </w:rPr>
            </w:pPr>
          </w:p>
        </w:tc>
        <w:tc>
          <w:tcPr>
            <w:tcW w:w="986" w:type="dxa"/>
            <w:noWrap w:val="0"/>
            <w:vAlign w:val="center"/>
          </w:tcPr>
          <w:p w14:paraId="5B3B7909">
            <w:pPr>
              <w:adjustRightInd w:val="0"/>
              <w:snapToGrid w:val="0"/>
              <w:spacing w:line="360" w:lineRule="auto"/>
              <w:ind w:firstLine="480" w:firstLineChars="200"/>
              <w:jc w:val="center"/>
              <w:rPr>
                <w:rFonts w:ascii="宋体" w:hAnsi="宋体" w:cs="宋体"/>
                <w:color w:val="000000"/>
                <w:sz w:val="24"/>
                <w:szCs w:val="24"/>
                <w:highlight w:val="none"/>
              </w:rPr>
            </w:pPr>
          </w:p>
        </w:tc>
        <w:tc>
          <w:tcPr>
            <w:tcW w:w="825" w:type="dxa"/>
            <w:noWrap w:val="0"/>
            <w:vAlign w:val="center"/>
          </w:tcPr>
          <w:p w14:paraId="2748D7F4">
            <w:pPr>
              <w:adjustRightInd w:val="0"/>
              <w:snapToGrid w:val="0"/>
              <w:spacing w:line="360" w:lineRule="auto"/>
              <w:ind w:firstLine="480" w:firstLineChars="200"/>
              <w:jc w:val="center"/>
              <w:rPr>
                <w:rFonts w:ascii="宋体" w:hAnsi="宋体" w:cs="宋体"/>
                <w:color w:val="000000"/>
                <w:sz w:val="24"/>
                <w:szCs w:val="24"/>
                <w:highlight w:val="none"/>
              </w:rPr>
            </w:pPr>
          </w:p>
        </w:tc>
        <w:tc>
          <w:tcPr>
            <w:tcW w:w="782" w:type="dxa"/>
            <w:noWrap w:val="0"/>
            <w:vAlign w:val="center"/>
          </w:tcPr>
          <w:p w14:paraId="464BE9E7">
            <w:pPr>
              <w:adjustRightInd w:val="0"/>
              <w:snapToGrid w:val="0"/>
              <w:spacing w:line="360" w:lineRule="auto"/>
              <w:ind w:firstLine="480" w:firstLineChars="200"/>
              <w:jc w:val="center"/>
              <w:rPr>
                <w:rFonts w:ascii="宋体" w:hAnsi="宋体" w:cs="宋体"/>
                <w:color w:val="000000"/>
                <w:sz w:val="24"/>
                <w:szCs w:val="24"/>
                <w:highlight w:val="none"/>
              </w:rPr>
            </w:pPr>
          </w:p>
        </w:tc>
        <w:tc>
          <w:tcPr>
            <w:tcW w:w="906" w:type="dxa"/>
            <w:noWrap w:val="0"/>
            <w:vAlign w:val="center"/>
          </w:tcPr>
          <w:p w14:paraId="36D2BF70">
            <w:pPr>
              <w:adjustRightInd w:val="0"/>
              <w:snapToGrid w:val="0"/>
              <w:spacing w:line="360" w:lineRule="auto"/>
              <w:ind w:firstLine="480" w:firstLineChars="200"/>
              <w:jc w:val="center"/>
              <w:rPr>
                <w:rFonts w:ascii="宋体" w:hAnsi="宋体" w:cs="宋体"/>
                <w:color w:val="000000"/>
                <w:sz w:val="24"/>
                <w:szCs w:val="24"/>
                <w:highlight w:val="none"/>
              </w:rPr>
            </w:pPr>
          </w:p>
        </w:tc>
      </w:tr>
      <w:tr w14:paraId="16EE9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1014" w:type="dxa"/>
            <w:noWrap w:val="0"/>
            <w:vAlign w:val="center"/>
          </w:tcPr>
          <w:p w14:paraId="75325EE2">
            <w:pPr>
              <w:adjustRightInd w:val="0"/>
              <w:snapToGrid w:val="0"/>
              <w:spacing w:line="360" w:lineRule="auto"/>
              <w:ind w:firstLine="480" w:firstLineChars="200"/>
              <w:jc w:val="center"/>
              <w:rPr>
                <w:rFonts w:ascii="宋体" w:hAnsi="宋体" w:cs="宋体"/>
                <w:color w:val="000000"/>
                <w:sz w:val="24"/>
                <w:szCs w:val="24"/>
                <w:highlight w:val="none"/>
              </w:rPr>
            </w:pPr>
          </w:p>
        </w:tc>
        <w:tc>
          <w:tcPr>
            <w:tcW w:w="1020" w:type="dxa"/>
            <w:noWrap w:val="0"/>
            <w:vAlign w:val="center"/>
          </w:tcPr>
          <w:p w14:paraId="594C2151">
            <w:pPr>
              <w:adjustRightInd w:val="0"/>
              <w:snapToGrid w:val="0"/>
              <w:spacing w:line="360" w:lineRule="auto"/>
              <w:ind w:firstLine="480" w:firstLineChars="200"/>
              <w:jc w:val="center"/>
              <w:rPr>
                <w:rFonts w:ascii="宋体" w:hAnsi="宋体" w:cs="宋体"/>
                <w:color w:val="000000"/>
                <w:sz w:val="24"/>
                <w:szCs w:val="24"/>
                <w:highlight w:val="none"/>
              </w:rPr>
            </w:pPr>
          </w:p>
        </w:tc>
        <w:tc>
          <w:tcPr>
            <w:tcW w:w="814" w:type="dxa"/>
            <w:noWrap w:val="0"/>
            <w:vAlign w:val="center"/>
          </w:tcPr>
          <w:p w14:paraId="7407D75E">
            <w:pPr>
              <w:adjustRightInd w:val="0"/>
              <w:snapToGrid w:val="0"/>
              <w:spacing w:line="360" w:lineRule="auto"/>
              <w:ind w:firstLine="480" w:firstLineChars="200"/>
              <w:jc w:val="center"/>
              <w:rPr>
                <w:rFonts w:ascii="宋体" w:hAnsi="宋体" w:cs="宋体"/>
                <w:color w:val="000000"/>
                <w:sz w:val="24"/>
                <w:szCs w:val="24"/>
                <w:highlight w:val="none"/>
              </w:rPr>
            </w:pPr>
          </w:p>
        </w:tc>
        <w:tc>
          <w:tcPr>
            <w:tcW w:w="761" w:type="dxa"/>
            <w:noWrap w:val="0"/>
            <w:vAlign w:val="center"/>
          </w:tcPr>
          <w:p w14:paraId="665D3E61">
            <w:pPr>
              <w:adjustRightInd w:val="0"/>
              <w:snapToGrid w:val="0"/>
              <w:spacing w:line="360" w:lineRule="auto"/>
              <w:ind w:firstLine="480" w:firstLineChars="200"/>
              <w:jc w:val="center"/>
              <w:rPr>
                <w:rFonts w:ascii="宋体" w:hAnsi="宋体" w:cs="宋体"/>
                <w:color w:val="000000"/>
                <w:sz w:val="24"/>
                <w:szCs w:val="24"/>
                <w:highlight w:val="none"/>
              </w:rPr>
            </w:pPr>
          </w:p>
        </w:tc>
        <w:tc>
          <w:tcPr>
            <w:tcW w:w="717" w:type="dxa"/>
            <w:noWrap w:val="0"/>
            <w:vAlign w:val="center"/>
          </w:tcPr>
          <w:p w14:paraId="2E31DF90">
            <w:pPr>
              <w:adjustRightInd w:val="0"/>
              <w:snapToGrid w:val="0"/>
              <w:spacing w:line="360" w:lineRule="auto"/>
              <w:ind w:firstLine="480" w:firstLineChars="200"/>
              <w:jc w:val="center"/>
              <w:rPr>
                <w:rFonts w:ascii="宋体" w:hAnsi="宋体" w:cs="宋体"/>
                <w:color w:val="000000"/>
                <w:sz w:val="24"/>
                <w:szCs w:val="24"/>
                <w:highlight w:val="none"/>
              </w:rPr>
            </w:pPr>
          </w:p>
        </w:tc>
        <w:tc>
          <w:tcPr>
            <w:tcW w:w="793" w:type="dxa"/>
            <w:noWrap w:val="0"/>
            <w:vAlign w:val="center"/>
          </w:tcPr>
          <w:p w14:paraId="70D8378D">
            <w:pPr>
              <w:adjustRightInd w:val="0"/>
              <w:snapToGrid w:val="0"/>
              <w:spacing w:line="360" w:lineRule="auto"/>
              <w:ind w:firstLine="480" w:firstLineChars="200"/>
              <w:jc w:val="center"/>
              <w:rPr>
                <w:rFonts w:ascii="宋体" w:hAnsi="宋体" w:cs="宋体"/>
                <w:color w:val="000000"/>
                <w:sz w:val="24"/>
                <w:szCs w:val="24"/>
                <w:highlight w:val="none"/>
              </w:rPr>
            </w:pPr>
          </w:p>
        </w:tc>
        <w:tc>
          <w:tcPr>
            <w:tcW w:w="986" w:type="dxa"/>
            <w:noWrap w:val="0"/>
            <w:vAlign w:val="center"/>
          </w:tcPr>
          <w:p w14:paraId="2A53A379">
            <w:pPr>
              <w:adjustRightInd w:val="0"/>
              <w:snapToGrid w:val="0"/>
              <w:spacing w:line="360" w:lineRule="auto"/>
              <w:ind w:firstLine="480" w:firstLineChars="200"/>
              <w:jc w:val="center"/>
              <w:rPr>
                <w:rFonts w:ascii="宋体" w:hAnsi="宋体" w:cs="宋体"/>
                <w:color w:val="000000"/>
                <w:sz w:val="24"/>
                <w:szCs w:val="24"/>
                <w:highlight w:val="none"/>
              </w:rPr>
            </w:pPr>
          </w:p>
        </w:tc>
        <w:tc>
          <w:tcPr>
            <w:tcW w:w="825" w:type="dxa"/>
            <w:noWrap w:val="0"/>
            <w:vAlign w:val="center"/>
          </w:tcPr>
          <w:p w14:paraId="4E43FB75">
            <w:pPr>
              <w:adjustRightInd w:val="0"/>
              <w:snapToGrid w:val="0"/>
              <w:spacing w:line="360" w:lineRule="auto"/>
              <w:ind w:firstLine="480" w:firstLineChars="200"/>
              <w:jc w:val="center"/>
              <w:rPr>
                <w:rFonts w:ascii="宋体" w:hAnsi="宋体" w:cs="宋体"/>
                <w:color w:val="000000"/>
                <w:sz w:val="24"/>
                <w:szCs w:val="24"/>
                <w:highlight w:val="none"/>
              </w:rPr>
            </w:pPr>
          </w:p>
        </w:tc>
        <w:tc>
          <w:tcPr>
            <w:tcW w:w="782" w:type="dxa"/>
            <w:noWrap w:val="0"/>
            <w:vAlign w:val="center"/>
          </w:tcPr>
          <w:p w14:paraId="022B0D35">
            <w:pPr>
              <w:adjustRightInd w:val="0"/>
              <w:snapToGrid w:val="0"/>
              <w:spacing w:line="360" w:lineRule="auto"/>
              <w:ind w:firstLine="480" w:firstLineChars="200"/>
              <w:jc w:val="center"/>
              <w:rPr>
                <w:rFonts w:ascii="宋体" w:hAnsi="宋体" w:cs="宋体"/>
                <w:color w:val="000000"/>
                <w:sz w:val="24"/>
                <w:szCs w:val="24"/>
                <w:highlight w:val="none"/>
              </w:rPr>
            </w:pPr>
          </w:p>
        </w:tc>
        <w:tc>
          <w:tcPr>
            <w:tcW w:w="906" w:type="dxa"/>
            <w:noWrap w:val="0"/>
            <w:vAlign w:val="center"/>
          </w:tcPr>
          <w:p w14:paraId="3DDCCC04">
            <w:pPr>
              <w:adjustRightInd w:val="0"/>
              <w:snapToGrid w:val="0"/>
              <w:spacing w:line="360" w:lineRule="auto"/>
              <w:ind w:firstLine="480" w:firstLineChars="200"/>
              <w:jc w:val="center"/>
              <w:rPr>
                <w:rFonts w:ascii="宋体" w:hAnsi="宋体" w:cs="宋体"/>
                <w:color w:val="000000"/>
                <w:sz w:val="24"/>
                <w:szCs w:val="24"/>
                <w:highlight w:val="none"/>
              </w:rPr>
            </w:pPr>
          </w:p>
        </w:tc>
      </w:tr>
      <w:tr w14:paraId="6DF84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1014" w:type="dxa"/>
            <w:noWrap w:val="0"/>
            <w:vAlign w:val="center"/>
          </w:tcPr>
          <w:p w14:paraId="6F49D289">
            <w:pPr>
              <w:adjustRightInd w:val="0"/>
              <w:snapToGrid w:val="0"/>
              <w:spacing w:line="360" w:lineRule="auto"/>
              <w:ind w:firstLine="480" w:firstLineChars="200"/>
              <w:jc w:val="center"/>
              <w:rPr>
                <w:rFonts w:ascii="宋体" w:hAnsi="宋体" w:cs="宋体"/>
                <w:color w:val="000000"/>
                <w:sz w:val="24"/>
                <w:szCs w:val="24"/>
                <w:highlight w:val="none"/>
              </w:rPr>
            </w:pPr>
          </w:p>
        </w:tc>
        <w:tc>
          <w:tcPr>
            <w:tcW w:w="1020" w:type="dxa"/>
            <w:noWrap w:val="0"/>
            <w:vAlign w:val="center"/>
          </w:tcPr>
          <w:p w14:paraId="69FCA1BB">
            <w:pPr>
              <w:adjustRightInd w:val="0"/>
              <w:snapToGrid w:val="0"/>
              <w:spacing w:line="360" w:lineRule="auto"/>
              <w:ind w:firstLine="480" w:firstLineChars="200"/>
              <w:jc w:val="center"/>
              <w:rPr>
                <w:rFonts w:ascii="宋体" w:hAnsi="宋体" w:cs="宋体"/>
                <w:color w:val="000000"/>
                <w:sz w:val="24"/>
                <w:szCs w:val="24"/>
                <w:highlight w:val="none"/>
              </w:rPr>
            </w:pPr>
          </w:p>
        </w:tc>
        <w:tc>
          <w:tcPr>
            <w:tcW w:w="814" w:type="dxa"/>
            <w:noWrap w:val="0"/>
            <w:vAlign w:val="center"/>
          </w:tcPr>
          <w:p w14:paraId="7BFE5342">
            <w:pPr>
              <w:adjustRightInd w:val="0"/>
              <w:snapToGrid w:val="0"/>
              <w:spacing w:line="360" w:lineRule="auto"/>
              <w:ind w:firstLine="480" w:firstLineChars="200"/>
              <w:jc w:val="center"/>
              <w:rPr>
                <w:rFonts w:ascii="宋体" w:hAnsi="宋体" w:cs="宋体"/>
                <w:color w:val="000000"/>
                <w:sz w:val="24"/>
                <w:szCs w:val="24"/>
                <w:highlight w:val="none"/>
              </w:rPr>
            </w:pPr>
          </w:p>
        </w:tc>
        <w:tc>
          <w:tcPr>
            <w:tcW w:w="761" w:type="dxa"/>
            <w:noWrap w:val="0"/>
            <w:vAlign w:val="center"/>
          </w:tcPr>
          <w:p w14:paraId="7A575AC7">
            <w:pPr>
              <w:adjustRightInd w:val="0"/>
              <w:snapToGrid w:val="0"/>
              <w:spacing w:line="360" w:lineRule="auto"/>
              <w:ind w:firstLine="480" w:firstLineChars="200"/>
              <w:jc w:val="center"/>
              <w:rPr>
                <w:rFonts w:ascii="宋体" w:hAnsi="宋体" w:cs="宋体"/>
                <w:color w:val="000000"/>
                <w:sz w:val="24"/>
                <w:szCs w:val="24"/>
                <w:highlight w:val="none"/>
              </w:rPr>
            </w:pPr>
          </w:p>
        </w:tc>
        <w:tc>
          <w:tcPr>
            <w:tcW w:w="717" w:type="dxa"/>
            <w:noWrap w:val="0"/>
            <w:vAlign w:val="center"/>
          </w:tcPr>
          <w:p w14:paraId="55A90053">
            <w:pPr>
              <w:adjustRightInd w:val="0"/>
              <w:snapToGrid w:val="0"/>
              <w:spacing w:line="360" w:lineRule="auto"/>
              <w:ind w:firstLine="480" w:firstLineChars="200"/>
              <w:jc w:val="center"/>
              <w:rPr>
                <w:rFonts w:ascii="宋体" w:hAnsi="宋体" w:cs="宋体"/>
                <w:color w:val="000000"/>
                <w:sz w:val="24"/>
                <w:szCs w:val="24"/>
                <w:highlight w:val="none"/>
              </w:rPr>
            </w:pPr>
          </w:p>
        </w:tc>
        <w:tc>
          <w:tcPr>
            <w:tcW w:w="793" w:type="dxa"/>
            <w:noWrap w:val="0"/>
            <w:vAlign w:val="center"/>
          </w:tcPr>
          <w:p w14:paraId="6E2F165D">
            <w:pPr>
              <w:adjustRightInd w:val="0"/>
              <w:snapToGrid w:val="0"/>
              <w:spacing w:line="360" w:lineRule="auto"/>
              <w:ind w:firstLine="480" w:firstLineChars="200"/>
              <w:jc w:val="center"/>
              <w:rPr>
                <w:rFonts w:ascii="宋体" w:hAnsi="宋体" w:cs="宋体"/>
                <w:color w:val="000000"/>
                <w:sz w:val="24"/>
                <w:szCs w:val="24"/>
                <w:highlight w:val="none"/>
              </w:rPr>
            </w:pPr>
          </w:p>
        </w:tc>
        <w:tc>
          <w:tcPr>
            <w:tcW w:w="986" w:type="dxa"/>
            <w:noWrap w:val="0"/>
            <w:vAlign w:val="center"/>
          </w:tcPr>
          <w:p w14:paraId="5873581F">
            <w:pPr>
              <w:adjustRightInd w:val="0"/>
              <w:snapToGrid w:val="0"/>
              <w:spacing w:line="360" w:lineRule="auto"/>
              <w:ind w:firstLine="480" w:firstLineChars="200"/>
              <w:jc w:val="center"/>
              <w:rPr>
                <w:rFonts w:ascii="宋体" w:hAnsi="宋体" w:cs="宋体"/>
                <w:color w:val="000000"/>
                <w:sz w:val="24"/>
                <w:szCs w:val="24"/>
                <w:highlight w:val="none"/>
              </w:rPr>
            </w:pPr>
          </w:p>
        </w:tc>
        <w:tc>
          <w:tcPr>
            <w:tcW w:w="825" w:type="dxa"/>
            <w:noWrap w:val="0"/>
            <w:vAlign w:val="center"/>
          </w:tcPr>
          <w:p w14:paraId="6BE48B69">
            <w:pPr>
              <w:adjustRightInd w:val="0"/>
              <w:snapToGrid w:val="0"/>
              <w:spacing w:line="360" w:lineRule="auto"/>
              <w:ind w:firstLine="480" w:firstLineChars="200"/>
              <w:jc w:val="center"/>
              <w:rPr>
                <w:rFonts w:ascii="宋体" w:hAnsi="宋体" w:cs="宋体"/>
                <w:color w:val="000000"/>
                <w:sz w:val="24"/>
                <w:szCs w:val="24"/>
                <w:highlight w:val="none"/>
              </w:rPr>
            </w:pPr>
          </w:p>
        </w:tc>
        <w:tc>
          <w:tcPr>
            <w:tcW w:w="782" w:type="dxa"/>
            <w:noWrap w:val="0"/>
            <w:vAlign w:val="center"/>
          </w:tcPr>
          <w:p w14:paraId="0B9E7010">
            <w:pPr>
              <w:adjustRightInd w:val="0"/>
              <w:snapToGrid w:val="0"/>
              <w:spacing w:line="360" w:lineRule="auto"/>
              <w:ind w:firstLine="480" w:firstLineChars="200"/>
              <w:jc w:val="center"/>
              <w:rPr>
                <w:rFonts w:ascii="宋体" w:hAnsi="宋体" w:cs="宋体"/>
                <w:color w:val="000000"/>
                <w:sz w:val="24"/>
                <w:szCs w:val="24"/>
                <w:highlight w:val="none"/>
              </w:rPr>
            </w:pPr>
          </w:p>
        </w:tc>
        <w:tc>
          <w:tcPr>
            <w:tcW w:w="906" w:type="dxa"/>
            <w:noWrap w:val="0"/>
            <w:vAlign w:val="center"/>
          </w:tcPr>
          <w:p w14:paraId="4D3E1E35">
            <w:pPr>
              <w:adjustRightInd w:val="0"/>
              <w:snapToGrid w:val="0"/>
              <w:spacing w:line="360" w:lineRule="auto"/>
              <w:ind w:firstLine="480" w:firstLineChars="200"/>
              <w:jc w:val="center"/>
              <w:rPr>
                <w:rFonts w:ascii="宋体" w:hAnsi="宋体" w:cs="宋体"/>
                <w:color w:val="000000"/>
                <w:sz w:val="24"/>
                <w:szCs w:val="24"/>
                <w:highlight w:val="none"/>
              </w:rPr>
            </w:pPr>
          </w:p>
        </w:tc>
      </w:tr>
      <w:tr w14:paraId="09F5F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1014" w:type="dxa"/>
            <w:noWrap w:val="0"/>
            <w:vAlign w:val="center"/>
          </w:tcPr>
          <w:p w14:paraId="4EB439B4">
            <w:pPr>
              <w:adjustRightInd w:val="0"/>
              <w:snapToGrid w:val="0"/>
              <w:spacing w:line="360" w:lineRule="auto"/>
              <w:ind w:firstLine="480" w:firstLineChars="200"/>
              <w:jc w:val="center"/>
              <w:rPr>
                <w:rFonts w:ascii="宋体" w:hAnsi="宋体" w:cs="宋体"/>
                <w:color w:val="000000"/>
                <w:sz w:val="24"/>
                <w:szCs w:val="24"/>
                <w:highlight w:val="none"/>
              </w:rPr>
            </w:pPr>
          </w:p>
        </w:tc>
        <w:tc>
          <w:tcPr>
            <w:tcW w:w="1020" w:type="dxa"/>
            <w:noWrap w:val="0"/>
            <w:vAlign w:val="center"/>
          </w:tcPr>
          <w:p w14:paraId="17D04CF0">
            <w:pPr>
              <w:adjustRightInd w:val="0"/>
              <w:snapToGrid w:val="0"/>
              <w:spacing w:line="360" w:lineRule="auto"/>
              <w:ind w:firstLine="480" w:firstLineChars="200"/>
              <w:jc w:val="center"/>
              <w:rPr>
                <w:rFonts w:ascii="宋体" w:hAnsi="宋体" w:cs="宋体"/>
                <w:color w:val="000000"/>
                <w:sz w:val="24"/>
                <w:szCs w:val="24"/>
                <w:highlight w:val="none"/>
              </w:rPr>
            </w:pPr>
          </w:p>
        </w:tc>
        <w:tc>
          <w:tcPr>
            <w:tcW w:w="814" w:type="dxa"/>
            <w:noWrap w:val="0"/>
            <w:vAlign w:val="center"/>
          </w:tcPr>
          <w:p w14:paraId="4E481B94">
            <w:pPr>
              <w:adjustRightInd w:val="0"/>
              <w:snapToGrid w:val="0"/>
              <w:spacing w:line="360" w:lineRule="auto"/>
              <w:ind w:firstLine="480" w:firstLineChars="200"/>
              <w:jc w:val="center"/>
              <w:rPr>
                <w:rFonts w:ascii="宋体" w:hAnsi="宋体" w:cs="宋体"/>
                <w:color w:val="000000"/>
                <w:sz w:val="24"/>
                <w:szCs w:val="24"/>
                <w:highlight w:val="none"/>
              </w:rPr>
            </w:pPr>
          </w:p>
        </w:tc>
        <w:tc>
          <w:tcPr>
            <w:tcW w:w="761" w:type="dxa"/>
            <w:noWrap w:val="0"/>
            <w:vAlign w:val="center"/>
          </w:tcPr>
          <w:p w14:paraId="65EA50AB">
            <w:pPr>
              <w:adjustRightInd w:val="0"/>
              <w:snapToGrid w:val="0"/>
              <w:spacing w:line="360" w:lineRule="auto"/>
              <w:ind w:firstLine="480" w:firstLineChars="200"/>
              <w:jc w:val="center"/>
              <w:rPr>
                <w:rFonts w:ascii="宋体" w:hAnsi="宋体" w:cs="宋体"/>
                <w:color w:val="000000"/>
                <w:sz w:val="24"/>
                <w:szCs w:val="24"/>
                <w:highlight w:val="none"/>
              </w:rPr>
            </w:pPr>
          </w:p>
        </w:tc>
        <w:tc>
          <w:tcPr>
            <w:tcW w:w="717" w:type="dxa"/>
            <w:noWrap w:val="0"/>
            <w:vAlign w:val="center"/>
          </w:tcPr>
          <w:p w14:paraId="76A98E4D">
            <w:pPr>
              <w:adjustRightInd w:val="0"/>
              <w:snapToGrid w:val="0"/>
              <w:spacing w:line="360" w:lineRule="auto"/>
              <w:ind w:firstLine="480" w:firstLineChars="200"/>
              <w:jc w:val="center"/>
              <w:rPr>
                <w:rFonts w:ascii="宋体" w:hAnsi="宋体" w:cs="宋体"/>
                <w:color w:val="000000"/>
                <w:sz w:val="24"/>
                <w:szCs w:val="24"/>
                <w:highlight w:val="none"/>
              </w:rPr>
            </w:pPr>
          </w:p>
        </w:tc>
        <w:tc>
          <w:tcPr>
            <w:tcW w:w="793" w:type="dxa"/>
            <w:noWrap w:val="0"/>
            <w:vAlign w:val="center"/>
          </w:tcPr>
          <w:p w14:paraId="7A5DB9F2">
            <w:pPr>
              <w:adjustRightInd w:val="0"/>
              <w:snapToGrid w:val="0"/>
              <w:spacing w:line="360" w:lineRule="auto"/>
              <w:ind w:firstLine="480" w:firstLineChars="200"/>
              <w:jc w:val="center"/>
              <w:rPr>
                <w:rFonts w:ascii="宋体" w:hAnsi="宋体" w:cs="宋体"/>
                <w:color w:val="000000"/>
                <w:sz w:val="24"/>
                <w:szCs w:val="24"/>
                <w:highlight w:val="none"/>
              </w:rPr>
            </w:pPr>
          </w:p>
        </w:tc>
        <w:tc>
          <w:tcPr>
            <w:tcW w:w="986" w:type="dxa"/>
            <w:noWrap w:val="0"/>
            <w:vAlign w:val="center"/>
          </w:tcPr>
          <w:p w14:paraId="4D83FBE5">
            <w:pPr>
              <w:adjustRightInd w:val="0"/>
              <w:snapToGrid w:val="0"/>
              <w:spacing w:line="360" w:lineRule="auto"/>
              <w:ind w:firstLine="480" w:firstLineChars="200"/>
              <w:jc w:val="center"/>
              <w:rPr>
                <w:rFonts w:ascii="宋体" w:hAnsi="宋体" w:cs="宋体"/>
                <w:color w:val="000000"/>
                <w:sz w:val="24"/>
                <w:szCs w:val="24"/>
                <w:highlight w:val="none"/>
              </w:rPr>
            </w:pPr>
          </w:p>
        </w:tc>
        <w:tc>
          <w:tcPr>
            <w:tcW w:w="825" w:type="dxa"/>
            <w:noWrap w:val="0"/>
            <w:vAlign w:val="center"/>
          </w:tcPr>
          <w:p w14:paraId="1E0D6C8A">
            <w:pPr>
              <w:adjustRightInd w:val="0"/>
              <w:snapToGrid w:val="0"/>
              <w:spacing w:line="360" w:lineRule="auto"/>
              <w:ind w:firstLine="480" w:firstLineChars="200"/>
              <w:jc w:val="center"/>
              <w:rPr>
                <w:rFonts w:ascii="宋体" w:hAnsi="宋体" w:cs="宋体"/>
                <w:color w:val="000000"/>
                <w:sz w:val="24"/>
                <w:szCs w:val="24"/>
                <w:highlight w:val="none"/>
              </w:rPr>
            </w:pPr>
          </w:p>
        </w:tc>
        <w:tc>
          <w:tcPr>
            <w:tcW w:w="782" w:type="dxa"/>
            <w:noWrap w:val="0"/>
            <w:vAlign w:val="center"/>
          </w:tcPr>
          <w:p w14:paraId="364C2814">
            <w:pPr>
              <w:adjustRightInd w:val="0"/>
              <w:snapToGrid w:val="0"/>
              <w:spacing w:line="360" w:lineRule="auto"/>
              <w:ind w:firstLine="480" w:firstLineChars="200"/>
              <w:jc w:val="center"/>
              <w:rPr>
                <w:rFonts w:ascii="宋体" w:hAnsi="宋体" w:cs="宋体"/>
                <w:color w:val="000000"/>
                <w:sz w:val="24"/>
                <w:szCs w:val="24"/>
                <w:highlight w:val="none"/>
              </w:rPr>
            </w:pPr>
          </w:p>
        </w:tc>
        <w:tc>
          <w:tcPr>
            <w:tcW w:w="906" w:type="dxa"/>
            <w:noWrap w:val="0"/>
            <w:vAlign w:val="center"/>
          </w:tcPr>
          <w:p w14:paraId="2E8C391B">
            <w:pPr>
              <w:adjustRightInd w:val="0"/>
              <w:snapToGrid w:val="0"/>
              <w:spacing w:line="360" w:lineRule="auto"/>
              <w:ind w:firstLine="480" w:firstLineChars="200"/>
              <w:jc w:val="center"/>
              <w:rPr>
                <w:rFonts w:ascii="宋体" w:hAnsi="宋体" w:cs="宋体"/>
                <w:color w:val="000000"/>
                <w:sz w:val="24"/>
                <w:szCs w:val="24"/>
                <w:highlight w:val="none"/>
              </w:rPr>
            </w:pPr>
          </w:p>
        </w:tc>
      </w:tr>
      <w:tr w14:paraId="3E391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1014" w:type="dxa"/>
            <w:noWrap w:val="0"/>
            <w:vAlign w:val="center"/>
          </w:tcPr>
          <w:p w14:paraId="505CDDA3">
            <w:pPr>
              <w:adjustRightInd w:val="0"/>
              <w:snapToGrid w:val="0"/>
              <w:spacing w:line="360" w:lineRule="auto"/>
              <w:ind w:firstLine="480" w:firstLineChars="200"/>
              <w:jc w:val="center"/>
              <w:rPr>
                <w:rFonts w:ascii="宋体" w:hAnsi="宋体" w:cs="宋体"/>
                <w:color w:val="000000"/>
                <w:sz w:val="24"/>
                <w:szCs w:val="24"/>
                <w:highlight w:val="none"/>
              </w:rPr>
            </w:pPr>
          </w:p>
        </w:tc>
        <w:tc>
          <w:tcPr>
            <w:tcW w:w="1020" w:type="dxa"/>
            <w:noWrap w:val="0"/>
            <w:vAlign w:val="center"/>
          </w:tcPr>
          <w:p w14:paraId="48BD152D">
            <w:pPr>
              <w:adjustRightInd w:val="0"/>
              <w:snapToGrid w:val="0"/>
              <w:spacing w:line="360" w:lineRule="auto"/>
              <w:ind w:firstLine="480" w:firstLineChars="200"/>
              <w:jc w:val="center"/>
              <w:rPr>
                <w:rFonts w:ascii="宋体" w:hAnsi="宋体" w:cs="宋体"/>
                <w:color w:val="000000"/>
                <w:sz w:val="24"/>
                <w:szCs w:val="24"/>
                <w:highlight w:val="none"/>
              </w:rPr>
            </w:pPr>
          </w:p>
        </w:tc>
        <w:tc>
          <w:tcPr>
            <w:tcW w:w="814" w:type="dxa"/>
            <w:noWrap w:val="0"/>
            <w:vAlign w:val="center"/>
          </w:tcPr>
          <w:p w14:paraId="5981FCD6">
            <w:pPr>
              <w:adjustRightInd w:val="0"/>
              <w:snapToGrid w:val="0"/>
              <w:spacing w:line="360" w:lineRule="auto"/>
              <w:ind w:firstLine="480" w:firstLineChars="200"/>
              <w:jc w:val="center"/>
              <w:rPr>
                <w:rFonts w:ascii="宋体" w:hAnsi="宋体" w:cs="宋体"/>
                <w:color w:val="000000"/>
                <w:sz w:val="24"/>
                <w:szCs w:val="24"/>
                <w:highlight w:val="none"/>
              </w:rPr>
            </w:pPr>
          </w:p>
        </w:tc>
        <w:tc>
          <w:tcPr>
            <w:tcW w:w="761" w:type="dxa"/>
            <w:noWrap w:val="0"/>
            <w:vAlign w:val="center"/>
          </w:tcPr>
          <w:p w14:paraId="0A8719A5">
            <w:pPr>
              <w:adjustRightInd w:val="0"/>
              <w:snapToGrid w:val="0"/>
              <w:spacing w:line="360" w:lineRule="auto"/>
              <w:ind w:firstLine="480" w:firstLineChars="200"/>
              <w:jc w:val="center"/>
              <w:rPr>
                <w:rFonts w:ascii="宋体" w:hAnsi="宋体" w:cs="宋体"/>
                <w:color w:val="000000"/>
                <w:sz w:val="24"/>
                <w:szCs w:val="24"/>
                <w:highlight w:val="none"/>
              </w:rPr>
            </w:pPr>
          </w:p>
        </w:tc>
        <w:tc>
          <w:tcPr>
            <w:tcW w:w="717" w:type="dxa"/>
            <w:noWrap w:val="0"/>
            <w:vAlign w:val="center"/>
          </w:tcPr>
          <w:p w14:paraId="16B42E37">
            <w:pPr>
              <w:adjustRightInd w:val="0"/>
              <w:snapToGrid w:val="0"/>
              <w:spacing w:line="360" w:lineRule="auto"/>
              <w:ind w:firstLine="480" w:firstLineChars="200"/>
              <w:jc w:val="center"/>
              <w:rPr>
                <w:rFonts w:ascii="宋体" w:hAnsi="宋体" w:cs="宋体"/>
                <w:color w:val="000000"/>
                <w:sz w:val="24"/>
                <w:szCs w:val="24"/>
                <w:highlight w:val="none"/>
              </w:rPr>
            </w:pPr>
          </w:p>
        </w:tc>
        <w:tc>
          <w:tcPr>
            <w:tcW w:w="793" w:type="dxa"/>
            <w:noWrap w:val="0"/>
            <w:vAlign w:val="center"/>
          </w:tcPr>
          <w:p w14:paraId="29C31AC4">
            <w:pPr>
              <w:adjustRightInd w:val="0"/>
              <w:snapToGrid w:val="0"/>
              <w:spacing w:line="360" w:lineRule="auto"/>
              <w:ind w:firstLine="480" w:firstLineChars="200"/>
              <w:jc w:val="center"/>
              <w:rPr>
                <w:rFonts w:ascii="宋体" w:hAnsi="宋体" w:cs="宋体"/>
                <w:color w:val="000000"/>
                <w:sz w:val="24"/>
                <w:szCs w:val="24"/>
                <w:highlight w:val="none"/>
              </w:rPr>
            </w:pPr>
          </w:p>
        </w:tc>
        <w:tc>
          <w:tcPr>
            <w:tcW w:w="986" w:type="dxa"/>
            <w:noWrap w:val="0"/>
            <w:vAlign w:val="center"/>
          </w:tcPr>
          <w:p w14:paraId="2ACEFA20">
            <w:pPr>
              <w:adjustRightInd w:val="0"/>
              <w:snapToGrid w:val="0"/>
              <w:spacing w:line="360" w:lineRule="auto"/>
              <w:ind w:firstLine="480" w:firstLineChars="200"/>
              <w:jc w:val="center"/>
              <w:rPr>
                <w:rFonts w:ascii="宋体" w:hAnsi="宋体" w:cs="宋体"/>
                <w:color w:val="000000"/>
                <w:sz w:val="24"/>
                <w:szCs w:val="24"/>
                <w:highlight w:val="none"/>
              </w:rPr>
            </w:pPr>
          </w:p>
        </w:tc>
        <w:tc>
          <w:tcPr>
            <w:tcW w:w="825" w:type="dxa"/>
            <w:noWrap w:val="0"/>
            <w:vAlign w:val="center"/>
          </w:tcPr>
          <w:p w14:paraId="57384609">
            <w:pPr>
              <w:adjustRightInd w:val="0"/>
              <w:snapToGrid w:val="0"/>
              <w:spacing w:line="360" w:lineRule="auto"/>
              <w:ind w:firstLine="480" w:firstLineChars="200"/>
              <w:jc w:val="center"/>
              <w:rPr>
                <w:rFonts w:ascii="宋体" w:hAnsi="宋体" w:cs="宋体"/>
                <w:color w:val="000000"/>
                <w:sz w:val="24"/>
                <w:szCs w:val="24"/>
                <w:highlight w:val="none"/>
              </w:rPr>
            </w:pPr>
          </w:p>
        </w:tc>
        <w:tc>
          <w:tcPr>
            <w:tcW w:w="782" w:type="dxa"/>
            <w:noWrap w:val="0"/>
            <w:vAlign w:val="center"/>
          </w:tcPr>
          <w:p w14:paraId="5E85B22B">
            <w:pPr>
              <w:adjustRightInd w:val="0"/>
              <w:snapToGrid w:val="0"/>
              <w:spacing w:line="360" w:lineRule="auto"/>
              <w:ind w:firstLine="480" w:firstLineChars="200"/>
              <w:jc w:val="center"/>
              <w:rPr>
                <w:rFonts w:ascii="宋体" w:hAnsi="宋体" w:cs="宋体"/>
                <w:color w:val="000000"/>
                <w:sz w:val="24"/>
                <w:szCs w:val="24"/>
                <w:highlight w:val="none"/>
              </w:rPr>
            </w:pPr>
          </w:p>
        </w:tc>
        <w:tc>
          <w:tcPr>
            <w:tcW w:w="906" w:type="dxa"/>
            <w:noWrap w:val="0"/>
            <w:vAlign w:val="center"/>
          </w:tcPr>
          <w:p w14:paraId="61C67AED">
            <w:pPr>
              <w:adjustRightInd w:val="0"/>
              <w:snapToGrid w:val="0"/>
              <w:spacing w:line="360" w:lineRule="auto"/>
              <w:ind w:firstLine="480" w:firstLineChars="200"/>
              <w:jc w:val="center"/>
              <w:rPr>
                <w:rFonts w:ascii="宋体" w:hAnsi="宋体" w:cs="宋体"/>
                <w:color w:val="000000"/>
                <w:sz w:val="24"/>
                <w:szCs w:val="24"/>
                <w:highlight w:val="none"/>
              </w:rPr>
            </w:pPr>
          </w:p>
        </w:tc>
      </w:tr>
      <w:tr w14:paraId="3374A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1014" w:type="dxa"/>
            <w:noWrap w:val="0"/>
            <w:vAlign w:val="center"/>
          </w:tcPr>
          <w:p w14:paraId="53BF5164">
            <w:pPr>
              <w:adjustRightInd w:val="0"/>
              <w:snapToGrid w:val="0"/>
              <w:spacing w:line="360" w:lineRule="auto"/>
              <w:ind w:firstLine="480" w:firstLineChars="200"/>
              <w:jc w:val="center"/>
              <w:rPr>
                <w:rFonts w:ascii="宋体" w:hAnsi="宋体" w:cs="宋体"/>
                <w:color w:val="000000"/>
                <w:sz w:val="24"/>
                <w:szCs w:val="24"/>
                <w:highlight w:val="none"/>
              </w:rPr>
            </w:pPr>
          </w:p>
        </w:tc>
        <w:tc>
          <w:tcPr>
            <w:tcW w:w="1020" w:type="dxa"/>
            <w:noWrap w:val="0"/>
            <w:vAlign w:val="center"/>
          </w:tcPr>
          <w:p w14:paraId="5C86B22F">
            <w:pPr>
              <w:adjustRightInd w:val="0"/>
              <w:snapToGrid w:val="0"/>
              <w:spacing w:line="360" w:lineRule="auto"/>
              <w:ind w:firstLine="480" w:firstLineChars="200"/>
              <w:jc w:val="center"/>
              <w:rPr>
                <w:rFonts w:ascii="宋体" w:hAnsi="宋体" w:cs="宋体"/>
                <w:color w:val="000000"/>
                <w:sz w:val="24"/>
                <w:szCs w:val="24"/>
                <w:highlight w:val="none"/>
              </w:rPr>
            </w:pPr>
          </w:p>
        </w:tc>
        <w:tc>
          <w:tcPr>
            <w:tcW w:w="814" w:type="dxa"/>
            <w:noWrap w:val="0"/>
            <w:vAlign w:val="center"/>
          </w:tcPr>
          <w:p w14:paraId="4189160D">
            <w:pPr>
              <w:adjustRightInd w:val="0"/>
              <w:snapToGrid w:val="0"/>
              <w:spacing w:line="360" w:lineRule="auto"/>
              <w:ind w:firstLine="480" w:firstLineChars="200"/>
              <w:jc w:val="center"/>
              <w:rPr>
                <w:rFonts w:ascii="宋体" w:hAnsi="宋体" w:cs="宋体"/>
                <w:color w:val="000000"/>
                <w:sz w:val="24"/>
                <w:szCs w:val="24"/>
                <w:highlight w:val="none"/>
              </w:rPr>
            </w:pPr>
          </w:p>
        </w:tc>
        <w:tc>
          <w:tcPr>
            <w:tcW w:w="761" w:type="dxa"/>
            <w:noWrap w:val="0"/>
            <w:vAlign w:val="center"/>
          </w:tcPr>
          <w:p w14:paraId="7DA1DEB9">
            <w:pPr>
              <w:adjustRightInd w:val="0"/>
              <w:snapToGrid w:val="0"/>
              <w:spacing w:line="360" w:lineRule="auto"/>
              <w:ind w:firstLine="480" w:firstLineChars="200"/>
              <w:jc w:val="center"/>
              <w:rPr>
                <w:rFonts w:ascii="宋体" w:hAnsi="宋体" w:cs="宋体"/>
                <w:color w:val="000000"/>
                <w:sz w:val="24"/>
                <w:szCs w:val="24"/>
                <w:highlight w:val="none"/>
              </w:rPr>
            </w:pPr>
          </w:p>
        </w:tc>
        <w:tc>
          <w:tcPr>
            <w:tcW w:w="717" w:type="dxa"/>
            <w:noWrap w:val="0"/>
            <w:vAlign w:val="center"/>
          </w:tcPr>
          <w:p w14:paraId="1F0AD2D6">
            <w:pPr>
              <w:adjustRightInd w:val="0"/>
              <w:snapToGrid w:val="0"/>
              <w:spacing w:line="360" w:lineRule="auto"/>
              <w:ind w:firstLine="480" w:firstLineChars="200"/>
              <w:jc w:val="center"/>
              <w:rPr>
                <w:rFonts w:ascii="宋体" w:hAnsi="宋体" w:cs="宋体"/>
                <w:color w:val="000000"/>
                <w:sz w:val="24"/>
                <w:szCs w:val="24"/>
                <w:highlight w:val="none"/>
              </w:rPr>
            </w:pPr>
          </w:p>
        </w:tc>
        <w:tc>
          <w:tcPr>
            <w:tcW w:w="793" w:type="dxa"/>
            <w:noWrap w:val="0"/>
            <w:vAlign w:val="center"/>
          </w:tcPr>
          <w:p w14:paraId="2FE794BF">
            <w:pPr>
              <w:adjustRightInd w:val="0"/>
              <w:snapToGrid w:val="0"/>
              <w:spacing w:line="360" w:lineRule="auto"/>
              <w:ind w:firstLine="480" w:firstLineChars="200"/>
              <w:jc w:val="center"/>
              <w:rPr>
                <w:rFonts w:ascii="宋体" w:hAnsi="宋体" w:cs="宋体"/>
                <w:color w:val="000000"/>
                <w:sz w:val="24"/>
                <w:szCs w:val="24"/>
                <w:highlight w:val="none"/>
              </w:rPr>
            </w:pPr>
          </w:p>
        </w:tc>
        <w:tc>
          <w:tcPr>
            <w:tcW w:w="986" w:type="dxa"/>
            <w:noWrap w:val="0"/>
            <w:vAlign w:val="center"/>
          </w:tcPr>
          <w:p w14:paraId="76AF8EBD">
            <w:pPr>
              <w:adjustRightInd w:val="0"/>
              <w:snapToGrid w:val="0"/>
              <w:spacing w:line="360" w:lineRule="auto"/>
              <w:ind w:firstLine="480" w:firstLineChars="200"/>
              <w:jc w:val="center"/>
              <w:rPr>
                <w:rFonts w:ascii="宋体" w:hAnsi="宋体" w:cs="宋体"/>
                <w:color w:val="000000"/>
                <w:sz w:val="24"/>
                <w:szCs w:val="24"/>
                <w:highlight w:val="none"/>
              </w:rPr>
            </w:pPr>
          </w:p>
        </w:tc>
        <w:tc>
          <w:tcPr>
            <w:tcW w:w="825" w:type="dxa"/>
            <w:noWrap w:val="0"/>
            <w:vAlign w:val="center"/>
          </w:tcPr>
          <w:p w14:paraId="36F2FDE7">
            <w:pPr>
              <w:adjustRightInd w:val="0"/>
              <w:snapToGrid w:val="0"/>
              <w:spacing w:line="360" w:lineRule="auto"/>
              <w:ind w:firstLine="480" w:firstLineChars="200"/>
              <w:jc w:val="center"/>
              <w:rPr>
                <w:rFonts w:ascii="宋体" w:hAnsi="宋体" w:cs="宋体"/>
                <w:color w:val="000000"/>
                <w:sz w:val="24"/>
                <w:szCs w:val="24"/>
                <w:highlight w:val="none"/>
              </w:rPr>
            </w:pPr>
          </w:p>
        </w:tc>
        <w:tc>
          <w:tcPr>
            <w:tcW w:w="782" w:type="dxa"/>
            <w:noWrap w:val="0"/>
            <w:vAlign w:val="center"/>
          </w:tcPr>
          <w:p w14:paraId="62D89D2E">
            <w:pPr>
              <w:adjustRightInd w:val="0"/>
              <w:snapToGrid w:val="0"/>
              <w:spacing w:line="360" w:lineRule="auto"/>
              <w:ind w:firstLine="480" w:firstLineChars="200"/>
              <w:jc w:val="center"/>
              <w:rPr>
                <w:rFonts w:ascii="宋体" w:hAnsi="宋体" w:cs="宋体"/>
                <w:color w:val="000000"/>
                <w:sz w:val="24"/>
                <w:szCs w:val="24"/>
                <w:highlight w:val="none"/>
              </w:rPr>
            </w:pPr>
          </w:p>
        </w:tc>
        <w:tc>
          <w:tcPr>
            <w:tcW w:w="906" w:type="dxa"/>
            <w:noWrap w:val="0"/>
            <w:vAlign w:val="center"/>
          </w:tcPr>
          <w:p w14:paraId="12D053C6">
            <w:pPr>
              <w:adjustRightInd w:val="0"/>
              <w:snapToGrid w:val="0"/>
              <w:spacing w:line="360" w:lineRule="auto"/>
              <w:ind w:firstLine="480" w:firstLineChars="200"/>
              <w:jc w:val="center"/>
              <w:rPr>
                <w:rFonts w:ascii="宋体" w:hAnsi="宋体" w:cs="宋体"/>
                <w:color w:val="000000"/>
                <w:sz w:val="24"/>
                <w:szCs w:val="24"/>
                <w:highlight w:val="none"/>
              </w:rPr>
            </w:pPr>
          </w:p>
        </w:tc>
      </w:tr>
      <w:tr w14:paraId="5899A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1014" w:type="dxa"/>
            <w:noWrap w:val="0"/>
            <w:vAlign w:val="center"/>
          </w:tcPr>
          <w:p w14:paraId="1A0D568C">
            <w:pPr>
              <w:adjustRightInd w:val="0"/>
              <w:snapToGrid w:val="0"/>
              <w:spacing w:line="360" w:lineRule="auto"/>
              <w:ind w:firstLine="480" w:firstLineChars="200"/>
              <w:jc w:val="center"/>
              <w:rPr>
                <w:rFonts w:ascii="宋体" w:hAnsi="宋体" w:cs="宋体"/>
                <w:color w:val="000000"/>
                <w:sz w:val="24"/>
                <w:szCs w:val="24"/>
                <w:highlight w:val="none"/>
              </w:rPr>
            </w:pPr>
          </w:p>
        </w:tc>
        <w:tc>
          <w:tcPr>
            <w:tcW w:w="1020" w:type="dxa"/>
            <w:noWrap w:val="0"/>
            <w:vAlign w:val="center"/>
          </w:tcPr>
          <w:p w14:paraId="647CA68D">
            <w:pPr>
              <w:adjustRightInd w:val="0"/>
              <w:snapToGrid w:val="0"/>
              <w:spacing w:line="360" w:lineRule="auto"/>
              <w:ind w:firstLine="480" w:firstLineChars="200"/>
              <w:jc w:val="center"/>
              <w:rPr>
                <w:rFonts w:ascii="宋体" w:hAnsi="宋体" w:cs="宋体"/>
                <w:color w:val="000000"/>
                <w:sz w:val="24"/>
                <w:szCs w:val="24"/>
                <w:highlight w:val="none"/>
              </w:rPr>
            </w:pPr>
          </w:p>
        </w:tc>
        <w:tc>
          <w:tcPr>
            <w:tcW w:w="814" w:type="dxa"/>
            <w:noWrap w:val="0"/>
            <w:vAlign w:val="center"/>
          </w:tcPr>
          <w:p w14:paraId="1E9CE5CB">
            <w:pPr>
              <w:adjustRightInd w:val="0"/>
              <w:snapToGrid w:val="0"/>
              <w:spacing w:line="360" w:lineRule="auto"/>
              <w:ind w:firstLine="480" w:firstLineChars="200"/>
              <w:jc w:val="center"/>
              <w:rPr>
                <w:rFonts w:ascii="宋体" w:hAnsi="宋体" w:cs="宋体"/>
                <w:color w:val="000000"/>
                <w:sz w:val="24"/>
                <w:szCs w:val="24"/>
                <w:highlight w:val="none"/>
              </w:rPr>
            </w:pPr>
          </w:p>
        </w:tc>
        <w:tc>
          <w:tcPr>
            <w:tcW w:w="761" w:type="dxa"/>
            <w:noWrap w:val="0"/>
            <w:vAlign w:val="center"/>
          </w:tcPr>
          <w:p w14:paraId="36716004">
            <w:pPr>
              <w:adjustRightInd w:val="0"/>
              <w:snapToGrid w:val="0"/>
              <w:spacing w:line="360" w:lineRule="auto"/>
              <w:ind w:firstLine="480" w:firstLineChars="200"/>
              <w:jc w:val="center"/>
              <w:rPr>
                <w:rFonts w:ascii="宋体" w:hAnsi="宋体" w:cs="宋体"/>
                <w:color w:val="000000"/>
                <w:sz w:val="24"/>
                <w:szCs w:val="24"/>
                <w:highlight w:val="none"/>
              </w:rPr>
            </w:pPr>
          </w:p>
        </w:tc>
        <w:tc>
          <w:tcPr>
            <w:tcW w:w="717" w:type="dxa"/>
            <w:noWrap w:val="0"/>
            <w:vAlign w:val="center"/>
          </w:tcPr>
          <w:p w14:paraId="4C47FBD7">
            <w:pPr>
              <w:adjustRightInd w:val="0"/>
              <w:snapToGrid w:val="0"/>
              <w:spacing w:line="360" w:lineRule="auto"/>
              <w:ind w:firstLine="480" w:firstLineChars="200"/>
              <w:jc w:val="center"/>
              <w:rPr>
                <w:rFonts w:ascii="宋体" w:hAnsi="宋体" w:cs="宋体"/>
                <w:color w:val="000000"/>
                <w:sz w:val="24"/>
                <w:szCs w:val="24"/>
                <w:highlight w:val="none"/>
              </w:rPr>
            </w:pPr>
          </w:p>
        </w:tc>
        <w:tc>
          <w:tcPr>
            <w:tcW w:w="793" w:type="dxa"/>
            <w:noWrap w:val="0"/>
            <w:vAlign w:val="center"/>
          </w:tcPr>
          <w:p w14:paraId="3DAF3E11">
            <w:pPr>
              <w:adjustRightInd w:val="0"/>
              <w:snapToGrid w:val="0"/>
              <w:spacing w:line="360" w:lineRule="auto"/>
              <w:ind w:firstLine="480" w:firstLineChars="200"/>
              <w:jc w:val="center"/>
              <w:rPr>
                <w:rFonts w:ascii="宋体" w:hAnsi="宋体" w:cs="宋体"/>
                <w:color w:val="000000"/>
                <w:sz w:val="24"/>
                <w:szCs w:val="24"/>
                <w:highlight w:val="none"/>
              </w:rPr>
            </w:pPr>
          </w:p>
        </w:tc>
        <w:tc>
          <w:tcPr>
            <w:tcW w:w="986" w:type="dxa"/>
            <w:noWrap w:val="0"/>
            <w:vAlign w:val="center"/>
          </w:tcPr>
          <w:p w14:paraId="03D9190D">
            <w:pPr>
              <w:adjustRightInd w:val="0"/>
              <w:snapToGrid w:val="0"/>
              <w:spacing w:line="360" w:lineRule="auto"/>
              <w:ind w:firstLine="480" w:firstLineChars="200"/>
              <w:jc w:val="center"/>
              <w:rPr>
                <w:rFonts w:ascii="宋体" w:hAnsi="宋体" w:cs="宋体"/>
                <w:color w:val="000000"/>
                <w:sz w:val="24"/>
                <w:szCs w:val="24"/>
                <w:highlight w:val="none"/>
              </w:rPr>
            </w:pPr>
          </w:p>
        </w:tc>
        <w:tc>
          <w:tcPr>
            <w:tcW w:w="825" w:type="dxa"/>
            <w:noWrap w:val="0"/>
            <w:vAlign w:val="center"/>
          </w:tcPr>
          <w:p w14:paraId="5AFFB532">
            <w:pPr>
              <w:adjustRightInd w:val="0"/>
              <w:snapToGrid w:val="0"/>
              <w:spacing w:line="360" w:lineRule="auto"/>
              <w:ind w:firstLine="480" w:firstLineChars="200"/>
              <w:jc w:val="center"/>
              <w:rPr>
                <w:rFonts w:ascii="宋体" w:hAnsi="宋体" w:cs="宋体"/>
                <w:color w:val="000000"/>
                <w:sz w:val="24"/>
                <w:szCs w:val="24"/>
                <w:highlight w:val="none"/>
              </w:rPr>
            </w:pPr>
          </w:p>
        </w:tc>
        <w:tc>
          <w:tcPr>
            <w:tcW w:w="782" w:type="dxa"/>
            <w:noWrap w:val="0"/>
            <w:vAlign w:val="center"/>
          </w:tcPr>
          <w:p w14:paraId="0856970C">
            <w:pPr>
              <w:adjustRightInd w:val="0"/>
              <w:snapToGrid w:val="0"/>
              <w:spacing w:line="360" w:lineRule="auto"/>
              <w:ind w:firstLine="480" w:firstLineChars="200"/>
              <w:jc w:val="center"/>
              <w:rPr>
                <w:rFonts w:ascii="宋体" w:hAnsi="宋体" w:cs="宋体"/>
                <w:color w:val="000000"/>
                <w:sz w:val="24"/>
                <w:szCs w:val="24"/>
                <w:highlight w:val="none"/>
              </w:rPr>
            </w:pPr>
          </w:p>
        </w:tc>
        <w:tc>
          <w:tcPr>
            <w:tcW w:w="906" w:type="dxa"/>
            <w:noWrap w:val="0"/>
            <w:vAlign w:val="center"/>
          </w:tcPr>
          <w:p w14:paraId="25A60294">
            <w:pPr>
              <w:adjustRightInd w:val="0"/>
              <w:snapToGrid w:val="0"/>
              <w:spacing w:line="360" w:lineRule="auto"/>
              <w:ind w:firstLine="480" w:firstLineChars="200"/>
              <w:jc w:val="center"/>
              <w:rPr>
                <w:rFonts w:ascii="宋体" w:hAnsi="宋体" w:cs="宋体"/>
                <w:color w:val="000000"/>
                <w:sz w:val="24"/>
                <w:szCs w:val="24"/>
                <w:highlight w:val="none"/>
              </w:rPr>
            </w:pPr>
          </w:p>
        </w:tc>
      </w:tr>
      <w:tr w14:paraId="6E844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1014" w:type="dxa"/>
            <w:noWrap w:val="0"/>
            <w:vAlign w:val="center"/>
          </w:tcPr>
          <w:p w14:paraId="2E67785C">
            <w:pPr>
              <w:adjustRightInd w:val="0"/>
              <w:snapToGrid w:val="0"/>
              <w:spacing w:line="360" w:lineRule="auto"/>
              <w:ind w:firstLine="480" w:firstLineChars="200"/>
              <w:jc w:val="center"/>
              <w:rPr>
                <w:rFonts w:ascii="宋体" w:hAnsi="宋体" w:cs="宋体"/>
                <w:color w:val="000000"/>
                <w:sz w:val="24"/>
                <w:szCs w:val="24"/>
                <w:highlight w:val="none"/>
              </w:rPr>
            </w:pPr>
          </w:p>
        </w:tc>
        <w:tc>
          <w:tcPr>
            <w:tcW w:w="1020" w:type="dxa"/>
            <w:noWrap w:val="0"/>
            <w:vAlign w:val="center"/>
          </w:tcPr>
          <w:p w14:paraId="73AD068F">
            <w:pPr>
              <w:adjustRightInd w:val="0"/>
              <w:snapToGrid w:val="0"/>
              <w:spacing w:line="360" w:lineRule="auto"/>
              <w:ind w:firstLine="480" w:firstLineChars="200"/>
              <w:jc w:val="center"/>
              <w:rPr>
                <w:rFonts w:ascii="宋体" w:hAnsi="宋体" w:cs="宋体"/>
                <w:color w:val="000000"/>
                <w:sz w:val="24"/>
                <w:szCs w:val="24"/>
                <w:highlight w:val="none"/>
              </w:rPr>
            </w:pPr>
          </w:p>
        </w:tc>
        <w:tc>
          <w:tcPr>
            <w:tcW w:w="814" w:type="dxa"/>
            <w:noWrap w:val="0"/>
            <w:vAlign w:val="center"/>
          </w:tcPr>
          <w:p w14:paraId="18FE68EF">
            <w:pPr>
              <w:adjustRightInd w:val="0"/>
              <w:snapToGrid w:val="0"/>
              <w:spacing w:line="360" w:lineRule="auto"/>
              <w:ind w:firstLine="480" w:firstLineChars="200"/>
              <w:jc w:val="center"/>
              <w:rPr>
                <w:rFonts w:ascii="宋体" w:hAnsi="宋体" w:cs="宋体"/>
                <w:color w:val="000000"/>
                <w:sz w:val="24"/>
                <w:szCs w:val="24"/>
                <w:highlight w:val="none"/>
              </w:rPr>
            </w:pPr>
          </w:p>
        </w:tc>
        <w:tc>
          <w:tcPr>
            <w:tcW w:w="761" w:type="dxa"/>
            <w:noWrap w:val="0"/>
            <w:vAlign w:val="center"/>
          </w:tcPr>
          <w:p w14:paraId="0A48E528">
            <w:pPr>
              <w:adjustRightInd w:val="0"/>
              <w:snapToGrid w:val="0"/>
              <w:spacing w:line="360" w:lineRule="auto"/>
              <w:ind w:firstLine="480" w:firstLineChars="200"/>
              <w:jc w:val="center"/>
              <w:rPr>
                <w:rFonts w:ascii="宋体" w:hAnsi="宋体" w:cs="宋体"/>
                <w:color w:val="000000"/>
                <w:sz w:val="24"/>
                <w:szCs w:val="24"/>
                <w:highlight w:val="none"/>
              </w:rPr>
            </w:pPr>
          </w:p>
        </w:tc>
        <w:tc>
          <w:tcPr>
            <w:tcW w:w="717" w:type="dxa"/>
            <w:noWrap w:val="0"/>
            <w:vAlign w:val="center"/>
          </w:tcPr>
          <w:p w14:paraId="0F750856">
            <w:pPr>
              <w:adjustRightInd w:val="0"/>
              <w:snapToGrid w:val="0"/>
              <w:spacing w:line="360" w:lineRule="auto"/>
              <w:ind w:firstLine="480" w:firstLineChars="200"/>
              <w:jc w:val="center"/>
              <w:rPr>
                <w:rFonts w:ascii="宋体" w:hAnsi="宋体" w:cs="宋体"/>
                <w:color w:val="000000"/>
                <w:sz w:val="24"/>
                <w:szCs w:val="24"/>
                <w:highlight w:val="none"/>
              </w:rPr>
            </w:pPr>
          </w:p>
        </w:tc>
        <w:tc>
          <w:tcPr>
            <w:tcW w:w="793" w:type="dxa"/>
            <w:noWrap w:val="0"/>
            <w:vAlign w:val="center"/>
          </w:tcPr>
          <w:p w14:paraId="62C9D46C">
            <w:pPr>
              <w:adjustRightInd w:val="0"/>
              <w:snapToGrid w:val="0"/>
              <w:spacing w:line="360" w:lineRule="auto"/>
              <w:ind w:firstLine="480" w:firstLineChars="200"/>
              <w:jc w:val="center"/>
              <w:rPr>
                <w:rFonts w:ascii="宋体" w:hAnsi="宋体" w:cs="宋体"/>
                <w:color w:val="000000"/>
                <w:sz w:val="24"/>
                <w:szCs w:val="24"/>
                <w:highlight w:val="none"/>
              </w:rPr>
            </w:pPr>
          </w:p>
        </w:tc>
        <w:tc>
          <w:tcPr>
            <w:tcW w:w="986" w:type="dxa"/>
            <w:noWrap w:val="0"/>
            <w:vAlign w:val="center"/>
          </w:tcPr>
          <w:p w14:paraId="1D476E88">
            <w:pPr>
              <w:adjustRightInd w:val="0"/>
              <w:snapToGrid w:val="0"/>
              <w:spacing w:line="360" w:lineRule="auto"/>
              <w:ind w:firstLine="480" w:firstLineChars="200"/>
              <w:jc w:val="center"/>
              <w:rPr>
                <w:rFonts w:ascii="宋体" w:hAnsi="宋体" w:cs="宋体"/>
                <w:color w:val="000000"/>
                <w:sz w:val="24"/>
                <w:szCs w:val="24"/>
                <w:highlight w:val="none"/>
              </w:rPr>
            </w:pPr>
          </w:p>
        </w:tc>
        <w:tc>
          <w:tcPr>
            <w:tcW w:w="825" w:type="dxa"/>
            <w:noWrap w:val="0"/>
            <w:vAlign w:val="center"/>
          </w:tcPr>
          <w:p w14:paraId="5C323B95">
            <w:pPr>
              <w:adjustRightInd w:val="0"/>
              <w:snapToGrid w:val="0"/>
              <w:spacing w:line="360" w:lineRule="auto"/>
              <w:ind w:firstLine="480" w:firstLineChars="200"/>
              <w:jc w:val="center"/>
              <w:rPr>
                <w:rFonts w:ascii="宋体" w:hAnsi="宋体" w:cs="宋体"/>
                <w:color w:val="000000"/>
                <w:sz w:val="24"/>
                <w:szCs w:val="24"/>
                <w:highlight w:val="none"/>
              </w:rPr>
            </w:pPr>
          </w:p>
        </w:tc>
        <w:tc>
          <w:tcPr>
            <w:tcW w:w="782" w:type="dxa"/>
            <w:noWrap w:val="0"/>
            <w:vAlign w:val="center"/>
          </w:tcPr>
          <w:p w14:paraId="77B06449">
            <w:pPr>
              <w:adjustRightInd w:val="0"/>
              <w:snapToGrid w:val="0"/>
              <w:spacing w:line="360" w:lineRule="auto"/>
              <w:ind w:firstLine="480" w:firstLineChars="200"/>
              <w:jc w:val="center"/>
              <w:rPr>
                <w:rFonts w:ascii="宋体" w:hAnsi="宋体" w:cs="宋体"/>
                <w:color w:val="000000"/>
                <w:sz w:val="24"/>
                <w:szCs w:val="24"/>
                <w:highlight w:val="none"/>
              </w:rPr>
            </w:pPr>
          </w:p>
        </w:tc>
        <w:tc>
          <w:tcPr>
            <w:tcW w:w="906" w:type="dxa"/>
            <w:noWrap w:val="0"/>
            <w:vAlign w:val="center"/>
          </w:tcPr>
          <w:p w14:paraId="1814778E">
            <w:pPr>
              <w:adjustRightInd w:val="0"/>
              <w:snapToGrid w:val="0"/>
              <w:spacing w:line="360" w:lineRule="auto"/>
              <w:ind w:firstLine="480" w:firstLineChars="200"/>
              <w:jc w:val="center"/>
              <w:rPr>
                <w:rFonts w:ascii="宋体" w:hAnsi="宋体" w:cs="宋体"/>
                <w:color w:val="000000"/>
                <w:sz w:val="24"/>
                <w:szCs w:val="24"/>
                <w:highlight w:val="none"/>
              </w:rPr>
            </w:pPr>
          </w:p>
        </w:tc>
      </w:tr>
      <w:tr w14:paraId="385F8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1014" w:type="dxa"/>
            <w:noWrap w:val="0"/>
            <w:vAlign w:val="center"/>
          </w:tcPr>
          <w:p w14:paraId="61C8AF38">
            <w:pPr>
              <w:adjustRightInd w:val="0"/>
              <w:snapToGrid w:val="0"/>
              <w:spacing w:line="360" w:lineRule="auto"/>
              <w:ind w:firstLine="480" w:firstLineChars="200"/>
              <w:jc w:val="center"/>
              <w:rPr>
                <w:rFonts w:ascii="宋体" w:hAnsi="宋体" w:cs="宋体"/>
                <w:color w:val="000000"/>
                <w:sz w:val="24"/>
                <w:szCs w:val="24"/>
                <w:highlight w:val="none"/>
              </w:rPr>
            </w:pPr>
          </w:p>
        </w:tc>
        <w:tc>
          <w:tcPr>
            <w:tcW w:w="1020" w:type="dxa"/>
            <w:noWrap w:val="0"/>
            <w:vAlign w:val="center"/>
          </w:tcPr>
          <w:p w14:paraId="69FA4514">
            <w:pPr>
              <w:adjustRightInd w:val="0"/>
              <w:snapToGrid w:val="0"/>
              <w:spacing w:line="360" w:lineRule="auto"/>
              <w:ind w:firstLine="480" w:firstLineChars="200"/>
              <w:jc w:val="center"/>
              <w:rPr>
                <w:rFonts w:ascii="宋体" w:hAnsi="宋体" w:cs="宋体"/>
                <w:color w:val="000000"/>
                <w:sz w:val="24"/>
                <w:szCs w:val="24"/>
                <w:highlight w:val="none"/>
              </w:rPr>
            </w:pPr>
          </w:p>
        </w:tc>
        <w:tc>
          <w:tcPr>
            <w:tcW w:w="814" w:type="dxa"/>
            <w:noWrap w:val="0"/>
            <w:vAlign w:val="center"/>
          </w:tcPr>
          <w:p w14:paraId="394DDEF8">
            <w:pPr>
              <w:adjustRightInd w:val="0"/>
              <w:snapToGrid w:val="0"/>
              <w:spacing w:line="360" w:lineRule="auto"/>
              <w:ind w:firstLine="480" w:firstLineChars="200"/>
              <w:jc w:val="center"/>
              <w:rPr>
                <w:rFonts w:ascii="宋体" w:hAnsi="宋体" w:cs="宋体"/>
                <w:color w:val="000000"/>
                <w:sz w:val="24"/>
                <w:szCs w:val="24"/>
                <w:highlight w:val="none"/>
              </w:rPr>
            </w:pPr>
          </w:p>
        </w:tc>
        <w:tc>
          <w:tcPr>
            <w:tcW w:w="761" w:type="dxa"/>
            <w:noWrap w:val="0"/>
            <w:vAlign w:val="center"/>
          </w:tcPr>
          <w:p w14:paraId="20AA29A1">
            <w:pPr>
              <w:adjustRightInd w:val="0"/>
              <w:snapToGrid w:val="0"/>
              <w:spacing w:line="360" w:lineRule="auto"/>
              <w:ind w:firstLine="480" w:firstLineChars="200"/>
              <w:jc w:val="center"/>
              <w:rPr>
                <w:rFonts w:ascii="宋体" w:hAnsi="宋体" w:cs="宋体"/>
                <w:color w:val="000000"/>
                <w:sz w:val="24"/>
                <w:szCs w:val="24"/>
                <w:highlight w:val="none"/>
              </w:rPr>
            </w:pPr>
          </w:p>
        </w:tc>
        <w:tc>
          <w:tcPr>
            <w:tcW w:w="717" w:type="dxa"/>
            <w:noWrap w:val="0"/>
            <w:vAlign w:val="center"/>
          </w:tcPr>
          <w:p w14:paraId="3527BB64">
            <w:pPr>
              <w:adjustRightInd w:val="0"/>
              <w:snapToGrid w:val="0"/>
              <w:spacing w:line="360" w:lineRule="auto"/>
              <w:ind w:firstLine="480" w:firstLineChars="200"/>
              <w:jc w:val="center"/>
              <w:rPr>
                <w:rFonts w:ascii="宋体" w:hAnsi="宋体" w:cs="宋体"/>
                <w:color w:val="000000"/>
                <w:sz w:val="24"/>
                <w:szCs w:val="24"/>
                <w:highlight w:val="none"/>
              </w:rPr>
            </w:pPr>
          </w:p>
        </w:tc>
        <w:tc>
          <w:tcPr>
            <w:tcW w:w="793" w:type="dxa"/>
            <w:noWrap w:val="0"/>
            <w:vAlign w:val="center"/>
          </w:tcPr>
          <w:p w14:paraId="033E80EA">
            <w:pPr>
              <w:adjustRightInd w:val="0"/>
              <w:snapToGrid w:val="0"/>
              <w:spacing w:line="360" w:lineRule="auto"/>
              <w:ind w:firstLine="480" w:firstLineChars="200"/>
              <w:jc w:val="center"/>
              <w:rPr>
                <w:rFonts w:ascii="宋体" w:hAnsi="宋体" w:cs="宋体"/>
                <w:color w:val="000000"/>
                <w:sz w:val="24"/>
                <w:szCs w:val="24"/>
                <w:highlight w:val="none"/>
              </w:rPr>
            </w:pPr>
          </w:p>
        </w:tc>
        <w:tc>
          <w:tcPr>
            <w:tcW w:w="986" w:type="dxa"/>
            <w:noWrap w:val="0"/>
            <w:vAlign w:val="center"/>
          </w:tcPr>
          <w:p w14:paraId="32007E7E">
            <w:pPr>
              <w:adjustRightInd w:val="0"/>
              <w:snapToGrid w:val="0"/>
              <w:spacing w:line="360" w:lineRule="auto"/>
              <w:ind w:firstLine="480" w:firstLineChars="200"/>
              <w:jc w:val="center"/>
              <w:rPr>
                <w:rFonts w:ascii="宋体" w:hAnsi="宋体" w:cs="宋体"/>
                <w:color w:val="000000"/>
                <w:sz w:val="24"/>
                <w:szCs w:val="24"/>
                <w:highlight w:val="none"/>
              </w:rPr>
            </w:pPr>
          </w:p>
        </w:tc>
        <w:tc>
          <w:tcPr>
            <w:tcW w:w="825" w:type="dxa"/>
            <w:noWrap w:val="0"/>
            <w:vAlign w:val="center"/>
          </w:tcPr>
          <w:p w14:paraId="7834F565">
            <w:pPr>
              <w:adjustRightInd w:val="0"/>
              <w:snapToGrid w:val="0"/>
              <w:spacing w:line="360" w:lineRule="auto"/>
              <w:ind w:firstLine="480" w:firstLineChars="200"/>
              <w:jc w:val="center"/>
              <w:rPr>
                <w:rFonts w:ascii="宋体" w:hAnsi="宋体" w:cs="宋体"/>
                <w:color w:val="000000"/>
                <w:sz w:val="24"/>
                <w:szCs w:val="24"/>
                <w:highlight w:val="none"/>
              </w:rPr>
            </w:pPr>
          </w:p>
        </w:tc>
        <w:tc>
          <w:tcPr>
            <w:tcW w:w="782" w:type="dxa"/>
            <w:noWrap w:val="0"/>
            <w:vAlign w:val="center"/>
          </w:tcPr>
          <w:p w14:paraId="516643E2">
            <w:pPr>
              <w:adjustRightInd w:val="0"/>
              <w:snapToGrid w:val="0"/>
              <w:spacing w:line="360" w:lineRule="auto"/>
              <w:ind w:firstLine="480" w:firstLineChars="200"/>
              <w:jc w:val="center"/>
              <w:rPr>
                <w:rFonts w:ascii="宋体" w:hAnsi="宋体" w:cs="宋体"/>
                <w:color w:val="000000"/>
                <w:sz w:val="24"/>
                <w:szCs w:val="24"/>
                <w:highlight w:val="none"/>
              </w:rPr>
            </w:pPr>
          </w:p>
        </w:tc>
        <w:tc>
          <w:tcPr>
            <w:tcW w:w="906" w:type="dxa"/>
            <w:noWrap w:val="0"/>
            <w:vAlign w:val="center"/>
          </w:tcPr>
          <w:p w14:paraId="6521207E">
            <w:pPr>
              <w:adjustRightInd w:val="0"/>
              <w:snapToGrid w:val="0"/>
              <w:spacing w:line="360" w:lineRule="auto"/>
              <w:ind w:firstLine="480" w:firstLineChars="200"/>
              <w:jc w:val="center"/>
              <w:rPr>
                <w:rFonts w:ascii="宋体" w:hAnsi="宋体" w:cs="宋体"/>
                <w:color w:val="000000"/>
                <w:sz w:val="24"/>
                <w:szCs w:val="24"/>
                <w:highlight w:val="none"/>
              </w:rPr>
            </w:pPr>
          </w:p>
        </w:tc>
      </w:tr>
      <w:tr w14:paraId="10CEA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1014" w:type="dxa"/>
            <w:noWrap w:val="0"/>
            <w:vAlign w:val="center"/>
          </w:tcPr>
          <w:p w14:paraId="44C9AE06">
            <w:pPr>
              <w:adjustRightInd w:val="0"/>
              <w:snapToGrid w:val="0"/>
              <w:spacing w:line="360" w:lineRule="auto"/>
              <w:ind w:firstLine="480" w:firstLineChars="200"/>
              <w:jc w:val="center"/>
              <w:rPr>
                <w:rFonts w:ascii="宋体" w:hAnsi="宋体" w:cs="宋体"/>
                <w:color w:val="000000"/>
                <w:sz w:val="24"/>
                <w:szCs w:val="24"/>
                <w:highlight w:val="none"/>
              </w:rPr>
            </w:pPr>
          </w:p>
        </w:tc>
        <w:tc>
          <w:tcPr>
            <w:tcW w:w="1020" w:type="dxa"/>
            <w:noWrap w:val="0"/>
            <w:vAlign w:val="center"/>
          </w:tcPr>
          <w:p w14:paraId="26339DF0">
            <w:pPr>
              <w:adjustRightInd w:val="0"/>
              <w:snapToGrid w:val="0"/>
              <w:spacing w:line="360" w:lineRule="auto"/>
              <w:ind w:firstLine="480" w:firstLineChars="200"/>
              <w:jc w:val="center"/>
              <w:rPr>
                <w:rFonts w:ascii="宋体" w:hAnsi="宋体" w:cs="宋体"/>
                <w:color w:val="000000"/>
                <w:sz w:val="24"/>
                <w:szCs w:val="24"/>
                <w:highlight w:val="none"/>
              </w:rPr>
            </w:pPr>
          </w:p>
        </w:tc>
        <w:tc>
          <w:tcPr>
            <w:tcW w:w="814" w:type="dxa"/>
            <w:noWrap w:val="0"/>
            <w:vAlign w:val="center"/>
          </w:tcPr>
          <w:p w14:paraId="3636E2CB">
            <w:pPr>
              <w:adjustRightInd w:val="0"/>
              <w:snapToGrid w:val="0"/>
              <w:spacing w:line="360" w:lineRule="auto"/>
              <w:ind w:firstLine="480" w:firstLineChars="200"/>
              <w:jc w:val="center"/>
              <w:rPr>
                <w:rFonts w:ascii="宋体" w:hAnsi="宋体" w:cs="宋体"/>
                <w:color w:val="000000"/>
                <w:sz w:val="24"/>
                <w:szCs w:val="24"/>
                <w:highlight w:val="none"/>
              </w:rPr>
            </w:pPr>
          </w:p>
        </w:tc>
        <w:tc>
          <w:tcPr>
            <w:tcW w:w="761" w:type="dxa"/>
            <w:noWrap w:val="0"/>
            <w:vAlign w:val="center"/>
          </w:tcPr>
          <w:p w14:paraId="6AC9FA64">
            <w:pPr>
              <w:adjustRightInd w:val="0"/>
              <w:snapToGrid w:val="0"/>
              <w:spacing w:line="360" w:lineRule="auto"/>
              <w:ind w:firstLine="480" w:firstLineChars="200"/>
              <w:jc w:val="center"/>
              <w:rPr>
                <w:rFonts w:ascii="宋体" w:hAnsi="宋体" w:cs="宋体"/>
                <w:color w:val="000000"/>
                <w:sz w:val="24"/>
                <w:szCs w:val="24"/>
                <w:highlight w:val="none"/>
              </w:rPr>
            </w:pPr>
          </w:p>
        </w:tc>
        <w:tc>
          <w:tcPr>
            <w:tcW w:w="717" w:type="dxa"/>
            <w:noWrap w:val="0"/>
            <w:vAlign w:val="center"/>
          </w:tcPr>
          <w:p w14:paraId="475418C4">
            <w:pPr>
              <w:adjustRightInd w:val="0"/>
              <w:snapToGrid w:val="0"/>
              <w:spacing w:line="360" w:lineRule="auto"/>
              <w:ind w:firstLine="480" w:firstLineChars="200"/>
              <w:jc w:val="center"/>
              <w:rPr>
                <w:rFonts w:ascii="宋体" w:hAnsi="宋体" w:cs="宋体"/>
                <w:color w:val="000000"/>
                <w:sz w:val="24"/>
                <w:szCs w:val="24"/>
                <w:highlight w:val="none"/>
              </w:rPr>
            </w:pPr>
          </w:p>
        </w:tc>
        <w:tc>
          <w:tcPr>
            <w:tcW w:w="793" w:type="dxa"/>
            <w:noWrap w:val="0"/>
            <w:vAlign w:val="center"/>
          </w:tcPr>
          <w:p w14:paraId="3CAF3213">
            <w:pPr>
              <w:adjustRightInd w:val="0"/>
              <w:snapToGrid w:val="0"/>
              <w:spacing w:line="360" w:lineRule="auto"/>
              <w:ind w:firstLine="480" w:firstLineChars="200"/>
              <w:jc w:val="center"/>
              <w:rPr>
                <w:rFonts w:ascii="宋体" w:hAnsi="宋体" w:cs="宋体"/>
                <w:color w:val="000000"/>
                <w:sz w:val="24"/>
                <w:szCs w:val="24"/>
                <w:highlight w:val="none"/>
              </w:rPr>
            </w:pPr>
          </w:p>
        </w:tc>
        <w:tc>
          <w:tcPr>
            <w:tcW w:w="986" w:type="dxa"/>
            <w:noWrap w:val="0"/>
            <w:vAlign w:val="center"/>
          </w:tcPr>
          <w:p w14:paraId="177C09BC">
            <w:pPr>
              <w:adjustRightInd w:val="0"/>
              <w:snapToGrid w:val="0"/>
              <w:spacing w:line="360" w:lineRule="auto"/>
              <w:ind w:firstLine="480" w:firstLineChars="200"/>
              <w:jc w:val="center"/>
              <w:rPr>
                <w:rFonts w:ascii="宋体" w:hAnsi="宋体" w:cs="宋体"/>
                <w:color w:val="000000"/>
                <w:sz w:val="24"/>
                <w:szCs w:val="24"/>
                <w:highlight w:val="none"/>
              </w:rPr>
            </w:pPr>
          </w:p>
        </w:tc>
        <w:tc>
          <w:tcPr>
            <w:tcW w:w="825" w:type="dxa"/>
            <w:noWrap w:val="0"/>
            <w:vAlign w:val="center"/>
          </w:tcPr>
          <w:p w14:paraId="5B6F4834">
            <w:pPr>
              <w:adjustRightInd w:val="0"/>
              <w:snapToGrid w:val="0"/>
              <w:spacing w:line="360" w:lineRule="auto"/>
              <w:ind w:firstLine="480" w:firstLineChars="200"/>
              <w:jc w:val="center"/>
              <w:rPr>
                <w:rFonts w:ascii="宋体" w:hAnsi="宋体" w:cs="宋体"/>
                <w:color w:val="000000"/>
                <w:sz w:val="24"/>
                <w:szCs w:val="24"/>
                <w:highlight w:val="none"/>
              </w:rPr>
            </w:pPr>
          </w:p>
        </w:tc>
        <w:tc>
          <w:tcPr>
            <w:tcW w:w="782" w:type="dxa"/>
            <w:noWrap w:val="0"/>
            <w:vAlign w:val="center"/>
          </w:tcPr>
          <w:p w14:paraId="33E5214D">
            <w:pPr>
              <w:adjustRightInd w:val="0"/>
              <w:snapToGrid w:val="0"/>
              <w:spacing w:line="360" w:lineRule="auto"/>
              <w:ind w:firstLine="480" w:firstLineChars="200"/>
              <w:jc w:val="center"/>
              <w:rPr>
                <w:rFonts w:ascii="宋体" w:hAnsi="宋体" w:cs="宋体"/>
                <w:color w:val="000000"/>
                <w:sz w:val="24"/>
                <w:szCs w:val="24"/>
                <w:highlight w:val="none"/>
              </w:rPr>
            </w:pPr>
          </w:p>
        </w:tc>
        <w:tc>
          <w:tcPr>
            <w:tcW w:w="906" w:type="dxa"/>
            <w:noWrap w:val="0"/>
            <w:vAlign w:val="center"/>
          </w:tcPr>
          <w:p w14:paraId="7C59E708">
            <w:pPr>
              <w:adjustRightInd w:val="0"/>
              <w:snapToGrid w:val="0"/>
              <w:spacing w:line="360" w:lineRule="auto"/>
              <w:ind w:firstLine="480" w:firstLineChars="200"/>
              <w:jc w:val="center"/>
              <w:rPr>
                <w:rFonts w:ascii="宋体" w:hAnsi="宋体" w:cs="宋体"/>
                <w:color w:val="000000"/>
                <w:sz w:val="24"/>
                <w:szCs w:val="24"/>
                <w:highlight w:val="none"/>
              </w:rPr>
            </w:pPr>
          </w:p>
        </w:tc>
      </w:tr>
      <w:tr w14:paraId="3966C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1014" w:type="dxa"/>
            <w:noWrap w:val="0"/>
            <w:vAlign w:val="center"/>
          </w:tcPr>
          <w:p w14:paraId="65DF7F32">
            <w:pPr>
              <w:adjustRightInd w:val="0"/>
              <w:snapToGrid w:val="0"/>
              <w:spacing w:line="360" w:lineRule="auto"/>
              <w:ind w:firstLine="480" w:firstLineChars="200"/>
              <w:jc w:val="center"/>
              <w:rPr>
                <w:rFonts w:ascii="宋体" w:hAnsi="宋体" w:cs="宋体"/>
                <w:color w:val="000000"/>
                <w:sz w:val="24"/>
                <w:szCs w:val="24"/>
                <w:highlight w:val="none"/>
              </w:rPr>
            </w:pPr>
          </w:p>
        </w:tc>
        <w:tc>
          <w:tcPr>
            <w:tcW w:w="1020" w:type="dxa"/>
            <w:noWrap w:val="0"/>
            <w:vAlign w:val="center"/>
          </w:tcPr>
          <w:p w14:paraId="1D01FDCF">
            <w:pPr>
              <w:adjustRightInd w:val="0"/>
              <w:snapToGrid w:val="0"/>
              <w:spacing w:line="360" w:lineRule="auto"/>
              <w:ind w:firstLine="480" w:firstLineChars="200"/>
              <w:jc w:val="center"/>
              <w:rPr>
                <w:rFonts w:ascii="宋体" w:hAnsi="宋体" w:cs="宋体"/>
                <w:color w:val="000000"/>
                <w:sz w:val="24"/>
                <w:szCs w:val="24"/>
                <w:highlight w:val="none"/>
              </w:rPr>
            </w:pPr>
          </w:p>
        </w:tc>
        <w:tc>
          <w:tcPr>
            <w:tcW w:w="814" w:type="dxa"/>
            <w:noWrap w:val="0"/>
            <w:vAlign w:val="center"/>
          </w:tcPr>
          <w:p w14:paraId="4FBB5AAE">
            <w:pPr>
              <w:adjustRightInd w:val="0"/>
              <w:snapToGrid w:val="0"/>
              <w:spacing w:line="360" w:lineRule="auto"/>
              <w:ind w:firstLine="480" w:firstLineChars="200"/>
              <w:jc w:val="center"/>
              <w:rPr>
                <w:rFonts w:ascii="宋体" w:hAnsi="宋体" w:cs="宋体"/>
                <w:color w:val="000000"/>
                <w:sz w:val="24"/>
                <w:szCs w:val="24"/>
                <w:highlight w:val="none"/>
              </w:rPr>
            </w:pPr>
          </w:p>
        </w:tc>
        <w:tc>
          <w:tcPr>
            <w:tcW w:w="761" w:type="dxa"/>
            <w:noWrap w:val="0"/>
            <w:vAlign w:val="center"/>
          </w:tcPr>
          <w:p w14:paraId="7A6A6BA7">
            <w:pPr>
              <w:adjustRightInd w:val="0"/>
              <w:snapToGrid w:val="0"/>
              <w:spacing w:line="360" w:lineRule="auto"/>
              <w:ind w:firstLine="480" w:firstLineChars="200"/>
              <w:jc w:val="center"/>
              <w:rPr>
                <w:rFonts w:ascii="宋体" w:hAnsi="宋体" w:cs="宋体"/>
                <w:color w:val="000000"/>
                <w:sz w:val="24"/>
                <w:szCs w:val="24"/>
                <w:highlight w:val="none"/>
              </w:rPr>
            </w:pPr>
          </w:p>
        </w:tc>
        <w:tc>
          <w:tcPr>
            <w:tcW w:w="717" w:type="dxa"/>
            <w:noWrap w:val="0"/>
            <w:vAlign w:val="center"/>
          </w:tcPr>
          <w:p w14:paraId="31CFD03F">
            <w:pPr>
              <w:adjustRightInd w:val="0"/>
              <w:snapToGrid w:val="0"/>
              <w:spacing w:line="360" w:lineRule="auto"/>
              <w:ind w:firstLine="480" w:firstLineChars="200"/>
              <w:jc w:val="center"/>
              <w:rPr>
                <w:rFonts w:ascii="宋体" w:hAnsi="宋体" w:cs="宋体"/>
                <w:color w:val="000000"/>
                <w:sz w:val="24"/>
                <w:szCs w:val="24"/>
                <w:highlight w:val="none"/>
              </w:rPr>
            </w:pPr>
          </w:p>
        </w:tc>
        <w:tc>
          <w:tcPr>
            <w:tcW w:w="793" w:type="dxa"/>
            <w:noWrap w:val="0"/>
            <w:vAlign w:val="center"/>
          </w:tcPr>
          <w:p w14:paraId="119CCA0E">
            <w:pPr>
              <w:adjustRightInd w:val="0"/>
              <w:snapToGrid w:val="0"/>
              <w:spacing w:line="360" w:lineRule="auto"/>
              <w:ind w:firstLine="480" w:firstLineChars="200"/>
              <w:jc w:val="center"/>
              <w:rPr>
                <w:rFonts w:ascii="宋体" w:hAnsi="宋体" w:cs="宋体"/>
                <w:color w:val="000000"/>
                <w:sz w:val="24"/>
                <w:szCs w:val="24"/>
                <w:highlight w:val="none"/>
              </w:rPr>
            </w:pPr>
          </w:p>
        </w:tc>
        <w:tc>
          <w:tcPr>
            <w:tcW w:w="986" w:type="dxa"/>
            <w:noWrap w:val="0"/>
            <w:vAlign w:val="center"/>
          </w:tcPr>
          <w:p w14:paraId="42571E02">
            <w:pPr>
              <w:adjustRightInd w:val="0"/>
              <w:snapToGrid w:val="0"/>
              <w:spacing w:line="360" w:lineRule="auto"/>
              <w:ind w:firstLine="480" w:firstLineChars="200"/>
              <w:jc w:val="center"/>
              <w:rPr>
                <w:rFonts w:ascii="宋体" w:hAnsi="宋体" w:cs="宋体"/>
                <w:color w:val="000000"/>
                <w:sz w:val="24"/>
                <w:szCs w:val="24"/>
                <w:highlight w:val="none"/>
              </w:rPr>
            </w:pPr>
          </w:p>
        </w:tc>
        <w:tc>
          <w:tcPr>
            <w:tcW w:w="825" w:type="dxa"/>
            <w:noWrap w:val="0"/>
            <w:vAlign w:val="center"/>
          </w:tcPr>
          <w:p w14:paraId="45B82A7A">
            <w:pPr>
              <w:adjustRightInd w:val="0"/>
              <w:snapToGrid w:val="0"/>
              <w:spacing w:line="360" w:lineRule="auto"/>
              <w:ind w:firstLine="480" w:firstLineChars="200"/>
              <w:jc w:val="center"/>
              <w:rPr>
                <w:rFonts w:ascii="宋体" w:hAnsi="宋体" w:cs="宋体"/>
                <w:color w:val="000000"/>
                <w:sz w:val="24"/>
                <w:szCs w:val="24"/>
                <w:highlight w:val="none"/>
              </w:rPr>
            </w:pPr>
          </w:p>
        </w:tc>
        <w:tc>
          <w:tcPr>
            <w:tcW w:w="782" w:type="dxa"/>
            <w:noWrap w:val="0"/>
            <w:vAlign w:val="center"/>
          </w:tcPr>
          <w:p w14:paraId="3D0949E1">
            <w:pPr>
              <w:adjustRightInd w:val="0"/>
              <w:snapToGrid w:val="0"/>
              <w:spacing w:line="360" w:lineRule="auto"/>
              <w:ind w:firstLine="480" w:firstLineChars="200"/>
              <w:jc w:val="center"/>
              <w:rPr>
                <w:rFonts w:ascii="宋体" w:hAnsi="宋体" w:cs="宋体"/>
                <w:color w:val="000000"/>
                <w:sz w:val="24"/>
                <w:szCs w:val="24"/>
                <w:highlight w:val="none"/>
              </w:rPr>
            </w:pPr>
          </w:p>
        </w:tc>
        <w:tc>
          <w:tcPr>
            <w:tcW w:w="906" w:type="dxa"/>
            <w:noWrap w:val="0"/>
            <w:vAlign w:val="center"/>
          </w:tcPr>
          <w:p w14:paraId="755F695B">
            <w:pPr>
              <w:adjustRightInd w:val="0"/>
              <w:snapToGrid w:val="0"/>
              <w:spacing w:line="360" w:lineRule="auto"/>
              <w:ind w:firstLine="480" w:firstLineChars="200"/>
              <w:jc w:val="center"/>
              <w:rPr>
                <w:rFonts w:ascii="宋体" w:hAnsi="宋体" w:cs="宋体"/>
                <w:color w:val="000000"/>
                <w:sz w:val="24"/>
                <w:szCs w:val="24"/>
                <w:highlight w:val="none"/>
              </w:rPr>
            </w:pPr>
          </w:p>
        </w:tc>
      </w:tr>
    </w:tbl>
    <w:p w14:paraId="6A865E0B">
      <w:pPr>
        <w:adjustRightInd w:val="0"/>
        <w:snapToGrid w:val="0"/>
        <w:spacing w:line="360" w:lineRule="auto"/>
        <w:jc w:val="left"/>
        <w:rPr>
          <w:rFonts w:ascii="宋体" w:hAnsi="宋体" w:cs="宋体"/>
          <w:b/>
          <w:color w:val="000000"/>
          <w:sz w:val="24"/>
          <w:szCs w:val="24"/>
          <w:highlight w:val="none"/>
        </w:rPr>
      </w:pPr>
    </w:p>
    <w:p w14:paraId="69E13C75">
      <w:pPr>
        <w:adjustRightInd w:val="0"/>
        <w:snapToGrid w:val="0"/>
        <w:spacing w:line="360" w:lineRule="auto"/>
        <w:jc w:val="left"/>
        <w:rPr>
          <w:rFonts w:ascii="宋体" w:hAnsi="宋体" w:cs="宋体"/>
          <w:b/>
          <w:color w:val="000000"/>
          <w:sz w:val="24"/>
          <w:szCs w:val="24"/>
          <w:highlight w:val="none"/>
        </w:rPr>
      </w:pPr>
    </w:p>
    <w:p w14:paraId="7B8FCF6C">
      <w:pPr>
        <w:adjustRightInd w:val="0"/>
        <w:snapToGrid w:val="0"/>
        <w:spacing w:line="360" w:lineRule="auto"/>
        <w:jc w:val="left"/>
        <w:rPr>
          <w:rFonts w:ascii="宋体" w:hAnsi="宋体" w:cs="宋体"/>
          <w:b/>
          <w:color w:val="000000"/>
          <w:sz w:val="24"/>
          <w:szCs w:val="24"/>
          <w:highlight w:val="none"/>
        </w:rPr>
      </w:pPr>
    </w:p>
    <w:p w14:paraId="6FA78E64">
      <w:pPr>
        <w:pageBreakBefore/>
        <w:adjustRightInd w:val="0"/>
        <w:snapToGrid w:val="0"/>
        <w:spacing w:line="360" w:lineRule="auto"/>
        <w:jc w:val="left"/>
        <w:rPr>
          <w:rFonts w:ascii="宋体" w:hAnsi="宋体" w:cs="宋体"/>
          <w:b/>
          <w:bCs/>
          <w:color w:val="000000"/>
          <w:sz w:val="24"/>
          <w:szCs w:val="24"/>
          <w:highlight w:val="none"/>
        </w:rPr>
      </w:pPr>
      <w:r>
        <w:rPr>
          <w:rFonts w:hint="eastAsia" w:ascii="宋体" w:hAnsi="宋体" w:cs="宋体"/>
          <w:b/>
          <w:color w:val="000000"/>
          <w:sz w:val="24"/>
          <w:szCs w:val="24"/>
          <w:highlight w:val="none"/>
        </w:rPr>
        <w:t>附件2：</w:t>
      </w:r>
    </w:p>
    <w:p w14:paraId="3D07FD38">
      <w:pPr>
        <w:adjustRightInd w:val="0"/>
        <w:snapToGrid w:val="0"/>
        <w:spacing w:line="360" w:lineRule="auto"/>
        <w:ind w:firstLine="562" w:firstLineChars="200"/>
        <w:jc w:val="center"/>
        <w:rPr>
          <w:rFonts w:ascii="宋体" w:hAnsi="宋体" w:cs="宋体"/>
          <w:color w:val="000000"/>
          <w:sz w:val="24"/>
          <w:szCs w:val="24"/>
          <w:highlight w:val="none"/>
        </w:rPr>
      </w:pPr>
      <w:r>
        <w:rPr>
          <w:rFonts w:hint="eastAsia" w:ascii="宋体" w:hAnsi="宋体" w:cs="宋体"/>
          <w:b/>
          <w:bCs/>
          <w:color w:val="000000"/>
          <w:sz w:val="28"/>
          <w:szCs w:val="28"/>
          <w:highlight w:val="none"/>
        </w:rPr>
        <w:t>工程质量保修书</w:t>
      </w:r>
    </w:p>
    <w:p w14:paraId="346D05A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sz w:val="24"/>
          <w:szCs w:val="22"/>
          <w:highlight w:val="none"/>
          <w:u w:val="single"/>
          <w:lang w:val="en-US" w:eastAsia="zh-CN"/>
        </w:rPr>
      </w:pPr>
      <w:r>
        <w:rPr>
          <w:rFonts w:hint="eastAsia"/>
          <w:sz w:val="24"/>
          <w:szCs w:val="22"/>
          <w:highlight w:val="none"/>
        </w:rPr>
        <w:t xml:space="preserve">发包人(全称): </w:t>
      </w:r>
      <w:r>
        <w:rPr>
          <w:rFonts w:hint="eastAsia"/>
          <w:sz w:val="24"/>
          <w:szCs w:val="22"/>
          <w:highlight w:val="none"/>
          <w:u w:val="single"/>
          <w:lang w:val="en-US" w:eastAsia="zh-CN"/>
        </w:rPr>
        <w:t xml:space="preserve">             </w:t>
      </w:r>
    </w:p>
    <w:p w14:paraId="57F36DA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2"/>
          <w:highlight w:val="none"/>
        </w:rPr>
      </w:pPr>
      <w:r>
        <w:rPr>
          <w:rFonts w:hint="eastAsia"/>
          <w:sz w:val="24"/>
          <w:szCs w:val="22"/>
          <w:highlight w:val="none"/>
        </w:rPr>
        <w:t>承包人(全称)：</w:t>
      </w:r>
      <w:r>
        <w:rPr>
          <w:rFonts w:hint="eastAsia"/>
          <w:sz w:val="24"/>
          <w:szCs w:val="22"/>
          <w:highlight w:val="none"/>
          <w:u w:val="single"/>
        </w:rPr>
        <w:t xml:space="preserve"> </w:t>
      </w:r>
      <w:r>
        <w:rPr>
          <w:rFonts w:hint="eastAsia"/>
          <w:sz w:val="24"/>
          <w:szCs w:val="22"/>
          <w:highlight w:val="none"/>
          <w:u w:val="single"/>
          <w:lang w:val="en-US" w:eastAsia="zh-CN"/>
        </w:rPr>
        <w:t xml:space="preserve">           </w:t>
      </w:r>
      <w:r>
        <w:rPr>
          <w:rFonts w:hint="eastAsia"/>
          <w:sz w:val="24"/>
          <w:szCs w:val="22"/>
          <w:highlight w:val="none"/>
          <w:lang w:val="en-US" w:eastAsia="zh-CN"/>
        </w:rPr>
        <w:t xml:space="preserve"> </w:t>
      </w:r>
      <w:r>
        <w:rPr>
          <w:rFonts w:hint="eastAsia"/>
          <w:sz w:val="24"/>
          <w:szCs w:val="22"/>
          <w:highlight w:val="none"/>
        </w:rPr>
        <w:t xml:space="preserve">             </w:t>
      </w:r>
    </w:p>
    <w:p w14:paraId="0161DBB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2"/>
          <w:highlight w:val="none"/>
        </w:rPr>
      </w:pPr>
      <w:r>
        <w:rPr>
          <w:rFonts w:hint="eastAsia"/>
          <w:sz w:val="24"/>
          <w:szCs w:val="22"/>
          <w:highlight w:val="none"/>
        </w:rPr>
        <w:t>为保证(工程名称)在合理使用期限内正常使用，发包人、承包人协商一致签订工程质量保修书。承包人在质量保修期内按照有关管理规定及双方约定承担工程质量保修责任。</w:t>
      </w:r>
    </w:p>
    <w:p w14:paraId="46B48F0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b/>
          <w:bCs/>
          <w:sz w:val="24"/>
          <w:szCs w:val="22"/>
          <w:highlight w:val="none"/>
        </w:rPr>
      </w:pPr>
      <w:r>
        <w:rPr>
          <w:rFonts w:hint="eastAsia"/>
          <w:b/>
          <w:bCs/>
          <w:sz w:val="24"/>
          <w:szCs w:val="22"/>
          <w:highlight w:val="none"/>
        </w:rPr>
        <w:t>一、工程质量保修范围和内容</w:t>
      </w:r>
    </w:p>
    <w:p w14:paraId="4C50B01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2"/>
          <w:highlight w:val="none"/>
        </w:rPr>
      </w:pPr>
      <w:r>
        <w:rPr>
          <w:rFonts w:hint="eastAsia"/>
          <w:sz w:val="24"/>
          <w:szCs w:val="22"/>
          <w:highlight w:val="none"/>
        </w:rPr>
        <w:t>质量保修范围包括</w:t>
      </w:r>
      <w:r>
        <w:rPr>
          <w:rFonts w:hint="eastAsia"/>
          <w:sz w:val="24"/>
          <w:szCs w:val="22"/>
          <w:highlight w:val="none"/>
          <w:lang w:eastAsia="zh-CN"/>
        </w:rPr>
        <w:t>磋商文件</w:t>
      </w:r>
      <w:r>
        <w:rPr>
          <w:sz w:val="24"/>
          <w:szCs w:val="22"/>
          <w:highlight w:val="none"/>
        </w:rPr>
        <w:t>、工程量清单</w:t>
      </w:r>
      <w:r>
        <w:rPr>
          <w:rFonts w:hint="eastAsia"/>
          <w:sz w:val="24"/>
          <w:szCs w:val="22"/>
          <w:highlight w:val="none"/>
        </w:rPr>
        <w:t>、</w:t>
      </w:r>
      <w:r>
        <w:rPr>
          <w:sz w:val="24"/>
          <w:szCs w:val="22"/>
          <w:highlight w:val="none"/>
        </w:rPr>
        <w:t>答疑文件</w:t>
      </w:r>
      <w:r>
        <w:rPr>
          <w:rFonts w:hint="eastAsia"/>
          <w:sz w:val="24"/>
          <w:szCs w:val="22"/>
          <w:highlight w:val="none"/>
        </w:rPr>
        <w:t>（如有）、图纸</w:t>
      </w:r>
      <w:r>
        <w:rPr>
          <w:sz w:val="24"/>
          <w:szCs w:val="22"/>
          <w:highlight w:val="none"/>
        </w:rPr>
        <w:t>等文件所包含的全部内容</w:t>
      </w:r>
      <w:r>
        <w:rPr>
          <w:rFonts w:hint="eastAsia"/>
          <w:sz w:val="24"/>
          <w:szCs w:val="22"/>
          <w:highlight w:val="none"/>
        </w:rPr>
        <w:t>，具体质量保修内容双方约定如下：</w:t>
      </w:r>
    </w:p>
    <w:p w14:paraId="750FF4C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b/>
          <w:bCs/>
          <w:sz w:val="24"/>
          <w:szCs w:val="22"/>
          <w:highlight w:val="none"/>
        </w:rPr>
      </w:pPr>
      <w:r>
        <w:rPr>
          <w:rFonts w:hint="eastAsia"/>
          <w:b/>
          <w:bCs/>
          <w:sz w:val="24"/>
          <w:szCs w:val="22"/>
          <w:highlight w:val="none"/>
        </w:rPr>
        <w:t>二、质量保修期</w:t>
      </w:r>
    </w:p>
    <w:p w14:paraId="259EBB07">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highlight w:val="none"/>
        </w:rPr>
      </w:pPr>
      <w:r>
        <w:rPr>
          <w:rFonts w:hint="eastAsia" w:ascii="宋体" w:hAnsi="宋体" w:cs="宋体"/>
          <w:color w:val="000000"/>
          <w:sz w:val="24"/>
          <w:szCs w:val="24"/>
          <w:highlight w:val="none"/>
        </w:rPr>
        <w:t>双方根据《建设工程质量管理条例》及国家有关规定，结合具体工程约定质量保修期如下：</w:t>
      </w:r>
    </w:p>
    <w:p w14:paraId="39FADF07">
      <w:pPr>
        <w:keepNext w:val="0"/>
        <w:keepLines w:val="0"/>
        <w:kinsoku/>
        <w:overflowPunct/>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整体工程质保</w:t>
      </w:r>
      <w:r>
        <w:rPr>
          <w:rFonts w:hint="eastAsia" w:ascii="宋体" w:hAnsi="宋体" w:cs="宋体"/>
          <w:color w:val="000000"/>
          <w:sz w:val="24"/>
          <w:szCs w:val="24"/>
          <w:highlight w:val="none"/>
          <w:lang w:val="en-US" w:eastAsia="zh-CN"/>
        </w:rPr>
        <w:t>5</w:t>
      </w:r>
      <w:r>
        <w:rPr>
          <w:rFonts w:hint="eastAsia" w:ascii="宋体" w:hAnsi="宋体" w:eastAsia="宋体" w:cs="宋体"/>
          <w:color w:val="000000"/>
          <w:sz w:val="24"/>
          <w:szCs w:val="24"/>
          <w:highlight w:val="none"/>
          <w:lang w:val="en-US" w:eastAsia="zh-CN"/>
        </w:rPr>
        <w:t>年，自验收合格之日起计算。</w:t>
      </w:r>
    </w:p>
    <w:p w14:paraId="3595391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b/>
          <w:bCs/>
          <w:sz w:val="24"/>
          <w:szCs w:val="22"/>
          <w:highlight w:val="none"/>
        </w:rPr>
      </w:pPr>
      <w:r>
        <w:rPr>
          <w:rFonts w:hint="eastAsia"/>
          <w:b/>
          <w:bCs/>
          <w:sz w:val="24"/>
          <w:szCs w:val="22"/>
          <w:highlight w:val="none"/>
        </w:rPr>
        <w:t>三、质量保修责任</w:t>
      </w:r>
    </w:p>
    <w:p w14:paraId="76837F5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1.属于保修范围和内容的项目，承包人应在接到修理通知之日后</w:t>
      </w:r>
      <w:r>
        <w:rPr>
          <w:rFonts w:hint="eastAsia" w:asciiTheme="minorEastAsia" w:hAnsiTheme="minorEastAsia" w:eastAsiaTheme="minorEastAsia" w:cstheme="minorEastAsia"/>
          <w:sz w:val="24"/>
          <w:szCs w:val="22"/>
          <w:highlight w:val="none"/>
          <w:lang w:val="en-US" w:eastAsia="zh-CN"/>
        </w:rPr>
        <w:t>8</w:t>
      </w:r>
      <w:r>
        <w:rPr>
          <w:rFonts w:hint="eastAsia" w:asciiTheme="minorEastAsia" w:hAnsiTheme="minorEastAsia" w:eastAsiaTheme="minorEastAsia" w:cstheme="minorEastAsia"/>
          <w:sz w:val="24"/>
          <w:szCs w:val="22"/>
          <w:highlight w:val="none"/>
        </w:rPr>
        <w:t>小时内派人修理。承包人不在约定期限内，派人修理，发包人可委托其他人员修理，保修费用从质量保修金内扣除。</w:t>
      </w:r>
    </w:p>
    <w:p w14:paraId="5822BA2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2.发生须紧急抢修事故(如跑水、漏水等)，承包人接到事故通知后，应立即到达事故现场抢修。非承包人施工质量引起的事故，抢修费用由发包人承担。</w:t>
      </w:r>
    </w:p>
    <w:p w14:paraId="0FD24E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lang w:val="en-US" w:eastAsia="zh-CN"/>
        </w:rPr>
        <w:t>3</w:t>
      </w:r>
      <w:r>
        <w:rPr>
          <w:rFonts w:hint="eastAsia" w:asciiTheme="minorEastAsia" w:hAnsiTheme="minorEastAsia" w:eastAsiaTheme="minorEastAsia" w:cstheme="minorEastAsia"/>
          <w:sz w:val="24"/>
          <w:szCs w:val="22"/>
          <w:highlight w:val="none"/>
        </w:rPr>
        <w:t>.质量保修完成后，由发包人组织验收。</w:t>
      </w:r>
    </w:p>
    <w:p w14:paraId="163DAEE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b/>
          <w:bCs/>
          <w:sz w:val="24"/>
          <w:szCs w:val="22"/>
          <w:highlight w:val="none"/>
        </w:rPr>
      </w:pPr>
      <w:r>
        <w:rPr>
          <w:rFonts w:hint="eastAsia"/>
          <w:b/>
          <w:bCs/>
          <w:sz w:val="24"/>
          <w:szCs w:val="22"/>
          <w:highlight w:val="none"/>
        </w:rPr>
        <w:t>四、质量保修金的支付</w:t>
      </w:r>
    </w:p>
    <w:p w14:paraId="5047D0B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2"/>
          <w:highlight w:val="none"/>
        </w:rPr>
      </w:pPr>
      <w:r>
        <w:rPr>
          <w:rFonts w:hint="eastAsia"/>
          <w:sz w:val="24"/>
          <w:szCs w:val="22"/>
          <w:highlight w:val="none"/>
        </w:rPr>
        <w:t>工程质量保修金一般不超过施工合同价款的</w:t>
      </w:r>
      <w:r>
        <w:rPr>
          <w:rFonts w:hint="eastAsia"/>
          <w:sz w:val="24"/>
          <w:szCs w:val="22"/>
          <w:highlight w:val="none"/>
          <w:u w:val="single"/>
        </w:rPr>
        <w:t>/</w:t>
      </w:r>
      <w:r>
        <w:rPr>
          <w:rFonts w:hint="eastAsia"/>
          <w:sz w:val="24"/>
          <w:szCs w:val="22"/>
          <w:highlight w:val="none"/>
        </w:rPr>
        <w:t>％，本工程约定的工程质量保修金为施工合同结算价款的</w:t>
      </w:r>
      <w:r>
        <w:rPr>
          <w:rFonts w:hint="eastAsia"/>
          <w:sz w:val="24"/>
          <w:szCs w:val="22"/>
          <w:highlight w:val="none"/>
          <w:u w:val="single"/>
        </w:rPr>
        <w:t>/</w:t>
      </w:r>
      <w:r>
        <w:rPr>
          <w:rFonts w:hint="eastAsia"/>
          <w:sz w:val="24"/>
          <w:szCs w:val="22"/>
          <w:highlight w:val="none"/>
        </w:rPr>
        <w:t>％。</w:t>
      </w:r>
    </w:p>
    <w:p w14:paraId="632BD42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b/>
          <w:bCs/>
          <w:sz w:val="24"/>
          <w:szCs w:val="22"/>
          <w:highlight w:val="none"/>
        </w:rPr>
      </w:pPr>
      <w:r>
        <w:rPr>
          <w:rFonts w:hint="eastAsia"/>
          <w:b/>
          <w:bCs/>
          <w:sz w:val="24"/>
          <w:szCs w:val="22"/>
          <w:highlight w:val="none"/>
        </w:rPr>
        <w:t>五、其他</w:t>
      </w:r>
    </w:p>
    <w:p w14:paraId="1695141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2"/>
          <w:highlight w:val="none"/>
        </w:rPr>
      </w:pPr>
      <w:r>
        <w:rPr>
          <w:rFonts w:hint="eastAsia"/>
          <w:sz w:val="24"/>
          <w:szCs w:val="22"/>
          <w:highlight w:val="none"/>
        </w:rPr>
        <w:t>本工程质量保修书作为施工合同附件，由施工合同发包人、承包人双方共同签署。</w:t>
      </w:r>
    </w:p>
    <w:p w14:paraId="30C79B4B">
      <w:pPr>
        <w:pStyle w:val="14"/>
        <w:spacing w:line="360" w:lineRule="auto"/>
        <w:rPr>
          <w:rFonts w:ascii="宋体" w:hAnsi="宋体" w:cs="宋体"/>
          <w:color w:val="000000"/>
          <w:sz w:val="24"/>
          <w:highlight w:val="none"/>
        </w:rPr>
      </w:pPr>
    </w:p>
    <w:p w14:paraId="65396C56">
      <w:pPr>
        <w:spacing w:line="360" w:lineRule="auto"/>
        <w:rPr>
          <w:highlight w:val="none"/>
        </w:rPr>
      </w:pPr>
    </w:p>
    <w:p w14:paraId="1E4E143C">
      <w:pPr>
        <w:adjustRightInd w:val="0"/>
        <w:snapToGrid w:val="0"/>
        <w:spacing w:line="360" w:lineRule="auto"/>
        <w:jc w:val="left"/>
        <w:rPr>
          <w:rFonts w:ascii="宋体" w:hAnsi="宋体" w:cs="宋体"/>
          <w:color w:val="000000"/>
          <w:sz w:val="24"/>
          <w:szCs w:val="24"/>
          <w:highlight w:val="none"/>
        </w:rPr>
      </w:pPr>
    </w:p>
    <w:p w14:paraId="19088686">
      <w:pPr>
        <w:adjustRightInd w:val="0"/>
        <w:snapToGrid w:val="0"/>
        <w:spacing w:line="360" w:lineRule="auto"/>
        <w:jc w:val="left"/>
        <w:rPr>
          <w:rFonts w:ascii="宋体" w:hAnsi="宋体" w:cs="宋体"/>
          <w:bCs/>
          <w:color w:val="000000"/>
          <w:sz w:val="24"/>
          <w:szCs w:val="24"/>
          <w:highlight w:val="none"/>
          <w:u w:val="single"/>
        </w:rPr>
      </w:pPr>
      <w:r>
        <w:rPr>
          <w:rFonts w:hint="eastAsia" w:ascii="宋体" w:hAnsi="宋体" w:cs="宋体"/>
          <w:bCs/>
          <w:color w:val="000000"/>
          <w:sz w:val="24"/>
          <w:szCs w:val="24"/>
          <w:highlight w:val="none"/>
        </w:rPr>
        <w:t>发 包 人：</w:t>
      </w:r>
      <w:r>
        <w:rPr>
          <w:rFonts w:hint="eastAsia" w:ascii="宋体" w:hAnsi="宋体" w:cs="宋体"/>
          <w:bCs/>
          <w:color w:val="000000"/>
          <w:sz w:val="24"/>
          <w:szCs w:val="24"/>
          <w:highlight w:val="none"/>
          <w:u w:val="single"/>
        </w:rPr>
        <w:t xml:space="preserve">   （盖章）           </w:t>
      </w:r>
      <w:r>
        <w:rPr>
          <w:rFonts w:hint="eastAsia" w:ascii="宋体" w:hAnsi="宋体" w:cs="宋体"/>
          <w:bCs/>
          <w:color w:val="000000"/>
          <w:sz w:val="24"/>
          <w:szCs w:val="24"/>
          <w:highlight w:val="none"/>
        </w:rPr>
        <w:t xml:space="preserve">       承 包 人：</w:t>
      </w:r>
      <w:r>
        <w:rPr>
          <w:rFonts w:hint="eastAsia" w:ascii="宋体" w:hAnsi="宋体" w:cs="宋体"/>
          <w:bCs/>
          <w:color w:val="000000"/>
          <w:sz w:val="24"/>
          <w:szCs w:val="24"/>
          <w:highlight w:val="none"/>
          <w:u w:val="single"/>
        </w:rPr>
        <w:t xml:space="preserve">   （盖章）         </w:t>
      </w:r>
    </w:p>
    <w:p w14:paraId="70AC175E">
      <w:pPr>
        <w:adjustRightInd w:val="0"/>
        <w:snapToGrid w:val="0"/>
        <w:spacing w:line="360" w:lineRule="auto"/>
        <w:jc w:val="left"/>
        <w:rPr>
          <w:rFonts w:ascii="宋体" w:hAnsi="宋体" w:cs="宋体"/>
          <w:color w:val="000000"/>
          <w:sz w:val="24"/>
          <w:szCs w:val="24"/>
          <w:highlight w:val="none"/>
        </w:rPr>
      </w:pPr>
      <w:r>
        <w:rPr>
          <w:rFonts w:hint="eastAsia" w:ascii="宋体" w:hAnsi="宋体" w:cs="宋体"/>
          <w:color w:val="000000"/>
          <w:sz w:val="24"/>
          <w:szCs w:val="24"/>
          <w:highlight w:val="none"/>
        </w:rPr>
        <w:t>法定代表人（签字或签章）               法定代表人（签字或签章）</w:t>
      </w:r>
    </w:p>
    <w:p w14:paraId="18D8159F">
      <w:pPr>
        <w:adjustRightInd w:val="0"/>
        <w:snapToGrid w:val="0"/>
        <w:spacing w:line="360" w:lineRule="auto"/>
        <w:jc w:val="left"/>
        <w:rPr>
          <w:rFonts w:ascii="宋体" w:hAnsi="宋体" w:cs="宋体"/>
          <w:color w:val="000000"/>
          <w:sz w:val="24"/>
          <w:szCs w:val="24"/>
          <w:highlight w:val="none"/>
        </w:rPr>
      </w:pPr>
      <w:r>
        <w:rPr>
          <w:rFonts w:hint="eastAsia" w:ascii="宋体" w:hAnsi="宋体" w:cs="宋体"/>
          <w:color w:val="000000"/>
          <w:sz w:val="24"/>
          <w:szCs w:val="24"/>
          <w:highlight w:val="none"/>
        </w:rPr>
        <w:t>或其授权代理人（签字）：</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或其授权代理人（签字）：</w:t>
      </w:r>
      <w:r>
        <w:rPr>
          <w:rFonts w:hint="eastAsia" w:ascii="宋体" w:hAnsi="宋体" w:cs="宋体"/>
          <w:color w:val="000000"/>
          <w:sz w:val="24"/>
          <w:szCs w:val="24"/>
          <w:highlight w:val="none"/>
          <w:u w:val="single"/>
        </w:rPr>
        <w:t xml:space="preserve">                </w:t>
      </w:r>
    </w:p>
    <w:p w14:paraId="10BFB16C">
      <w:pPr>
        <w:adjustRightInd w:val="0"/>
        <w:snapToGrid w:val="0"/>
        <w:spacing w:line="360" w:lineRule="auto"/>
        <w:jc w:val="left"/>
        <w:rPr>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u w:val="single"/>
        </w:rPr>
        <w:t>202</w:t>
      </w:r>
      <w:r>
        <w:rPr>
          <w:rFonts w:hint="eastAsia" w:ascii="宋体" w:hAnsi="宋体" w:cs="宋体"/>
          <w:color w:val="000000"/>
          <w:sz w:val="24"/>
          <w:szCs w:val="24"/>
          <w:highlight w:val="none"/>
          <w:u w:val="single"/>
          <w:lang w:val="en-US" w:eastAsia="zh-CN"/>
        </w:rPr>
        <w:t>6</w:t>
      </w:r>
      <w:r>
        <w:rPr>
          <w:rFonts w:hint="eastAsia" w:ascii="宋体" w:hAnsi="宋体" w:cs="宋体"/>
          <w:color w:val="000000"/>
          <w:sz w:val="24"/>
          <w:szCs w:val="24"/>
          <w:highlight w:val="none"/>
        </w:rPr>
        <w:t>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                    </w:t>
      </w:r>
      <w:r>
        <w:rPr>
          <w:rFonts w:hint="eastAsia" w:ascii="宋体" w:hAnsi="宋体" w:cs="宋体"/>
          <w:color w:val="000000"/>
          <w:sz w:val="24"/>
          <w:szCs w:val="24"/>
          <w:highlight w:val="none"/>
          <w:u w:val="single"/>
        </w:rPr>
        <w:t>202</w:t>
      </w:r>
      <w:r>
        <w:rPr>
          <w:rFonts w:hint="eastAsia" w:ascii="宋体" w:hAnsi="宋体" w:cs="宋体"/>
          <w:color w:val="000000"/>
          <w:sz w:val="24"/>
          <w:szCs w:val="24"/>
          <w:highlight w:val="none"/>
          <w:u w:val="single"/>
          <w:lang w:val="en-US" w:eastAsia="zh-CN"/>
        </w:rPr>
        <w:t>6</w:t>
      </w:r>
      <w:r>
        <w:rPr>
          <w:rFonts w:hint="eastAsia" w:ascii="宋体" w:hAnsi="宋体" w:cs="宋体"/>
          <w:color w:val="000000"/>
          <w:sz w:val="24"/>
          <w:szCs w:val="24"/>
          <w:highlight w:val="none"/>
        </w:rPr>
        <w:t>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 </w:t>
      </w:r>
    </w:p>
    <w:p w14:paraId="26040F8D">
      <w:pPr>
        <w:keepNext w:val="0"/>
        <w:keepLines w:val="0"/>
        <w:pageBreakBefore w:val="0"/>
        <w:widowControl w:val="0"/>
        <w:kinsoku/>
        <w:wordWrap/>
        <w:overflowPunct/>
        <w:topLinePunct w:val="0"/>
        <w:autoSpaceDE/>
        <w:autoSpaceDN/>
        <w:bidi w:val="0"/>
        <w:adjustRightInd w:val="0"/>
        <w:snapToGrid w:val="0"/>
        <w:spacing w:line="360" w:lineRule="auto"/>
        <w:ind w:firstLine="240" w:firstLineChars="100"/>
        <w:jc w:val="left"/>
        <w:textAlignment w:val="auto"/>
        <w:rPr>
          <w:rFonts w:hint="eastAsia" w:ascii="宋体" w:hAnsi="宋体" w:eastAsia="宋体" w:cs="宋体"/>
          <w:sz w:val="24"/>
          <w:szCs w:val="24"/>
        </w:rPr>
      </w:pPr>
    </w:p>
    <w:p w14:paraId="496EB110">
      <w:pPr>
        <w:adjustRightInd w:val="0"/>
        <w:snapToGrid w:val="0"/>
        <w:spacing w:line="440" w:lineRule="exact"/>
        <w:jc w:val="center"/>
        <w:rPr>
          <w:rFonts w:hint="eastAsia" w:ascii="黑体" w:hAnsi="黑体" w:eastAsia="黑体"/>
          <w:sz w:val="36"/>
          <w:szCs w:val="36"/>
        </w:rPr>
        <w:sectPr>
          <w:pgSz w:w="11906" w:h="16838"/>
          <w:pgMar w:top="1440" w:right="1800" w:bottom="1440" w:left="1800" w:header="851" w:footer="992" w:gutter="0"/>
          <w:pgNumType w:fmt="decimal"/>
          <w:cols w:space="720" w:num="1"/>
          <w:docGrid w:type="lines" w:linePitch="312" w:charSpace="0"/>
        </w:sectPr>
      </w:pPr>
      <w:r>
        <mc:AlternateContent>
          <mc:Choice Requires="wps">
            <w:drawing>
              <wp:anchor distT="0" distB="0" distL="114300" distR="114300" simplePos="0" relativeHeight="251660288" behindDoc="0" locked="0" layoutInCell="1" allowOverlap="1">
                <wp:simplePos x="0" y="0"/>
                <wp:positionH relativeFrom="page">
                  <wp:posOffset>3708400</wp:posOffset>
                </wp:positionH>
                <wp:positionV relativeFrom="paragraph">
                  <wp:posOffset>9029700</wp:posOffset>
                </wp:positionV>
                <wp:extent cx="304800" cy="228600"/>
                <wp:effectExtent l="0" t="0" r="0" b="0"/>
                <wp:wrapNone/>
                <wp:docPr id="25" name="文本框 25"/>
                <wp:cNvGraphicFramePr/>
                <a:graphic xmlns:a="http://schemas.openxmlformats.org/drawingml/2006/main">
                  <a:graphicData uri="http://schemas.microsoft.com/office/word/2010/wordprocessingShape">
                    <wps:wsp>
                      <wps:cNvSpPr txBox="1"/>
                      <wps:spPr>
                        <a:xfrm>
                          <a:off x="1601470" y="2139315"/>
                          <a:ext cx="2132965" cy="3376295"/>
                        </a:xfrm>
                        <a:prstGeom prst="rect">
                          <a:avLst/>
                        </a:prstGeom>
                        <a:noFill/>
                        <a:ln w="6350">
                          <a:noFill/>
                        </a:ln>
                        <a:effectLst/>
                      </wps:spPr>
                      <wps:txbx>
                        <w:txbxContent>
                          <w:p w14:paraId="56D2E231">
                            <w:pPr>
                              <w:spacing w:line="300" w:lineRule="exact"/>
                              <w:jc w:val="center"/>
                            </w:pPr>
                            <w:r>
                              <w:rPr>
                                <w:rFonts w:hint="eastAsia" w:ascii="Arial" w:hAnsi="Arial" w:eastAsia="Arial"/>
                                <w:color w:val="000000"/>
                                <w:sz w:val="20"/>
                              </w:rPr>
                              <w:t>14</w:t>
                            </w:r>
                          </w:p>
                        </w:txbxContent>
                      </wps:txbx>
                      <wps:bodyPr wrap="square" lIns="25400" tIns="0" rIns="25400" bIns="0">
                        <a:noAutofit/>
                      </wps:bodyPr>
                    </wps:wsp>
                  </a:graphicData>
                </a:graphic>
              </wp:anchor>
            </w:drawing>
          </mc:Choice>
          <mc:Fallback>
            <w:pict>
              <v:shape id="_x0000_s1026" o:spid="_x0000_s1026" o:spt="202" type="#_x0000_t202" style="position:absolute;left:0pt;margin-left:292pt;margin-top:711pt;height:18pt;width:24pt;mso-position-horizontal-relative:page;z-index:251660288;mso-width-relative:page;mso-height-relative:page;" filled="f" stroked="f" coordsize="21600,21600" o:gfxdata="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bwrN&#10;SNkAAAANAQAADwAAAAAAAAABACAAAAAiAAAAZHJzL2Rvd25yZXYueG1sUEsBAhQAFAAAAAgAh07i&#10;QO0wkwroAQAAvAMAAA4AAAAAAAAAAQAgAAAAKAEAAGRycy9lMm9Eb2MueG1sUEsFBgAAAAAGAAYA&#10;WQEAAIIFAAAAAA==&#10;">
                <v:fill on="f" focussize="0,0"/>
                <v:stroke on="f" weight="0.5pt"/>
                <v:imagedata o:title=""/>
                <o:lock v:ext="edit" aspectratio="f"/>
                <v:textbox inset="2pt,0mm,2pt,0mm">
                  <w:txbxContent>
                    <w:p w14:paraId="56D2E231">
                      <w:pPr>
                        <w:spacing w:line="300" w:lineRule="exact"/>
                        <w:jc w:val="center"/>
                      </w:pPr>
                      <w:r>
                        <w:rPr>
                          <w:rFonts w:hint="eastAsia" w:ascii="Arial" w:hAnsi="Arial" w:eastAsia="Arial"/>
                          <w:color w:val="000000"/>
                          <w:sz w:val="20"/>
                        </w:rPr>
                        <w:t>14</w:t>
                      </w:r>
                    </w:p>
                  </w:txbxContent>
                </v:textbox>
              </v:shape>
            </w:pict>
          </mc:Fallback>
        </mc:AlternateContent>
      </w:r>
    </w:p>
    <w:p w14:paraId="54653AFB">
      <w:pPr>
        <w:pStyle w:val="2"/>
        <w:bidi w:val="0"/>
        <w:rPr>
          <w:rFonts w:hint="eastAsia"/>
          <w:lang w:val="en-US" w:eastAsia="zh-CN"/>
        </w:rPr>
      </w:pPr>
      <w:bookmarkStart w:id="481" w:name="_Toc6862"/>
      <w:r>
        <w:rPr>
          <w:rFonts w:hint="eastAsia"/>
          <w:lang w:val="en-US" w:eastAsia="zh-CN"/>
        </w:rPr>
        <w:t>第六章  响应文件格式</w:t>
      </w:r>
      <w:bookmarkEnd w:id="440"/>
      <w:bookmarkEnd w:id="481"/>
    </w:p>
    <w:p w14:paraId="6BA3CEDD">
      <w:pPr>
        <w:jc w:val="right"/>
        <w:rPr>
          <w:rFonts w:hint="eastAsia" w:ascii="宋体" w:hAnsi="宋体"/>
          <w:b/>
          <w:sz w:val="44"/>
          <w:szCs w:val="44"/>
        </w:rPr>
      </w:pPr>
    </w:p>
    <w:p w14:paraId="045BA3A8">
      <w:pPr>
        <w:bidi w:val="0"/>
        <w:jc w:val="center"/>
        <w:rPr>
          <w:rFonts w:hint="eastAsia"/>
          <w:b/>
          <w:bCs/>
          <w:sz w:val="32"/>
          <w:szCs w:val="32"/>
        </w:rPr>
      </w:pPr>
      <w:bookmarkStart w:id="482" w:name="_Toc21347"/>
      <w:bookmarkStart w:id="483" w:name="_Toc30469"/>
      <w:r>
        <w:rPr>
          <w:rFonts w:hint="eastAsia"/>
          <w:b/>
          <w:bCs/>
          <w:sz w:val="32"/>
          <w:szCs w:val="32"/>
        </w:rPr>
        <w:t>响应文件编制说明</w:t>
      </w:r>
      <w:bookmarkEnd w:id="482"/>
      <w:bookmarkEnd w:id="483"/>
    </w:p>
    <w:p w14:paraId="7B0CE6EC">
      <w:pPr>
        <w:spacing w:line="360" w:lineRule="auto"/>
        <w:rPr>
          <w:rFonts w:hint="eastAsia" w:ascii="宋体" w:hAnsi="宋体"/>
          <w:sz w:val="24"/>
          <w:szCs w:val="24"/>
        </w:rPr>
      </w:pPr>
    </w:p>
    <w:p w14:paraId="438303D3">
      <w:pPr>
        <w:spacing w:line="360" w:lineRule="auto"/>
        <w:ind w:left="105" w:leftChars="50" w:firstLine="494" w:firstLineChars="205"/>
        <w:rPr>
          <w:rFonts w:hint="eastAsia" w:ascii="宋体" w:hAnsi="宋体"/>
          <w:b/>
          <w:sz w:val="24"/>
          <w:szCs w:val="24"/>
        </w:rPr>
      </w:pPr>
      <w:r>
        <w:rPr>
          <w:rFonts w:hint="eastAsia" w:ascii="宋体" w:hAnsi="宋体"/>
          <w:b/>
          <w:sz w:val="24"/>
          <w:szCs w:val="24"/>
        </w:rPr>
        <w:t>1</w:t>
      </w:r>
      <w:r>
        <w:rPr>
          <w:rFonts w:hint="eastAsia" w:ascii="宋体" w:hAnsi="宋体"/>
          <w:sz w:val="24"/>
          <w:szCs w:val="24"/>
        </w:rPr>
        <w:t>．</w:t>
      </w:r>
      <w:r>
        <w:rPr>
          <w:rFonts w:hint="eastAsia" w:ascii="宋体" w:hAnsi="宋体"/>
          <w:b/>
          <w:sz w:val="24"/>
          <w:szCs w:val="24"/>
        </w:rPr>
        <w:t>编制响应文件前，请详细阅读竞争性磋商文件的全部内容，理解文件中的每一项要求。</w:t>
      </w:r>
    </w:p>
    <w:p w14:paraId="4E4A3D97">
      <w:pPr>
        <w:spacing w:line="360" w:lineRule="auto"/>
        <w:ind w:left="105" w:leftChars="50" w:firstLine="494" w:firstLineChars="205"/>
        <w:rPr>
          <w:rFonts w:hint="eastAsia" w:ascii="宋体" w:hAnsi="宋体"/>
          <w:b/>
          <w:sz w:val="24"/>
          <w:szCs w:val="24"/>
        </w:rPr>
      </w:pPr>
      <w:r>
        <w:rPr>
          <w:rFonts w:hint="eastAsia" w:ascii="宋体" w:hAnsi="宋体"/>
          <w:b/>
          <w:sz w:val="24"/>
          <w:szCs w:val="24"/>
        </w:rPr>
        <w:t>2</w:t>
      </w:r>
      <w:r>
        <w:rPr>
          <w:rFonts w:hint="eastAsia" w:ascii="宋体" w:hAnsi="宋体"/>
          <w:sz w:val="24"/>
          <w:szCs w:val="24"/>
        </w:rPr>
        <w:t>．</w:t>
      </w:r>
      <w:r>
        <w:rPr>
          <w:rFonts w:hint="eastAsia" w:ascii="宋体" w:hAnsi="宋体"/>
          <w:b/>
          <w:sz w:val="24"/>
          <w:szCs w:val="24"/>
        </w:rPr>
        <w:t>在编制响应文件时，应当按照样本竞争性磋商文件提供的格式内容逐一做出明确的响应，磋商响应文件中须包含资格审查部分、技术部分及商务部分内容，同时竞争性磋商文件提供的格式内容在编制响应文件时不得更改，内容可以扩充。供应商认为有必要，对还可以做其它补充，其目录自行编制，如因供应商自身原因未编制或编制目录中未附其相应内容，其相关不利风险由其自行承担。</w:t>
      </w:r>
    </w:p>
    <w:p w14:paraId="127646F3">
      <w:pPr>
        <w:overflowPunct/>
        <w:topLinePunct w:val="0"/>
        <w:bidi w:val="0"/>
        <w:adjustRightInd/>
        <w:snapToGrid/>
        <w:spacing w:beforeAutospacing="0" w:afterAutospacing="0" w:line="360" w:lineRule="auto"/>
        <w:ind w:left="0" w:leftChars="0" w:right="0" w:rightChars="0" w:firstLine="494" w:firstLineChars="205"/>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t>备注：各供应商应将资格审查部分、技术部分及商务部分编制在一份文件中并胶装成册。</w:t>
      </w:r>
    </w:p>
    <w:p w14:paraId="1509882B">
      <w:pPr>
        <w:spacing w:line="360" w:lineRule="auto"/>
        <w:ind w:left="105" w:leftChars="50" w:firstLine="494" w:firstLineChars="205"/>
        <w:rPr>
          <w:rFonts w:ascii="宋体" w:hAnsi="宋体"/>
          <w:b/>
          <w:sz w:val="24"/>
          <w:szCs w:val="24"/>
        </w:rPr>
      </w:pPr>
    </w:p>
    <w:p w14:paraId="6BE1333D">
      <w:pPr>
        <w:spacing w:line="360" w:lineRule="auto"/>
        <w:jc w:val="right"/>
        <w:rPr>
          <w:rFonts w:ascii="宋体" w:cs="宋体"/>
          <w:b/>
          <w:bCs/>
          <w:spacing w:val="26"/>
          <w:sz w:val="24"/>
          <w:szCs w:val="24"/>
        </w:rPr>
      </w:pPr>
      <w:r>
        <w:rPr>
          <w:rFonts w:hint="eastAsia" w:ascii="宋体" w:hAnsi="宋体"/>
          <w:b/>
          <w:sz w:val="24"/>
          <w:szCs w:val="24"/>
        </w:rPr>
        <w:br w:type="page"/>
      </w:r>
      <w:r>
        <w:rPr>
          <w:rFonts w:hint="eastAsia" w:ascii="宋体" w:hAnsi="宋体" w:cs="宋体"/>
          <w:b/>
          <w:bCs/>
          <w:spacing w:val="26"/>
          <w:sz w:val="24"/>
          <w:szCs w:val="24"/>
        </w:rPr>
        <w:t xml:space="preserve">             【正</w:t>
      </w:r>
      <w:r>
        <w:rPr>
          <w:rFonts w:ascii="宋体" w:hAnsi="宋体" w:cs="宋体"/>
          <w:b/>
          <w:bCs/>
          <w:spacing w:val="26"/>
          <w:sz w:val="24"/>
          <w:szCs w:val="24"/>
        </w:rPr>
        <w:t>/</w:t>
      </w:r>
      <w:r>
        <w:rPr>
          <w:rFonts w:hint="eastAsia" w:ascii="宋体" w:hAnsi="宋体" w:cs="宋体"/>
          <w:b/>
          <w:bCs/>
          <w:spacing w:val="26"/>
          <w:sz w:val="24"/>
          <w:szCs w:val="24"/>
        </w:rPr>
        <w:t>副本】</w:t>
      </w:r>
    </w:p>
    <w:p w14:paraId="622E0C8E">
      <w:pPr>
        <w:pStyle w:val="14"/>
        <w:rPr>
          <w:rFonts w:ascii="宋体"/>
          <w:sz w:val="32"/>
          <w:szCs w:val="32"/>
          <w:u w:val="single"/>
        </w:rPr>
      </w:pPr>
    </w:p>
    <w:p w14:paraId="3F84B147">
      <w:pPr>
        <w:pStyle w:val="38"/>
        <w:ind w:firstLine="210"/>
      </w:pPr>
    </w:p>
    <w:p w14:paraId="329DF556">
      <w:pPr>
        <w:pStyle w:val="9"/>
        <w:ind w:firstLine="803"/>
        <w:jc w:val="center"/>
        <w:rPr>
          <w:color w:val="000000"/>
          <w:u w:val="single"/>
        </w:rPr>
      </w:pPr>
      <w:bookmarkStart w:id="484" w:name="_Toc321812077"/>
      <w:bookmarkStart w:id="485" w:name="_Toc324947077"/>
      <w:r>
        <w:rPr>
          <w:rFonts w:hint="eastAsia" w:ascii="宋体" w:hAnsi="宋体" w:cs="宋体"/>
          <w:b/>
          <w:bCs/>
          <w:color w:val="000000"/>
          <w:sz w:val="40"/>
          <w:szCs w:val="40"/>
          <w:u w:val="single"/>
        </w:rPr>
        <w:t xml:space="preserve">                  项目名称</w:t>
      </w:r>
    </w:p>
    <w:p w14:paraId="45064B30">
      <w:pPr>
        <w:pStyle w:val="9"/>
        <w:ind w:firstLine="400"/>
        <w:rPr>
          <w:rFonts w:hint="eastAsia"/>
          <w:color w:val="000000"/>
        </w:rPr>
      </w:pPr>
    </w:p>
    <w:p w14:paraId="5CEB27FF">
      <w:pPr>
        <w:pStyle w:val="9"/>
        <w:ind w:firstLine="400"/>
        <w:rPr>
          <w:rFonts w:hint="eastAsia"/>
          <w:color w:val="000000"/>
        </w:rPr>
      </w:pPr>
    </w:p>
    <w:p w14:paraId="5C86A5AB">
      <w:pPr>
        <w:pStyle w:val="9"/>
        <w:ind w:firstLine="400"/>
        <w:rPr>
          <w:rFonts w:hint="eastAsia"/>
          <w:color w:val="000000"/>
        </w:rPr>
      </w:pPr>
    </w:p>
    <w:p w14:paraId="5326B7CC">
      <w:pPr>
        <w:pStyle w:val="9"/>
        <w:ind w:firstLine="400"/>
        <w:rPr>
          <w:rFonts w:hint="eastAsia"/>
          <w:color w:val="000000"/>
        </w:rPr>
      </w:pPr>
    </w:p>
    <w:p w14:paraId="6C5FD4D0">
      <w:pPr>
        <w:pStyle w:val="9"/>
        <w:ind w:firstLine="400"/>
        <w:rPr>
          <w:rFonts w:hint="eastAsia"/>
          <w:color w:val="000000"/>
        </w:rPr>
      </w:pPr>
    </w:p>
    <w:p w14:paraId="57EB7FAB">
      <w:pPr>
        <w:pStyle w:val="9"/>
        <w:ind w:firstLine="400"/>
        <w:rPr>
          <w:rFonts w:hint="eastAsia"/>
          <w:color w:val="000000"/>
        </w:rPr>
      </w:pPr>
    </w:p>
    <w:p w14:paraId="53FA5CF5">
      <w:pPr>
        <w:pStyle w:val="9"/>
        <w:ind w:firstLine="400"/>
        <w:rPr>
          <w:rFonts w:hint="eastAsia"/>
          <w:color w:val="000000"/>
        </w:rPr>
      </w:pPr>
    </w:p>
    <w:p w14:paraId="2AB32744">
      <w:pPr>
        <w:spacing w:line="600" w:lineRule="auto"/>
        <w:jc w:val="center"/>
        <w:rPr>
          <w:rFonts w:hint="eastAsia" w:ascii="宋体" w:hAnsi="宋体" w:cs="宋体"/>
          <w:b/>
          <w:bCs/>
          <w:color w:val="000000"/>
          <w:spacing w:val="26"/>
          <w:sz w:val="104"/>
          <w:szCs w:val="104"/>
        </w:rPr>
      </w:pPr>
      <w:r>
        <w:rPr>
          <w:rFonts w:hint="eastAsia" w:ascii="宋体" w:hAnsi="宋体" w:cs="宋体"/>
          <w:b/>
          <w:bCs/>
          <w:color w:val="000000"/>
          <w:spacing w:val="26"/>
          <w:sz w:val="72"/>
          <w:szCs w:val="72"/>
        </w:rPr>
        <w:t xml:space="preserve"> 响应文件</w:t>
      </w:r>
    </w:p>
    <w:p w14:paraId="297161CF">
      <w:pPr>
        <w:spacing w:line="600" w:lineRule="auto"/>
        <w:jc w:val="center"/>
        <w:rPr>
          <w:rFonts w:hint="eastAsia" w:ascii="宋体" w:hAnsi="宋体" w:cs="宋体"/>
          <w:b/>
          <w:bCs/>
          <w:color w:val="000000"/>
          <w:spacing w:val="26"/>
          <w:szCs w:val="21"/>
        </w:rPr>
      </w:pPr>
    </w:p>
    <w:p w14:paraId="1388C01E">
      <w:pPr>
        <w:pStyle w:val="38"/>
        <w:ind w:firstLine="263"/>
        <w:rPr>
          <w:rFonts w:hint="eastAsia" w:ascii="宋体" w:hAnsi="宋体" w:cs="宋体"/>
          <w:b/>
          <w:bCs/>
          <w:color w:val="000000"/>
          <w:spacing w:val="26"/>
          <w:szCs w:val="21"/>
        </w:rPr>
      </w:pPr>
    </w:p>
    <w:p w14:paraId="75986D81">
      <w:pPr>
        <w:pStyle w:val="38"/>
        <w:ind w:firstLine="263"/>
        <w:rPr>
          <w:rFonts w:hint="eastAsia" w:ascii="宋体" w:hAnsi="宋体" w:cs="宋体"/>
          <w:b/>
          <w:bCs/>
          <w:color w:val="000000"/>
          <w:spacing w:val="26"/>
          <w:szCs w:val="21"/>
        </w:rPr>
      </w:pPr>
    </w:p>
    <w:p w14:paraId="056E97E0">
      <w:pPr>
        <w:pStyle w:val="38"/>
        <w:ind w:firstLine="263"/>
        <w:rPr>
          <w:rFonts w:hint="eastAsia" w:ascii="宋体" w:hAnsi="宋体" w:cs="宋体"/>
          <w:b/>
          <w:bCs/>
          <w:color w:val="000000"/>
          <w:spacing w:val="26"/>
          <w:szCs w:val="21"/>
        </w:rPr>
      </w:pPr>
    </w:p>
    <w:p w14:paraId="5AEC5448">
      <w:pPr>
        <w:pStyle w:val="9"/>
        <w:ind w:firstLine="0" w:firstLineChars="0"/>
        <w:rPr>
          <w:rFonts w:hint="eastAsia" w:ascii="宋体" w:hAnsi="宋体" w:cs="宋体"/>
          <w:b/>
          <w:bCs/>
          <w:color w:val="000000"/>
          <w:spacing w:val="26"/>
          <w:sz w:val="36"/>
          <w:szCs w:val="36"/>
        </w:rPr>
      </w:pPr>
    </w:p>
    <w:p w14:paraId="2ABA1120">
      <w:pPr>
        <w:spacing w:line="600" w:lineRule="auto"/>
        <w:ind w:firstLine="999" w:firstLineChars="300"/>
        <w:rPr>
          <w:rFonts w:ascii="宋体" w:hAnsi="宋体" w:cs="宋体"/>
          <w:b/>
          <w:bCs/>
          <w:color w:val="000000"/>
          <w:spacing w:val="26"/>
          <w:sz w:val="28"/>
          <w:szCs w:val="28"/>
        </w:rPr>
      </w:pPr>
      <w:r>
        <w:rPr>
          <w:rFonts w:hint="eastAsia" w:ascii="宋体" w:hAnsi="宋体" w:cs="宋体"/>
          <w:b/>
          <w:bCs/>
          <w:color w:val="000000"/>
          <w:spacing w:val="26"/>
          <w:sz w:val="28"/>
          <w:szCs w:val="28"/>
          <w:lang w:val="zh-CN"/>
        </w:rPr>
        <w:t>项目编号：</w:t>
      </w:r>
      <w:r>
        <w:rPr>
          <w:rFonts w:hint="eastAsia" w:ascii="宋体" w:hAnsi="宋体" w:cs="宋体"/>
          <w:b/>
          <w:bCs/>
          <w:color w:val="000000"/>
          <w:spacing w:val="26"/>
          <w:sz w:val="28"/>
          <w:szCs w:val="28"/>
          <w:u w:val="single"/>
          <w:lang w:val="zh-CN"/>
        </w:rPr>
        <w:t xml:space="preserve">                  </w:t>
      </w:r>
      <w:r>
        <w:rPr>
          <w:rFonts w:hint="eastAsia" w:ascii="宋体" w:hAnsi="宋体" w:cs="宋体"/>
          <w:b/>
          <w:bCs/>
          <w:color w:val="000000"/>
          <w:spacing w:val="26"/>
          <w:sz w:val="28"/>
          <w:szCs w:val="28"/>
          <w:u w:val="single"/>
        </w:rPr>
        <w:t xml:space="preserve">        </w:t>
      </w:r>
      <w:r>
        <w:rPr>
          <w:rFonts w:hint="eastAsia" w:ascii="宋体" w:hAnsi="宋体" w:cs="宋体"/>
          <w:b/>
          <w:bCs/>
          <w:color w:val="000000"/>
          <w:spacing w:val="26"/>
          <w:sz w:val="28"/>
          <w:szCs w:val="28"/>
          <w:u w:val="single"/>
          <w:lang w:val="zh-CN"/>
        </w:rPr>
        <w:t xml:space="preserve">  </w:t>
      </w:r>
      <w:r>
        <w:rPr>
          <w:rFonts w:hint="eastAsia" w:ascii="宋体" w:hAnsi="宋体" w:cs="宋体"/>
          <w:b/>
          <w:bCs/>
          <w:color w:val="000000"/>
          <w:spacing w:val="26"/>
          <w:sz w:val="28"/>
          <w:szCs w:val="28"/>
        </w:rPr>
        <w:t xml:space="preserve">             </w:t>
      </w:r>
    </w:p>
    <w:p w14:paraId="7E5EEB24">
      <w:pPr>
        <w:spacing w:line="600" w:lineRule="auto"/>
        <w:ind w:firstLine="999" w:firstLineChars="300"/>
        <w:rPr>
          <w:rFonts w:hint="eastAsia" w:ascii="宋体" w:hAnsi="宋体" w:cs="宋体"/>
          <w:b/>
          <w:bCs/>
          <w:color w:val="000000"/>
          <w:spacing w:val="26"/>
          <w:sz w:val="28"/>
          <w:szCs w:val="28"/>
          <w:lang w:val="zh-CN"/>
        </w:rPr>
      </w:pPr>
      <w:r>
        <w:rPr>
          <w:rFonts w:hint="eastAsia" w:ascii="宋体" w:hAnsi="宋体" w:cs="宋体"/>
          <w:b/>
          <w:bCs/>
          <w:color w:val="000000"/>
          <w:spacing w:val="26"/>
          <w:sz w:val="28"/>
          <w:szCs w:val="28"/>
          <w:lang w:val="zh-CN"/>
        </w:rPr>
        <w:t>供应商（全称）：</w:t>
      </w:r>
      <w:r>
        <w:rPr>
          <w:rFonts w:hint="eastAsia" w:ascii="宋体" w:hAnsi="宋体" w:cs="宋体"/>
          <w:b/>
          <w:bCs/>
          <w:color w:val="000000"/>
          <w:spacing w:val="26"/>
          <w:sz w:val="28"/>
          <w:szCs w:val="28"/>
          <w:u w:val="single"/>
          <w:lang w:val="zh-CN"/>
        </w:rPr>
        <w:t xml:space="preserve">             </w:t>
      </w:r>
      <w:r>
        <w:rPr>
          <w:rFonts w:hint="eastAsia" w:ascii="宋体" w:hAnsi="宋体" w:cs="宋体"/>
          <w:b/>
          <w:bCs/>
          <w:color w:val="000000"/>
          <w:spacing w:val="26"/>
          <w:sz w:val="28"/>
          <w:szCs w:val="28"/>
          <w:u w:val="single"/>
        </w:rPr>
        <w:t xml:space="preserve">  </w:t>
      </w:r>
      <w:r>
        <w:rPr>
          <w:rFonts w:hint="eastAsia" w:ascii="宋体" w:hAnsi="宋体" w:cs="宋体"/>
          <w:b/>
          <w:bCs/>
          <w:color w:val="000000"/>
          <w:spacing w:val="26"/>
          <w:sz w:val="28"/>
          <w:szCs w:val="28"/>
          <w:u w:val="single"/>
          <w:lang w:val="zh-CN"/>
        </w:rPr>
        <w:t xml:space="preserve">  </w:t>
      </w:r>
      <w:r>
        <w:rPr>
          <w:rFonts w:hint="eastAsia" w:ascii="宋体" w:hAnsi="宋体" w:cs="宋体"/>
          <w:b/>
          <w:bCs/>
          <w:color w:val="000000"/>
          <w:spacing w:val="26"/>
          <w:sz w:val="28"/>
          <w:szCs w:val="28"/>
          <w:lang w:val="zh-CN"/>
        </w:rPr>
        <w:t>（盖章）</w:t>
      </w:r>
    </w:p>
    <w:p w14:paraId="4AB981F8">
      <w:pPr>
        <w:spacing w:line="600" w:lineRule="auto"/>
        <w:ind w:firstLine="909" w:firstLineChars="300"/>
        <w:rPr>
          <w:rFonts w:hint="eastAsia" w:ascii="宋体" w:hAnsi="宋体" w:cs="宋体"/>
          <w:b/>
          <w:bCs/>
          <w:color w:val="000000"/>
          <w:spacing w:val="26"/>
          <w:sz w:val="28"/>
          <w:szCs w:val="28"/>
          <w:lang w:val="zh-CN"/>
        </w:rPr>
      </w:pPr>
      <w:r>
        <w:rPr>
          <w:rFonts w:hint="eastAsia" w:ascii="宋体" w:hAnsi="宋体" w:cs="宋体"/>
          <w:b/>
          <w:bCs/>
          <w:color w:val="000000"/>
          <w:spacing w:val="11"/>
          <w:sz w:val="28"/>
          <w:szCs w:val="28"/>
          <w:lang w:val="zh-CN"/>
        </w:rPr>
        <w:t>法定代表人或</w:t>
      </w:r>
      <w:r>
        <w:rPr>
          <w:rFonts w:hint="eastAsia" w:ascii="宋体" w:hAnsi="宋体" w:cs="宋体"/>
          <w:b/>
          <w:bCs/>
          <w:color w:val="000000"/>
          <w:spacing w:val="11"/>
          <w:sz w:val="28"/>
          <w:szCs w:val="28"/>
        </w:rPr>
        <w:t>其法人</w:t>
      </w:r>
      <w:r>
        <w:rPr>
          <w:rFonts w:hint="eastAsia" w:ascii="宋体" w:hAnsi="宋体" w:cs="宋体"/>
          <w:b/>
          <w:bCs/>
          <w:color w:val="000000"/>
          <w:spacing w:val="11"/>
          <w:sz w:val="28"/>
          <w:szCs w:val="28"/>
          <w:lang w:val="zh-CN"/>
        </w:rPr>
        <w:t>授权委托人</w:t>
      </w:r>
      <w:r>
        <w:rPr>
          <w:rFonts w:hint="eastAsia" w:ascii="宋体" w:hAnsi="宋体" w:cs="宋体"/>
          <w:b/>
          <w:bCs/>
          <w:color w:val="000000"/>
          <w:spacing w:val="26"/>
          <w:sz w:val="28"/>
          <w:szCs w:val="28"/>
          <w:lang w:val="zh-CN"/>
        </w:rPr>
        <w:t>：</w:t>
      </w:r>
      <w:r>
        <w:rPr>
          <w:rFonts w:hint="eastAsia" w:ascii="宋体" w:hAnsi="宋体" w:cs="宋体"/>
          <w:b/>
          <w:bCs/>
          <w:color w:val="000000"/>
          <w:spacing w:val="26"/>
          <w:sz w:val="28"/>
          <w:szCs w:val="28"/>
          <w:u w:val="single"/>
          <w:lang w:val="zh-CN"/>
        </w:rPr>
        <w:t xml:space="preserve">     </w:t>
      </w:r>
      <w:r>
        <w:rPr>
          <w:rFonts w:hint="eastAsia" w:ascii="宋体" w:hAnsi="宋体" w:cs="宋体"/>
          <w:b/>
          <w:bCs/>
          <w:color w:val="000000"/>
          <w:spacing w:val="26"/>
          <w:sz w:val="28"/>
          <w:szCs w:val="28"/>
          <w:lang w:val="zh-CN"/>
        </w:rPr>
        <w:t>（签字或盖章）</w:t>
      </w:r>
    </w:p>
    <w:p w14:paraId="07E1C739">
      <w:pPr>
        <w:spacing w:line="600" w:lineRule="auto"/>
        <w:ind w:firstLine="999" w:firstLineChars="300"/>
        <w:rPr>
          <w:rFonts w:hint="eastAsia" w:ascii="宋体" w:hAnsi="宋体" w:cs="宋体"/>
          <w:b/>
          <w:bCs/>
          <w:color w:val="000000"/>
          <w:spacing w:val="26"/>
          <w:sz w:val="28"/>
          <w:szCs w:val="28"/>
        </w:rPr>
      </w:pPr>
      <w:r>
        <w:rPr>
          <w:rFonts w:hint="eastAsia" w:ascii="宋体" w:hAnsi="宋体" w:cs="宋体"/>
          <w:b/>
          <w:bCs/>
          <w:color w:val="000000"/>
          <w:spacing w:val="26"/>
          <w:sz w:val="28"/>
          <w:szCs w:val="28"/>
        </w:rPr>
        <w:t>地址：</w:t>
      </w:r>
      <w:r>
        <w:rPr>
          <w:rFonts w:hint="eastAsia" w:ascii="宋体" w:hAnsi="宋体" w:cs="宋体"/>
          <w:b/>
          <w:bCs/>
          <w:color w:val="000000"/>
          <w:spacing w:val="26"/>
          <w:sz w:val="28"/>
          <w:szCs w:val="28"/>
          <w:u w:val="single"/>
        </w:rPr>
        <w:t xml:space="preserve">                                 </w:t>
      </w:r>
    </w:p>
    <w:p w14:paraId="69C3430C">
      <w:pPr>
        <w:spacing w:line="600" w:lineRule="auto"/>
        <w:ind w:firstLine="999" w:firstLineChars="300"/>
        <w:rPr>
          <w:rFonts w:hint="eastAsia" w:ascii="宋体" w:hAnsi="宋体" w:cs="宋体"/>
          <w:b/>
          <w:bCs/>
          <w:color w:val="000000"/>
          <w:spacing w:val="26"/>
          <w:sz w:val="28"/>
          <w:szCs w:val="28"/>
          <w:lang w:val="zh-CN"/>
        </w:rPr>
      </w:pPr>
      <w:r>
        <w:rPr>
          <w:rFonts w:hint="eastAsia" w:ascii="宋体" w:hAnsi="宋体" w:cs="宋体"/>
          <w:b/>
          <w:bCs/>
          <w:color w:val="000000"/>
          <w:spacing w:val="26"/>
          <w:sz w:val="28"/>
          <w:szCs w:val="28"/>
          <w:lang w:val="zh-CN"/>
        </w:rPr>
        <w:t>联系人：</w:t>
      </w:r>
      <w:r>
        <w:rPr>
          <w:rFonts w:hint="eastAsia" w:ascii="宋体" w:hAnsi="宋体" w:cs="宋体"/>
          <w:b/>
          <w:bCs/>
          <w:color w:val="000000"/>
          <w:spacing w:val="26"/>
          <w:sz w:val="28"/>
          <w:szCs w:val="28"/>
          <w:u w:val="single"/>
          <w:lang w:val="zh-CN"/>
        </w:rPr>
        <w:t xml:space="preserve">      </w:t>
      </w:r>
      <w:r>
        <w:rPr>
          <w:rFonts w:hint="eastAsia" w:ascii="宋体" w:hAnsi="宋体" w:cs="宋体"/>
          <w:b/>
          <w:bCs/>
          <w:color w:val="000000"/>
          <w:spacing w:val="26"/>
          <w:sz w:val="28"/>
          <w:szCs w:val="28"/>
          <w:u w:val="single"/>
        </w:rPr>
        <w:t xml:space="preserve">   </w:t>
      </w:r>
      <w:r>
        <w:rPr>
          <w:rFonts w:hint="eastAsia" w:ascii="宋体" w:hAnsi="宋体" w:cs="宋体"/>
          <w:b/>
          <w:bCs/>
          <w:color w:val="000000"/>
          <w:spacing w:val="26"/>
          <w:sz w:val="28"/>
          <w:szCs w:val="28"/>
          <w:u w:val="single"/>
          <w:lang w:val="zh-CN"/>
        </w:rPr>
        <w:t xml:space="preserve"> </w:t>
      </w:r>
      <w:r>
        <w:rPr>
          <w:rFonts w:hint="eastAsia" w:ascii="宋体" w:hAnsi="宋体" w:cs="宋体"/>
          <w:b/>
          <w:bCs/>
          <w:color w:val="000000"/>
          <w:spacing w:val="26"/>
          <w:sz w:val="28"/>
          <w:szCs w:val="28"/>
        </w:rPr>
        <w:t xml:space="preserve">  </w:t>
      </w:r>
      <w:r>
        <w:rPr>
          <w:rFonts w:hint="eastAsia" w:ascii="宋体" w:hAnsi="宋体" w:cs="宋体"/>
          <w:b/>
          <w:bCs/>
          <w:color w:val="000000"/>
          <w:spacing w:val="26"/>
          <w:sz w:val="28"/>
          <w:szCs w:val="28"/>
          <w:lang w:val="zh-CN"/>
        </w:rPr>
        <w:t>联系电话</w:t>
      </w:r>
      <w:r>
        <w:rPr>
          <w:rFonts w:hint="eastAsia" w:ascii="宋体" w:hAnsi="宋体" w:cs="宋体"/>
          <w:b/>
          <w:bCs/>
          <w:color w:val="000000"/>
          <w:spacing w:val="26"/>
          <w:sz w:val="28"/>
          <w:szCs w:val="28"/>
        </w:rPr>
        <w:t>：</w:t>
      </w:r>
      <w:r>
        <w:rPr>
          <w:rFonts w:hint="eastAsia" w:ascii="宋体" w:hAnsi="宋体" w:cs="宋体"/>
          <w:b/>
          <w:bCs/>
          <w:color w:val="000000"/>
          <w:spacing w:val="26"/>
          <w:sz w:val="28"/>
          <w:szCs w:val="28"/>
          <w:u w:val="single"/>
        </w:rPr>
        <w:t xml:space="preserve">      </w:t>
      </w:r>
      <w:r>
        <w:rPr>
          <w:rFonts w:hint="eastAsia" w:ascii="宋体" w:hAnsi="宋体" w:cs="宋体"/>
          <w:b/>
          <w:bCs/>
          <w:color w:val="000000"/>
          <w:spacing w:val="26"/>
          <w:sz w:val="28"/>
          <w:szCs w:val="28"/>
          <w:u w:val="single"/>
          <w:lang w:val="zh-CN"/>
        </w:rPr>
        <w:t xml:space="preserve">  </w:t>
      </w:r>
      <w:r>
        <w:rPr>
          <w:rFonts w:hint="eastAsia" w:ascii="宋体" w:hAnsi="宋体" w:cs="宋体"/>
          <w:b/>
          <w:bCs/>
          <w:color w:val="000000"/>
          <w:spacing w:val="26"/>
          <w:sz w:val="28"/>
          <w:szCs w:val="28"/>
          <w:u w:val="single"/>
        </w:rPr>
        <w:t xml:space="preserve"> </w:t>
      </w:r>
      <w:r>
        <w:rPr>
          <w:rFonts w:hint="eastAsia" w:ascii="宋体" w:hAnsi="宋体" w:cs="宋体"/>
          <w:b/>
          <w:bCs/>
          <w:color w:val="000000"/>
          <w:spacing w:val="26"/>
          <w:sz w:val="28"/>
          <w:szCs w:val="28"/>
          <w:lang w:val="zh-CN"/>
        </w:rPr>
        <w:t xml:space="preserve">          </w:t>
      </w:r>
    </w:p>
    <w:p w14:paraId="155FB2C6">
      <w:pPr>
        <w:spacing w:line="600" w:lineRule="auto"/>
        <w:ind w:firstLine="2332" w:firstLineChars="700"/>
        <w:rPr>
          <w:rFonts w:hint="eastAsia" w:ascii="宋体" w:hAnsi="宋体"/>
          <w:b/>
          <w:bCs/>
          <w:color w:val="000000"/>
          <w:sz w:val="36"/>
          <w:szCs w:val="36"/>
        </w:rPr>
        <w:sectPr>
          <w:footerReference r:id="rId13" w:type="first"/>
          <w:headerReference r:id="rId11" w:type="default"/>
          <w:footerReference r:id="rId12" w:type="default"/>
          <w:pgSz w:w="11906" w:h="16838"/>
          <w:pgMar w:top="1440" w:right="1800" w:bottom="1440" w:left="1800" w:header="851" w:footer="992" w:gutter="0"/>
          <w:pgNumType w:fmt="decimal"/>
          <w:cols w:space="720" w:num="1"/>
          <w:titlePg/>
          <w:docGrid w:type="lines" w:linePitch="312" w:charSpace="0"/>
        </w:sectPr>
      </w:pPr>
      <w:r>
        <w:rPr>
          <w:rFonts w:hint="eastAsia" w:ascii="宋体" w:hAnsi="宋体" w:cs="宋体"/>
          <w:b/>
          <w:bCs/>
          <w:color w:val="000000"/>
          <w:spacing w:val="26"/>
          <w:sz w:val="28"/>
          <w:szCs w:val="28"/>
          <w:u w:val="single"/>
        </w:rPr>
        <w:t xml:space="preserve">     </w:t>
      </w:r>
      <w:r>
        <w:rPr>
          <w:rFonts w:hint="eastAsia" w:ascii="宋体" w:hAnsi="宋体" w:cs="宋体"/>
          <w:b/>
          <w:bCs/>
          <w:color w:val="000000"/>
          <w:spacing w:val="26"/>
          <w:sz w:val="28"/>
          <w:szCs w:val="28"/>
          <w:lang w:val="zh-CN"/>
        </w:rPr>
        <w:t>年</w:t>
      </w:r>
      <w:r>
        <w:rPr>
          <w:rFonts w:hint="eastAsia" w:ascii="宋体" w:hAnsi="宋体" w:cs="宋体"/>
          <w:b/>
          <w:bCs/>
          <w:color w:val="000000"/>
          <w:spacing w:val="26"/>
          <w:sz w:val="28"/>
          <w:szCs w:val="28"/>
          <w:u w:val="single"/>
        </w:rPr>
        <w:t xml:space="preserve">     </w:t>
      </w:r>
      <w:r>
        <w:rPr>
          <w:rFonts w:hint="eastAsia" w:ascii="宋体" w:hAnsi="宋体" w:cs="宋体"/>
          <w:b/>
          <w:bCs/>
          <w:color w:val="000000"/>
          <w:spacing w:val="26"/>
          <w:sz w:val="28"/>
          <w:szCs w:val="28"/>
          <w:lang w:val="zh-CN"/>
        </w:rPr>
        <w:t>月</w:t>
      </w:r>
      <w:r>
        <w:rPr>
          <w:rFonts w:hint="eastAsia" w:ascii="宋体" w:hAnsi="宋体" w:cs="宋体"/>
          <w:b/>
          <w:bCs/>
          <w:color w:val="000000"/>
          <w:spacing w:val="26"/>
          <w:sz w:val="28"/>
          <w:szCs w:val="28"/>
          <w:u w:val="single"/>
        </w:rPr>
        <w:t xml:space="preserve">     </w:t>
      </w:r>
      <w:r>
        <w:rPr>
          <w:rFonts w:hint="eastAsia" w:ascii="宋体" w:hAnsi="宋体" w:cs="宋体"/>
          <w:b/>
          <w:bCs/>
          <w:color w:val="000000"/>
          <w:spacing w:val="26"/>
          <w:sz w:val="28"/>
          <w:szCs w:val="28"/>
          <w:lang w:val="zh-CN"/>
        </w:rPr>
        <w:t>日</w:t>
      </w:r>
    </w:p>
    <w:bookmarkEnd w:id="484"/>
    <w:bookmarkEnd w:id="485"/>
    <w:p w14:paraId="6695A650">
      <w:pPr>
        <w:pStyle w:val="9"/>
        <w:tabs>
          <w:tab w:val="left" w:pos="3934"/>
          <w:tab w:val="center" w:pos="4612"/>
        </w:tabs>
        <w:ind w:firstLine="803"/>
        <w:jc w:val="left"/>
        <w:rPr>
          <w:rStyle w:val="57"/>
          <w:rFonts w:hint="eastAsia"/>
          <w:b/>
          <w:bCs/>
        </w:rPr>
      </w:pPr>
      <w:r>
        <w:rPr>
          <w:rFonts w:hint="eastAsia" w:ascii="宋体" w:hAnsi="宋体" w:cs="宋体"/>
          <w:b/>
          <w:bCs/>
          <w:color w:val="000000"/>
          <w:sz w:val="40"/>
          <w:szCs w:val="40"/>
          <w:u w:val="none"/>
          <w:lang w:eastAsia="zh-CN"/>
        </w:rPr>
        <w:tab/>
      </w:r>
      <w:r>
        <w:rPr>
          <w:rFonts w:hint="eastAsia" w:ascii="宋体" w:hAnsi="宋体" w:cs="宋体"/>
          <w:b/>
          <w:bCs/>
          <w:color w:val="000000"/>
          <w:sz w:val="40"/>
          <w:szCs w:val="40"/>
          <w:u w:val="none"/>
        </w:rPr>
        <w:t>目  录</w:t>
      </w:r>
    </w:p>
    <w:p w14:paraId="7D1BF3B3">
      <w:pPr>
        <w:adjustRightInd w:val="0"/>
        <w:snapToGrid w:val="0"/>
        <w:spacing w:line="360" w:lineRule="auto"/>
        <w:jc w:val="center"/>
        <w:rPr>
          <w:rFonts w:ascii="宋体"/>
          <w:sz w:val="24"/>
          <w:szCs w:val="24"/>
        </w:rPr>
      </w:pPr>
      <w:r>
        <w:rPr>
          <w:rFonts w:hint="eastAsia" w:ascii="宋体" w:hAnsi="宋体"/>
          <w:b/>
          <w:bCs/>
          <w:sz w:val="24"/>
          <w:szCs w:val="24"/>
        </w:rPr>
        <w:t>【供应商根据本项目竞争性磋商文件格式要求自行编制目录】</w:t>
      </w:r>
    </w:p>
    <w:p w14:paraId="0A47BD8E">
      <w:pPr>
        <w:spacing w:line="360" w:lineRule="auto"/>
        <w:ind w:firstLine="480" w:firstLineChars="200"/>
        <w:rPr>
          <w:rFonts w:ascii="宋体"/>
          <w:sz w:val="24"/>
          <w:szCs w:val="24"/>
        </w:rPr>
      </w:pPr>
    </w:p>
    <w:p w14:paraId="6D779C26">
      <w:pPr>
        <w:spacing w:line="360" w:lineRule="auto"/>
        <w:ind w:firstLine="211"/>
        <w:rPr>
          <w:rFonts w:ascii="宋体"/>
          <w:b/>
          <w:sz w:val="24"/>
          <w:szCs w:val="24"/>
        </w:rPr>
      </w:pPr>
    </w:p>
    <w:p w14:paraId="6519467A">
      <w:pPr>
        <w:spacing w:line="360" w:lineRule="auto"/>
        <w:jc w:val="left"/>
        <w:rPr>
          <w:rFonts w:ascii="宋体"/>
          <w:b/>
          <w:bCs/>
          <w:sz w:val="24"/>
          <w:szCs w:val="24"/>
        </w:rPr>
      </w:pPr>
    </w:p>
    <w:p w14:paraId="77A067B1">
      <w:pPr>
        <w:spacing w:line="360" w:lineRule="auto"/>
        <w:rPr>
          <w:rFonts w:ascii="宋体"/>
          <w:b/>
          <w:sz w:val="24"/>
          <w:szCs w:val="24"/>
        </w:rPr>
      </w:pPr>
    </w:p>
    <w:p w14:paraId="3A394F5E">
      <w:pPr>
        <w:spacing w:line="360" w:lineRule="auto"/>
        <w:rPr>
          <w:rFonts w:ascii="宋体"/>
          <w:b/>
          <w:bCs/>
          <w:sz w:val="24"/>
          <w:szCs w:val="24"/>
        </w:rPr>
      </w:pPr>
    </w:p>
    <w:p w14:paraId="4BC23CFB">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eastAsia="黑体"/>
          <w:b/>
          <w:kern w:val="0"/>
          <w:sz w:val="24"/>
          <w:szCs w:val="24"/>
        </w:rPr>
      </w:pPr>
      <w:bookmarkStart w:id="486" w:name="_Toc16878"/>
      <w:bookmarkStart w:id="487" w:name="_Toc26791"/>
      <w:bookmarkStart w:id="488" w:name="_Toc9295"/>
      <w:bookmarkStart w:id="489" w:name="_Toc321812078"/>
      <w:bookmarkStart w:id="490" w:name="_Toc27937"/>
      <w:bookmarkStart w:id="491" w:name="_Toc8967"/>
      <w:bookmarkStart w:id="492" w:name="_Toc31996"/>
      <w:bookmarkStart w:id="493" w:name="_Toc29477"/>
      <w:bookmarkStart w:id="494" w:name="_Toc6222"/>
      <w:bookmarkStart w:id="495" w:name="_Toc11123"/>
      <w:bookmarkStart w:id="496" w:name="_Toc324947078"/>
      <w:r>
        <w:rPr>
          <w:rFonts w:hint="eastAsia"/>
          <w:sz w:val="24"/>
          <w:szCs w:val="24"/>
        </w:rPr>
        <w:br w:type="page"/>
      </w:r>
      <w:bookmarkEnd w:id="486"/>
      <w:bookmarkEnd w:id="487"/>
      <w:bookmarkEnd w:id="488"/>
      <w:bookmarkEnd w:id="489"/>
      <w:bookmarkEnd w:id="490"/>
      <w:bookmarkEnd w:id="491"/>
      <w:bookmarkEnd w:id="492"/>
      <w:bookmarkEnd w:id="493"/>
      <w:bookmarkEnd w:id="494"/>
      <w:bookmarkEnd w:id="495"/>
      <w:bookmarkEnd w:id="496"/>
      <w:bookmarkStart w:id="497" w:name="_Toc321812068"/>
      <w:bookmarkStart w:id="498" w:name="_Toc13020"/>
      <w:bookmarkStart w:id="499" w:name="_Toc26058"/>
      <w:bookmarkStart w:id="500" w:name="_Toc7110"/>
      <w:bookmarkStart w:id="501" w:name="_Toc26609"/>
      <w:bookmarkStart w:id="502" w:name="_Toc23435"/>
      <w:bookmarkStart w:id="503" w:name="_Toc17638"/>
      <w:bookmarkStart w:id="504" w:name="_Toc31108"/>
      <w:bookmarkStart w:id="505" w:name="_Toc12455"/>
      <w:bookmarkStart w:id="506" w:name="_Toc4441"/>
      <w:bookmarkStart w:id="507" w:name="_Toc11664"/>
      <w:bookmarkStart w:id="508" w:name="_Toc324521862"/>
      <w:bookmarkStart w:id="509" w:name="_Toc29600"/>
      <w:r>
        <w:rPr>
          <w:rFonts w:hint="eastAsia" w:eastAsia="黑体"/>
          <w:b/>
          <w:kern w:val="0"/>
          <w:sz w:val="24"/>
          <w:szCs w:val="24"/>
        </w:rPr>
        <w:t>一、磋商函及磋商函附录</w:t>
      </w:r>
      <w:bookmarkEnd w:id="497"/>
      <w:bookmarkEnd w:id="498"/>
      <w:bookmarkEnd w:id="499"/>
      <w:bookmarkEnd w:id="500"/>
      <w:bookmarkEnd w:id="501"/>
      <w:bookmarkEnd w:id="502"/>
      <w:bookmarkEnd w:id="503"/>
      <w:bookmarkEnd w:id="504"/>
      <w:bookmarkEnd w:id="505"/>
      <w:bookmarkEnd w:id="506"/>
      <w:bookmarkEnd w:id="507"/>
      <w:bookmarkEnd w:id="508"/>
      <w:bookmarkEnd w:id="509"/>
    </w:p>
    <w:p w14:paraId="22FF27EA">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eastAsia="黑体"/>
          <w:b/>
          <w:kern w:val="0"/>
          <w:sz w:val="24"/>
          <w:szCs w:val="24"/>
        </w:rPr>
      </w:pPr>
      <w:bookmarkStart w:id="510" w:name="_Toc20930"/>
      <w:bookmarkStart w:id="511" w:name="_Toc31570"/>
      <w:bookmarkStart w:id="512" w:name="_Toc13945"/>
      <w:bookmarkStart w:id="513" w:name="_Toc7024"/>
      <w:bookmarkStart w:id="514" w:name="_Toc15231"/>
      <w:bookmarkStart w:id="515" w:name="_Toc1956"/>
      <w:bookmarkStart w:id="516" w:name="_Toc18254"/>
      <w:bookmarkStart w:id="517" w:name="_Toc4358"/>
      <w:bookmarkStart w:id="518" w:name="_Toc29386"/>
      <w:bookmarkStart w:id="519" w:name="_Toc2014"/>
      <w:bookmarkStart w:id="520" w:name="_Toc29385"/>
      <w:r>
        <w:rPr>
          <w:rFonts w:hint="eastAsia" w:eastAsia="黑体"/>
          <w:b/>
          <w:kern w:val="0"/>
          <w:sz w:val="24"/>
          <w:szCs w:val="24"/>
          <w:lang w:val="en-US" w:eastAsia="zh-CN"/>
        </w:rPr>
        <w:t>（一）</w:t>
      </w:r>
      <w:r>
        <w:rPr>
          <w:rFonts w:hint="eastAsia" w:eastAsia="黑体"/>
          <w:b/>
          <w:kern w:val="0"/>
          <w:sz w:val="24"/>
          <w:szCs w:val="24"/>
        </w:rPr>
        <w:t>磋商函</w:t>
      </w:r>
      <w:bookmarkEnd w:id="510"/>
      <w:bookmarkEnd w:id="511"/>
      <w:bookmarkEnd w:id="512"/>
      <w:bookmarkEnd w:id="513"/>
      <w:bookmarkEnd w:id="514"/>
      <w:bookmarkEnd w:id="515"/>
      <w:bookmarkEnd w:id="516"/>
      <w:bookmarkEnd w:id="517"/>
      <w:bookmarkEnd w:id="518"/>
      <w:bookmarkEnd w:id="519"/>
      <w:bookmarkEnd w:id="520"/>
    </w:p>
    <w:p w14:paraId="276EEF8B">
      <w:pPr>
        <w:tabs>
          <w:tab w:val="left" w:pos="3500"/>
          <w:tab w:val="left" w:pos="3700"/>
        </w:tabs>
        <w:adjustRightInd w:val="0"/>
        <w:snapToGrid w:val="0"/>
        <w:spacing w:line="360" w:lineRule="auto"/>
        <w:rPr>
          <w:rFonts w:ascii="宋体"/>
          <w:b/>
          <w:sz w:val="24"/>
          <w:szCs w:val="24"/>
        </w:rPr>
      </w:pPr>
      <w:r>
        <w:rPr>
          <w:rFonts w:hint="eastAsia" w:ascii="宋体" w:hAnsi="宋体"/>
          <w:sz w:val="24"/>
          <w:szCs w:val="24"/>
          <w:u w:val="single"/>
        </w:rPr>
        <w:t xml:space="preserve">（采购人名称） </w:t>
      </w:r>
      <w:r>
        <w:rPr>
          <w:rFonts w:hint="eastAsia" w:ascii="宋体" w:hAnsi="宋体"/>
          <w:b/>
          <w:sz w:val="24"/>
          <w:szCs w:val="24"/>
        </w:rPr>
        <w:t>：</w:t>
      </w:r>
    </w:p>
    <w:p w14:paraId="2E1CDFF3">
      <w:pPr>
        <w:adjustRightInd w:val="0"/>
        <w:snapToGrid w:val="0"/>
        <w:spacing w:line="360" w:lineRule="auto"/>
        <w:ind w:firstLine="480" w:firstLineChars="200"/>
        <w:jc w:val="left"/>
        <w:rPr>
          <w:rFonts w:ascii="宋体"/>
          <w:sz w:val="24"/>
          <w:szCs w:val="24"/>
        </w:rPr>
      </w:pPr>
      <w:r>
        <w:rPr>
          <w:rFonts w:ascii="宋体" w:hAnsi="宋体"/>
          <w:sz w:val="24"/>
          <w:szCs w:val="24"/>
        </w:rPr>
        <w:t>1</w:t>
      </w:r>
      <w:r>
        <w:rPr>
          <w:rFonts w:hint="eastAsia" w:ascii="宋体" w:hAnsi="宋体"/>
          <w:sz w:val="24"/>
          <w:szCs w:val="24"/>
        </w:rPr>
        <w:t>．根据你方发售的</w:t>
      </w:r>
      <w:r>
        <w:rPr>
          <w:rFonts w:ascii="宋体" w:hAnsi="宋体"/>
          <w:sz w:val="24"/>
          <w:szCs w:val="24"/>
          <w:u w:val="single"/>
        </w:rPr>
        <w:t xml:space="preserve">            </w:t>
      </w:r>
      <w:r>
        <w:rPr>
          <w:rFonts w:hint="eastAsia" w:ascii="宋体" w:hAnsi="宋体"/>
          <w:sz w:val="24"/>
          <w:szCs w:val="24"/>
        </w:rPr>
        <w:t>竞争性磋商文件，经踏勘项目现场和研究上述竞争性磋商文件的投标须知、合同条款、工程建设标准、工程量清单和答疑文件及其它相关文件后，我方愿以大写</w:t>
      </w:r>
      <w:r>
        <w:rPr>
          <w:rFonts w:ascii="宋体" w:hAnsi="宋体"/>
          <w:sz w:val="24"/>
          <w:szCs w:val="24"/>
          <w:u w:val="single"/>
        </w:rPr>
        <w:t xml:space="preserve">       </w:t>
      </w:r>
      <w:r>
        <w:rPr>
          <w:rFonts w:hint="eastAsia" w:ascii="宋体" w:hAnsi="宋体"/>
          <w:sz w:val="24"/>
          <w:szCs w:val="24"/>
        </w:rPr>
        <w:t>人民币，小写￥</w:t>
      </w:r>
      <w:r>
        <w:rPr>
          <w:rFonts w:ascii="宋体" w:hAnsi="宋体"/>
          <w:sz w:val="24"/>
          <w:szCs w:val="24"/>
          <w:u w:val="single"/>
        </w:rPr>
        <w:t xml:space="preserve">        </w:t>
      </w:r>
      <w:r>
        <w:rPr>
          <w:rFonts w:hint="eastAsia" w:ascii="宋体" w:hAnsi="宋体"/>
          <w:sz w:val="24"/>
          <w:szCs w:val="24"/>
        </w:rPr>
        <w:t>元的磋商报价承包上述工程的施工、竣工，并承担任何质量缺陷保修责任。</w:t>
      </w:r>
    </w:p>
    <w:p w14:paraId="7FFD7860">
      <w:pPr>
        <w:adjustRightInd w:val="0"/>
        <w:snapToGrid w:val="0"/>
        <w:spacing w:line="360" w:lineRule="auto"/>
        <w:ind w:firstLine="480" w:firstLineChars="200"/>
        <w:jc w:val="left"/>
        <w:rPr>
          <w:rFonts w:ascii="宋体"/>
          <w:sz w:val="24"/>
          <w:szCs w:val="24"/>
        </w:rPr>
      </w:pPr>
      <w:r>
        <w:rPr>
          <w:rFonts w:ascii="宋体" w:hAnsi="宋体"/>
          <w:sz w:val="24"/>
          <w:szCs w:val="24"/>
        </w:rPr>
        <w:t>2</w:t>
      </w:r>
      <w:r>
        <w:rPr>
          <w:rFonts w:hint="eastAsia" w:ascii="宋体" w:hAnsi="宋体"/>
          <w:sz w:val="24"/>
          <w:szCs w:val="24"/>
        </w:rPr>
        <w:t>．我方已详细审核全部竞争性磋商文件，包括答疑纪要及有关附件。</w:t>
      </w:r>
    </w:p>
    <w:p w14:paraId="2DE379B6">
      <w:pPr>
        <w:adjustRightInd w:val="0"/>
        <w:snapToGrid w:val="0"/>
        <w:spacing w:line="360" w:lineRule="auto"/>
        <w:ind w:firstLine="480" w:firstLineChars="200"/>
        <w:jc w:val="left"/>
        <w:rPr>
          <w:rFonts w:ascii="宋体"/>
          <w:sz w:val="24"/>
          <w:szCs w:val="24"/>
        </w:rPr>
      </w:pPr>
      <w:r>
        <w:rPr>
          <w:rFonts w:ascii="宋体" w:hAnsi="宋体"/>
          <w:sz w:val="24"/>
          <w:szCs w:val="24"/>
        </w:rPr>
        <w:t>3</w:t>
      </w:r>
      <w:r>
        <w:rPr>
          <w:rFonts w:hint="eastAsia" w:ascii="宋体" w:hAnsi="宋体"/>
          <w:sz w:val="24"/>
          <w:szCs w:val="24"/>
        </w:rPr>
        <w:t>．我方保证上述磋商报价不低于我单位工程施工的成本价。</w:t>
      </w:r>
    </w:p>
    <w:p w14:paraId="577AAEBA">
      <w:pPr>
        <w:adjustRightInd w:val="0"/>
        <w:snapToGrid w:val="0"/>
        <w:spacing w:line="360" w:lineRule="auto"/>
        <w:ind w:firstLine="480" w:firstLineChars="200"/>
        <w:jc w:val="left"/>
        <w:rPr>
          <w:rFonts w:ascii="宋体"/>
          <w:sz w:val="24"/>
          <w:szCs w:val="24"/>
        </w:rPr>
      </w:pPr>
      <w:r>
        <w:rPr>
          <w:rFonts w:ascii="宋体" w:hAnsi="宋体"/>
          <w:sz w:val="24"/>
          <w:szCs w:val="24"/>
        </w:rPr>
        <w:t>4</w:t>
      </w:r>
      <w:r>
        <w:rPr>
          <w:rFonts w:hint="eastAsia" w:ascii="宋体" w:hAnsi="宋体"/>
          <w:sz w:val="24"/>
          <w:szCs w:val="24"/>
        </w:rPr>
        <w:t>．若我方中标，我方保证按工期</w:t>
      </w:r>
      <w:r>
        <w:rPr>
          <w:rFonts w:ascii="宋体" w:hAnsi="宋体" w:cs="宋体"/>
          <w:sz w:val="24"/>
          <w:szCs w:val="24"/>
        </w:rPr>
        <w:t>自接到采购人开工通知之日起</w:t>
      </w:r>
      <w:r>
        <w:rPr>
          <w:rFonts w:hint="eastAsia" w:ascii="宋体" w:hAnsi="宋体" w:cs="宋体"/>
          <w:sz w:val="24"/>
          <w:szCs w:val="24"/>
          <w:u w:val="single"/>
        </w:rPr>
        <w:t xml:space="preserve">    </w:t>
      </w:r>
      <w:r>
        <w:rPr>
          <w:rFonts w:ascii="宋体" w:hAnsi="宋体" w:cs="宋体"/>
          <w:sz w:val="24"/>
          <w:szCs w:val="24"/>
        </w:rPr>
        <w:t>日历天内</w:t>
      </w:r>
      <w:r>
        <w:rPr>
          <w:rFonts w:hint="eastAsia" w:ascii="宋体" w:hAnsi="宋体"/>
          <w:sz w:val="24"/>
          <w:szCs w:val="24"/>
        </w:rPr>
        <w:t>完成本工程，质保期为</w:t>
      </w:r>
      <w:r>
        <w:rPr>
          <w:rFonts w:hint="eastAsia" w:ascii="宋体" w:hAnsi="宋体" w:cs="宋体"/>
          <w:sz w:val="24"/>
          <w:szCs w:val="24"/>
        </w:rPr>
        <w:t>自验收合格之日起</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sz w:val="24"/>
          <w:szCs w:val="24"/>
        </w:rPr>
        <w:t>。</w:t>
      </w:r>
    </w:p>
    <w:p w14:paraId="78F8C736">
      <w:pPr>
        <w:adjustRightInd w:val="0"/>
        <w:snapToGrid w:val="0"/>
        <w:spacing w:line="360" w:lineRule="auto"/>
        <w:ind w:firstLine="480" w:firstLineChars="200"/>
        <w:jc w:val="left"/>
        <w:rPr>
          <w:rFonts w:ascii="宋体"/>
          <w:sz w:val="24"/>
          <w:szCs w:val="24"/>
        </w:rPr>
      </w:pPr>
      <w:r>
        <w:rPr>
          <w:rFonts w:ascii="宋体" w:hAnsi="宋体"/>
          <w:sz w:val="24"/>
          <w:szCs w:val="24"/>
        </w:rPr>
        <w:t>5</w:t>
      </w:r>
      <w:r>
        <w:rPr>
          <w:rFonts w:hint="eastAsia" w:ascii="宋体" w:hAnsi="宋体"/>
          <w:sz w:val="24"/>
          <w:szCs w:val="24"/>
        </w:rPr>
        <w:t>．若我方中标，我方保证工程质量等级达到</w:t>
      </w:r>
      <w:r>
        <w:rPr>
          <w:rFonts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u w:val="none"/>
        </w:rPr>
        <w:t>。</w:t>
      </w:r>
      <w:r>
        <w:rPr>
          <w:rFonts w:hint="eastAsia" w:ascii="宋体" w:hAnsi="宋体"/>
          <w:sz w:val="24"/>
          <w:szCs w:val="24"/>
        </w:rPr>
        <w:t>本工程项目经理为</w:t>
      </w:r>
      <w:r>
        <w:rPr>
          <w:rFonts w:ascii="宋体" w:hAnsi="宋体"/>
          <w:sz w:val="24"/>
          <w:szCs w:val="24"/>
          <w:u w:val="single"/>
        </w:rPr>
        <w:t xml:space="preserve">      </w:t>
      </w:r>
      <w:r>
        <w:rPr>
          <w:rFonts w:hint="eastAsia" w:ascii="宋体" w:hAnsi="宋体"/>
          <w:sz w:val="24"/>
          <w:szCs w:val="24"/>
        </w:rPr>
        <w:t>。</w:t>
      </w:r>
    </w:p>
    <w:p w14:paraId="5AB3C68F">
      <w:pPr>
        <w:adjustRightInd w:val="0"/>
        <w:snapToGrid w:val="0"/>
        <w:spacing w:line="360" w:lineRule="auto"/>
        <w:ind w:firstLine="480" w:firstLineChars="200"/>
        <w:jc w:val="left"/>
        <w:rPr>
          <w:rFonts w:ascii="宋体"/>
          <w:sz w:val="24"/>
          <w:szCs w:val="24"/>
        </w:rPr>
      </w:pPr>
      <w:r>
        <w:rPr>
          <w:rFonts w:ascii="宋体" w:hAnsi="宋体"/>
          <w:sz w:val="24"/>
          <w:szCs w:val="24"/>
        </w:rPr>
        <w:t>6</w:t>
      </w:r>
      <w:r>
        <w:rPr>
          <w:rFonts w:hint="eastAsia" w:ascii="宋体" w:hAnsi="宋体"/>
          <w:sz w:val="24"/>
          <w:szCs w:val="24"/>
        </w:rPr>
        <w:t>．若我方中标，我方保证达到安全文明施工达到文明工地标准。</w:t>
      </w:r>
    </w:p>
    <w:p w14:paraId="55B7E0A7">
      <w:pPr>
        <w:adjustRightInd w:val="0"/>
        <w:snapToGrid w:val="0"/>
        <w:spacing w:line="360" w:lineRule="auto"/>
        <w:ind w:firstLine="480" w:firstLineChars="200"/>
        <w:jc w:val="left"/>
        <w:rPr>
          <w:rFonts w:ascii="宋体"/>
          <w:sz w:val="24"/>
          <w:szCs w:val="24"/>
        </w:rPr>
      </w:pPr>
      <w:r>
        <w:rPr>
          <w:rFonts w:hint="eastAsia" w:ascii="宋体" w:hAnsi="宋体"/>
          <w:sz w:val="24"/>
          <w:szCs w:val="24"/>
        </w:rPr>
        <w:t>7．若我方中标，我方保证进场提供的主要材料设备的技术指标与响应文件响应、承诺的技术指标一致，若进场提供的主要材料设备技术指标不符合响应文件响应、承诺的，及时更换至符合要求为止。</w:t>
      </w:r>
    </w:p>
    <w:p w14:paraId="53658ACE">
      <w:pPr>
        <w:adjustRightInd w:val="0"/>
        <w:snapToGrid w:val="0"/>
        <w:spacing w:line="360" w:lineRule="auto"/>
        <w:ind w:firstLine="480" w:firstLineChars="200"/>
        <w:jc w:val="left"/>
        <w:rPr>
          <w:rFonts w:ascii="宋体"/>
          <w:sz w:val="24"/>
          <w:szCs w:val="24"/>
        </w:rPr>
      </w:pPr>
      <w:r>
        <w:rPr>
          <w:rFonts w:hint="eastAsia" w:ascii="宋体" w:hAnsi="宋体"/>
          <w:sz w:val="24"/>
          <w:szCs w:val="24"/>
        </w:rPr>
        <w:t>8．我方同意所提交的响应文件在竞争性磋商文件的投标须知中规定的磋商有效期内有效，在此期间内如果中标，我方将受此约束。</w:t>
      </w:r>
    </w:p>
    <w:p w14:paraId="7F29FAE6">
      <w:pPr>
        <w:adjustRightInd w:val="0"/>
        <w:snapToGrid w:val="0"/>
        <w:spacing w:line="360" w:lineRule="auto"/>
        <w:ind w:firstLine="480" w:firstLineChars="200"/>
        <w:jc w:val="left"/>
        <w:rPr>
          <w:rFonts w:ascii="宋体"/>
          <w:sz w:val="24"/>
          <w:szCs w:val="24"/>
        </w:rPr>
      </w:pPr>
      <w:r>
        <w:rPr>
          <w:rFonts w:hint="eastAsia" w:ascii="宋体" w:hAnsi="宋体"/>
          <w:sz w:val="24"/>
          <w:szCs w:val="24"/>
        </w:rPr>
        <w:t>9．在合同协议书正式签署生效之前，你方的竞争性磋商文件、答疑纪要、成交人通知书和本响应文件将构成我们约束双方之间共同遵守的文件，对双方具有约束力。</w:t>
      </w:r>
    </w:p>
    <w:p w14:paraId="576BEA8D">
      <w:pPr>
        <w:adjustRightInd w:val="0"/>
        <w:snapToGrid w:val="0"/>
        <w:spacing w:line="360" w:lineRule="auto"/>
        <w:ind w:firstLine="480" w:firstLineChars="200"/>
        <w:jc w:val="left"/>
        <w:rPr>
          <w:rFonts w:ascii="宋体"/>
          <w:sz w:val="24"/>
          <w:szCs w:val="24"/>
        </w:rPr>
      </w:pPr>
      <w:r>
        <w:rPr>
          <w:rFonts w:hint="eastAsia" w:ascii="宋体" w:hAnsi="宋体"/>
          <w:sz w:val="24"/>
          <w:szCs w:val="24"/>
        </w:rPr>
        <w:t>10．我方理解你方不负担我们的任何投标费用，我方不要求你方对未中标原因作任何解释，也不退回响应文件。</w:t>
      </w:r>
    </w:p>
    <w:p w14:paraId="327827CE">
      <w:pPr>
        <w:adjustRightInd w:val="0"/>
        <w:snapToGrid w:val="0"/>
        <w:spacing w:line="360" w:lineRule="auto"/>
        <w:ind w:firstLine="482" w:firstLineChars="200"/>
        <w:jc w:val="left"/>
        <w:rPr>
          <w:rFonts w:ascii="宋体" w:cs="宋体"/>
          <w:sz w:val="24"/>
          <w:szCs w:val="24"/>
        </w:rPr>
      </w:pPr>
      <w:r>
        <w:rPr>
          <w:rFonts w:hint="eastAsia" w:ascii="宋体" w:hAnsi="宋体"/>
          <w:b/>
          <w:bCs/>
          <w:sz w:val="24"/>
          <w:szCs w:val="24"/>
        </w:rPr>
        <w:t>11．</w:t>
      </w:r>
      <w:r>
        <w:rPr>
          <w:rFonts w:hint="eastAsia" w:ascii="宋体" w:hAnsi="宋体" w:cs="宋体"/>
          <w:b/>
          <w:sz w:val="24"/>
          <w:szCs w:val="24"/>
        </w:rPr>
        <w:t>我方完全接受并响应竞争性磋商文件、答疑文件、评审办法、采购预算及限价等关于本项目相关文件的要求，严格遵守项目采购过程的时间安排、程序安排等细节，对此无任何异议。但我单位所编制的响应文件如未按照竞争性磋商文件特别要求逐条明确响应或提供相关证明材料编制投标文件的，我方自愿被按照无效投标处理。</w:t>
      </w:r>
    </w:p>
    <w:p w14:paraId="0F39D584">
      <w:pPr>
        <w:adjustRightInd w:val="0"/>
        <w:snapToGrid w:val="0"/>
        <w:spacing w:line="360" w:lineRule="auto"/>
        <w:ind w:left="252" w:leftChars="120" w:firstLine="480" w:firstLineChars="200"/>
        <w:jc w:val="left"/>
        <w:rPr>
          <w:rFonts w:ascii="宋体"/>
          <w:sz w:val="24"/>
          <w:szCs w:val="24"/>
        </w:rPr>
      </w:pPr>
      <w:r>
        <w:rPr>
          <w:rFonts w:hint="eastAsia" w:ascii="宋体" w:hAnsi="宋体"/>
          <w:sz w:val="24"/>
          <w:szCs w:val="24"/>
        </w:rPr>
        <w:t>注：磋商报价应与工程量清单的报价汇总表数字一致。精确到分。</w:t>
      </w:r>
    </w:p>
    <w:p w14:paraId="0A590E77">
      <w:pPr>
        <w:adjustRightInd w:val="0"/>
        <w:snapToGrid w:val="0"/>
        <w:spacing w:line="360" w:lineRule="auto"/>
        <w:ind w:firstLine="1200" w:firstLineChars="500"/>
        <w:rPr>
          <w:rFonts w:ascii="宋体"/>
          <w:sz w:val="24"/>
          <w:szCs w:val="24"/>
          <w:u w:val="single"/>
        </w:rPr>
      </w:pPr>
      <w:r>
        <w:rPr>
          <w:rFonts w:hint="eastAsia" w:ascii="宋体" w:hAnsi="宋体"/>
          <w:sz w:val="24"/>
          <w:szCs w:val="24"/>
        </w:rPr>
        <w:t>供   应  商：</w:t>
      </w:r>
      <w:r>
        <w:rPr>
          <w:rFonts w:ascii="宋体" w:hAnsi="宋体"/>
          <w:sz w:val="24"/>
          <w:szCs w:val="24"/>
          <w:u w:val="single"/>
        </w:rPr>
        <w:t xml:space="preserve">                                     </w:t>
      </w:r>
      <w:r>
        <w:rPr>
          <w:rFonts w:hint="eastAsia" w:ascii="宋体" w:hAnsi="宋体"/>
          <w:sz w:val="24"/>
          <w:szCs w:val="24"/>
          <w:u w:val="single"/>
        </w:rPr>
        <w:t>（盖章）</w:t>
      </w:r>
    </w:p>
    <w:p w14:paraId="2F6B186F">
      <w:pPr>
        <w:adjustRightInd w:val="0"/>
        <w:snapToGrid w:val="0"/>
        <w:spacing w:line="360" w:lineRule="auto"/>
        <w:ind w:firstLine="1200" w:firstLineChars="500"/>
        <w:rPr>
          <w:rFonts w:ascii="宋体"/>
          <w:sz w:val="24"/>
          <w:szCs w:val="24"/>
          <w:u w:val="single"/>
        </w:rPr>
      </w:pPr>
      <w:r>
        <w:rPr>
          <w:rFonts w:hint="eastAsia" w:ascii="宋体" w:hAnsi="宋体"/>
          <w:sz w:val="24"/>
          <w:szCs w:val="24"/>
        </w:rPr>
        <w:t>单</w:t>
      </w:r>
      <w:r>
        <w:rPr>
          <w:rFonts w:ascii="宋体" w:hAnsi="宋体"/>
          <w:sz w:val="24"/>
          <w:szCs w:val="24"/>
        </w:rPr>
        <w:t xml:space="preserve"> </w:t>
      </w:r>
      <w:r>
        <w:rPr>
          <w:rFonts w:hint="eastAsia" w:ascii="宋体" w:hAnsi="宋体"/>
          <w:sz w:val="24"/>
          <w:szCs w:val="24"/>
        </w:rPr>
        <w:t>位</w:t>
      </w:r>
      <w:r>
        <w:rPr>
          <w:rFonts w:ascii="宋体" w:hAnsi="宋体"/>
          <w:sz w:val="24"/>
          <w:szCs w:val="24"/>
        </w:rPr>
        <w:t xml:space="preserve"> </w:t>
      </w:r>
      <w:r>
        <w:rPr>
          <w:rFonts w:hint="eastAsia" w:ascii="宋体" w:hAnsi="宋体"/>
          <w:sz w:val="24"/>
          <w:szCs w:val="24"/>
        </w:rPr>
        <w:t>地</w:t>
      </w:r>
      <w:r>
        <w:rPr>
          <w:rFonts w:ascii="宋体" w:hAnsi="宋体"/>
          <w:sz w:val="24"/>
          <w:szCs w:val="24"/>
        </w:rPr>
        <w:t xml:space="preserve"> </w:t>
      </w:r>
      <w:r>
        <w:rPr>
          <w:rFonts w:hint="eastAsia" w:ascii="宋体" w:hAnsi="宋体"/>
          <w:sz w:val="24"/>
          <w:szCs w:val="24"/>
        </w:rPr>
        <w:t>址：</w:t>
      </w:r>
      <w:r>
        <w:rPr>
          <w:rFonts w:ascii="宋体" w:hAnsi="宋体"/>
          <w:sz w:val="24"/>
          <w:szCs w:val="24"/>
          <w:u w:val="single"/>
        </w:rPr>
        <w:t xml:space="preserve">                                             </w:t>
      </w:r>
    </w:p>
    <w:p w14:paraId="648204D1">
      <w:pPr>
        <w:adjustRightInd w:val="0"/>
        <w:snapToGrid w:val="0"/>
        <w:spacing w:line="360" w:lineRule="auto"/>
        <w:ind w:firstLine="1200" w:firstLineChars="500"/>
        <w:rPr>
          <w:rFonts w:ascii="宋体"/>
          <w:sz w:val="24"/>
          <w:szCs w:val="24"/>
          <w:u w:val="single"/>
        </w:rPr>
      </w:pPr>
      <w:r>
        <w:rPr>
          <w:rFonts w:hint="eastAsia" w:ascii="宋体" w:hAnsi="宋体"/>
          <w:sz w:val="24"/>
          <w:szCs w:val="24"/>
        </w:rPr>
        <w:t>法定代表人或委托代理人：</w:t>
      </w:r>
      <w:r>
        <w:rPr>
          <w:rFonts w:ascii="宋体" w:hAnsi="宋体"/>
          <w:sz w:val="24"/>
          <w:szCs w:val="24"/>
          <w:u w:val="single"/>
        </w:rPr>
        <w:t xml:space="preserve">                        </w:t>
      </w:r>
      <w:r>
        <w:rPr>
          <w:rFonts w:hint="eastAsia" w:ascii="宋体" w:hAnsi="宋体"/>
          <w:sz w:val="24"/>
          <w:szCs w:val="24"/>
          <w:u w:val="single"/>
        </w:rPr>
        <w:t>（签字或盖章）</w:t>
      </w:r>
    </w:p>
    <w:p w14:paraId="0C9364D1">
      <w:pPr>
        <w:adjustRightInd w:val="0"/>
        <w:snapToGrid w:val="0"/>
        <w:spacing w:line="360" w:lineRule="auto"/>
        <w:ind w:firstLine="1200" w:firstLineChars="500"/>
        <w:rPr>
          <w:rFonts w:ascii="宋体"/>
          <w:sz w:val="24"/>
          <w:szCs w:val="24"/>
          <w:u w:val="single"/>
        </w:rPr>
      </w:pPr>
      <w:r>
        <w:rPr>
          <w:rFonts w:hint="eastAsia" w:ascii="宋体" w:hAnsi="宋体"/>
          <w:sz w:val="24"/>
          <w:szCs w:val="24"/>
        </w:rPr>
        <w:t>邮</w:t>
      </w:r>
      <w:r>
        <w:rPr>
          <w:rFonts w:ascii="宋体" w:hAnsi="宋体"/>
          <w:sz w:val="24"/>
          <w:szCs w:val="24"/>
        </w:rPr>
        <w:t xml:space="preserve"> </w:t>
      </w:r>
      <w:r>
        <w:rPr>
          <w:rFonts w:hint="eastAsia" w:ascii="宋体" w:hAnsi="宋体"/>
          <w:sz w:val="24"/>
          <w:szCs w:val="24"/>
        </w:rPr>
        <w:t>政</w:t>
      </w:r>
      <w:r>
        <w:rPr>
          <w:rFonts w:ascii="宋体" w:hAnsi="宋体"/>
          <w:sz w:val="24"/>
          <w:szCs w:val="24"/>
        </w:rPr>
        <w:t xml:space="preserve"> </w:t>
      </w:r>
      <w:r>
        <w:rPr>
          <w:rFonts w:hint="eastAsia" w:ascii="宋体" w:hAnsi="宋体"/>
          <w:sz w:val="24"/>
          <w:szCs w:val="24"/>
        </w:rPr>
        <w:t>编</w:t>
      </w:r>
      <w:r>
        <w:rPr>
          <w:rFonts w:ascii="宋体" w:hAnsi="宋体"/>
          <w:sz w:val="24"/>
          <w:szCs w:val="24"/>
        </w:rPr>
        <w:t xml:space="preserve"> </w:t>
      </w:r>
      <w:r>
        <w:rPr>
          <w:rFonts w:hint="eastAsia" w:ascii="宋体" w:hAnsi="宋体"/>
          <w:sz w:val="24"/>
          <w:szCs w:val="24"/>
        </w:rPr>
        <w:t>码：</w:t>
      </w:r>
      <w:r>
        <w:rPr>
          <w:rFonts w:ascii="宋体" w:hAnsi="宋体"/>
          <w:sz w:val="24"/>
          <w:szCs w:val="24"/>
          <w:u w:val="single"/>
        </w:rPr>
        <w:t xml:space="preserve">           </w:t>
      </w:r>
      <w:r>
        <w:rPr>
          <w:rFonts w:ascii="宋体" w:hAnsi="宋体"/>
          <w:sz w:val="24"/>
          <w:szCs w:val="24"/>
        </w:rPr>
        <w:t xml:space="preserve"> </w:t>
      </w:r>
      <w:r>
        <w:rPr>
          <w:rFonts w:hint="eastAsia" w:ascii="宋体" w:hAnsi="宋体"/>
          <w:sz w:val="24"/>
          <w:szCs w:val="24"/>
        </w:rPr>
        <w:t>电话：</w:t>
      </w:r>
      <w:r>
        <w:rPr>
          <w:rFonts w:ascii="宋体" w:hAnsi="宋体"/>
          <w:sz w:val="24"/>
          <w:szCs w:val="24"/>
          <w:u w:val="single"/>
        </w:rPr>
        <w:t xml:space="preserve">         </w:t>
      </w:r>
      <w:r>
        <w:rPr>
          <w:rFonts w:ascii="宋体" w:hAnsi="宋体"/>
          <w:sz w:val="24"/>
          <w:szCs w:val="24"/>
        </w:rPr>
        <w:t xml:space="preserve"> </w:t>
      </w:r>
      <w:r>
        <w:rPr>
          <w:rFonts w:hint="eastAsia" w:ascii="宋体" w:hAnsi="宋体"/>
          <w:sz w:val="24"/>
          <w:szCs w:val="24"/>
        </w:rPr>
        <w:t>传真：</w:t>
      </w:r>
      <w:r>
        <w:rPr>
          <w:rFonts w:ascii="宋体" w:hAnsi="宋体"/>
          <w:sz w:val="24"/>
          <w:szCs w:val="24"/>
          <w:u w:val="single"/>
        </w:rPr>
        <w:t xml:space="preserve">           </w:t>
      </w:r>
    </w:p>
    <w:p w14:paraId="5A9264D3">
      <w:pPr>
        <w:adjustRightInd w:val="0"/>
        <w:snapToGrid w:val="0"/>
        <w:spacing w:line="360" w:lineRule="auto"/>
        <w:ind w:firstLine="1200" w:firstLineChars="500"/>
        <w:rPr>
          <w:sz w:val="24"/>
          <w:szCs w:val="24"/>
        </w:rPr>
      </w:pPr>
      <w:r>
        <w:rPr>
          <w:rFonts w:hint="eastAsia" w:ascii="宋体" w:hAnsi="宋体"/>
          <w:sz w:val="24"/>
          <w:szCs w:val="24"/>
        </w:rPr>
        <w:t>日</w:t>
      </w:r>
      <w:r>
        <w:rPr>
          <w:rFonts w:ascii="宋体" w:hAnsi="宋体"/>
          <w:sz w:val="24"/>
          <w:szCs w:val="24"/>
        </w:rPr>
        <w:t xml:space="preserve">       </w:t>
      </w:r>
      <w:r>
        <w:rPr>
          <w:rFonts w:hint="eastAsia" w:ascii="宋体" w:hAnsi="宋体"/>
          <w:sz w:val="24"/>
          <w:szCs w:val="24"/>
        </w:rPr>
        <w:t>期：</w:t>
      </w: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rPr>
        <w:t>日</w:t>
      </w:r>
    </w:p>
    <w:p w14:paraId="3D66A24B">
      <w:pPr>
        <w:pStyle w:val="91"/>
        <w:adjustRightInd w:val="0"/>
        <w:snapToGrid w:val="0"/>
        <w:spacing w:line="360" w:lineRule="auto"/>
        <w:jc w:val="both"/>
        <w:rPr>
          <w:rFonts w:hAnsi="宋体"/>
          <w:sz w:val="24"/>
          <w:szCs w:val="24"/>
        </w:rPr>
      </w:pPr>
    </w:p>
    <w:p w14:paraId="57DFE201">
      <w:pPr>
        <w:bidi w:val="0"/>
        <w:spacing w:line="360" w:lineRule="auto"/>
        <w:jc w:val="center"/>
        <w:rPr>
          <w:sz w:val="24"/>
          <w:szCs w:val="24"/>
        </w:rPr>
      </w:pPr>
      <w:bookmarkStart w:id="521" w:name="_Toc7506"/>
      <w:bookmarkStart w:id="522" w:name="_Toc11283"/>
      <w:bookmarkStart w:id="523" w:name="_Toc23440"/>
      <w:bookmarkStart w:id="524" w:name="_Toc7820"/>
      <w:bookmarkStart w:id="525" w:name="_Toc19571"/>
      <w:bookmarkStart w:id="526" w:name="_Toc19357"/>
      <w:bookmarkStart w:id="527" w:name="_Toc25029"/>
      <w:bookmarkStart w:id="528" w:name="_Toc3893"/>
      <w:bookmarkStart w:id="529" w:name="_Toc5521"/>
      <w:bookmarkStart w:id="530" w:name="_Toc19362"/>
      <w:r>
        <w:rPr>
          <w:rFonts w:hint="eastAsia"/>
          <w:sz w:val="24"/>
          <w:szCs w:val="24"/>
          <w:lang w:val="en-US" w:eastAsia="zh-CN"/>
        </w:rPr>
        <w:br w:type="page"/>
      </w:r>
      <w:bookmarkStart w:id="531" w:name="_Toc9648"/>
      <w:r>
        <w:rPr>
          <w:rFonts w:hint="eastAsia" w:eastAsia="黑体"/>
          <w:b/>
          <w:kern w:val="0"/>
          <w:sz w:val="24"/>
          <w:szCs w:val="24"/>
          <w:lang w:val="en-US" w:eastAsia="zh-CN"/>
        </w:rPr>
        <w:t>（二）磋商函附录</w:t>
      </w:r>
      <w:bookmarkEnd w:id="531"/>
    </w:p>
    <w:p w14:paraId="2F2816FE">
      <w:pPr>
        <w:bidi w:val="0"/>
        <w:spacing w:line="360" w:lineRule="auto"/>
        <w:jc w:val="left"/>
        <w:rPr>
          <w:rFonts w:eastAsia="宋体"/>
          <w:sz w:val="24"/>
          <w:szCs w:val="24"/>
        </w:rPr>
      </w:pPr>
      <w:bookmarkStart w:id="532" w:name="_Toc29763"/>
      <w:r>
        <w:rPr>
          <w:rFonts w:hint="eastAsia" w:eastAsia="宋体"/>
          <w:b/>
          <w:bCs/>
          <w:sz w:val="24"/>
          <w:szCs w:val="24"/>
        </w:rPr>
        <w:t>项目名称：</w:t>
      </w:r>
      <w:r>
        <w:rPr>
          <w:rFonts w:eastAsia="宋体"/>
          <w:b/>
          <w:bCs/>
          <w:sz w:val="24"/>
          <w:szCs w:val="24"/>
          <w:u w:val="single"/>
        </w:rPr>
        <w:t xml:space="preserve">              </w:t>
      </w:r>
      <w:r>
        <w:rPr>
          <w:rFonts w:eastAsia="宋体"/>
          <w:b/>
          <w:bCs/>
          <w:sz w:val="24"/>
          <w:szCs w:val="24"/>
        </w:rPr>
        <w:t xml:space="preserve"> </w:t>
      </w:r>
      <w:bookmarkEnd w:id="532"/>
      <w:r>
        <w:rPr>
          <w:rFonts w:hint="eastAsia" w:eastAsia="宋体"/>
          <w:b/>
          <w:bCs/>
          <w:sz w:val="24"/>
          <w:szCs w:val="24"/>
        </w:rPr>
        <w:t xml:space="preserve"> </w:t>
      </w:r>
      <w:r>
        <w:rPr>
          <w:rFonts w:hint="eastAsia" w:eastAsia="宋体"/>
          <w:b/>
          <w:bCs/>
          <w:sz w:val="24"/>
          <w:szCs w:val="24"/>
          <w:lang w:val="en-US" w:eastAsia="zh-CN"/>
        </w:rPr>
        <w:t xml:space="preserve">               </w:t>
      </w:r>
      <w:r>
        <w:rPr>
          <w:rFonts w:hint="eastAsia" w:eastAsia="宋体"/>
          <w:b/>
          <w:bCs/>
          <w:sz w:val="24"/>
          <w:szCs w:val="24"/>
        </w:rPr>
        <w:t>项目编号：</w:t>
      </w:r>
      <w:r>
        <w:rPr>
          <w:rFonts w:hint="eastAsia" w:eastAsia="宋体"/>
          <w:b/>
          <w:bCs/>
          <w:sz w:val="24"/>
          <w:szCs w:val="24"/>
          <w:u w:val="single"/>
        </w:rPr>
        <w:t xml:space="preserve">       </w:t>
      </w:r>
      <w:r>
        <w:rPr>
          <w:rFonts w:hint="eastAsia" w:eastAsia="宋体"/>
          <w:sz w:val="24"/>
          <w:szCs w:val="24"/>
          <w:u w:val="single"/>
        </w:rPr>
        <w:t xml:space="preserve">        </w:t>
      </w:r>
      <w:r>
        <w:rPr>
          <w:rFonts w:hint="eastAsia" w:eastAsia="宋体"/>
          <w:sz w:val="24"/>
          <w:szCs w:val="24"/>
        </w:rPr>
        <w:t xml:space="preserve"> </w:t>
      </w:r>
    </w:p>
    <w:tbl>
      <w:tblPr>
        <w:tblStyle w:val="39"/>
        <w:tblW w:w="91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78"/>
      </w:tblGrid>
      <w:tr w14:paraId="025D3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9178" w:type="dxa"/>
            <w:noWrap w:val="0"/>
            <w:vAlign w:val="center"/>
          </w:tcPr>
          <w:p w14:paraId="63937067">
            <w:pPr>
              <w:adjustRightInd w:val="0"/>
              <w:snapToGrid w:val="0"/>
              <w:spacing w:line="360" w:lineRule="auto"/>
              <w:jc w:val="center"/>
              <w:rPr>
                <w:rFonts w:ascii="宋体"/>
                <w:sz w:val="24"/>
                <w:szCs w:val="24"/>
              </w:rPr>
            </w:pPr>
            <w:r>
              <w:rPr>
                <w:rFonts w:hint="eastAsia" w:ascii="宋体" w:hAnsi="宋体"/>
                <w:sz w:val="24"/>
                <w:szCs w:val="24"/>
              </w:rPr>
              <w:t>竞争性磋商文件中规定的实质性要求和条件响应情况</w:t>
            </w:r>
          </w:p>
        </w:tc>
      </w:tr>
      <w:tr w14:paraId="4E0D1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3" w:hRule="atLeast"/>
          <w:jc w:val="center"/>
        </w:trPr>
        <w:tc>
          <w:tcPr>
            <w:tcW w:w="9178" w:type="dxa"/>
            <w:noWrap w:val="0"/>
            <w:vAlign w:val="center"/>
          </w:tcPr>
          <w:p w14:paraId="3F4988E5">
            <w:pPr>
              <w:adjustRightInd w:val="0"/>
              <w:snapToGrid w:val="0"/>
              <w:spacing w:line="360" w:lineRule="auto"/>
              <w:jc w:val="center"/>
              <w:rPr>
                <w:rFonts w:ascii="宋体"/>
                <w:sz w:val="24"/>
                <w:szCs w:val="24"/>
              </w:rPr>
            </w:pPr>
          </w:p>
        </w:tc>
      </w:tr>
      <w:tr w14:paraId="1540A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0" w:hRule="atLeast"/>
          <w:jc w:val="center"/>
        </w:trPr>
        <w:tc>
          <w:tcPr>
            <w:tcW w:w="9178" w:type="dxa"/>
            <w:noWrap w:val="0"/>
            <w:vAlign w:val="center"/>
          </w:tcPr>
          <w:p w14:paraId="2FFD1ADD">
            <w:pPr>
              <w:adjustRightInd w:val="0"/>
              <w:snapToGrid w:val="0"/>
              <w:spacing w:line="360" w:lineRule="auto"/>
              <w:ind w:firstLine="482" w:firstLineChars="200"/>
              <w:rPr>
                <w:rFonts w:ascii="宋体"/>
                <w:sz w:val="24"/>
                <w:szCs w:val="24"/>
              </w:rPr>
            </w:pPr>
            <w:r>
              <w:rPr>
                <w:rFonts w:hint="eastAsia" w:ascii="宋体" w:hAnsi="宋体"/>
                <w:b/>
                <w:sz w:val="24"/>
                <w:szCs w:val="24"/>
              </w:rPr>
              <w:t>备注：</w:t>
            </w:r>
            <w:r>
              <w:rPr>
                <w:rFonts w:hint="eastAsia" w:ascii="宋体" w:hAnsi="宋体"/>
                <w:sz w:val="24"/>
                <w:szCs w:val="24"/>
              </w:rPr>
              <w:t>供应商应承诺是否响应竞争性磋商文件中规定的实质性要求和条件，并在此基础上，可做出其他有利于采购人的承诺。如供应商不承诺完全响应竞争性磋商文件中规定的实质性要求和条件，应对不响应部分的内容予以具体说明。如供应商不填写实质性要求和条件的响应情况，则视为供应商承诺完全响应竞争性磋商文件中规定的实质性要求和条件。</w:t>
            </w:r>
          </w:p>
        </w:tc>
      </w:tr>
    </w:tbl>
    <w:p w14:paraId="64D9EDF7">
      <w:pPr>
        <w:adjustRightInd w:val="0"/>
        <w:snapToGrid w:val="0"/>
        <w:spacing w:line="360" w:lineRule="auto"/>
        <w:jc w:val="right"/>
        <w:rPr>
          <w:rFonts w:hint="eastAsia" w:ascii="宋体" w:hAnsi="宋体"/>
          <w:sz w:val="24"/>
          <w:szCs w:val="24"/>
        </w:rPr>
      </w:pPr>
    </w:p>
    <w:p w14:paraId="4BAF45B9">
      <w:pPr>
        <w:adjustRightInd w:val="0"/>
        <w:snapToGrid w:val="0"/>
        <w:spacing w:line="360" w:lineRule="auto"/>
        <w:jc w:val="right"/>
        <w:rPr>
          <w:rFonts w:hint="eastAsia" w:ascii="宋体" w:hAnsi="宋体"/>
          <w:sz w:val="24"/>
          <w:szCs w:val="24"/>
        </w:rPr>
      </w:pPr>
    </w:p>
    <w:p w14:paraId="03512E0E">
      <w:pPr>
        <w:adjustRightInd w:val="0"/>
        <w:snapToGrid w:val="0"/>
        <w:spacing w:line="360" w:lineRule="auto"/>
        <w:ind w:right="480"/>
        <w:jc w:val="right"/>
        <w:rPr>
          <w:rFonts w:ascii="宋体"/>
          <w:sz w:val="24"/>
          <w:szCs w:val="24"/>
        </w:rPr>
      </w:pPr>
      <w:bookmarkStart w:id="533" w:name="_Toc20082"/>
      <w:r>
        <w:rPr>
          <w:rFonts w:hint="eastAsia" w:ascii="宋体" w:hAnsi="宋体"/>
          <w:sz w:val="24"/>
          <w:szCs w:val="24"/>
        </w:rPr>
        <w:t>供应商：</w:t>
      </w:r>
      <w:r>
        <w:rPr>
          <w:rFonts w:ascii="宋体" w:hAnsi="宋体"/>
          <w:sz w:val="24"/>
          <w:szCs w:val="24"/>
          <w:u w:val="single"/>
        </w:rPr>
        <w:t xml:space="preserve">               </w:t>
      </w:r>
      <w:r>
        <w:rPr>
          <w:rFonts w:hint="eastAsia" w:ascii="宋体" w:hAnsi="宋体"/>
          <w:sz w:val="24"/>
          <w:szCs w:val="24"/>
        </w:rPr>
        <w:t>（盖单位章）</w:t>
      </w:r>
    </w:p>
    <w:p w14:paraId="67F42D95">
      <w:pPr>
        <w:adjustRightInd w:val="0"/>
        <w:snapToGrid w:val="0"/>
        <w:spacing w:line="360" w:lineRule="auto"/>
        <w:jc w:val="right"/>
        <w:rPr>
          <w:rFonts w:ascii="宋体"/>
          <w:sz w:val="24"/>
          <w:szCs w:val="24"/>
        </w:rPr>
      </w:pPr>
    </w:p>
    <w:p w14:paraId="70A6BEA6">
      <w:pPr>
        <w:adjustRightInd w:val="0"/>
        <w:snapToGrid w:val="0"/>
        <w:spacing w:line="360" w:lineRule="auto"/>
        <w:ind w:right="420"/>
        <w:jc w:val="right"/>
        <w:rPr>
          <w:rFonts w:ascii="宋体"/>
          <w:sz w:val="24"/>
          <w:szCs w:val="24"/>
        </w:rPr>
      </w:pPr>
      <w:r>
        <w:rPr>
          <w:rFonts w:hint="eastAsia" w:ascii="宋体" w:hAnsi="宋体"/>
          <w:sz w:val="24"/>
          <w:szCs w:val="24"/>
        </w:rPr>
        <w:t>法定代表人或其委托代理人：</w:t>
      </w:r>
      <w:r>
        <w:rPr>
          <w:rFonts w:ascii="宋体" w:hAnsi="宋体"/>
          <w:sz w:val="24"/>
          <w:szCs w:val="24"/>
          <w:u w:val="single"/>
        </w:rPr>
        <w:t xml:space="preserve">             </w:t>
      </w:r>
      <w:r>
        <w:rPr>
          <w:rFonts w:hint="eastAsia" w:ascii="宋体" w:hAnsi="宋体"/>
          <w:sz w:val="24"/>
          <w:szCs w:val="24"/>
        </w:rPr>
        <w:t>（签字或盖章）</w:t>
      </w:r>
    </w:p>
    <w:p w14:paraId="43650F24">
      <w:pPr>
        <w:adjustRightInd w:val="0"/>
        <w:snapToGrid w:val="0"/>
        <w:spacing w:line="360" w:lineRule="auto"/>
        <w:jc w:val="right"/>
        <w:rPr>
          <w:rFonts w:ascii="宋体"/>
          <w:sz w:val="24"/>
          <w:szCs w:val="24"/>
        </w:rPr>
      </w:pPr>
    </w:p>
    <w:p w14:paraId="22944ECE">
      <w:pPr>
        <w:adjustRightInd w:val="0"/>
        <w:snapToGrid w:val="0"/>
        <w:spacing w:line="360" w:lineRule="auto"/>
        <w:ind w:right="420"/>
        <w:jc w:val="right"/>
        <w:rPr>
          <w:rFonts w:ascii="宋体"/>
          <w:sz w:val="24"/>
          <w:szCs w:val="24"/>
        </w:rPr>
      </w:pP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rPr>
        <w:t>日</w:t>
      </w:r>
    </w:p>
    <w:p w14:paraId="51CE2860">
      <w:pPr>
        <w:rPr>
          <w:rStyle w:val="48"/>
          <w:rFonts w:hint="eastAsia"/>
          <w:sz w:val="24"/>
          <w:szCs w:val="24"/>
        </w:rPr>
      </w:pPr>
      <w:r>
        <w:rPr>
          <w:rStyle w:val="48"/>
          <w:rFonts w:hint="eastAsia"/>
          <w:sz w:val="24"/>
          <w:szCs w:val="24"/>
        </w:rPr>
        <w:br w:type="page"/>
      </w:r>
    </w:p>
    <w:p w14:paraId="1AFC5C84">
      <w:pPr>
        <w:bidi w:val="0"/>
        <w:spacing w:line="360" w:lineRule="auto"/>
        <w:jc w:val="center"/>
        <w:rPr>
          <w:rFonts w:hint="eastAsia" w:ascii="宋体" w:hAnsi="宋体" w:eastAsia="宋体" w:cs="宋体"/>
          <w:b/>
          <w:bCs/>
          <w:sz w:val="24"/>
          <w:szCs w:val="24"/>
        </w:rPr>
      </w:pPr>
      <w:bookmarkStart w:id="534" w:name="_Toc21687"/>
      <w:r>
        <w:rPr>
          <w:rFonts w:hint="eastAsia" w:ascii="宋体" w:hAnsi="宋体" w:eastAsia="宋体" w:cs="宋体"/>
          <w:b/>
          <w:bCs/>
          <w:sz w:val="24"/>
          <w:szCs w:val="24"/>
        </w:rPr>
        <w:t>二、首次报价一览表</w:t>
      </w:r>
      <w:bookmarkEnd w:id="534"/>
      <w:r>
        <w:rPr>
          <w:rFonts w:hint="eastAsia" w:ascii="宋体" w:hAnsi="宋体" w:eastAsia="宋体" w:cs="宋体"/>
          <w:b/>
          <w:bCs/>
          <w:sz w:val="24"/>
          <w:szCs w:val="24"/>
        </w:rPr>
        <w:br w:type="textWrapping"/>
      </w:r>
      <w:r>
        <w:rPr>
          <w:rFonts w:hint="eastAsia" w:ascii="宋体" w:hAnsi="宋体" w:eastAsia="宋体" w:cs="宋体"/>
          <w:b/>
          <w:bCs/>
          <w:sz w:val="24"/>
          <w:szCs w:val="24"/>
        </w:rPr>
        <w:t>2.1首次报价一览表</w:t>
      </w:r>
    </w:p>
    <w:tbl>
      <w:tblPr>
        <w:tblStyle w:val="39"/>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57"/>
        <w:gridCol w:w="6363"/>
      </w:tblGrid>
      <w:tr w14:paraId="7FD47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jc w:val="center"/>
        </w:trPr>
        <w:tc>
          <w:tcPr>
            <w:tcW w:w="1266" w:type="pct"/>
            <w:noWrap w:val="0"/>
            <w:vAlign w:val="center"/>
          </w:tcPr>
          <w:p w14:paraId="530C9F22">
            <w:pPr>
              <w:snapToGrid w:val="0"/>
              <w:spacing w:line="360" w:lineRule="auto"/>
              <w:jc w:val="center"/>
              <w:rPr>
                <w:rFonts w:ascii="宋体" w:hAnsi="宋体" w:cs="仿宋"/>
                <w:sz w:val="24"/>
                <w:szCs w:val="24"/>
              </w:rPr>
            </w:pPr>
            <w:r>
              <w:rPr>
                <w:rFonts w:hint="eastAsia" w:ascii="宋体" w:hAnsi="宋体" w:cs="仿宋"/>
                <w:sz w:val="24"/>
                <w:szCs w:val="24"/>
              </w:rPr>
              <w:t>项目名称</w:t>
            </w:r>
          </w:p>
        </w:tc>
        <w:tc>
          <w:tcPr>
            <w:tcW w:w="3733" w:type="pct"/>
            <w:noWrap w:val="0"/>
            <w:vAlign w:val="center"/>
          </w:tcPr>
          <w:p w14:paraId="6C815F4E">
            <w:pPr>
              <w:widowControl/>
              <w:spacing w:line="360" w:lineRule="auto"/>
              <w:rPr>
                <w:rFonts w:ascii="宋体" w:hAnsi="宋体" w:cs="仿宋"/>
                <w:sz w:val="24"/>
                <w:szCs w:val="24"/>
              </w:rPr>
            </w:pPr>
          </w:p>
        </w:tc>
      </w:tr>
      <w:tr w14:paraId="0C75B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jc w:val="center"/>
        </w:trPr>
        <w:tc>
          <w:tcPr>
            <w:tcW w:w="1266" w:type="pct"/>
            <w:noWrap w:val="0"/>
            <w:vAlign w:val="center"/>
          </w:tcPr>
          <w:p w14:paraId="6F00092D">
            <w:pPr>
              <w:spacing w:line="360" w:lineRule="auto"/>
              <w:jc w:val="center"/>
              <w:rPr>
                <w:rFonts w:ascii="宋体" w:hAnsi="宋体" w:cs="仿宋"/>
                <w:sz w:val="24"/>
                <w:szCs w:val="24"/>
              </w:rPr>
            </w:pPr>
            <w:r>
              <w:rPr>
                <w:rFonts w:hint="eastAsia" w:ascii="宋体" w:hAnsi="宋体" w:cs="仿宋"/>
                <w:sz w:val="24"/>
                <w:szCs w:val="24"/>
              </w:rPr>
              <w:t>项目编号</w:t>
            </w:r>
          </w:p>
        </w:tc>
        <w:tc>
          <w:tcPr>
            <w:tcW w:w="3733" w:type="pct"/>
            <w:noWrap w:val="0"/>
            <w:vAlign w:val="center"/>
          </w:tcPr>
          <w:p w14:paraId="003A2866">
            <w:pPr>
              <w:spacing w:line="360" w:lineRule="auto"/>
              <w:jc w:val="center"/>
              <w:rPr>
                <w:rFonts w:ascii="宋体" w:hAnsi="宋体" w:cs="仿宋"/>
                <w:sz w:val="24"/>
                <w:szCs w:val="24"/>
              </w:rPr>
            </w:pPr>
          </w:p>
        </w:tc>
      </w:tr>
      <w:tr w14:paraId="366FF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2" w:hRule="atLeast"/>
          <w:jc w:val="center"/>
        </w:trPr>
        <w:tc>
          <w:tcPr>
            <w:tcW w:w="1266" w:type="pct"/>
            <w:noWrap w:val="0"/>
            <w:vAlign w:val="center"/>
          </w:tcPr>
          <w:p w14:paraId="768A4D65">
            <w:pPr>
              <w:adjustRightInd w:val="0"/>
              <w:snapToGrid w:val="0"/>
              <w:spacing w:line="360" w:lineRule="auto"/>
              <w:jc w:val="center"/>
              <w:rPr>
                <w:rFonts w:ascii="宋体" w:hAnsi="宋体" w:cs="仿宋"/>
                <w:sz w:val="24"/>
                <w:szCs w:val="24"/>
              </w:rPr>
            </w:pPr>
            <w:r>
              <w:rPr>
                <w:rFonts w:hint="eastAsia" w:ascii="宋体" w:hAnsi="宋体" w:cs="仿宋"/>
                <w:sz w:val="24"/>
                <w:szCs w:val="24"/>
              </w:rPr>
              <w:t>磋商总报价</w:t>
            </w:r>
          </w:p>
          <w:p w14:paraId="329D3B55">
            <w:pPr>
              <w:autoSpaceDE w:val="0"/>
              <w:autoSpaceDN w:val="0"/>
              <w:adjustRightInd w:val="0"/>
              <w:spacing w:line="360" w:lineRule="auto"/>
              <w:jc w:val="center"/>
              <w:rPr>
                <w:rFonts w:ascii="宋体" w:hAnsi="宋体" w:cs="仿宋"/>
                <w:sz w:val="24"/>
                <w:szCs w:val="24"/>
              </w:rPr>
            </w:pPr>
            <w:r>
              <w:rPr>
                <w:rFonts w:hint="eastAsia" w:ascii="宋体" w:hAnsi="宋体" w:cs="仿宋"/>
                <w:sz w:val="24"/>
                <w:szCs w:val="24"/>
              </w:rPr>
              <w:t>（元）</w:t>
            </w:r>
          </w:p>
        </w:tc>
        <w:tc>
          <w:tcPr>
            <w:tcW w:w="3733" w:type="pct"/>
            <w:noWrap w:val="0"/>
            <w:vAlign w:val="center"/>
          </w:tcPr>
          <w:p w14:paraId="2F97AB09">
            <w:pPr>
              <w:spacing w:before="42" w:line="360" w:lineRule="auto"/>
              <w:rPr>
                <w:rFonts w:ascii="宋体" w:hAnsi="宋体" w:cs="仿宋"/>
                <w:sz w:val="24"/>
                <w:szCs w:val="24"/>
                <w:u w:val="single"/>
              </w:rPr>
            </w:pPr>
            <w:r>
              <w:rPr>
                <w:rFonts w:ascii="宋体" w:hAnsi="宋体" w:cs="仿宋"/>
                <w:spacing w:val="-2"/>
                <w:sz w:val="24"/>
                <w:szCs w:val="24"/>
              </w:rPr>
              <w:t>大写：人民币</w:t>
            </w:r>
            <w:r>
              <w:rPr>
                <w:rFonts w:hint="eastAsia" w:ascii="宋体" w:hAnsi="宋体" w:cs="仿宋"/>
                <w:spacing w:val="-2"/>
                <w:sz w:val="24"/>
                <w:szCs w:val="24"/>
                <w:u w:val="single"/>
              </w:rPr>
              <w:t xml:space="preserve">          </w:t>
            </w:r>
          </w:p>
          <w:p w14:paraId="771338ED">
            <w:pPr>
              <w:autoSpaceDE w:val="0"/>
              <w:autoSpaceDN w:val="0"/>
              <w:adjustRightInd w:val="0"/>
              <w:spacing w:line="360" w:lineRule="auto"/>
              <w:rPr>
                <w:rFonts w:ascii="宋体" w:hAnsi="宋体" w:cs="仿宋"/>
                <w:sz w:val="24"/>
                <w:szCs w:val="24"/>
              </w:rPr>
            </w:pPr>
            <w:r>
              <w:rPr>
                <w:rFonts w:ascii="宋体" w:hAnsi="宋体" w:cs="仿宋"/>
                <w:spacing w:val="1"/>
                <w:sz w:val="24"/>
                <w:szCs w:val="24"/>
              </w:rPr>
              <w:t>小写：</w:t>
            </w:r>
            <w:r>
              <w:rPr>
                <w:rFonts w:ascii="宋体" w:hAnsi="宋体" w:cs="Arial"/>
                <w:spacing w:val="1"/>
                <w:sz w:val="24"/>
                <w:szCs w:val="24"/>
              </w:rPr>
              <w:t>¥</w:t>
            </w:r>
            <w:r>
              <w:rPr>
                <w:rFonts w:hint="eastAsia" w:ascii="宋体" w:hAnsi="宋体" w:cs="Arial"/>
                <w:spacing w:val="1"/>
                <w:sz w:val="24"/>
                <w:szCs w:val="24"/>
                <w:u w:val="single"/>
              </w:rPr>
              <w:t xml:space="preserve">            </w:t>
            </w:r>
            <w:r>
              <w:rPr>
                <w:rFonts w:ascii="宋体" w:hAnsi="宋体" w:cs="仿宋"/>
                <w:sz w:val="24"/>
                <w:szCs w:val="24"/>
              </w:rPr>
              <w:t>元</w:t>
            </w:r>
          </w:p>
        </w:tc>
      </w:tr>
      <w:tr w14:paraId="4551F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1266" w:type="pct"/>
            <w:noWrap w:val="0"/>
            <w:vAlign w:val="center"/>
          </w:tcPr>
          <w:p w14:paraId="3004BF0D">
            <w:pPr>
              <w:autoSpaceDE w:val="0"/>
              <w:autoSpaceDN w:val="0"/>
              <w:adjustRightInd w:val="0"/>
              <w:spacing w:line="360" w:lineRule="auto"/>
              <w:jc w:val="center"/>
              <w:rPr>
                <w:rFonts w:ascii="宋体" w:hAnsi="宋体" w:cs="仿宋"/>
                <w:sz w:val="24"/>
                <w:szCs w:val="24"/>
              </w:rPr>
            </w:pPr>
            <w:r>
              <w:rPr>
                <w:rFonts w:hint="eastAsia" w:ascii="宋体" w:hAnsi="宋体" w:cs="仿宋"/>
                <w:sz w:val="24"/>
                <w:szCs w:val="24"/>
              </w:rPr>
              <w:t>工期</w:t>
            </w:r>
            <w:r>
              <w:rPr>
                <w:rFonts w:hint="eastAsia" w:ascii="宋体" w:hAnsi="宋体" w:cs="仿宋"/>
                <w:spacing w:val="-12"/>
                <w:sz w:val="24"/>
                <w:szCs w:val="24"/>
              </w:rPr>
              <w:t>（日历天）</w:t>
            </w:r>
          </w:p>
        </w:tc>
        <w:tc>
          <w:tcPr>
            <w:tcW w:w="3733" w:type="pct"/>
            <w:noWrap w:val="0"/>
            <w:vAlign w:val="center"/>
          </w:tcPr>
          <w:p w14:paraId="2BEC5CB4">
            <w:pPr>
              <w:autoSpaceDE w:val="0"/>
              <w:autoSpaceDN w:val="0"/>
              <w:adjustRightInd w:val="0"/>
              <w:spacing w:line="360" w:lineRule="auto"/>
              <w:jc w:val="left"/>
              <w:rPr>
                <w:rFonts w:ascii="宋体" w:hAnsi="宋体" w:cs="仿宋"/>
                <w:kern w:val="0"/>
                <w:sz w:val="24"/>
                <w:szCs w:val="24"/>
              </w:rPr>
            </w:pPr>
          </w:p>
        </w:tc>
      </w:tr>
      <w:tr w14:paraId="76855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jc w:val="center"/>
        </w:trPr>
        <w:tc>
          <w:tcPr>
            <w:tcW w:w="1266" w:type="pct"/>
            <w:noWrap w:val="0"/>
            <w:vAlign w:val="center"/>
          </w:tcPr>
          <w:p w14:paraId="2D06B96D">
            <w:pPr>
              <w:widowControl/>
              <w:spacing w:line="360" w:lineRule="auto"/>
              <w:jc w:val="center"/>
              <w:rPr>
                <w:rFonts w:ascii="宋体" w:hAnsi="宋体" w:cs="仿宋"/>
                <w:kern w:val="0"/>
                <w:sz w:val="24"/>
                <w:szCs w:val="24"/>
              </w:rPr>
            </w:pPr>
            <w:r>
              <w:rPr>
                <w:rFonts w:hint="eastAsia" w:ascii="宋体" w:hAnsi="宋体" w:cs="仿宋"/>
                <w:kern w:val="0"/>
                <w:sz w:val="24"/>
                <w:szCs w:val="24"/>
              </w:rPr>
              <w:t>质量标准</w:t>
            </w:r>
          </w:p>
        </w:tc>
        <w:tc>
          <w:tcPr>
            <w:tcW w:w="3733" w:type="pct"/>
            <w:noWrap w:val="0"/>
            <w:vAlign w:val="center"/>
          </w:tcPr>
          <w:p w14:paraId="21C11F2A">
            <w:pPr>
              <w:widowControl/>
              <w:spacing w:line="360" w:lineRule="auto"/>
              <w:jc w:val="left"/>
              <w:rPr>
                <w:rFonts w:hint="eastAsia" w:ascii="宋体" w:hAnsi="宋体" w:cs="仿宋"/>
                <w:kern w:val="0"/>
                <w:sz w:val="24"/>
                <w:szCs w:val="24"/>
              </w:rPr>
            </w:pPr>
            <w:r>
              <w:rPr>
                <w:rFonts w:hint="eastAsia" w:ascii="宋体" w:hAnsi="宋体" w:cs="宋体"/>
                <w:sz w:val="24"/>
                <w:szCs w:val="24"/>
                <w:lang w:eastAsia="zh-CN"/>
              </w:rPr>
              <w:t>满足现行《建筑与市政工程施工质量控制通用规范》的要求、国家、陕西省、西安市楼宇建设时期消防规范质量验评标准，质量验收合格</w:t>
            </w:r>
            <w:r>
              <w:rPr>
                <w:rFonts w:hint="eastAsia" w:ascii="宋体" w:hAnsi="宋体" w:cs="宋体"/>
                <w:sz w:val="24"/>
                <w:szCs w:val="24"/>
              </w:rPr>
              <w:t>。</w:t>
            </w:r>
          </w:p>
        </w:tc>
      </w:tr>
      <w:tr w14:paraId="22983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jc w:val="center"/>
        </w:trPr>
        <w:tc>
          <w:tcPr>
            <w:tcW w:w="1266" w:type="pct"/>
            <w:noWrap w:val="0"/>
            <w:vAlign w:val="center"/>
          </w:tcPr>
          <w:p w14:paraId="3FE3DA04">
            <w:pPr>
              <w:widowControl/>
              <w:spacing w:line="360" w:lineRule="auto"/>
              <w:jc w:val="center"/>
              <w:rPr>
                <w:rFonts w:ascii="宋体" w:hAnsi="宋体" w:cs="仿宋"/>
                <w:sz w:val="24"/>
                <w:szCs w:val="24"/>
              </w:rPr>
            </w:pPr>
            <w:r>
              <w:rPr>
                <w:rFonts w:hint="eastAsia" w:ascii="宋体" w:hAnsi="宋体" w:cs="仿宋"/>
                <w:kern w:val="0"/>
                <w:sz w:val="24"/>
                <w:szCs w:val="24"/>
              </w:rPr>
              <w:t>质保期</w:t>
            </w:r>
          </w:p>
        </w:tc>
        <w:tc>
          <w:tcPr>
            <w:tcW w:w="3733" w:type="pct"/>
            <w:noWrap w:val="0"/>
            <w:vAlign w:val="center"/>
          </w:tcPr>
          <w:p w14:paraId="700DC184">
            <w:pPr>
              <w:widowControl/>
              <w:spacing w:line="360" w:lineRule="auto"/>
              <w:jc w:val="left"/>
              <w:rPr>
                <w:rFonts w:ascii="宋体" w:hAnsi="宋体" w:cs="仿宋"/>
                <w:kern w:val="0"/>
                <w:sz w:val="24"/>
                <w:szCs w:val="24"/>
              </w:rPr>
            </w:pPr>
          </w:p>
        </w:tc>
      </w:tr>
      <w:tr w14:paraId="4C405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4" w:hRule="atLeast"/>
          <w:jc w:val="center"/>
        </w:trPr>
        <w:tc>
          <w:tcPr>
            <w:tcW w:w="1266" w:type="pct"/>
            <w:noWrap w:val="0"/>
            <w:vAlign w:val="center"/>
          </w:tcPr>
          <w:p w14:paraId="0904B5C1">
            <w:pPr>
              <w:spacing w:before="45" w:line="360" w:lineRule="auto"/>
              <w:ind w:left="139"/>
              <w:jc w:val="center"/>
              <w:rPr>
                <w:rFonts w:ascii="宋体" w:hAnsi="宋体" w:cs="仿宋"/>
                <w:kern w:val="0"/>
                <w:sz w:val="24"/>
                <w:szCs w:val="24"/>
              </w:rPr>
            </w:pPr>
            <w:r>
              <w:rPr>
                <w:rFonts w:hint="eastAsia" w:ascii="宋体" w:hAnsi="宋体" w:cs="仿宋"/>
                <w:kern w:val="0"/>
                <w:sz w:val="24"/>
                <w:szCs w:val="24"/>
              </w:rPr>
              <w:t>付款方式是否响应 (是/否)</w:t>
            </w:r>
          </w:p>
        </w:tc>
        <w:tc>
          <w:tcPr>
            <w:tcW w:w="3733" w:type="pct"/>
            <w:noWrap w:val="0"/>
            <w:vAlign w:val="center"/>
          </w:tcPr>
          <w:p w14:paraId="59B7A2BB">
            <w:pPr>
              <w:widowControl/>
              <w:spacing w:line="360" w:lineRule="auto"/>
              <w:jc w:val="center"/>
              <w:rPr>
                <w:rFonts w:ascii="宋体" w:hAnsi="宋体" w:cs="仿宋"/>
                <w:kern w:val="0"/>
                <w:sz w:val="24"/>
                <w:szCs w:val="24"/>
              </w:rPr>
            </w:pPr>
          </w:p>
        </w:tc>
      </w:tr>
      <w:tr w14:paraId="5CD51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7" w:hRule="atLeast"/>
          <w:jc w:val="center"/>
        </w:trPr>
        <w:tc>
          <w:tcPr>
            <w:tcW w:w="1266" w:type="pct"/>
            <w:noWrap w:val="0"/>
            <w:vAlign w:val="center"/>
          </w:tcPr>
          <w:p w14:paraId="39D7C222">
            <w:pPr>
              <w:spacing w:before="45" w:line="360" w:lineRule="auto"/>
              <w:ind w:left="139"/>
              <w:jc w:val="center"/>
              <w:rPr>
                <w:rFonts w:ascii="宋体" w:hAnsi="宋体" w:cs="仿宋"/>
                <w:kern w:val="0"/>
                <w:sz w:val="24"/>
                <w:szCs w:val="24"/>
              </w:rPr>
            </w:pPr>
            <w:r>
              <w:rPr>
                <w:rFonts w:hint="eastAsia" w:ascii="宋体" w:hAnsi="宋体" w:cs="仿宋"/>
                <w:spacing w:val="-7"/>
                <w:sz w:val="24"/>
                <w:szCs w:val="24"/>
              </w:rPr>
              <w:t>拟派</w:t>
            </w:r>
            <w:r>
              <w:rPr>
                <w:rFonts w:ascii="宋体" w:hAnsi="宋体" w:cs="仿宋"/>
                <w:spacing w:val="-7"/>
                <w:sz w:val="24"/>
                <w:szCs w:val="24"/>
              </w:rPr>
              <w:t>项</w:t>
            </w:r>
            <w:r>
              <w:rPr>
                <w:rFonts w:ascii="宋体" w:hAnsi="宋体" w:cs="仿宋"/>
                <w:spacing w:val="-4"/>
                <w:sz w:val="24"/>
                <w:szCs w:val="24"/>
              </w:rPr>
              <w:t>目经理</w:t>
            </w:r>
          </w:p>
        </w:tc>
        <w:tc>
          <w:tcPr>
            <w:tcW w:w="3733" w:type="pct"/>
            <w:noWrap w:val="0"/>
            <w:vAlign w:val="center"/>
          </w:tcPr>
          <w:p w14:paraId="24420E02">
            <w:pPr>
              <w:spacing w:before="46" w:line="360" w:lineRule="auto"/>
              <w:ind w:left="134"/>
              <w:rPr>
                <w:rFonts w:ascii="宋体" w:hAnsi="宋体" w:cs="仿宋"/>
                <w:spacing w:val="-5"/>
                <w:position w:val="2"/>
                <w:sz w:val="24"/>
                <w:szCs w:val="24"/>
              </w:rPr>
            </w:pPr>
            <w:r>
              <w:rPr>
                <w:rFonts w:ascii="宋体" w:hAnsi="宋体" w:cs="仿宋"/>
                <w:spacing w:val="-5"/>
                <w:position w:val="2"/>
                <w:sz w:val="24"/>
                <w:szCs w:val="24"/>
              </w:rPr>
              <w:t>姓名：</w:t>
            </w:r>
            <w:r>
              <w:rPr>
                <w:rFonts w:hint="eastAsia" w:ascii="宋体" w:hAnsi="宋体" w:cs="仿宋"/>
                <w:spacing w:val="-5"/>
                <w:position w:val="2"/>
                <w:sz w:val="24"/>
                <w:szCs w:val="24"/>
                <w:u w:val="single"/>
              </w:rPr>
              <w:t xml:space="preserve">                                    </w:t>
            </w:r>
            <w:r>
              <w:rPr>
                <w:rFonts w:hint="eastAsia" w:ascii="宋体" w:hAnsi="宋体" w:cs="仿宋"/>
                <w:spacing w:val="-5"/>
                <w:position w:val="2"/>
                <w:sz w:val="24"/>
                <w:szCs w:val="24"/>
              </w:rPr>
              <w:t xml:space="preserve">  </w:t>
            </w:r>
          </w:p>
          <w:p w14:paraId="2D268872">
            <w:pPr>
              <w:spacing w:before="46" w:line="360" w:lineRule="auto"/>
              <w:ind w:left="134"/>
              <w:rPr>
                <w:rFonts w:ascii="宋体" w:hAnsi="宋体" w:cs="仿宋"/>
                <w:kern w:val="0"/>
                <w:sz w:val="24"/>
                <w:szCs w:val="24"/>
              </w:rPr>
            </w:pPr>
            <w:r>
              <w:rPr>
                <w:rFonts w:ascii="宋体" w:hAnsi="宋体" w:cs="仿宋"/>
                <w:spacing w:val="-1"/>
                <w:sz w:val="24"/>
                <w:szCs w:val="24"/>
              </w:rPr>
              <w:t>建造师注册证书号：</w:t>
            </w:r>
            <w:r>
              <w:rPr>
                <w:rFonts w:hint="eastAsia" w:ascii="宋体" w:hAnsi="宋体" w:cs="仿宋"/>
                <w:spacing w:val="-5"/>
                <w:position w:val="2"/>
                <w:sz w:val="24"/>
                <w:szCs w:val="24"/>
                <w:u w:val="single"/>
              </w:rPr>
              <w:t xml:space="preserve">                       </w:t>
            </w:r>
          </w:p>
        </w:tc>
      </w:tr>
    </w:tbl>
    <w:p w14:paraId="50643D96">
      <w:pPr>
        <w:spacing w:line="360" w:lineRule="auto"/>
        <w:rPr>
          <w:sz w:val="24"/>
          <w:szCs w:val="24"/>
        </w:rPr>
      </w:pPr>
    </w:p>
    <w:p w14:paraId="3AD64D17">
      <w:pPr>
        <w:spacing w:line="360" w:lineRule="auto"/>
        <w:rPr>
          <w:sz w:val="24"/>
          <w:szCs w:val="24"/>
        </w:rPr>
      </w:pPr>
    </w:p>
    <w:p w14:paraId="2C3D516F">
      <w:pPr>
        <w:adjustRightInd w:val="0"/>
        <w:snapToGrid w:val="0"/>
        <w:spacing w:line="360" w:lineRule="auto"/>
        <w:ind w:right="480"/>
        <w:jc w:val="right"/>
        <w:rPr>
          <w:rFonts w:ascii="宋体"/>
          <w:sz w:val="24"/>
          <w:szCs w:val="24"/>
        </w:rPr>
      </w:pPr>
      <w:r>
        <w:rPr>
          <w:rFonts w:hint="eastAsia" w:ascii="宋体" w:hAnsi="宋体"/>
          <w:sz w:val="24"/>
          <w:szCs w:val="24"/>
        </w:rPr>
        <w:t>供应商：</w:t>
      </w:r>
      <w:r>
        <w:rPr>
          <w:rFonts w:ascii="宋体" w:hAnsi="宋体"/>
          <w:sz w:val="24"/>
          <w:szCs w:val="24"/>
          <w:u w:val="single"/>
        </w:rPr>
        <w:t xml:space="preserve">               </w:t>
      </w:r>
      <w:r>
        <w:rPr>
          <w:rFonts w:hint="eastAsia" w:ascii="宋体" w:hAnsi="宋体"/>
          <w:sz w:val="24"/>
          <w:szCs w:val="24"/>
        </w:rPr>
        <w:t>（盖单位章）</w:t>
      </w:r>
    </w:p>
    <w:p w14:paraId="53D20192">
      <w:pPr>
        <w:adjustRightInd w:val="0"/>
        <w:snapToGrid w:val="0"/>
        <w:spacing w:line="360" w:lineRule="auto"/>
        <w:jc w:val="right"/>
        <w:rPr>
          <w:rFonts w:ascii="宋体"/>
          <w:sz w:val="24"/>
          <w:szCs w:val="24"/>
        </w:rPr>
      </w:pPr>
    </w:p>
    <w:p w14:paraId="31CF1B2F">
      <w:pPr>
        <w:adjustRightInd w:val="0"/>
        <w:snapToGrid w:val="0"/>
        <w:spacing w:line="360" w:lineRule="auto"/>
        <w:ind w:right="420"/>
        <w:jc w:val="right"/>
        <w:rPr>
          <w:rFonts w:ascii="宋体"/>
          <w:sz w:val="24"/>
          <w:szCs w:val="24"/>
        </w:rPr>
      </w:pPr>
      <w:r>
        <w:rPr>
          <w:rFonts w:hint="eastAsia" w:ascii="宋体" w:hAnsi="宋体"/>
          <w:sz w:val="24"/>
          <w:szCs w:val="24"/>
        </w:rPr>
        <w:t>法定代表人或其委托代理人：</w:t>
      </w:r>
      <w:r>
        <w:rPr>
          <w:rFonts w:ascii="宋体" w:hAnsi="宋体"/>
          <w:sz w:val="24"/>
          <w:szCs w:val="24"/>
          <w:u w:val="single"/>
        </w:rPr>
        <w:t xml:space="preserve">             </w:t>
      </w:r>
      <w:r>
        <w:rPr>
          <w:rFonts w:hint="eastAsia" w:ascii="宋体" w:hAnsi="宋体"/>
          <w:sz w:val="24"/>
          <w:szCs w:val="24"/>
        </w:rPr>
        <w:t>（签字或盖章）</w:t>
      </w:r>
    </w:p>
    <w:p w14:paraId="7C4FBC37">
      <w:pPr>
        <w:adjustRightInd w:val="0"/>
        <w:snapToGrid w:val="0"/>
        <w:spacing w:line="360" w:lineRule="auto"/>
        <w:jc w:val="right"/>
        <w:rPr>
          <w:rFonts w:ascii="宋体"/>
          <w:sz w:val="24"/>
          <w:szCs w:val="24"/>
        </w:rPr>
      </w:pPr>
    </w:p>
    <w:p w14:paraId="2A3633E7">
      <w:pPr>
        <w:adjustRightInd w:val="0"/>
        <w:snapToGrid w:val="0"/>
        <w:spacing w:line="360" w:lineRule="auto"/>
        <w:ind w:right="420"/>
        <w:jc w:val="right"/>
        <w:rPr>
          <w:rFonts w:ascii="宋体"/>
          <w:sz w:val="24"/>
          <w:szCs w:val="24"/>
        </w:rPr>
      </w:pP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rPr>
        <w:t>日</w:t>
      </w:r>
    </w:p>
    <w:p w14:paraId="3CC37FF9">
      <w:pPr>
        <w:spacing w:line="360" w:lineRule="auto"/>
        <w:jc w:val="center"/>
        <w:rPr>
          <w:rFonts w:hint="eastAsia" w:ascii="宋体" w:hAnsi="宋体" w:eastAsia="宋体" w:cs="宋体"/>
          <w:bCs/>
          <w:kern w:val="2"/>
          <w:sz w:val="24"/>
          <w:szCs w:val="24"/>
          <w:lang w:val="en-US" w:eastAsia="zh-CN"/>
        </w:rPr>
      </w:pPr>
      <w:r>
        <w:rPr>
          <w:rStyle w:val="48"/>
          <w:rFonts w:hint="eastAsia"/>
          <w:sz w:val="24"/>
          <w:szCs w:val="24"/>
        </w:rPr>
        <w:br w:type="page"/>
      </w:r>
      <w:r>
        <w:rPr>
          <w:rStyle w:val="48"/>
          <w:rFonts w:hint="eastAsia"/>
          <w:sz w:val="24"/>
          <w:szCs w:val="24"/>
        </w:rPr>
        <w:t>2.2</w:t>
      </w:r>
      <w:r>
        <w:rPr>
          <w:rFonts w:hint="eastAsia" w:ascii="宋体" w:hAnsi="宋体" w:cs="宋体"/>
          <w:b/>
          <w:bCs/>
          <w:sz w:val="24"/>
          <w:szCs w:val="24"/>
        </w:rPr>
        <w:t>已标价的工程量清单</w:t>
      </w:r>
      <w:r>
        <w:rPr>
          <w:rFonts w:hint="eastAsia" w:ascii="宋体" w:hAnsi="宋体" w:cs="宋体"/>
          <w:b/>
          <w:bCs/>
          <w:sz w:val="24"/>
          <w:szCs w:val="24"/>
        </w:rPr>
        <w:br w:type="textWrapping"/>
      </w:r>
      <w:bookmarkStart w:id="535" w:name="_Toc28483"/>
      <w:r>
        <w:rPr>
          <w:rFonts w:hint="eastAsia" w:ascii="宋体" w:hAnsi="宋体" w:eastAsia="宋体" w:cs="宋体"/>
          <w:b w:val="0"/>
          <w:kern w:val="2"/>
          <w:sz w:val="24"/>
          <w:szCs w:val="24"/>
          <w:lang w:val="en-US" w:eastAsia="zh-CN"/>
        </w:rPr>
        <w:t xml:space="preserve"> </w:t>
      </w:r>
      <w:r>
        <w:rPr>
          <w:rFonts w:hint="eastAsia" w:ascii="宋体" w:hAnsi="宋体" w:eastAsia="宋体" w:cs="宋体"/>
          <w:bCs/>
          <w:kern w:val="2"/>
          <w:sz w:val="24"/>
          <w:szCs w:val="24"/>
          <w:lang w:val="en-US" w:eastAsia="zh-CN"/>
        </w:rPr>
        <w:t xml:space="preserve">        </w:t>
      </w:r>
    </w:p>
    <w:p w14:paraId="65C35A63">
      <w:pPr>
        <w:spacing w:line="360" w:lineRule="auto"/>
        <w:jc w:val="center"/>
        <w:rPr>
          <w:rFonts w:hint="eastAsia" w:eastAsia="黑体"/>
          <w:sz w:val="24"/>
          <w:szCs w:val="24"/>
        </w:rPr>
      </w:pPr>
      <w:r>
        <w:rPr>
          <w:rStyle w:val="48"/>
          <w:rFonts w:hint="eastAsia"/>
          <w:sz w:val="24"/>
          <w:szCs w:val="24"/>
        </w:rPr>
        <w:br w:type="page"/>
      </w:r>
      <w:r>
        <w:rPr>
          <w:rStyle w:val="48"/>
          <w:rFonts w:hint="eastAsia"/>
          <w:sz w:val="24"/>
          <w:szCs w:val="24"/>
        </w:rPr>
        <w:t>三、法定代表人身份证明</w:t>
      </w:r>
      <w:bookmarkEnd w:id="533"/>
      <w:r>
        <w:rPr>
          <w:rStyle w:val="48"/>
          <w:rFonts w:hint="eastAsia"/>
          <w:sz w:val="24"/>
          <w:szCs w:val="24"/>
        </w:rPr>
        <w:t>及授权委托书</w:t>
      </w:r>
      <w:bookmarkEnd w:id="535"/>
    </w:p>
    <w:p w14:paraId="0EEFFC1A">
      <w:pPr>
        <w:spacing w:line="360" w:lineRule="auto"/>
        <w:jc w:val="center"/>
        <w:rPr>
          <w:rFonts w:ascii="宋体"/>
          <w:sz w:val="24"/>
          <w:szCs w:val="24"/>
        </w:rPr>
      </w:pPr>
      <w:r>
        <w:rPr>
          <w:rFonts w:hint="eastAsia" w:ascii="宋体" w:hAnsi="宋体"/>
          <w:b/>
          <w:sz w:val="24"/>
          <w:szCs w:val="24"/>
        </w:rPr>
        <w:t>（一）法定代表人身份证明书</w:t>
      </w:r>
    </w:p>
    <w:tbl>
      <w:tblPr>
        <w:tblStyle w:val="39"/>
        <w:tblW w:w="85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4"/>
        <w:gridCol w:w="2571"/>
        <w:gridCol w:w="1140"/>
        <w:gridCol w:w="1522"/>
        <w:gridCol w:w="1843"/>
      </w:tblGrid>
      <w:tr w14:paraId="0E49A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60" w:type="dxa"/>
            <w:gridSpan w:val="5"/>
            <w:noWrap w:val="0"/>
            <w:vAlign w:val="center"/>
          </w:tcPr>
          <w:p w14:paraId="1267086F">
            <w:pPr>
              <w:tabs>
                <w:tab w:val="right" w:leader="dot" w:pos="9022"/>
              </w:tabs>
              <w:autoSpaceDE w:val="0"/>
              <w:autoSpaceDN w:val="0"/>
              <w:adjustRightInd w:val="0"/>
              <w:snapToGrid w:val="0"/>
              <w:spacing w:line="360" w:lineRule="auto"/>
              <w:jc w:val="left"/>
              <w:rPr>
                <w:rFonts w:hint="eastAsia" w:ascii="宋体" w:hAnsi="宋体" w:cs="宋体"/>
                <w:bCs/>
                <w:sz w:val="24"/>
                <w:szCs w:val="24"/>
              </w:rPr>
            </w:pPr>
            <w:r>
              <w:rPr>
                <w:rFonts w:hint="eastAsia" w:ascii="宋体" w:hAnsi="宋体" w:cs="宋体"/>
                <w:bCs/>
                <w:sz w:val="24"/>
                <w:szCs w:val="24"/>
              </w:rPr>
              <w:t>致：</w:t>
            </w:r>
            <w:r>
              <w:rPr>
                <w:rFonts w:hint="eastAsia" w:ascii="宋体" w:hAnsi="宋体" w:cs="宋体"/>
                <w:bCs/>
                <w:sz w:val="24"/>
                <w:szCs w:val="24"/>
                <w:u w:val="single"/>
              </w:rPr>
              <w:t>（采购人名称）</w:t>
            </w:r>
          </w:p>
        </w:tc>
      </w:tr>
      <w:tr w14:paraId="54841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4" w:type="dxa"/>
            <w:vMerge w:val="restart"/>
            <w:noWrap w:val="0"/>
            <w:vAlign w:val="center"/>
          </w:tcPr>
          <w:p w14:paraId="649E1C3F">
            <w:pPr>
              <w:tabs>
                <w:tab w:val="right" w:leader="dot" w:pos="9022"/>
              </w:tabs>
              <w:autoSpaceDE w:val="0"/>
              <w:autoSpaceDN w:val="0"/>
              <w:adjustRightInd w:val="0"/>
              <w:spacing w:line="360" w:lineRule="auto"/>
              <w:jc w:val="center"/>
              <w:rPr>
                <w:rFonts w:hint="eastAsia" w:ascii="宋体" w:hAnsi="宋体" w:cs="宋体"/>
                <w:bCs/>
                <w:sz w:val="24"/>
                <w:szCs w:val="24"/>
              </w:rPr>
            </w:pPr>
            <w:r>
              <w:rPr>
                <w:rFonts w:hint="eastAsia" w:ascii="宋体" w:hAnsi="宋体" w:cs="宋体"/>
                <w:bCs/>
                <w:sz w:val="24"/>
                <w:szCs w:val="24"/>
              </w:rPr>
              <w:t>企业</w:t>
            </w:r>
          </w:p>
          <w:p w14:paraId="76034C84">
            <w:pPr>
              <w:tabs>
                <w:tab w:val="right" w:leader="dot" w:pos="9022"/>
              </w:tabs>
              <w:autoSpaceDE w:val="0"/>
              <w:autoSpaceDN w:val="0"/>
              <w:adjustRightInd w:val="0"/>
              <w:spacing w:line="360" w:lineRule="auto"/>
              <w:jc w:val="center"/>
              <w:rPr>
                <w:rFonts w:hint="eastAsia" w:ascii="宋体" w:hAnsi="宋体" w:cs="宋体"/>
                <w:bCs/>
                <w:sz w:val="24"/>
                <w:szCs w:val="24"/>
              </w:rPr>
            </w:pPr>
            <w:r>
              <w:rPr>
                <w:rFonts w:hint="eastAsia" w:ascii="宋体" w:hAnsi="宋体" w:cs="宋体"/>
                <w:bCs/>
                <w:sz w:val="24"/>
                <w:szCs w:val="24"/>
              </w:rPr>
              <w:t>法人</w:t>
            </w:r>
          </w:p>
        </w:tc>
        <w:tc>
          <w:tcPr>
            <w:tcW w:w="2571" w:type="dxa"/>
            <w:noWrap w:val="0"/>
            <w:vAlign w:val="center"/>
          </w:tcPr>
          <w:p w14:paraId="61B125CC">
            <w:pPr>
              <w:tabs>
                <w:tab w:val="right" w:leader="dot" w:pos="9022"/>
              </w:tabs>
              <w:autoSpaceDE w:val="0"/>
              <w:autoSpaceDN w:val="0"/>
              <w:adjustRightInd w:val="0"/>
              <w:spacing w:line="360" w:lineRule="auto"/>
              <w:jc w:val="center"/>
              <w:rPr>
                <w:rFonts w:hint="eastAsia" w:ascii="宋体" w:hAnsi="宋体" w:cs="宋体"/>
                <w:bCs/>
                <w:sz w:val="24"/>
                <w:szCs w:val="24"/>
              </w:rPr>
            </w:pPr>
            <w:r>
              <w:rPr>
                <w:rFonts w:hint="eastAsia" w:ascii="宋体" w:hAnsi="宋体" w:cs="宋体"/>
                <w:bCs/>
                <w:sz w:val="24"/>
                <w:szCs w:val="24"/>
              </w:rPr>
              <w:t>企 业 名 称</w:t>
            </w:r>
          </w:p>
        </w:tc>
        <w:tc>
          <w:tcPr>
            <w:tcW w:w="4505" w:type="dxa"/>
            <w:gridSpan w:val="3"/>
            <w:noWrap w:val="0"/>
            <w:vAlign w:val="center"/>
          </w:tcPr>
          <w:p w14:paraId="76D91FCD">
            <w:pPr>
              <w:tabs>
                <w:tab w:val="right" w:leader="dot" w:pos="9022"/>
              </w:tabs>
              <w:autoSpaceDE w:val="0"/>
              <w:autoSpaceDN w:val="0"/>
              <w:adjustRightInd w:val="0"/>
              <w:snapToGrid w:val="0"/>
              <w:spacing w:line="360" w:lineRule="auto"/>
              <w:jc w:val="center"/>
              <w:rPr>
                <w:rFonts w:hint="eastAsia" w:ascii="宋体" w:hAnsi="宋体" w:cs="宋体"/>
                <w:bCs/>
                <w:sz w:val="24"/>
                <w:szCs w:val="24"/>
              </w:rPr>
            </w:pPr>
          </w:p>
        </w:tc>
      </w:tr>
      <w:tr w14:paraId="50D39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4" w:type="dxa"/>
            <w:vMerge w:val="continue"/>
            <w:noWrap w:val="0"/>
            <w:vAlign w:val="center"/>
          </w:tcPr>
          <w:p w14:paraId="2973F8EA">
            <w:pPr>
              <w:tabs>
                <w:tab w:val="right" w:leader="dot" w:pos="9022"/>
              </w:tabs>
              <w:autoSpaceDE w:val="0"/>
              <w:autoSpaceDN w:val="0"/>
              <w:adjustRightInd w:val="0"/>
              <w:spacing w:line="360" w:lineRule="auto"/>
              <w:jc w:val="center"/>
              <w:rPr>
                <w:rFonts w:hint="eastAsia" w:ascii="宋体" w:hAnsi="宋体" w:cs="宋体"/>
                <w:bCs/>
                <w:sz w:val="24"/>
                <w:szCs w:val="24"/>
              </w:rPr>
            </w:pPr>
          </w:p>
        </w:tc>
        <w:tc>
          <w:tcPr>
            <w:tcW w:w="2571" w:type="dxa"/>
            <w:noWrap w:val="0"/>
            <w:vAlign w:val="center"/>
          </w:tcPr>
          <w:p w14:paraId="0884A06D">
            <w:pPr>
              <w:tabs>
                <w:tab w:val="right" w:leader="dot" w:pos="9022"/>
              </w:tabs>
              <w:autoSpaceDE w:val="0"/>
              <w:autoSpaceDN w:val="0"/>
              <w:adjustRightInd w:val="0"/>
              <w:spacing w:line="360" w:lineRule="auto"/>
              <w:jc w:val="center"/>
              <w:rPr>
                <w:rFonts w:hint="eastAsia" w:ascii="宋体" w:hAnsi="宋体" w:cs="宋体"/>
                <w:bCs/>
                <w:sz w:val="24"/>
                <w:szCs w:val="24"/>
              </w:rPr>
            </w:pPr>
            <w:r>
              <w:rPr>
                <w:rFonts w:hint="eastAsia" w:ascii="宋体" w:hAnsi="宋体" w:cs="宋体"/>
                <w:bCs/>
                <w:sz w:val="24"/>
                <w:szCs w:val="24"/>
              </w:rPr>
              <w:t>法 定 地 址</w:t>
            </w:r>
          </w:p>
        </w:tc>
        <w:tc>
          <w:tcPr>
            <w:tcW w:w="4505" w:type="dxa"/>
            <w:gridSpan w:val="3"/>
            <w:noWrap w:val="0"/>
            <w:vAlign w:val="center"/>
          </w:tcPr>
          <w:p w14:paraId="4FDD0AC9">
            <w:pPr>
              <w:tabs>
                <w:tab w:val="right" w:leader="dot" w:pos="9022"/>
              </w:tabs>
              <w:autoSpaceDE w:val="0"/>
              <w:autoSpaceDN w:val="0"/>
              <w:adjustRightInd w:val="0"/>
              <w:snapToGrid w:val="0"/>
              <w:spacing w:line="360" w:lineRule="auto"/>
              <w:jc w:val="center"/>
              <w:rPr>
                <w:rFonts w:hint="eastAsia" w:ascii="宋体" w:hAnsi="宋体" w:cs="宋体"/>
                <w:bCs/>
                <w:sz w:val="24"/>
                <w:szCs w:val="24"/>
              </w:rPr>
            </w:pPr>
          </w:p>
        </w:tc>
      </w:tr>
      <w:tr w14:paraId="7C0B6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4" w:type="dxa"/>
            <w:vMerge w:val="continue"/>
            <w:noWrap w:val="0"/>
            <w:vAlign w:val="center"/>
          </w:tcPr>
          <w:p w14:paraId="215A5CA7">
            <w:pPr>
              <w:tabs>
                <w:tab w:val="right" w:leader="dot" w:pos="9022"/>
              </w:tabs>
              <w:autoSpaceDE w:val="0"/>
              <w:autoSpaceDN w:val="0"/>
              <w:adjustRightInd w:val="0"/>
              <w:spacing w:line="360" w:lineRule="auto"/>
              <w:jc w:val="center"/>
              <w:rPr>
                <w:rFonts w:hint="eastAsia" w:ascii="宋体" w:hAnsi="宋体" w:cs="宋体"/>
                <w:bCs/>
                <w:sz w:val="24"/>
                <w:szCs w:val="24"/>
              </w:rPr>
            </w:pPr>
          </w:p>
        </w:tc>
        <w:tc>
          <w:tcPr>
            <w:tcW w:w="2571" w:type="dxa"/>
            <w:noWrap w:val="0"/>
            <w:vAlign w:val="center"/>
          </w:tcPr>
          <w:p w14:paraId="180A7DB9">
            <w:pPr>
              <w:tabs>
                <w:tab w:val="right" w:leader="dot" w:pos="9022"/>
              </w:tabs>
              <w:autoSpaceDE w:val="0"/>
              <w:autoSpaceDN w:val="0"/>
              <w:adjustRightInd w:val="0"/>
              <w:spacing w:line="360" w:lineRule="auto"/>
              <w:jc w:val="center"/>
              <w:rPr>
                <w:rFonts w:hint="eastAsia" w:ascii="宋体" w:hAnsi="宋体" w:cs="宋体"/>
                <w:bCs/>
                <w:sz w:val="24"/>
                <w:szCs w:val="24"/>
              </w:rPr>
            </w:pPr>
            <w:r>
              <w:rPr>
                <w:rFonts w:hint="eastAsia" w:ascii="宋体" w:hAnsi="宋体" w:cs="宋体"/>
                <w:bCs/>
                <w:sz w:val="24"/>
                <w:szCs w:val="24"/>
              </w:rPr>
              <w:t>工商登记机关</w:t>
            </w:r>
          </w:p>
        </w:tc>
        <w:tc>
          <w:tcPr>
            <w:tcW w:w="4505" w:type="dxa"/>
            <w:gridSpan w:val="3"/>
            <w:noWrap w:val="0"/>
            <w:vAlign w:val="center"/>
          </w:tcPr>
          <w:p w14:paraId="7D0A7F1E">
            <w:pPr>
              <w:tabs>
                <w:tab w:val="right" w:leader="dot" w:pos="9022"/>
              </w:tabs>
              <w:autoSpaceDE w:val="0"/>
              <w:autoSpaceDN w:val="0"/>
              <w:adjustRightInd w:val="0"/>
              <w:snapToGrid w:val="0"/>
              <w:spacing w:line="360" w:lineRule="auto"/>
              <w:jc w:val="center"/>
              <w:rPr>
                <w:rFonts w:hint="eastAsia" w:ascii="宋体" w:hAnsi="宋体" w:cs="宋体"/>
                <w:bCs/>
                <w:sz w:val="24"/>
                <w:szCs w:val="24"/>
              </w:rPr>
            </w:pPr>
          </w:p>
        </w:tc>
      </w:tr>
      <w:tr w14:paraId="796F3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4" w:type="dxa"/>
            <w:vMerge w:val="continue"/>
            <w:noWrap w:val="0"/>
            <w:vAlign w:val="center"/>
          </w:tcPr>
          <w:p w14:paraId="65B7B51B">
            <w:pPr>
              <w:tabs>
                <w:tab w:val="right" w:leader="dot" w:pos="9022"/>
              </w:tabs>
              <w:autoSpaceDE w:val="0"/>
              <w:autoSpaceDN w:val="0"/>
              <w:adjustRightInd w:val="0"/>
              <w:spacing w:line="360" w:lineRule="auto"/>
              <w:jc w:val="center"/>
              <w:rPr>
                <w:rFonts w:hint="eastAsia" w:ascii="宋体" w:hAnsi="宋体" w:cs="宋体"/>
                <w:bCs/>
                <w:sz w:val="24"/>
                <w:szCs w:val="24"/>
              </w:rPr>
            </w:pPr>
          </w:p>
        </w:tc>
        <w:tc>
          <w:tcPr>
            <w:tcW w:w="2571" w:type="dxa"/>
            <w:noWrap w:val="0"/>
            <w:vAlign w:val="center"/>
          </w:tcPr>
          <w:p w14:paraId="5FE5A5EF">
            <w:pPr>
              <w:tabs>
                <w:tab w:val="right" w:leader="dot" w:pos="9022"/>
              </w:tabs>
              <w:autoSpaceDE w:val="0"/>
              <w:autoSpaceDN w:val="0"/>
              <w:adjustRightInd w:val="0"/>
              <w:spacing w:line="360" w:lineRule="auto"/>
              <w:jc w:val="center"/>
              <w:rPr>
                <w:rFonts w:hint="eastAsia" w:ascii="宋体" w:hAnsi="宋体" w:cs="宋体"/>
                <w:bCs/>
                <w:sz w:val="24"/>
                <w:szCs w:val="24"/>
              </w:rPr>
            </w:pPr>
            <w:r>
              <w:rPr>
                <w:rFonts w:hint="eastAsia" w:ascii="宋体" w:hAnsi="宋体" w:cs="宋体"/>
                <w:bCs/>
                <w:sz w:val="24"/>
                <w:szCs w:val="24"/>
              </w:rPr>
              <w:t>统一社会信用代码</w:t>
            </w:r>
          </w:p>
        </w:tc>
        <w:tc>
          <w:tcPr>
            <w:tcW w:w="4505" w:type="dxa"/>
            <w:gridSpan w:val="3"/>
            <w:noWrap w:val="0"/>
            <w:vAlign w:val="center"/>
          </w:tcPr>
          <w:p w14:paraId="7353C9DE">
            <w:pPr>
              <w:tabs>
                <w:tab w:val="right" w:leader="dot" w:pos="9022"/>
              </w:tabs>
              <w:autoSpaceDE w:val="0"/>
              <w:autoSpaceDN w:val="0"/>
              <w:adjustRightInd w:val="0"/>
              <w:snapToGrid w:val="0"/>
              <w:spacing w:line="360" w:lineRule="auto"/>
              <w:jc w:val="center"/>
              <w:rPr>
                <w:rFonts w:hint="eastAsia" w:ascii="宋体" w:hAnsi="宋体" w:cs="宋体"/>
                <w:bCs/>
                <w:sz w:val="24"/>
                <w:szCs w:val="24"/>
              </w:rPr>
            </w:pPr>
          </w:p>
        </w:tc>
      </w:tr>
      <w:tr w14:paraId="6520F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4" w:hRule="atLeast"/>
          <w:jc w:val="center"/>
        </w:trPr>
        <w:tc>
          <w:tcPr>
            <w:tcW w:w="1484" w:type="dxa"/>
            <w:noWrap w:val="0"/>
            <w:vAlign w:val="center"/>
          </w:tcPr>
          <w:p w14:paraId="7ABE450B">
            <w:pPr>
              <w:tabs>
                <w:tab w:val="right" w:leader="dot" w:pos="9022"/>
              </w:tabs>
              <w:autoSpaceDE w:val="0"/>
              <w:autoSpaceDN w:val="0"/>
              <w:adjustRightInd w:val="0"/>
              <w:spacing w:line="360" w:lineRule="auto"/>
              <w:jc w:val="center"/>
              <w:rPr>
                <w:rFonts w:hint="eastAsia" w:ascii="宋体" w:hAnsi="宋体" w:cs="宋体"/>
                <w:bCs/>
                <w:sz w:val="24"/>
                <w:szCs w:val="24"/>
              </w:rPr>
            </w:pPr>
            <w:r>
              <w:rPr>
                <w:rFonts w:hint="eastAsia" w:ascii="宋体" w:hAnsi="宋体" w:cs="宋体"/>
                <w:bCs/>
                <w:sz w:val="24"/>
                <w:szCs w:val="24"/>
              </w:rPr>
              <w:t>法定代表人</w:t>
            </w:r>
          </w:p>
        </w:tc>
        <w:tc>
          <w:tcPr>
            <w:tcW w:w="2571" w:type="dxa"/>
            <w:noWrap w:val="0"/>
            <w:vAlign w:val="center"/>
          </w:tcPr>
          <w:p w14:paraId="17C17491">
            <w:pPr>
              <w:tabs>
                <w:tab w:val="right" w:leader="dot" w:pos="9022"/>
              </w:tabs>
              <w:autoSpaceDE w:val="0"/>
              <w:autoSpaceDN w:val="0"/>
              <w:adjustRightInd w:val="0"/>
              <w:spacing w:line="360" w:lineRule="auto"/>
              <w:jc w:val="center"/>
              <w:rPr>
                <w:rFonts w:hint="eastAsia" w:ascii="宋体" w:hAnsi="宋体" w:cs="宋体"/>
                <w:bCs/>
                <w:sz w:val="24"/>
                <w:szCs w:val="24"/>
              </w:rPr>
            </w:pPr>
            <w:r>
              <w:rPr>
                <w:rFonts w:hint="eastAsia" w:ascii="宋体" w:hAnsi="宋体" w:cs="宋体"/>
                <w:bCs/>
                <w:sz w:val="24"/>
                <w:szCs w:val="24"/>
              </w:rPr>
              <w:t>姓    名</w:t>
            </w:r>
          </w:p>
        </w:tc>
        <w:tc>
          <w:tcPr>
            <w:tcW w:w="1140" w:type="dxa"/>
            <w:noWrap w:val="0"/>
            <w:vAlign w:val="center"/>
          </w:tcPr>
          <w:p w14:paraId="77440C96">
            <w:pPr>
              <w:tabs>
                <w:tab w:val="right" w:leader="dot" w:pos="9022"/>
              </w:tabs>
              <w:autoSpaceDE w:val="0"/>
              <w:autoSpaceDN w:val="0"/>
              <w:adjustRightInd w:val="0"/>
              <w:spacing w:line="360" w:lineRule="auto"/>
              <w:jc w:val="center"/>
              <w:rPr>
                <w:rFonts w:hint="eastAsia" w:ascii="宋体" w:hAnsi="宋体" w:cs="宋体"/>
                <w:bCs/>
                <w:sz w:val="24"/>
                <w:szCs w:val="24"/>
              </w:rPr>
            </w:pPr>
          </w:p>
        </w:tc>
        <w:tc>
          <w:tcPr>
            <w:tcW w:w="1522" w:type="dxa"/>
            <w:noWrap w:val="0"/>
            <w:vAlign w:val="center"/>
          </w:tcPr>
          <w:p w14:paraId="48419A99">
            <w:pPr>
              <w:tabs>
                <w:tab w:val="right" w:leader="dot" w:pos="9022"/>
              </w:tabs>
              <w:autoSpaceDE w:val="0"/>
              <w:autoSpaceDN w:val="0"/>
              <w:adjustRightInd w:val="0"/>
              <w:spacing w:line="360" w:lineRule="auto"/>
              <w:jc w:val="center"/>
              <w:rPr>
                <w:rFonts w:hint="eastAsia" w:ascii="宋体" w:hAnsi="宋体" w:cs="宋体"/>
                <w:bCs/>
                <w:sz w:val="24"/>
                <w:szCs w:val="24"/>
              </w:rPr>
            </w:pPr>
            <w:r>
              <w:rPr>
                <w:rFonts w:hint="eastAsia" w:ascii="宋体" w:hAnsi="宋体" w:cs="宋体"/>
                <w:bCs/>
                <w:sz w:val="24"/>
                <w:szCs w:val="24"/>
              </w:rPr>
              <w:t>联系电话</w:t>
            </w:r>
          </w:p>
        </w:tc>
        <w:tc>
          <w:tcPr>
            <w:tcW w:w="1843" w:type="dxa"/>
            <w:noWrap w:val="0"/>
            <w:vAlign w:val="center"/>
          </w:tcPr>
          <w:p w14:paraId="3875187E">
            <w:pPr>
              <w:tabs>
                <w:tab w:val="right" w:leader="dot" w:pos="9022"/>
              </w:tabs>
              <w:autoSpaceDE w:val="0"/>
              <w:autoSpaceDN w:val="0"/>
              <w:adjustRightInd w:val="0"/>
              <w:spacing w:line="360" w:lineRule="auto"/>
              <w:jc w:val="center"/>
              <w:rPr>
                <w:rFonts w:hint="eastAsia" w:ascii="宋体" w:hAnsi="宋体" w:cs="宋体"/>
                <w:bCs/>
                <w:sz w:val="24"/>
                <w:szCs w:val="24"/>
              </w:rPr>
            </w:pPr>
          </w:p>
        </w:tc>
      </w:tr>
      <w:tr w14:paraId="33586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1" w:hRule="atLeast"/>
          <w:jc w:val="center"/>
        </w:trPr>
        <w:tc>
          <w:tcPr>
            <w:tcW w:w="1484" w:type="dxa"/>
            <w:vMerge w:val="restart"/>
            <w:noWrap w:val="0"/>
            <w:vAlign w:val="top"/>
          </w:tcPr>
          <w:p w14:paraId="03E8C729">
            <w:pPr>
              <w:tabs>
                <w:tab w:val="right" w:leader="dot" w:pos="9022"/>
              </w:tabs>
              <w:autoSpaceDE w:val="0"/>
              <w:autoSpaceDN w:val="0"/>
              <w:adjustRightInd w:val="0"/>
              <w:snapToGrid w:val="0"/>
              <w:spacing w:line="360" w:lineRule="auto"/>
              <w:jc w:val="left"/>
              <w:rPr>
                <w:rFonts w:hint="eastAsia" w:ascii="宋体" w:hAnsi="宋体" w:cs="宋体"/>
                <w:bCs/>
                <w:sz w:val="24"/>
                <w:szCs w:val="24"/>
              </w:rPr>
            </w:pPr>
          </w:p>
          <w:p w14:paraId="4D88EB0A">
            <w:pPr>
              <w:tabs>
                <w:tab w:val="right" w:leader="dot" w:pos="9022"/>
              </w:tabs>
              <w:autoSpaceDE w:val="0"/>
              <w:autoSpaceDN w:val="0"/>
              <w:adjustRightInd w:val="0"/>
              <w:snapToGrid w:val="0"/>
              <w:spacing w:line="360" w:lineRule="auto"/>
              <w:jc w:val="left"/>
              <w:rPr>
                <w:rFonts w:hint="eastAsia" w:ascii="宋体" w:hAnsi="宋体" w:cs="宋体"/>
                <w:bCs/>
                <w:sz w:val="24"/>
                <w:szCs w:val="24"/>
              </w:rPr>
            </w:pPr>
          </w:p>
          <w:p w14:paraId="1CFA2DAC">
            <w:pPr>
              <w:tabs>
                <w:tab w:val="right" w:leader="dot" w:pos="9022"/>
              </w:tabs>
              <w:autoSpaceDE w:val="0"/>
              <w:autoSpaceDN w:val="0"/>
              <w:adjustRightInd w:val="0"/>
              <w:snapToGrid w:val="0"/>
              <w:spacing w:line="360" w:lineRule="auto"/>
              <w:jc w:val="left"/>
              <w:rPr>
                <w:rFonts w:hint="eastAsia" w:ascii="宋体" w:hAnsi="宋体" w:cs="宋体"/>
                <w:bCs/>
                <w:sz w:val="24"/>
                <w:szCs w:val="24"/>
              </w:rPr>
            </w:pPr>
          </w:p>
          <w:p w14:paraId="2D49F7E1">
            <w:pPr>
              <w:tabs>
                <w:tab w:val="right" w:leader="dot" w:pos="9022"/>
              </w:tabs>
              <w:autoSpaceDE w:val="0"/>
              <w:autoSpaceDN w:val="0"/>
              <w:adjustRightInd w:val="0"/>
              <w:snapToGrid w:val="0"/>
              <w:spacing w:line="360" w:lineRule="auto"/>
              <w:jc w:val="center"/>
              <w:rPr>
                <w:rFonts w:hint="eastAsia" w:ascii="宋体" w:hAnsi="宋体" w:cs="宋体"/>
                <w:bCs/>
                <w:sz w:val="24"/>
                <w:szCs w:val="24"/>
              </w:rPr>
            </w:pPr>
          </w:p>
          <w:p w14:paraId="1FF79192">
            <w:pPr>
              <w:tabs>
                <w:tab w:val="right" w:leader="dot" w:pos="9022"/>
              </w:tabs>
              <w:autoSpaceDE w:val="0"/>
              <w:autoSpaceDN w:val="0"/>
              <w:adjustRightInd w:val="0"/>
              <w:snapToGrid w:val="0"/>
              <w:spacing w:line="360" w:lineRule="auto"/>
              <w:jc w:val="center"/>
              <w:rPr>
                <w:rFonts w:hint="eastAsia" w:ascii="宋体" w:hAnsi="宋体" w:cs="宋体"/>
                <w:bCs/>
                <w:sz w:val="24"/>
                <w:szCs w:val="24"/>
              </w:rPr>
            </w:pPr>
          </w:p>
          <w:p w14:paraId="1DC3AC6C">
            <w:pPr>
              <w:tabs>
                <w:tab w:val="right" w:leader="dot" w:pos="9022"/>
              </w:tabs>
              <w:autoSpaceDE w:val="0"/>
              <w:autoSpaceDN w:val="0"/>
              <w:adjustRightInd w:val="0"/>
              <w:snapToGrid w:val="0"/>
              <w:spacing w:line="360" w:lineRule="auto"/>
              <w:jc w:val="center"/>
              <w:rPr>
                <w:rFonts w:hint="eastAsia" w:ascii="宋体" w:hAnsi="宋体" w:cs="宋体"/>
                <w:bCs/>
                <w:sz w:val="24"/>
                <w:szCs w:val="24"/>
              </w:rPr>
            </w:pPr>
            <w:r>
              <w:rPr>
                <w:rFonts w:hint="eastAsia" w:ascii="宋体" w:hAnsi="宋体" w:cs="宋体"/>
                <w:bCs/>
                <w:sz w:val="24"/>
                <w:szCs w:val="24"/>
              </w:rPr>
              <w:t>法定</w:t>
            </w:r>
          </w:p>
          <w:p w14:paraId="4E575E8B">
            <w:pPr>
              <w:tabs>
                <w:tab w:val="right" w:leader="dot" w:pos="9022"/>
              </w:tabs>
              <w:autoSpaceDE w:val="0"/>
              <w:autoSpaceDN w:val="0"/>
              <w:adjustRightInd w:val="0"/>
              <w:snapToGrid w:val="0"/>
              <w:spacing w:line="360" w:lineRule="auto"/>
              <w:jc w:val="center"/>
              <w:rPr>
                <w:rFonts w:hint="eastAsia" w:ascii="宋体" w:hAnsi="宋体" w:cs="宋体"/>
                <w:bCs/>
                <w:sz w:val="24"/>
                <w:szCs w:val="24"/>
              </w:rPr>
            </w:pPr>
            <w:r>
              <w:rPr>
                <w:rFonts w:hint="eastAsia" w:ascii="宋体" w:hAnsi="宋体" w:cs="宋体"/>
                <w:bCs/>
                <w:sz w:val="24"/>
                <w:szCs w:val="24"/>
              </w:rPr>
              <w:t>代表人</w:t>
            </w:r>
          </w:p>
          <w:p w14:paraId="11926AAF">
            <w:pPr>
              <w:tabs>
                <w:tab w:val="right" w:leader="dot" w:pos="9022"/>
              </w:tabs>
              <w:autoSpaceDE w:val="0"/>
              <w:autoSpaceDN w:val="0"/>
              <w:adjustRightInd w:val="0"/>
              <w:snapToGrid w:val="0"/>
              <w:spacing w:line="360" w:lineRule="auto"/>
              <w:jc w:val="center"/>
              <w:rPr>
                <w:rFonts w:hint="eastAsia" w:ascii="宋体" w:hAnsi="宋体" w:cs="宋体"/>
                <w:bCs/>
                <w:sz w:val="24"/>
                <w:szCs w:val="24"/>
              </w:rPr>
            </w:pPr>
            <w:r>
              <w:rPr>
                <w:rFonts w:hint="eastAsia" w:ascii="宋体" w:hAnsi="宋体" w:cs="宋体"/>
                <w:bCs/>
                <w:sz w:val="24"/>
                <w:szCs w:val="24"/>
              </w:rPr>
              <w:t>身份证</w:t>
            </w:r>
          </w:p>
          <w:p w14:paraId="32B8AA4A">
            <w:pPr>
              <w:tabs>
                <w:tab w:val="right" w:leader="dot" w:pos="9022"/>
              </w:tabs>
              <w:autoSpaceDE w:val="0"/>
              <w:autoSpaceDN w:val="0"/>
              <w:adjustRightInd w:val="0"/>
              <w:snapToGrid w:val="0"/>
              <w:spacing w:line="360" w:lineRule="auto"/>
              <w:jc w:val="center"/>
              <w:rPr>
                <w:rFonts w:hint="eastAsia" w:ascii="宋体" w:hAnsi="宋体" w:cs="宋体"/>
                <w:bCs/>
                <w:sz w:val="24"/>
                <w:szCs w:val="24"/>
              </w:rPr>
            </w:pPr>
            <w:r>
              <w:rPr>
                <w:rFonts w:hint="eastAsia" w:ascii="宋体" w:hAnsi="宋体" w:cs="宋体"/>
                <w:bCs/>
                <w:sz w:val="24"/>
                <w:szCs w:val="24"/>
              </w:rPr>
              <w:t>复印件</w:t>
            </w:r>
          </w:p>
        </w:tc>
        <w:tc>
          <w:tcPr>
            <w:tcW w:w="3711" w:type="dxa"/>
            <w:gridSpan w:val="2"/>
            <w:vMerge w:val="restart"/>
            <w:noWrap w:val="0"/>
            <w:vAlign w:val="center"/>
          </w:tcPr>
          <w:p w14:paraId="004E85FE">
            <w:pPr>
              <w:tabs>
                <w:tab w:val="right" w:leader="dot" w:pos="9022"/>
              </w:tabs>
              <w:autoSpaceDE w:val="0"/>
              <w:autoSpaceDN w:val="0"/>
              <w:adjustRightInd w:val="0"/>
              <w:spacing w:line="360" w:lineRule="auto"/>
              <w:jc w:val="center"/>
              <w:rPr>
                <w:rFonts w:hint="eastAsia" w:ascii="宋体" w:hAnsi="宋体" w:cs="宋体"/>
                <w:bCs/>
                <w:sz w:val="24"/>
                <w:szCs w:val="24"/>
              </w:rPr>
            </w:pPr>
            <w:r>
              <w:rPr>
                <w:rFonts w:hint="eastAsia" w:ascii="宋体" w:hAnsi="宋体" w:cs="宋体"/>
                <w:spacing w:val="-4"/>
                <w:sz w:val="24"/>
                <w:szCs w:val="24"/>
              </w:rPr>
              <w:t>身份证（国徽面、人像面）</w:t>
            </w:r>
          </w:p>
        </w:tc>
        <w:tc>
          <w:tcPr>
            <w:tcW w:w="3365" w:type="dxa"/>
            <w:gridSpan w:val="2"/>
            <w:noWrap w:val="0"/>
            <w:vAlign w:val="center"/>
          </w:tcPr>
          <w:p w14:paraId="4606E56B">
            <w:pPr>
              <w:tabs>
                <w:tab w:val="right" w:leader="dot" w:pos="9022"/>
              </w:tabs>
              <w:autoSpaceDE w:val="0"/>
              <w:autoSpaceDN w:val="0"/>
              <w:adjustRightInd w:val="0"/>
              <w:snapToGrid w:val="0"/>
              <w:spacing w:line="360" w:lineRule="auto"/>
              <w:jc w:val="center"/>
              <w:rPr>
                <w:rFonts w:hint="eastAsia" w:ascii="宋体" w:hAnsi="宋体" w:cs="宋体"/>
                <w:bCs/>
                <w:sz w:val="24"/>
                <w:szCs w:val="24"/>
              </w:rPr>
            </w:pPr>
          </w:p>
          <w:p w14:paraId="1770F36D">
            <w:pPr>
              <w:tabs>
                <w:tab w:val="right" w:leader="dot" w:pos="9022"/>
              </w:tabs>
              <w:autoSpaceDE w:val="0"/>
              <w:autoSpaceDN w:val="0"/>
              <w:adjustRightInd w:val="0"/>
              <w:snapToGrid w:val="0"/>
              <w:spacing w:line="360" w:lineRule="auto"/>
              <w:jc w:val="center"/>
              <w:rPr>
                <w:rFonts w:hint="eastAsia" w:ascii="宋体" w:hAnsi="宋体" w:cs="宋体"/>
                <w:bCs/>
                <w:sz w:val="24"/>
                <w:szCs w:val="24"/>
              </w:rPr>
            </w:pPr>
            <w:r>
              <w:rPr>
                <w:rFonts w:hint="eastAsia" w:ascii="宋体" w:hAnsi="宋体" w:cs="宋体"/>
                <w:bCs/>
                <w:sz w:val="24"/>
                <w:szCs w:val="24"/>
              </w:rPr>
              <w:t>（法定代表人签字或盖章）</w:t>
            </w:r>
          </w:p>
        </w:tc>
      </w:tr>
      <w:tr w14:paraId="166CE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3" w:hRule="atLeast"/>
          <w:jc w:val="center"/>
        </w:trPr>
        <w:tc>
          <w:tcPr>
            <w:tcW w:w="1484" w:type="dxa"/>
            <w:vMerge w:val="continue"/>
            <w:noWrap w:val="0"/>
            <w:vAlign w:val="top"/>
          </w:tcPr>
          <w:p w14:paraId="637BE3E5">
            <w:pPr>
              <w:tabs>
                <w:tab w:val="right" w:leader="dot" w:pos="9022"/>
              </w:tabs>
              <w:autoSpaceDE w:val="0"/>
              <w:autoSpaceDN w:val="0"/>
              <w:adjustRightInd w:val="0"/>
              <w:snapToGrid w:val="0"/>
              <w:spacing w:line="360" w:lineRule="auto"/>
              <w:jc w:val="left"/>
              <w:rPr>
                <w:rFonts w:hint="eastAsia" w:ascii="宋体" w:hAnsi="宋体" w:cs="宋体"/>
                <w:bCs/>
                <w:sz w:val="24"/>
                <w:szCs w:val="24"/>
              </w:rPr>
            </w:pPr>
          </w:p>
        </w:tc>
        <w:tc>
          <w:tcPr>
            <w:tcW w:w="3711" w:type="dxa"/>
            <w:gridSpan w:val="2"/>
            <w:vMerge w:val="continue"/>
            <w:noWrap w:val="0"/>
            <w:vAlign w:val="top"/>
          </w:tcPr>
          <w:p w14:paraId="43377A7D">
            <w:pPr>
              <w:tabs>
                <w:tab w:val="right" w:leader="dot" w:pos="9022"/>
              </w:tabs>
              <w:autoSpaceDE w:val="0"/>
              <w:autoSpaceDN w:val="0"/>
              <w:adjustRightInd w:val="0"/>
              <w:snapToGrid w:val="0"/>
              <w:spacing w:line="360" w:lineRule="auto"/>
              <w:jc w:val="left"/>
              <w:rPr>
                <w:rFonts w:hint="eastAsia" w:ascii="宋体" w:hAnsi="宋体" w:cs="宋体"/>
                <w:bCs/>
                <w:sz w:val="24"/>
                <w:szCs w:val="24"/>
              </w:rPr>
            </w:pPr>
          </w:p>
        </w:tc>
        <w:tc>
          <w:tcPr>
            <w:tcW w:w="3365" w:type="dxa"/>
            <w:gridSpan w:val="2"/>
            <w:noWrap w:val="0"/>
            <w:vAlign w:val="top"/>
          </w:tcPr>
          <w:p w14:paraId="0876A5DC">
            <w:pPr>
              <w:tabs>
                <w:tab w:val="right" w:leader="dot" w:pos="9022"/>
              </w:tabs>
              <w:autoSpaceDE w:val="0"/>
              <w:autoSpaceDN w:val="0"/>
              <w:adjustRightInd w:val="0"/>
              <w:snapToGrid w:val="0"/>
              <w:spacing w:line="360" w:lineRule="auto"/>
              <w:jc w:val="left"/>
              <w:rPr>
                <w:rFonts w:hint="eastAsia" w:ascii="宋体" w:hAnsi="宋体" w:cs="宋体"/>
                <w:bCs/>
                <w:sz w:val="24"/>
                <w:szCs w:val="24"/>
              </w:rPr>
            </w:pPr>
          </w:p>
          <w:p w14:paraId="1B955DBE">
            <w:pPr>
              <w:tabs>
                <w:tab w:val="right" w:leader="dot" w:pos="9022"/>
              </w:tabs>
              <w:autoSpaceDE w:val="0"/>
              <w:autoSpaceDN w:val="0"/>
              <w:adjustRightInd w:val="0"/>
              <w:snapToGrid w:val="0"/>
              <w:spacing w:line="360" w:lineRule="auto"/>
              <w:jc w:val="left"/>
              <w:rPr>
                <w:rFonts w:hint="eastAsia" w:ascii="宋体" w:hAnsi="宋体" w:cs="宋体"/>
                <w:bCs/>
                <w:sz w:val="24"/>
                <w:szCs w:val="24"/>
              </w:rPr>
            </w:pPr>
          </w:p>
          <w:p w14:paraId="0C882901">
            <w:pPr>
              <w:tabs>
                <w:tab w:val="right" w:leader="dot" w:pos="9022"/>
              </w:tabs>
              <w:autoSpaceDE w:val="0"/>
              <w:autoSpaceDN w:val="0"/>
              <w:adjustRightInd w:val="0"/>
              <w:snapToGrid w:val="0"/>
              <w:spacing w:line="360" w:lineRule="auto"/>
              <w:jc w:val="center"/>
              <w:rPr>
                <w:rFonts w:hint="eastAsia" w:ascii="宋体" w:hAnsi="宋体" w:cs="宋体"/>
                <w:bCs/>
                <w:sz w:val="24"/>
                <w:szCs w:val="24"/>
              </w:rPr>
            </w:pPr>
            <w:r>
              <w:rPr>
                <w:rFonts w:hint="eastAsia" w:ascii="宋体" w:hAnsi="宋体" w:cs="宋体"/>
                <w:bCs/>
                <w:sz w:val="24"/>
                <w:szCs w:val="24"/>
              </w:rPr>
              <w:t>（供应商公章）</w:t>
            </w:r>
          </w:p>
          <w:p w14:paraId="0A2AACF1">
            <w:pPr>
              <w:tabs>
                <w:tab w:val="right" w:leader="dot" w:pos="9022"/>
              </w:tabs>
              <w:autoSpaceDE w:val="0"/>
              <w:autoSpaceDN w:val="0"/>
              <w:adjustRightInd w:val="0"/>
              <w:snapToGrid w:val="0"/>
              <w:spacing w:line="360" w:lineRule="auto"/>
              <w:jc w:val="center"/>
              <w:rPr>
                <w:rFonts w:hint="eastAsia" w:ascii="宋体" w:hAnsi="宋体" w:cs="宋体"/>
                <w:bCs/>
                <w:sz w:val="24"/>
                <w:szCs w:val="24"/>
              </w:rPr>
            </w:pPr>
          </w:p>
          <w:p w14:paraId="20FC0963">
            <w:pPr>
              <w:tabs>
                <w:tab w:val="right" w:leader="dot" w:pos="9022"/>
              </w:tabs>
              <w:autoSpaceDE w:val="0"/>
              <w:autoSpaceDN w:val="0"/>
              <w:adjustRightInd w:val="0"/>
              <w:snapToGrid w:val="0"/>
              <w:spacing w:line="360" w:lineRule="auto"/>
              <w:jc w:val="center"/>
              <w:rPr>
                <w:rFonts w:hint="eastAsia" w:ascii="宋体" w:hAnsi="宋体" w:cs="宋体"/>
                <w:bCs/>
                <w:sz w:val="24"/>
                <w:szCs w:val="24"/>
              </w:rPr>
            </w:pPr>
          </w:p>
          <w:p w14:paraId="2212E531">
            <w:pPr>
              <w:tabs>
                <w:tab w:val="right" w:leader="dot" w:pos="9022"/>
              </w:tabs>
              <w:autoSpaceDE w:val="0"/>
              <w:autoSpaceDN w:val="0"/>
              <w:adjustRightInd w:val="0"/>
              <w:snapToGrid w:val="0"/>
              <w:spacing w:line="360" w:lineRule="auto"/>
              <w:jc w:val="center"/>
              <w:rPr>
                <w:rFonts w:hint="eastAsia" w:ascii="宋体" w:hAnsi="宋体" w:cs="宋体"/>
                <w:bCs/>
                <w:sz w:val="24"/>
                <w:szCs w:val="24"/>
              </w:rPr>
            </w:pPr>
            <w:r>
              <w:rPr>
                <w:rFonts w:hint="eastAsia" w:ascii="宋体" w:hAnsi="宋体" w:cs="宋体"/>
                <w:bCs/>
                <w:sz w:val="24"/>
                <w:szCs w:val="24"/>
              </w:rPr>
              <w:t>年  月  日</w:t>
            </w:r>
          </w:p>
        </w:tc>
      </w:tr>
    </w:tbl>
    <w:p w14:paraId="5A28305A">
      <w:pPr>
        <w:adjustRightInd w:val="0"/>
        <w:snapToGrid w:val="0"/>
        <w:spacing w:line="360" w:lineRule="auto"/>
        <w:ind w:firstLine="4680" w:firstLineChars="1950"/>
        <w:rPr>
          <w:rFonts w:ascii="宋体"/>
          <w:sz w:val="24"/>
          <w:szCs w:val="24"/>
        </w:rPr>
      </w:pPr>
      <w:r>
        <w:rPr>
          <w:rFonts w:ascii="宋体" w:hAnsi="宋体"/>
          <w:sz w:val="24"/>
          <w:szCs w:val="24"/>
        </w:rPr>
        <w:t xml:space="preserve">          </w:t>
      </w:r>
    </w:p>
    <w:p w14:paraId="6596E7FF">
      <w:pPr>
        <w:bidi w:val="0"/>
        <w:spacing w:line="360" w:lineRule="auto"/>
        <w:jc w:val="center"/>
        <w:rPr>
          <w:rFonts w:ascii="宋体"/>
          <w:b/>
          <w:sz w:val="24"/>
          <w:szCs w:val="24"/>
          <w:highlight w:val="none"/>
        </w:rPr>
      </w:pPr>
      <w:r>
        <w:rPr>
          <w:rFonts w:ascii="宋体"/>
          <w:sz w:val="24"/>
          <w:szCs w:val="24"/>
        </w:rPr>
        <w:br w:type="page"/>
      </w:r>
      <w:bookmarkStart w:id="536" w:name="_Toc324947079"/>
      <w:bookmarkStart w:id="537" w:name="_Toc321812079"/>
      <w:r>
        <w:rPr>
          <w:rFonts w:hint="eastAsia" w:eastAsia="黑体"/>
          <w:b/>
          <w:kern w:val="0"/>
          <w:sz w:val="24"/>
          <w:szCs w:val="24"/>
          <w:lang w:val="en-US" w:eastAsia="zh-CN"/>
        </w:rPr>
        <w:t>（二）授权委托书</w:t>
      </w:r>
      <w:bookmarkEnd w:id="536"/>
      <w:bookmarkEnd w:id="537"/>
    </w:p>
    <w:tbl>
      <w:tblPr>
        <w:tblStyle w:val="39"/>
        <w:tblW w:w="84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9"/>
        <w:gridCol w:w="1547"/>
        <w:gridCol w:w="1748"/>
        <w:gridCol w:w="1011"/>
        <w:gridCol w:w="1291"/>
        <w:gridCol w:w="2154"/>
      </w:tblGrid>
      <w:tr w14:paraId="26C3D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8480" w:type="dxa"/>
            <w:gridSpan w:val="6"/>
            <w:noWrap w:val="0"/>
            <w:vAlign w:val="top"/>
          </w:tcPr>
          <w:p w14:paraId="68D583C4">
            <w:pPr>
              <w:tabs>
                <w:tab w:val="right" w:leader="dot" w:pos="9022"/>
              </w:tabs>
              <w:overflowPunct/>
              <w:topLinePunct w:val="0"/>
              <w:autoSpaceDE w:val="0"/>
              <w:autoSpaceDN w:val="0"/>
              <w:bidi w:val="0"/>
              <w:adjustRightInd/>
              <w:snapToGrid/>
              <w:spacing w:beforeAutospacing="0" w:afterAutospacing="0" w:line="360" w:lineRule="auto"/>
              <w:ind w:left="0" w:leftChars="0" w:right="0" w:rightChars="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致：</w:t>
            </w:r>
            <w:r>
              <w:rPr>
                <w:rFonts w:hint="eastAsia" w:ascii="宋体" w:hAnsi="宋体" w:cs="宋体"/>
                <w:bCs/>
                <w:color w:val="auto"/>
                <w:sz w:val="24"/>
                <w:szCs w:val="24"/>
                <w:highlight w:val="none"/>
                <w:u w:val="single"/>
              </w:rPr>
              <w:t>（</w:t>
            </w:r>
            <w:r>
              <w:rPr>
                <w:rFonts w:hint="eastAsia" w:ascii="宋体" w:hAnsi="宋体" w:cs="宋体"/>
                <w:bCs/>
                <w:color w:val="auto"/>
                <w:sz w:val="24"/>
                <w:szCs w:val="24"/>
                <w:highlight w:val="none"/>
                <w:u w:val="single"/>
                <w:lang w:eastAsia="zh-CN"/>
              </w:rPr>
              <w:t>采购人</w:t>
            </w:r>
            <w:r>
              <w:rPr>
                <w:rFonts w:hint="eastAsia" w:ascii="宋体" w:hAnsi="宋体" w:cs="宋体"/>
                <w:bCs/>
                <w:color w:val="auto"/>
                <w:sz w:val="24"/>
                <w:szCs w:val="24"/>
                <w:highlight w:val="none"/>
                <w:u w:val="single"/>
              </w:rPr>
              <w:t>名称）</w:t>
            </w:r>
          </w:p>
        </w:tc>
      </w:tr>
      <w:tr w14:paraId="35D3D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jc w:val="center"/>
        </w:trPr>
        <w:tc>
          <w:tcPr>
            <w:tcW w:w="729" w:type="dxa"/>
            <w:vMerge w:val="restart"/>
            <w:noWrap w:val="0"/>
            <w:vAlign w:val="center"/>
          </w:tcPr>
          <w:p w14:paraId="10B6F3ED">
            <w:pPr>
              <w:tabs>
                <w:tab w:val="right" w:leader="dot" w:pos="9022"/>
              </w:tabs>
              <w:overflowPunct/>
              <w:topLinePunct w:val="0"/>
              <w:autoSpaceDE w:val="0"/>
              <w:autoSpaceDN w:val="0"/>
              <w:bidi w:val="0"/>
              <w:adjustRightInd/>
              <w:snapToGrid/>
              <w:spacing w:beforeAutospacing="0" w:afterAutospacing="0" w:line="360" w:lineRule="auto"/>
              <w:ind w:left="0" w:leftChars="0" w:right="0" w:rightChars="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被授</w:t>
            </w:r>
          </w:p>
          <w:p w14:paraId="1AB81055">
            <w:pPr>
              <w:tabs>
                <w:tab w:val="right" w:leader="dot" w:pos="9022"/>
              </w:tabs>
              <w:overflowPunct/>
              <w:topLinePunct w:val="0"/>
              <w:autoSpaceDE w:val="0"/>
              <w:autoSpaceDN w:val="0"/>
              <w:bidi w:val="0"/>
              <w:adjustRightInd/>
              <w:snapToGrid/>
              <w:spacing w:beforeAutospacing="0" w:afterAutospacing="0" w:line="360" w:lineRule="auto"/>
              <w:ind w:left="0" w:leftChars="0" w:right="0" w:rightChars="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权人</w:t>
            </w:r>
          </w:p>
        </w:tc>
        <w:tc>
          <w:tcPr>
            <w:tcW w:w="1547" w:type="dxa"/>
            <w:noWrap w:val="0"/>
            <w:vAlign w:val="center"/>
          </w:tcPr>
          <w:p w14:paraId="74A64FD0">
            <w:pPr>
              <w:tabs>
                <w:tab w:val="right" w:leader="dot" w:pos="9022"/>
              </w:tabs>
              <w:overflowPunct/>
              <w:topLinePunct w:val="0"/>
              <w:autoSpaceDE w:val="0"/>
              <w:autoSpaceDN w:val="0"/>
              <w:bidi w:val="0"/>
              <w:adjustRightInd/>
              <w:snapToGrid/>
              <w:spacing w:beforeAutospacing="0" w:afterAutospacing="0" w:line="360" w:lineRule="auto"/>
              <w:ind w:left="0" w:leftChars="0" w:right="0" w:rightChars="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姓    名</w:t>
            </w:r>
          </w:p>
        </w:tc>
        <w:tc>
          <w:tcPr>
            <w:tcW w:w="2759" w:type="dxa"/>
            <w:gridSpan w:val="2"/>
            <w:noWrap w:val="0"/>
            <w:vAlign w:val="center"/>
          </w:tcPr>
          <w:p w14:paraId="2B46E140">
            <w:pPr>
              <w:tabs>
                <w:tab w:val="right" w:leader="dot" w:pos="9022"/>
              </w:tabs>
              <w:overflowPunct/>
              <w:topLinePunct w:val="0"/>
              <w:autoSpaceDE w:val="0"/>
              <w:autoSpaceDN w:val="0"/>
              <w:bidi w:val="0"/>
              <w:adjustRightInd/>
              <w:snapToGrid/>
              <w:spacing w:beforeAutospacing="0" w:afterAutospacing="0" w:line="360" w:lineRule="auto"/>
              <w:ind w:left="0" w:leftChars="0" w:right="0" w:rightChars="0"/>
              <w:jc w:val="center"/>
              <w:rPr>
                <w:rFonts w:hint="eastAsia" w:ascii="宋体" w:hAnsi="宋体" w:eastAsia="宋体" w:cs="宋体"/>
                <w:bCs/>
                <w:color w:val="auto"/>
                <w:sz w:val="24"/>
                <w:szCs w:val="24"/>
                <w:highlight w:val="none"/>
              </w:rPr>
            </w:pPr>
          </w:p>
        </w:tc>
        <w:tc>
          <w:tcPr>
            <w:tcW w:w="1291" w:type="dxa"/>
            <w:noWrap w:val="0"/>
            <w:vAlign w:val="center"/>
          </w:tcPr>
          <w:p w14:paraId="1D49CBF5">
            <w:pPr>
              <w:tabs>
                <w:tab w:val="right" w:leader="dot" w:pos="9022"/>
              </w:tabs>
              <w:overflowPunct/>
              <w:topLinePunct w:val="0"/>
              <w:autoSpaceDE w:val="0"/>
              <w:autoSpaceDN w:val="0"/>
              <w:bidi w:val="0"/>
              <w:adjustRightInd/>
              <w:snapToGrid/>
              <w:spacing w:beforeAutospacing="0" w:afterAutospacing="0" w:line="360" w:lineRule="auto"/>
              <w:ind w:left="0" w:leftChars="0" w:right="0" w:rightChars="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性    别</w:t>
            </w:r>
          </w:p>
        </w:tc>
        <w:tc>
          <w:tcPr>
            <w:tcW w:w="2154" w:type="dxa"/>
            <w:noWrap w:val="0"/>
            <w:vAlign w:val="center"/>
          </w:tcPr>
          <w:p w14:paraId="5238D770">
            <w:pPr>
              <w:tabs>
                <w:tab w:val="right" w:leader="dot" w:pos="9022"/>
              </w:tabs>
              <w:overflowPunct/>
              <w:topLinePunct w:val="0"/>
              <w:autoSpaceDE w:val="0"/>
              <w:autoSpaceDN w:val="0"/>
              <w:bidi w:val="0"/>
              <w:adjustRightInd/>
              <w:snapToGrid/>
              <w:spacing w:beforeAutospacing="0" w:afterAutospacing="0" w:line="360" w:lineRule="auto"/>
              <w:ind w:left="0" w:leftChars="0" w:right="0" w:rightChars="0"/>
              <w:jc w:val="center"/>
              <w:rPr>
                <w:rFonts w:hint="eastAsia" w:ascii="宋体" w:hAnsi="宋体" w:eastAsia="宋体" w:cs="宋体"/>
                <w:bCs/>
                <w:color w:val="auto"/>
                <w:sz w:val="24"/>
                <w:szCs w:val="24"/>
                <w:highlight w:val="none"/>
              </w:rPr>
            </w:pPr>
          </w:p>
        </w:tc>
      </w:tr>
      <w:tr w14:paraId="36592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jc w:val="center"/>
        </w:trPr>
        <w:tc>
          <w:tcPr>
            <w:tcW w:w="729" w:type="dxa"/>
            <w:vMerge w:val="continue"/>
            <w:noWrap w:val="0"/>
            <w:vAlign w:val="top"/>
          </w:tcPr>
          <w:p w14:paraId="5409AF2D">
            <w:pPr>
              <w:tabs>
                <w:tab w:val="right" w:leader="dot" w:pos="9022"/>
              </w:tabs>
              <w:overflowPunct/>
              <w:topLinePunct w:val="0"/>
              <w:autoSpaceDE w:val="0"/>
              <w:autoSpaceDN w:val="0"/>
              <w:bidi w:val="0"/>
              <w:adjustRightInd/>
              <w:snapToGrid/>
              <w:spacing w:beforeAutospacing="0" w:afterAutospacing="0" w:line="360" w:lineRule="auto"/>
              <w:ind w:left="0" w:leftChars="0" w:right="0" w:rightChars="0"/>
              <w:jc w:val="center"/>
              <w:rPr>
                <w:rFonts w:hint="eastAsia" w:ascii="宋体" w:hAnsi="宋体" w:eastAsia="宋体" w:cs="宋体"/>
                <w:bCs/>
                <w:color w:val="auto"/>
                <w:sz w:val="24"/>
                <w:szCs w:val="24"/>
                <w:highlight w:val="none"/>
              </w:rPr>
            </w:pPr>
          </w:p>
        </w:tc>
        <w:tc>
          <w:tcPr>
            <w:tcW w:w="1547" w:type="dxa"/>
            <w:noWrap w:val="0"/>
            <w:vAlign w:val="center"/>
          </w:tcPr>
          <w:p w14:paraId="13FCCE96">
            <w:pPr>
              <w:tabs>
                <w:tab w:val="right" w:leader="dot" w:pos="9022"/>
              </w:tabs>
              <w:overflowPunct/>
              <w:topLinePunct w:val="0"/>
              <w:autoSpaceDE w:val="0"/>
              <w:autoSpaceDN w:val="0"/>
              <w:bidi w:val="0"/>
              <w:adjustRightInd/>
              <w:snapToGrid/>
              <w:spacing w:beforeAutospacing="0" w:afterAutospacing="0" w:line="360" w:lineRule="auto"/>
              <w:ind w:left="0" w:leftChars="0" w:right="0" w:rightChars="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职    务</w:t>
            </w:r>
          </w:p>
        </w:tc>
        <w:tc>
          <w:tcPr>
            <w:tcW w:w="2759" w:type="dxa"/>
            <w:gridSpan w:val="2"/>
            <w:noWrap w:val="0"/>
            <w:vAlign w:val="center"/>
          </w:tcPr>
          <w:p w14:paraId="50C90A04">
            <w:pPr>
              <w:tabs>
                <w:tab w:val="right" w:leader="dot" w:pos="9022"/>
              </w:tabs>
              <w:overflowPunct/>
              <w:topLinePunct w:val="0"/>
              <w:autoSpaceDE w:val="0"/>
              <w:autoSpaceDN w:val="0"/>
              <w:bidi w:val="0"/>
              <w:adjustRightInd/>
              <w:snapToGrid/>
              <w:spacing w:beforeAutospacing="0" w:afterAutospacing="0" w:line="360" w:lineRule="auto"/>
              <w:ind w:left="0" w:leftChars="0" w:right="0" w:rightChars="0"/>
              <w:jc w:val="center"/>
              <w:rPr>
                <w:rFonts w:hint="eastAsia" w:ascii="宋体" w:hAnsi="宋体" w:eastAsia="宋体" w:cs="宋体"/>
                <w:bCs/>
                <w:color w:val="auto"/>
                <w:sz w:val="24"/>
                <w:szCs w:val="24"/>
                <w:highlight w:val="none"/>
              </w:rPr>
            </w:pPr>
          </w:p>
        </w:tc>
        <w:tc>
          <w:tcPr>
            <w:tcW w:w="1291" w:type="dxa"/>
            <w:noWrap w:val="0"/>
            <w:vAlign w:val="center"/>
          </w:tcPr>
          <w:p w14:paraId="06547D44">
            <w:pPr>
              <w:tabs>
                <w:tab w:val="right" w:leader="dot" w:pos="9022"/>
              </w:tabs>
              <w:overflowPunct/>
              <w:topLinePunct w:val="0"/>
              <w:autoSpaceDE w:val="0"/>
              <w:autoSpaceDN w:val="0"/>
              <w:bidi w:val="0"/>
              <w:adjustRightInd/>
              <w:snapToGrid/>
              <w:spacing w:beforeAutospacing="0" w:afterAutospacing="0" w:line="360" w:lineRule="auto"/>
              <w:ind w:left="0" w:leftChars="0" w:right="0" w:rightChars="0"/>
              <w:jc w:val="center"/>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联系电话</w:t>
            </w:r>
          </w:p>
        </w:tc>
        <w:tc>
          <w:tcPr>
            <w:tcW w:w="2154" w:type="dxa"/>
            <w:noWrap w:val="0"/>
            <w:vAlign w:val="center"/>
          </w:tcPr>
          <w:p w14:paraId="4ED85CDC">
            <w:pPr>
              <w:tabs>
                <w:tab w:val="right" w:leader="dot" w:pos="9022"/>
              </w:tabs>
              <w:overflowPunct/>
              <w:topLinePunct w:val="0"/>
              <w:autoSpaceDE w:val="0"/>
              <w:autoSpaceDN w:val="0"/>
              <w:bidi w:val="0"/>
              <w:adjustRightInd/>
              <w:snapToGrid/>
              <w:spacing w:beforeAutospacing="0" w:afterAutospacing="0" w:line="360" w:lineRule="auto"/>
              <w:ind w:left="0" w:leftChars="0" w:right="0" w:rightChars="0"/>
              <w:jc w:val="center"/>
              <w:rPr>
                <w:rFonts w:hint="eastAsia" w:ascii="宋体" w:hAnsi="宋体" w:eastAsia="宋体" w:cs="宋体"/>
                <w:bCs/>
                <w:color w:val="auto"/>
                <w:sz w:val="24"/>
                <w:szCs w:val="24"/>
                <w:highlight w:val="none"/>
              </w:rPr>
            </w:pPr>
          </w:p>
        </w:tc>
      </w:tr>
      <w:tr w14:paraId="09A77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jc w:val="center"/>
        </w:trPr>
        <w:tc>
          <w:tcPr>
            <w:tcW w:w="729" w:type="dxa"/>
            <w:vMerge w:val="restart"/>
            <w:noWrap w:val="0"/>
            <w:vAlign w:val="top"/>
          </w:tcPr>
          <w:p w14:paraId="627251C5">
            <w:pPr>
              <w:tabs>
                <w:tab w:val="right" w:leader="dot" w:pos="9022"/>
              </w:tabs>
              <w:overflowPunct/>
              <w:topLinePunct w:val="0"/>
              <w:autoSpaceDE w:val="0"/>
              <w:autoSpaceDN w:val="0"/>
              <w:bidi w:val="0"/>
              <w:adjustRightInd/>
              <w:snapToGrid/>
              <w:spacing w:beforeAutospacing="0" w:afterAutospacing="0" w:line="360" w:lineRule="auto"/>
              <w:ind w:left="0" w:leftChars="0" w:right="0" w:rightChars="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被</w:t>
            </w:r>
          </w:p>
          <w:p w14:paraId="1A66908E">
            <w:pPr>
              <w:tabs>
                <w:tab w:val="right" w:leader="dot" w:pos="9022"/>
              </w:tabs>
              <w:overflowPunct/>
              <w:topLinePunct w:val="0"/>
              <w:autoSpaceDE w:val="0"/>
              <w:autoSpaceDN w:val="0"/>
              <w:bidi w:val="0"/>
              <w:adjustRightInd/>
              <w:snapToGrid/>
              <w:spacing w:beforeAutospacing="0" w:afterAutospacing="0" w:line="360" w:lineRule="auto"/>
              <w:ind w:left="0" w:leftChars="0" w:right="0" w:rightChars="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授</w:t>
            </w:r>
          </w:p>
          <w:p w14:paraId="27DB632A">
            <w:pPr>
              <w:tabs>
                <w:tab w:val="right" w:leader="dot" w:pos="9022"/>
              </w:tabs>
              <w:overflowPunct/>
              <w:topLinePunct w:val="0"/>
              <w:autoSpaceDE w:val="0"/>
              <w:autoSpaceDN w:val="0"/>
              <w:bidi w:val="0"/>
              <w:adjustRightInd/>
              <w:snapToGrid/>
              <w:spacing w:beforeAutospacing="0" w:afterAutospacing="0" w:line="360" w:lineRule="auto"/>
              <w:ind w:left="0" w:leftChars="0" w:right="0" w:rightChars="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权</w:t>
            </w:r>
          </w:p>
          <w:p w14:paraId="78AEF207">
            <w:pPr>
              <w:tabs>
                <w:tab w:val="right" w:leader="dot" w:pos="9022"/>
              </w:tabs>
              <w:overflowPunct/>
              <w:topLinePunct w:val="0"/>
              <w:autoSpaceDE w:val="0"/>
              <w:autoSpaceDN w:val="0"/>
              <w:bidi w:val="0"/>
              <w:adjustRightInd/>
              <w:snapToGrid/>
              <w:spacing w:beforeAutospacing="0" w:afterAutospacing="0" w:line="360" w:lineRule="auto"/>
              <w:ind w:left="0" w:leftChars="0" w:right="0" w:rightChars="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w:t>
            </w:r>
          </w:p>
          <w:p w14:paraId="04DF2ECE">
            <w:pPr>
              <w:tabs>
                <w:tab w:val="right" w:leader="dot" w:pos="9022"/>
              </w:tabs>
              <w:overflowPunct/>
              <w:topLinePunct w:val="0"/>
              <w:autoSpaceDE w:val="0"/>
              <w:autoSpaceDN w:val="0"/>
              <w:bidi w:val="0"/>
              <w:adjustRightInd/>
              <w:snapToGrid/>
              <w:spacing w:beforeAutospacing="0" w:afterAutospacing="0" w:line="360" w:lineRule="auto"/>
              <w:ind w:left="0" w:leftChars="0" w:right="0" w:rightChars="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目</w:t>
            </w:r>
          </w:p>
          <w:p w14:paraId="209386F3">
            <w:pPr>
              <w:tabs>
                <w:tab w:val="right" w:leader="dot" w:pos="9022"/>
              </w:tabs>
              <w:overflowPunct/>
              <w:topLinePunct w:val="0"/>
              <w:autoSpaceDE w:val="0"/>
              <w:autoSpaceDN w:val="0"/>
              <w:bidi w:val="0"/>
              <w:adjustRightInd/>
              <w:snapToGrid/>
              <w:spacing w:beforeAutospacing="0" w:afterAutospacing="0" w:line="360" w:lineRule="auto"/>
              <w:ind w:left="0" w:leftChars="0" w:right="0" w:rightChars="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与</w:t>
            </w:r>
          </w:p>
          <w:p w14:paraId="6D84BDBC">
            <w:pPr>
              <w:tabs>
                <w:tab w:val="right" w:leader="dot" w:pos="9022"/>
              </w:tabs>
              <w:overflowPunct/>
              <w:topLinePunct w:val="0"/>
              <w:autoSpaceDE w:val="0"/>
              <w:autoSpaceDN w:val="0"/>
              <w:bidi w:val="0"/>
              <w:adjustRightInd/>
              <w:snapToGrid/>
              <w:spacing w:beforeAutospacing="0" w:afterAutospacing="0" w:line="360" w:lineRule="auto"/>
              <w:ind w:left="0" w:leftChars="0" w:right="0" w:rightChars="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内</w:t>
            </w:r>
          </w:p>
          <w:p w14:paraId="26479148">
            <w:pPr>
              <w:tabs>
                <w:tab w:val="right" w:leader="dot" w:pos="9022"/>
              </w:tabs>
              <w:overflowPunct/>
              <w:topLinePunct w:val="0"/>
              <w:autoSpaceDE w:val="0"/>
              <w:autoSpaceDN w:val="0"/>
              <w:bidi w:val="0"/>
              <w:adjustRightInd/>
              <w:snapToGrid/>
              <w:spacing w:beforeAutospacing="0" w:afterAutospacing="0" w:line="360" w:lineRule="auto"/>
              <w:ind w:left="0" w:leftChars="0" w:right="0" w:rightChars="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容</w:t>
            </w:r>
          </w:p>
        </w:tc>
        <w:tc>
          <w:tcPr>
            <w:tcW w:w="1547" w:type="dxa"/>
            <w:noWrap w:val="0"/>
            <w:vAlign w:val="top"/>
          </w:tcPr>
          <w:p w14:paraId="14AD17EE">
            <w:pPr>
              <w:tabs>
                <w:tab w:val="right" w:leader="dot" w:pos="9022"/>
              </w:tabs>
              <w:overflowPunct/>
              <w:topLinePunct w:val="0"/>
              <w:autoSpaceDE w:val="0"/>
              <w:autoSpaceDN w:val="0"/>
              <w:bidi w:val="0"/>
              <w:adjustRightInd/>
              <w:snapToGrid/>
              <w:spacing w:beforeAutospacing="0" w:afterAutospacing="0" w:line="360" w:lineRule="auto"/>
              <w:ind w:left="0" w:leftChars="0" w:right="0" w:rightChars="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项目名称</w:t>
            </w:r>
          </w:p>
        </w:tc>
        <w:tc>
          <w:tcPr>
            <w:tcW w:w="6204" w:type="dxa"/>
            <w:gridSpan w:val="4"/>
            <w:noWrap w:val="0"/>
            <w:vAlign w:val="top"/>
          </w:tcPr>
          <w:p w14:paraId="26594EFE">
            <w:pPr>
              <w:tabs>
                <w:tab w:val="right" w:leader="dot" w:pos="9022"/>
              </w:tabs>
              <w:overflowPunct/>
              <w:topLinePunct w:val="0"/>
              <w:autoSpaceDE w:val="0"/>
              <w:autoSpaceDN w:val="0"/>
              <w:bidi w:val="0"/>
              <w:adjustRightInd/>
              <w:snapToGrid/>
              <w:spacing w:beforeAutospacing="0" w:afterAutospacing="0" w:line="360" w:lineRule="auto"/>
              <w:ind w:left="0" w:leftChars="0" w:right="0" w:rightChars="0"/>
              <w:jc w:val="center"/>
              <w:rPr>
                <w:rFonts w:hint="eastAsia" w:ascii="宋体" w:hAnsi="宋体" w:eastAsia="宋体" w:cs="宋体"/>
                <w:bCs/>
                <w:color w:val="auto"/>
                <w:sz w:val="24"/>
                <w:szCs w:val="24"/>
                <w:highlight w:val="none"/>
              </w:rPr>
            </w:pPr>
          </w:p>
        </w:tc>
      </w:tr>
      <w:tr w14:paraId="79BA0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jc w:val="center"/>
        </w:trPr>
        <w:tc>
          <w:tcPr>
            <w:tcW w:w="729" w:type="dxa"/>
            <w:vMerge w:val="continue"/>
            <w:noWrap w:val="0"/>
            <w:vAlign w:val="top"/>
          </w:tcPr>
          <w:p w14:paraId="1E202CCF">
            <w:pPr>
              <w:tabs>
                <w:tab w:val="right" w:leader="dot" w:pos="9022"/>
              </w:tabs>
              <w:overflowPunct/>
              <w:topLinePunct w:val="0"/>
              <w:autoSpaceDE w:val="0"/>
              <w:autoSpaceDN w:val="0"/>
              <w:bidi w:val="0"/>
              <w:adjustRightInd/>
              <w:snapToGrid/>
              <w:spacing w:beforeAutospacing="0" w:afterAutospacing="0" w:line="360" w:lineRule="auto"/>
              <w:ind w:left="0" w:leftChars="0" w:right="0" w:rightChars="0"/>
              <w:jc w:val="center"/>
              <w:rPr>
                <w:rFonts w:hint="eastAsia" w:ascii="宋体" w:hAnsi="宋体" w:eastAsia="宋体" w:cs="宋体"/>
                <w:bCs/>
                <w:color w:val="auto"/>
                <w:sz w:val="24"/>
                <w:szCs w:val="24"/>
                <w:highlight w:val="none"/>
              </w:rPr>
            </w:pPr>
          </w:p>
        </w:tc>
        <w:tc>
          <w:tcPr>
            <w:tcW w:w="1547" w:type="dxa"/>
            <w:noWrap w:val="0"/>
            <w:vAlign w:val="top"/>
          </w:tcPr>
          <w:p w14:paraId="3B4E1B01">
            <w:pPr>
              <w:tabs>
                <w:tab w:val="right" w:leader="dot" w:pos="9022"/>
              </w:tabs>
              <w:overflowPunct/>
              <w:topLinePunct w:val="0"/>
              <w:autoSpaceDE w:val="0"/>
              <w:autoSpaceDN w:val="0"/>
              <w:bidi w:val="0"/>
              <w:adjustRightInd/>
              <w:snapToGrid/>
              <w:spacing w:beforeAutospacing="0" w:afterAutospacing="0" w:line="360" w:lineRule="auto"/>
              <w:ind w:left="0" w:leftChars="0" w:right="0" w:rightChars="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项目编号</w:t>
            </w:r>
          </w:p>
        </w:tc>
        <w:tc>
          <w:tcPr>
            <w:tcW w:w="6204" w:type="dxa"/>
            <w:gridSpan w:val="4"/>
            <w:noWrap w:val="0"/>
            <w:vAlign w:val="top"/>
          </w:tcPr>
          <w:p w14:paraId="4D03EE51">
            <w:pPr>
              <w:tabs>
                <w:tab w:val="right" w:leader="dot" w:pos="9022"/>
              </w:tabs>
              <w:overflowPunct/>
              <w:topLinePunct w:val="0"/>
              <w:autoSpaceDE w:val="0"/>
              <w:autoSpaceDN w:val="0"/>
              <w:bidi w:val="0"/>
              <w:adjustRightInd/>
              <w:snapToGrid/>
              <w:spacing w:beforeAutospacing="0" w:afterAutospacing="0" w:line="360" w:lineRule="auto"/>
              <w:ind w:left="0" w:leftChars="0" w:right="0" w:rightChars="0"/>
              <w:jc w:val="center"/>
              <w:rPr>
                <w:rFonts w:hint="eastAsia" w:ascii="宋体" w:hAnsi="宋体" w:eastAsia="宋体" w:cs="宋体"/>
                <w:bCs/>
                <w:color w:val="auto"/>
                <w:sz w:val="24"/>
                <w:szCs w:val="24"/>
                <w:highlight w:val="none"/>
              </w:rPr>
            </w:pPr>
          </w:p>
        </w:tc>
      </w:tr>
      <w:tr w14:paraId="24BD9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jc w:val="center"/>
        </w:trPr>
        <w:tc>
          <w:tcPr>
            <w:tcW w:w="729" w:type="dxa"/>
            <w:vMerge w:val="continue"/>
            <w:noWrap w:val="0"/>
            <w:vAlign w:val="top"/>
          </w:tcPr>
          <w:p w14:paraId="1CDC699F">
            <w:pPr>
              <w:tabs>
                <w:tab w:val="right" w:leader="dot" w:pos="9022"/>
              </w:tabs>
              <w:overflowPunct/>
              <w:topLinePunct w:val="0"/>
              <w:autoSpaceDE w:val="0"/>
              <w:autoSpaceDN w:val="0"/>
              <w:bidi w:val="0"/>
              <w:adjustRightInd/>
              <w:snapToGrid/>
              <w:spacing w:beforeAutospacing="0" w:afterAutospacing="0" w:line="360" w:lineRule="auto"/>
              <w:ind w:left="0" w:leftChars="0" w:right="0" w:rightChars="0"/>
              <w:jc w:val="center"/>
              <w:rPr>
                <w:rFonts w:hint="eastAsia" w:ascii="宋体" w:hAnsi="宋体" w:eastAsia="宋体" w:cs="宋体"/>
                <w:bCs/>
                <w:color w:val="auto"/>
                <w:sz w:val="24"/>
                <w:szCs w:val="24"/>
                <w:highlight w:val="none"/>
              </w:rPr>
            </w:pPr>
          </w:p>
        </w:tc>
        <w:tc>
          <w:tcPr>
            <w:tcW w:w="1547" w:type="dxa"/>
            <w:noWrap w:val="0"/>
            <w:vAlign w:val="center"/>
          </w:tcPr>
          <w:p w14:paraId="33D16EB9">
            <w:pPr>
              <w:tabs>
                <w:tab w:val="right" w:leader="dot" w:pos="9022"/>
              </w:tabs>
              <w:overflowPunct/>
              <w:topLinePunct w:val="0"/>
              <w:autoSpaceDE w:val="0"/>
              <w:autoSpaceDN w:val="0"/>
              <w:bidi w:val="0"/>
              <w:adjustRightInd/>
              <w:snapToGrid/>
              <w:spacing w:beforeAutospacing="0" w:afterAutospacing="0" w:line="360" w:lineRule="auto"/>
              <w:ind w:left="0" w:leftChars="0" w:right="0" w:rightChars="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授权范围</w:t>
            </w:r>
          </w:p>
        </w:tc>
        <w:tc>
          <w:tcPr>
            <w:tcW w:w="6204" w:type="dxa"/>
            <w:gridSpan w:val="4"/>
            <w:noWrap w:val="0"/>
            <w:vAlign w:val="top"/>
          </w:tcPr>
          <w:p w14:paraId="0629271C">
            <w:pPr>
              <w:tabs>
                <w:tab w:val="right" w:leader="dot" w:pos="9022"/>
              </w:tabs>
              <w:overflowPunct/>
              <w:topLinePunct w:val="0"/>
              <w:autoSpaceDE w:val="0"/>
              <w:autoSpaceDN w:val="0"/>
              <w:bidi w:val="0"/>
              <w:adjustRightInd/>
              <w:snapToGrid/>
              <w:spacing w:beforeAutospacing="0" w:afterAutospacing="0" w:line="360" w:lineRule="auto"/>
              <w:ind w:left="0" w:leftChars="0" w:right="0" w:rightChars="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全权办理本次</w:t>
            </w:r>
            <w:r>
              <w:rPr>
                <w:rFonts w:hint="eastAsia" w:ascii="宋体" w:hAnsi="宋体" w:eastAsia="宋体" w:cs="宋体"/>
                <w:bCs/>
                <w:color w:val="auto"/>
                <w:sz w:val="24"/>
                <w:szCs w:val="24"/>
                <w:highlight w:val="none"/>
                <w:lang w:eastAsia="zh-CN"/>
              </w:rPr>
              <w:t>采购项目</w:t>
            </w:r>
            <w:r>
              <w:rPr>
                <w:rFonts w:hint="eastAsia" w:ascii="宋体" w:hAnsi="宋体" w:eastAsia="宋体" w:cs="宋体"/>
                <w:bCs/>
                <w:color w:val="auto"/>
                <w:sz w:val="24"/>
                <w:szCs w:val="24"/>
                <w:highlight w:val="none"/>
              </w:rPr>
              <w:t>的</w:t>
            </w:r>
            <w:r>
              <w:rPr>
                <w:rFonts w:hint="eastAsia" w:ascii="宋体" w:hAnsi="宋体" w:eastAsia="宋体" w:cs="宋体"/>
                <w:bCs/>
                <w:color w:val="auto"/>
                <w:sz w:val="24"/>
                <w:szCs w:val="24"/>
                <w:highlight w:val="none"/>
                <w:lang w:val="en-US" w:eastAsia="zh-CN"/>
              </w:rPr>
              <w:t>磋商</w:t>
            </w:r>
            <w:r>
              <w:rPr>
                <w:rFonts w:hint="eastAsia" w:ascii="宋体" w:hAnsi="宋体" w:eastAsia="宋体" w:cs="宋体"/>
                <w:bCs/>
                <w:color w:val="auto"/>
                <w:sz w:val="24"/>
                <w:szCs w:val="24"/>
                <w:highlight w:val="none"/>
              </w:rPr>
              <w:t>、联系、洽谈、签约、执行等具体事务，签署全部有关文件、文书、协议及合同。</w:t>
            </w:r>
          </w:p>
        </w:tc>
      </w:tr>
      <w:tr w14:paraId="49A5D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jc w:val="center"/>
        </w:trPr>
        <w:tc>
          <w:tcPr>
            <w:tcW w:w="729" w:type="dxa"/>
            <w:vMerge w:val="continue"/>
            <w:noWrap w:val="0"/>
            <w:vAlign w:val="top"/>
          </w:tcPr>
          <w:p w14:paraId="1C2E26B0">
            <w:pPr>
              <w:tabs>
                <w:tab w:val="right" w:leader="dot" w:pos="9022"/>
              </w:tabs>
              <w:overflowPunct/>
              <w:topLinePunct w:val="0"/>
              <w:autoSpaceDE w:val="0"/>
              <w:autoSpaceDN w:val="0"/>
              <w:bidi w:val="0"/>
              <w:adjustRightInd/>
              <w:snapToGrid/>
              <w:spacing w:beforeAutospacing="0" w:afterAutospacing="0" w:line="360" w:lineRule="auto"/>
              <w:ind w:left="0" w:leftChars="0" w:right="0" w:rightChars="0"/>
              <w:jc w:val="center"/>
              <w:rPr>
                <w:rFonts w:hint="eastAsia" w:ascii="宋体" w:hAnsi="宋体" w:eastAsia="宋体" w:cs="宋体"/>
                <w:bCs/>
                <w:color w:val="auto"/>
                <w:sz w:val="24"/>
                <w:szCs w:val="24"/>
                <w:highlight w:val="none"/>
              </w:rPr>
            </w:pPr>
          </w:p>
        </w:tc>
        <w:tc>
          <w:tcPr>
            <w:tcW w:w="1547" w:type="dxa"/>
            <w:noWrap w:val="0"/>
            <w:vAlign w:val="top"/>
          </w:tcPr>
          <w:p w14:paraId="6BE6CBDF">
            <w:pPr>
              <w:tabs>
                <w:tab w:val="right" w:leader="dot" w:pos="9022"/>
              </w:tabs>
              <w:overflowPunct/>
              <w:topLinePunct w:val="0"/>
              <w:autoSpaceDE w:val="0"/>
              <w:autoSpaceDN w:val="0"/>
              <w:bidi w:val="0"/>
              <w:adjustRightInd/>
              <w:snapToGrid/>
              <w:spacing w:beforeAutospacing="0" w:afterAutospacing="0" w:line="360" w:lineRule="auto"/>
              <w:ind w:left="0" w:leftChars="0" w:right="0" w:rightChars="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法律责任</w:t>
            </w:r>
          </w:p>
        </w:tc>
        <w:tc>
          <w:tcPr>
            <w:tcW w:w="6204" w:type="dxa"/>
            <w:gridSpan w:val="4"/>
            <w:noWrap w:val="0"/>
            <w:vAlign w:val="top"/>
          </w:tcPr>
          <w:p w14:paraId="63983CEA">
            <w:pPr>
              <w:tabs>
                <w:tab w:val="right" w:leader="dot" w:pos="9022"/>
              </w:tabs>
              <w:overflowPunct/>
              <w:topLinePunct w:val="0"/>
              <w:autoSpaceDE w:val="0"/>
              <w:autoSpaceDN w:val="0"/>
              <w:bidi w:val="0"/>
              <w:adjustRightInd/>
              <w:snapToGrid/>
              <w:spacing w:beforeAutospacing="0" w:afterAutospacing="0" w:line="360" w:lineRule="auto"/>
              <w:ind w:left="0" w:leftChars="0" w:right="0" w:rightChars="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w:t>
            </w:r>
            <w:r>
              <w:rPr>
                <w:rFonts w:hint="eastAsia" w:ascii="宋体" w:hAnsi="宋体" w:eastAsia="宋体" w:cs="宋体"/>
                <w:bCs/>
                <w:color w:val="auto"/>
                <w:sz w:val="24"/>
                <w:szCs w:val="24"/>
                <w:highlight w:val="none"/>
                <w:lang w:val="en-US" w:eastAsia="zh-CN"/>
              </w:rPr>
              <w:t>公</w:t>
            </w:r>
            <w:r>
              <w:rPr>
                <w:rFonts w:hint="eastAsia" w:ascii="宋体" w:hAnsi="宋体" w:eastAsia="宋体" w:cs="宋体"/>
                <w:bCs/>
                <w:color w:val="auto"/>
                <w:sz w:val="24"/>
                <w:szCs w:val="24"/>
                <w:highlight w:val="none"/>
              </w:rPr>
              <w:t>司对被授权人在本项目中</w:t>
            </w:r>
            <w:r>
              <w:rPr>
                <w:rFonts w:hint="eastAsia" w:ascii="宋体" w:hAnsi="宋体" w:eastAsia="宋体" w:cs="宋体"/>
                <w:bCs/>
                <w:color w:val="auto"/>
                <w:sz w:val="24"/>
                <w:szCs w:val="24"/>
                <w:highlight w:val="none"/>
                <w:lang w:val="en-US" w:eastAsia="zh-CN"/>
              </w:rPr>
              <w:t>所实施的代理行为</w:t>
            </w:r>
            <w:r>
              <w:rPr>
                <w:rFonts w:hint="eastAsia" w:ascii="宋体" w:hAnsi="宋体" w:eastAsia="宋体" w:cs="宋体"/>
                <w:bCs/>
                <w:color w:val="auto"/>
                <w:sz w:val="24"/>
                <w:szCs w:val="24"/>
                <w:highlight w:val="none"/>
              </w:rPr>
              <w:t>承担</w:t>
            </w:r>
            <w:r>
              <w:rPr>
                <w:rFonts w:hint="eastAsia" w:ascii="宋体" w:hAnsi="宋体" w:eastAsia="宋体" w:cs="宋体"/>
                <w:bCs/>
                <w:color w:val="auto"/>
                <w:sz w:val="24"/>
                <w:szCs w:val="24"/>
                <w:highlight w:val="none"/>
                <w:lang w:val="en-US" w:eastAsia="zh-CN"/>
              </w:rPr>
              <w:t>全部</w:t>
            </w:r>
            <w:r>
              <w:rPr>
                <w:rFonts w:hint="eastAsia" w:ascii="宋体" w:hAnsi="宋体" w:eastAsia="宋体" w:cs="宋体"/>
                <w:bCs/>
                <w:color w:val="auto"/>
                <w:sz w:val="24"/>
                <w:szCs w:val="24"/>
                <w:highlight w:val="none"/>
              </w:rPr>
              <w:t>法律责任。</w:t>
            </w:r>
          </w:p>
        </w:tc>
      </w:tr>
      <w:tr w14:paraId="7F917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jc w:val="center"/>
        </w:trPr>
        <w:tc>
          <w:tcPr>
            <w:tcW w:w="729" w:type="dxa"/>
            <w:vMerge w:val="continue"/>
            <w:noWrap w:val="0"/>
            <w:vAlign w:val="top"/>
          </w:tcPr>
          <w:p w14:paraId="154016E9">
            <w:pPr>
              <w:tabs>
                <w:tab w:val="right" w:leader="dot" w:pos="9022"/>
              </w:tabs>
              <w:overflowPunct/>
              <w:topLinePunct w:val="0"/>
              <w:autoSpaceDE w:val="0"/>
              <w:autoSpaceDN w:val="0"/>
              <w:bidi w:val="0"/>
              <w:adjustRightInd/>
              <w:snapToGrid/>
              <w:spacing w:beforeAutospacing="0" w:afterAutospacing="0" w:line="360" w:lineRule="auto"/>
              <w:ind w:left="0" w:leftChars="0" w:right="0" w:rightChars="0"/>
              <w:jc w:val="center"/>
              <w:rPr>
                <w:rFonts w:hint="eastAsia" w:ascii="宋体" w:hAnsi="宋体" w:eastAsia="宋体" w:cs="宋体"/>
                <w:bCs/>
                <w:color w:val="auto"/>
                <w:sz w:val="24"/>
                <w:szCs w:val="24"/>
                <w:highlight w:val="none"/>
              </w:rPr>
            </w:pPr>
          </w:p>
        </w:tc>
        <w:tc>
          <w:tcPr>
            <w:tcW w:w="1547" w:type="dxa"/>
            <w:noWrap w:val="0"/>
            <w:vAlign w:val="center"/>
          </w:tcPr>
          <w:p w14:paraId="6E40D725">
            <w:pPr>
              <w:tabs>
                <w:tab w:val="right" w:leader="dot" w:pos="9022"/>
              </w:tabs>
              <w:overflowPunct/>
              <w:topLinePunct w:val="0"/>
              <w:autoSpaceDE w:val="0"/>
              <w:autoSpaceDN w:val="0"/>
              <w:bidi w:val="0"/>
              <w:adjustRightInd/>
              <w:snapToGrid/>
              <w:spacing w:beforeAutospacing="0" w:afterAutospacing="0" w:line="360" w:lineRule="auto"/>
              <w:ind w:left="0" w:leftChars="0" w:right="0" w:rightChars="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授权期限</w:t>
            </w:r>
          </w:p>
        </w:tc>
        <w:tc>
          <w:tcPr>
            <w:tcW w:w="6204" w:type="dxa"/>
            <w:gridSpan w:val="4"/>
            <w:noWrap w:val="0"/>
            <w:vAlign w:val="center"/>
          </w:tcPr>
          <w:p w14:paraId="73F76CE5">
            <w:pPr>
              <w:tabs>
                <w:tab w:val="right" w:leader="dot" w:pos="9022"/>
              </w:tabs>
              <w:overflowPunct/>
              <w:topLinePunct w:val="0"/>
              <w:autoSpaceDE w:val="0"/>
              <w:autoSpaceDN w:val="0"/>
              <w:bidi w:val="0"/>
              <w:adjustRightInd/>
              <w:snapToGrid/>
              <w:spacing w:beforeAutospacing="0" w:afterAutospacing="0" w:line="360" w:lineRule="auto"/>
              <w:ind w:left="0" w:leftChars="0" w:right="0" w:rightChars="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本授权书自</w:t>
            </w:r>
            <w:r>
              <w:rPr>
                <w:rFonts w:hint="eastAsia" w:ascii="宋体" w:hAnsi="宋体" w:eastAsia="宋体" w:cs="宋体"/>
                <w:bCs/>
                <w:color w:val="auto"/>
                <w:sz w:val="24"/>
                <w:szCs w:val="24"/>
                <w:highlight w:val="none"/>
                <w:lang w:eastAsia="zh-CN"/>
              </w:rPr>
              <w:t>磋商会议</w:t>
            </w:r>
            <w:r>
              <w:rPr>
                <w:rFonts w:hint="eastAsia" w:ascii="宋体" w:hAnsi="宋体" w:eastAsia="宋体" w:cs="宋体"/>
                <w:bCs/>
                <w:color w:val="auto"/>
                <w:sz w:val="24"/>
                <w:szCs w:val="24"/>
                <w:highlight w:val="none"/>
              </w:rPr>
              <w:t>之日计算有效期为90天。</w:t>
            </w:r>
          </w:p>
        </w:tc>
      </w:tr>
      <w:tr w14:paraId="05CC5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4024" w:type="dxa"/>
            <w:gridSpan w:val="3"/>
            <w:noWrap w:val="0"/>
            <w:vAlign w:val="top"/>
          </w:tcPr>
          <w:p w14:paraId="476E0853">
            <w:pPr>
              <w:tabs>
                <w:tab w:val="right" w:leader="dot" w:pos="9022"/>
              </w:tabs>
              <w:overflowPunct/>
              <w:topLinePunct w:val="0"/>
              <w:autoSpaceDE w:val="0"/>
              <w:autoSpaceDN w:val="0"/>
              <w:bidi w:val="0"/>
              <w:adjustRightInd/>
              <w:snapToGrid/>
              <w:spacing w:beforeAutospacing="0" w:afterAutospacing="0" w:line="360" w:lineRule="auto"/>
              <w:ind w:left="0" w:leftChars="0" w:right="0" w:rightChars="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被授权人身份证复印件</w:t>
            </w:r>
          </w:p>
        </w:tc>
        <w:tc>
          <w:tcPr>
            <w:tcW w:w="4456" w:type="dxa"/>
            <w:gridSpan w:val="3"/>
            <w:vMerge w:val="restart"/>
            <w:noWrap w:val="0"/>
            <w:vAlign w:val="top"/>
          </w:tcPr>
          <w:p w14:paraId="04786CFB">
            <w:pPr>
              <w:tabs>
                <w:tab w:val="right" w:leader="dot" w:pos="9022"/>
              </w:tabs>
              <w:overflowPunct/>
              <w:topLinePunct w:val="0"/>
              <w:autoSpaceDE w:val="0"/>
              <w:autoSpaceDN w:val="0"/>
              <w:bidi w:val="0"/>
              <w:adjustRightInd/>
              <w:snapToGrid/>
              <w:spacing w:beforeAutospacing="0" w:afterAutospacing="0" w:line="360" w:lineRule="auto"/>
              <w:ind w:left="0" w:leftChars="0" w:right="0" w:rightChars="0"/>
              <w:rPr>
                <w:rFonts w:hint="eastAsia" w:ascii="宋体" w:hAnsi="宋体" w:cs="宋体"/>
                <w:bCs/>
                <w:color w:val="auto"/>
                <w:sz w:val="24"/>
                <w:szCs w:val="24"/>
                <w:highlight w:val="none"/>
              </w:rPr>
            </w:pPr>
          </w:p>
          <w:p w14:paraId="6C2E7914">
            <w:pPr>
              <w:tabs>
                <w:tab w:val="right" w:leader="dot" w:pos="9022"/>
              </w:tabs>
              <w:overflowPunct/>
              <w:topLinePunct w:val="0"/>
              <w:autoSpaceDE w:val="0"/>
              <w:autoSpaceDN w:val="0"/>
              <w:bidi w:val="0"/>
              <w:adjustRightInd/>
              <w:snapToGrid/>
              <w:spacing w:beforeAutospacing="0" w:afterAutospacing="0" w:line="360" w:lineRule="auto"/>
              <w:ind w:left="0" w:leftChars="0" w:right="0" w:rightChars="0"/>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法定代表人签字或盖章：</w:t>
            </w:r>
          </w:p>
          <w:p w14:paraId="15B57615">
            <w:pPr>
              <w:tabs>
                <w:tab w:val="right" w:leader="dot" w:pos="9022"/>
              </w:tabs>
              <w:overflowPunct/>
              <w:topLinePunct w:val="0"/>
              <w:autoSpaceDE w:val="0"/>
              <w:autoSpaceDN w:val="0"/>
              <w:bidi w:val="0"/>
              <w:adjustRightInd/>
              <w:snapToGrid/>
              <w:spacing w:beforeAutospacing="0" w:afterAutospacing="0" w:line="360" w:lineRule="auto"/>
              <w:ind w:left="0" w:leftChars="0" w:right="0" w:rightChars="0"/>
              <w:rPr>
                <w:rFonts w:hint="eastAsia" w:ascii="宋体" w:hAnsi="宋体" w:cs="宋体"/>
                <w:bCs/>
                <w:color w:val="auto"/>
                <w:sz w:val="24"/>
                <w:szCs w:val="24"/>
                <w:highlight w:val="none"/>
              </w:rPr>
            </w:pPr>
          </w:p>
          <w:p w14:paraId="01C62B6D">
            <w:pPr>
              <w:tabs>
                <w:tab w:val="right" w:leader="dot" w:pos="9022"/>
              </w:tabs>
              <w:overflowPunct/>
              <w:topLinePunct w:val="0"/>
              <w:autoSpaceDE w:val="0"/>
              <w:autoSpaceDN w:val="0"/>
              <w:bidi w:val="0"/>
              <w:adjustRightInd/>
              <w:snapToGrid/>
              <w:spacing w:beforeAutospacing="0" w:afterAutospacing="0" w:line="360" w:lineRule="auto"/>
              <w:ind w:left="0" w:leftChars="0" w:right="0" w:rightChars="0"/>
              <w:rPr>
                <w:rFonts w:hint="eastAsia" w:ascii="宋体" w:hAnsi="宋体" w:cs="宋体"/>
                <w:bCs/>
                <w:color w:val="auto"/>
                <w:sz w:val="24"/>
                <w:szCs w:val="24"/>
                <w:highlight w:val="none"/>
              </w:rPr>
            </w:pPr>
            <w:r>
              <w:rPr>
                <w:rFonts w:hint="eastAsia" w:ascii="宋体" w:hAnsi="宋体" w:cs="宋体"/>
                <w:bCs/>
                <w:color w:val="auto"/>
                <w:sz w:val="24"/>
                <w:szCs w:val="24"/>
                <w:highlight w:val="none"/>
              </w:rPr>
              <w:t>被授权人签字或盖章：</w:t>
            </w:r>
          </w:p>
        </w:tc>
      </w:tr>
      <w:tr w14:paraId="09DB3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7" w:hRule="atLeast"/>
          <w:jc w:val="center"/>
        </w:trPr>
        <w:tc>
          <w:tcPr>
            <w:tcW w:w="4024" w:type="dxa"/>
            <w:gridSpan w:val="3"/>
            <w:vMerge w:val="restart"/>
            <w:noWrap w:val="0"/>
            <w:vAlign w:val="center"/>
          </w:tcPr>
          <w:p w14:paraId="4338A72B">
            <w:pPr>
              <w:tabs>
                <w:tab w:val="right" w:leader="dot" w:pos="9022"/>
              </w:tabs>
              <w:overflowPunct/>
              <w:topLinePunct w:val="0"/>
              <w:autoSpaceDE w:val="0"/>
              <w:autoSpaceDN w:val="0"/>
              <w:bidi w:val="0"/>
              <w:adjustRightInd/>
              <w:snapToGrid/>
              <w:spacing w:beforeAutospacing="0" w:afterAutospacing="0" w:line="360" w:lineRule="auto"/>
              <w:ind w:left="0" w:leftChars="0" w:right="0" w:rightChars="0"/>
              <w:jc w:val="center"/>
              <w:rPr>
                <w:rFonts w:hint="eastAsia" w:ascii="宋体" w:hAnsi="宋体" w:cs="宋体"/>
                <w:bCs/>
                <w:color w:val="auto"/>
                <w:sz w:val="24"/>
                <w:szCs w:val="24"/>
                <w:highlight w:val="none"/>
              </w:rPr>
            </w:pPr>
            <w:r>
              <w:rPr>
                <w:rFonts w:hint="eastAsia" w:ascii="宋体" w:hAnsi="宋体" w:cs="宋体"/>
                <w:color w:val="auto"/>
                <w:spacing w:val="-4"/>
                <w:sz w:val="24"/>
                <w:szCs w:val="24"/>
                <w:highlight w:val="none"/>
              </w:rPr>
              <w:t>身份证（国徽面、人像面）</w:t>
            </w:r>
          </w:p>
        </w:tc>
        <w:tc>
          <w:tcPr>
            <w:tcW w:w="4456" w:type="dxa"/>
            <w:gridSpan w:val="3"/>
            <w:vMerge w:val="continue"/>
            <w:noWrap w:val="0"/>
            <w:vAlign w:val="top"/>
          </w:tcPr>
          <w:p w14:paraId="0C4FB382">
            <w:pPr>
              <w:tabs>
                <w:tab w:val="right" w:leader="dot" w:pos="9022"/>
              </w:tabs>
              <w:overflowPunct/>
              <w:topLinePunct w:val="0"/>
              <w:autoSpaceDE w:val="0"/>
              <w:autoSpaceDN w:val="0"/>
              <w:bidi w:val="0"/>
              <w:adjustRightInd/>
              <w:snapToGrid/>
              <w:spacing w:beforeAutospacing="0" w:afterAutospacing="0" w:line="360" w:lineRule="auto"/>
              <w:ind w:left="0" w:leftChars="0" w:right="0" w:rightChars="0"/>
              <w:jc w:val="left"/>
              <w:rPr>
                <w:rFonts w:hint="eastAsia" w:ascii="宋体" w:hAnsi="宋体" w:cs="宋体"/>
                <w:bCs/>
                <w:color w:val="auto"/>
                <w:sz w:val="24"/>
                <w:szCs w:val="24"/>
                <w:highlight w:val="none"/>
              </w:rPr>
            </w:pPr>
          </w:p>
        </w:tc>
      </w:tr>
      <w:tr w14:paraId="4D625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4" w:hRule="atLeast"/>
          <w:jc w:val="center"/>
        </w:trPr>
        <w:tc>
          <w:tcPr>
            <w:tcW w:w="4024" w:type="dxa"/>
            <w:gridSpan w:val="3"/>
            <w:vMerge w:val="continue"/>
            <w:noWrap w:val="0"/>
            <w:vAlign w:val="top"/>
          </w:tcPr>
          <w:p w14:paraId="0E0809EA">
            <w:pPr>
              <w:tabs>
                <w:tab w:val="right" w:leader="dot" w:pos="9022"/>
              </w:tabs>
              <w:overflowPunct/>
              <w:topLinePunct w:val="0"/>
              <w:autoSpaceDE w:val="0"/>
              <w:autoSpaceDN w:val="0"/>
              <w:bidi w:val="0"/>
              <w:adjustRightInd/>
              <w:snapToGrid/>
              <w:spacing w:beforeAutospacing="0" w:afterAutospacing="0" w:line="360" w:lineRule="auto"/>
              <w:ind w:left="0" w:leftChars="0" w:right="0" w:rightChars="0"/>
              <w:jc w:val="left"/>
              <w:rPr>
                <w:rFonts w:hint="eastAsia" w:ascii="宋体" w:hAnsi="宋体" w:cs="宋体"/>
                <w:bCs/>
                <w:color w:val="auto"/>
                <w:sz w:val="24"/>
                <w:szCs w:val="24"/>
                <w:highlight w:val="none"/>
              </w:rPr>
            </w:pPr>
          </w:p>
        </w:tc>
        <w:tc>
          <w:tcPr>
            <w:tcW w:w="4456" w:type="dxa"/>
            <w:gridSpan w:val="3"/>
            <w:noWrap w:val="0"/>
            <w:vAlign w:val="top"/>
          </w:tcPr>
          <w:p w14:paraId="1487FBBE">
            <w:pPr>
              <w:tabs>
                <w:tab w:val="right" w:leader="dot" w:pos="9022"/>
              </w:tabs>
              <w:overflowPunct/>
              <w:topLinePunct w:val="0"/>
              <w:autoSpaceDE w:val="0"/>
              <w:autoSpaceDN w:val="0"/>
              <w:bidi w:val="0"/>
              <w:adjustRightInd/>
              <w:snapToGrid/>
              <w:spacing w:beforeAutospacing="0" w:afterAutospacing="0" w:line="360" w:lineRule="auto"/>
              <w:ind w:left="0" w:leftChars="0" w:right="0" w:rightChars="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w:t>
            </w:r>
          </w:p>
          <w:p w14:paraId="59243C63">
            <w:pPr>
              <w:tabs>
                <w:tab w:val="right" w:leader="dot" w:pos="9022"/>
              </w:tabs>
              <w:overflowPunct/>
              <w:topLinePunct w:val="0"/>
              <w:autoSpaceDE w:val="0"/>
              <w:autoSpaceDN w:val="0"/>
              <w:bidi w:val="0"/>
              <w:adjustRightInd/>
              <w:snapToGrid/>
              <w:spacing w:beforeAutospacing="0" w:afterAutospacing="0" w:line="360" w:lineRule="auto"/>
              <w:ind w:left="0" w:leftChars="0" w:right="0" w:rightChars="0"/>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w:t>
            </w:r>
            <w:r>
              <w:rPr>
                <w:rFonts w:hint="eastAsia" w:ascii="宋体" w:hAnsi="宋体" w:cs="宋体"/>
                <w:bCs/>
                <w:color w:val="auto"/>
                <w:sz w:val="24"/>
                <w:szCs w:val="24"/>
                <w:highlight w:val="none"/>
                <w:lang w:eastAsia="zh-CN"/>
              </w:rPr>
              <w:t>供应商</w:t>
            </w:r>
            <w:r>
              <w:rPr>
                <w:rFonts w:hint="eastAsia" w:ascii="宋体" w:hAnsi="宋体" w:cs="宋体"/>
                <w:bCs/>
                <w:color w:val="auto"/>
                <w:sz w:val="24"/>
                <w:szCs w:val="24"/>
                <w:highlight w:val="none"/>
              </w:rPr>
              <w:t>公章）</w:t>
            </w:r>
          </w:p>
          <w:p w14:paraId="41A8D1BE">
            <w:pPr>
              <w:pStyle w:val="38"/>
              <w:overflowPunct/>
              <w:topLinePunct w:val="0"/>
              <w:bidi w:val="0"/>
              <w:adjustRightInd/>
              <w:snapToGrid/>
              <w:spacing w:beforeAutospacing="0" w:after="0" w:afterAutospacing="0" w:line="360" w:lineRule="auto"/>
              <w:ind w:left="0" w:leftChars="0" w:right="0" w:rightChars="0" w:firstLine="0" w:firstLineChars="0"/>
              <w:rPr>
                <w:rFonts w:hint="eastAsia"/>
                <w:highlight w:val="none"/>
              </w:rPr>
            </w:pPr>
          </w:p>
          <w:p w14:paraId="7A9A8BE2">
            <w:pPr>
              <w:tabs>
                <w:tab w:val="right" w:leader="dot" w:pos="9022"/>
              </w:tabs>
              <w:overflowPunct/>
              <w:topLinePunct w:val="0"/>
              <w:autoSpaceDE w:val="0"/>
              <w:autoSpaceDN w:val="0"/>
              <w:bidi w:val="0"/>
              <w:adjustRightInd/>
              <w:snapToGrid/>
              <w:spacing w:beforeAutospacing="0" w:afterAutospacing="0" w:line="360" w:lineRule="auto"/>
              <w:ind w:left="0" w:leftChars="0" w:right="0" w:rightChars="0"/>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年  月  日</w:t>
            </w:r>
          </w:p>
        </w:tc>
      </w:tr>
    </w:tbl>
    <w:p w14:paraId="191F8D9D">
      <w:pPr>
        <w:keepNext w:val="0"/>
        <w:keepLines w:val="0"/>
        <w:pageBreakBefore w:val="0"/>
        <w:widowControl w:val="0"/>
        <w:kinsoku/>
        <w:wordWrap/>
        <w:overflowPunct/>
        <w:topLinePunct w:val="0"/>
        <w:autoSpaceDE/>
        <w:autoSpaceDN/>
        <w:bidi w:val="0"/>
        <w:adjustRightInd/>
        <w:snapToGrid/>
        <w:spacing w:line="416"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备注：</w:t>
      </w:r>
      <w:r>
        <w:rPr>
          <w:rFonts w:hint="eastAsia" w:ascii="宋体" w:hAnsi="宋体" w:eastAsia="宋体" w:cs="宋体"/>
          <w:b/>
          <w:bCs/>
          <w:sz w:val="24"/>
          <w:szCs w:val="24"/>
        </w:rPr>
        <w:t>法定代表人参加磋商会议的，应出具法定代表人证明书。法定代表人授权合法授权代表参加磋商会议的，应出具法定代表人证明书、法定代表人授权书,同时提供截至响应文件递交截止时间前6个月内任意1个月的社保缴纳证明材料。</w:t>
      </w:r>
    </w:p>
    <w:p w14:paraId="5347A050">
      <w:pPr>
        <w:rPr>
          <w:rFonts w:hint="eastAsia"/>
          <w:sz w:val="24"/>
          <w:szCs w:val="24"/>
          <w:lang w:val="en-US" w:eastAsia="zh-CN"/>
        </w:rPr>
      </w:pPr>
      <w:bookmarkStart w:id="538" w:name="_Toc11964"/>
      <w:bookmarkStart w:id="539" w:name="_Toc5720"/>
      <w:bookmarkStart w:id="540" w:name="_Toc19096"/>
      <w:r>
        <w:rPr>
          <w:rFonts w:hint="eastAsia"/>
          <w:sz w:val="24"/>
          <w:szCs w:val="24"/>
          <w:lang w:val="en-US" w:eastAsia="zh-CN"/>
        </w:rPr>
        <w:br w:type="page"/>
      </w:r>
    </w:p>
    <w:p w14:paraId="7C62B96E">
      <w:pPr>
        <w:spacing w:line="360" w:lineRule="auto"/>
        <w:jc w:val="center"/>
        <w:rPr>
          <w:rStyle w:val="48"/>
          <w:rFonts w:hint="eastAsia" w:eastAsia="宋体"/>
          <w:sz w:val="24"/>
          <w:szCs w:val="24"/>
        </w:rPr>
      </w:pPr>
      <w:r>
        <w:rPr>
          <w:rStyle w:val="48"/>
          <w:rFonts w:hint="eastAsia" w:eastAsia="宋体"/>
          <w:sz w:val="24"/>
          <w:szCs w:val="24"/>
          <w:lang w:val="en-US" w:eastAsia="zh-CN"/>
        </w:rPr>
        <w:t>四、</w:t>
      </w:r>
      <w:r>
        <w:rPr>
          <w:rStyle w:val="48"/>
          <w:rFonts w:hint="eastAsia" w:eastAsia="宋体"/>
          <w:sz w:val="24"/>
          <w:szCs w:val="24"/>
        </w:rPr>
        <w:t>供应商基本情况表</w:t>
      </w:r>
      <w:bookmarkEnd w:id="538"/>
      <w:bookmarkEnd w:id="539"/>
      <w:bookmarkEnd w:id="540"/>
    </w:p>
    <w:tbl>
      <w:tblPr>
        <w:tblStyle w:val="39"/>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1439"/>
        <w:gridCol w:w="1142"/>
        <w:gridCol w:w="733"/>
        <w:gridCol w:w="917"/>
        <w:gridCol w:w="992"/>
        <w:gridCol w:w="1006"/>
      </w:tblGrid>
      <w:tr w14:paraId="4D2E9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1345" w:type="pct"/>
            <w:noWrap w:val="0"/>
            <w:vAlign w:val="center"/>
          </w:tcPr>
          <w:p w14:paraId="1AF5E01B">
            <w:pPr>
              <w:adjustRightInd w:val="0"/>
              <w:snapToGrid w:val="0"/>
              <w:spacing w:line="360" w:lineRule="auto"/>
              <w:jc w:val="center"/>
              <w:rPr>
                <w:rFonts w:ascii="宋体" w:hAnsi="宋体" w:cs="宋体"/>
                <w:sz w:val="24"/>
                <w:szCs w:val="24"/>
              </w:rPr>
            </w:pPr>
            <w:r>
              <w:rPr>
                <w:rFonts w:hint="eastAsia" w:ascii="宋体" w:hAnsi="宋体" w:cs="宋体"/>
                <w:sz w:val="24"/>
                <w:szCs w:val="24"/>
              </w:rPr>
              <w:t>供应商名称</w:t>
            </w:r>
          </w:p>
        </w:tc>
        <w:tc>
          <w:tcPr>
            <w:tcW w:w="3654" w:type="pct"/>
            <w:gridSpan w:val="6"/>
            <w:noWrap w:val="0"/>
            <w:vAlign w:val="center"/>
          </w:tcPr>
          <w:p w14:paraId="21EBDE26">
            <w:pPr>
              <w:adjustRightInd w:val="0"/>
              <w:snapToGrid w:val="0"/>
              <w:spacing w:line="360" w:lineRule="auto"/>
              <w:jc w:val="center"/>
              <w:rPr>
                <w:rFonts w:ascii="宋体" w:hAnsi="宋体" w:cs="宋体"/>
                <w:sz w:val="24"/>
                <w:szCs w:val="24"/>
              </w:rPr>
            </w:pPr>
          </w:p>
        </w:tc>
      </w:tr>
      <w:tr w14:paraId="2DAE4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1345" w:type="pct"/>
            <w:noWrap w:val="0"/>
            <w:vAlign w:val="center"/>
          </w:tcPr>
          <w:p w14:paraId="54281F09">
            <w:pPr>
              <w:adjustRightInd w:val="0"/>
              <w:snapToGrid w:val="0"/>
              <w:spacing w:line="360" w:lineRule="auto"/>
              <w:jc w:val="center"/>
              <w:rPr>
                <w:rFonts w:ascii="宋体" w:hAnsi="宋体" w:cs="宋体"/>
                <w:sz w:val="24"/>
                <w:szCs w:val="24"/>
              </w:rPr>
            </w:pPr>
            <w:r>
              <w:rPr>
                <w:rFonts w:hint="eastAsia" w:ascii="宋体" w:hAnsi="宋体" w:cs="宋体"/>
                <w:sz w:val="24"/>
                <w:szCs w:val="24"/>
              </w:rPr>
              <w:t>注册地址</w:t>
            </w:r>
          </w:p>
        </w:tc>
        <w:tc>
          <w:tcPr>
            <w:tcW w:w="3654" w:type="pct"/>
            <w:gridSpan w:val="6"/>
            <w:noWrap w:val="0"/>
            <w:vAlign w:val="center"/>
          </w:tcPr>
          <w:p w14:paraId="457FBB56">
            <w:pPr>
              <w:adjustRightInd w:val="0"/>
              <w:snapToGrid w:val="0"/>
              <w:spacing w:line="360" w:lineRule="auto"/>
              <w:jc w:val="center"/>
              <w:rPr>
                <w:rFonts w:ascii="宋体" w:hAnsi="宋体" w:cs="宋体"/>
                <w:sz w:val="24"/>
                <w:szCs w:val="24"/>
              </w:rPr>
            </w:pPr>
          </w:p>
        </w:tc>
      </w:tr>
      <w:tr w14:paraId="25FB6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1345" w:type="pct"/>
            <w:noWrap w:val="0"/>
            <w:vAlign w:val="center"/>
          </w:tcPr>
          <w:p w14:paraId="38669934">
            <w:pPr>
              <w:adjustRightInd w:val="0"/>
              <w:snapToGrid w:val="0"/>
              <w:spacing w:line="360" w:lineRule="auto"/>
              <w:jc w:val="center"/>
              <w:rPr>
                <w:rFonts w:ascii="宋体" w:hAnsi="宋体" w:cs="宋体"/>
                <w:sz w:val="24"/>
                <w:szCs w:val="24"/>
              </w:rPr>
            </w:pPr>
            <w:r>
              <w:rPr>
                <w:rFonts w:hint="eastAsia" w:ascii="宋体" w:hAnsi="宋体" w:cs="宋体"/>
                <w:sz w:val="24"/>
                <w:szCs w:val="24"/>
              </w:rPr>
              <w:t>联系方式</w:t>
            </w:r>
          </w:p>
        </w:tc>
        <w:tc>
          <w:tcPr>
            <w:tcW w:w="844" w:type="pct"/>
            <w:noWrap w:val="0"/>
            <w:vAlign w:val="center"/>
          </w:tcPr>
          <w:p w14:paraId="0B89D1BA">
            <w:pPr>
              <w:adjustRightInd w:val="0"/>
              <w:snapToGrid w:val="0"/>
              <w:spacing w:line="360" w:lineRule="auto"/>
              <w:jc w:val="center"/>
              <w:rPr>
                <w:rFonts w:ascii="宋体" w:hAnsi="宋体" w:cs="宋体"/>
                <w:sz w:val="24"/>
                <w:szCs w:val="24"/>
              </w:rPr>
            </w:pPr>
            <w:r>
              <w:rPr>
                <w:rFonts w:hint="eastAsia" w:ascii="宋体" w:hAnsi="宋体" w:cs="宋体"/>
                <w:sz w:val="24"/>
                <w:szCs w:val="24"/>
              </w:rPr>
              <w:t>联系人</w:t>
            </w:r>
          </w:p>
        </w:tc>
        <w:tc>
          <w:tcPr>
            <w:tcW w:w="1638" w:type="pct"/>
            <w:gridSpan w:val="3"/>
            <w:noWrap w:val="0"/>
            <w:vAlign w:val="center"/>
          </w:tcPr>
          <w:p w14:paraId="7CF1A51A">
            <w:pPr>
              <w:adjustRightInd w:val="0"/>
              <w:snapToGrid w:val="0"/>
              <w:spacing w:line="360" w:lineRule="auto"/>
              <w:jc w:val="center"/>
              <w:rPr>
                <w:rFonts w:ascii="宋体" w:hAnsi="宋体" w:cs="宋体"/>
                <w:sz w:val="24"/>
                <w:szCs w:val="24"/>
              </w:rPr>
            </w:pPr>
          </w:p>
        </w:tc>
        <w:tc>
          <w:tcPr>
            <w:tcW w:w="582" w:type="pct"/>
            <w:noWrap w:val="0"/>
            <w:vAlign w:val="center"/>
          </w:tcPr>
          <w:p w14:paraId="72B12076">
            <w:pPr>
              <w:adjustRightInd w:val="0"/>
              <w:snapToGrid w:val="0"/>
              <w:spacing w:line="360" w:lineRule="auto"/>
              <w:jc w:val="center"/>
              <w:rPr>
                <w:rFonts w:ascii="宋体" w:hAnsi="宋体" w:cs="宋体"/>
                <w:sz w:val="24"/>
                <w:szCs w:val="24"/>
              </w:rPr>
            </w:pPr>
            <w:r>
              <w:rPr>
                <w:rFonts w:hint="eastAsia" w:ascii="宋体" w:hAnsi="宋体" w:cs="宋体"/>
                <w:sz w:val="24"/>
                <w:szCs w:val="24"/>
              </w:rPr>
              <w:t>电  话</w:t>
            </w:r>
          </w:p>
        </w:tc>
        <w:tc>
          <w:tcPr>
            <w:tcW w:w="588" w:type="pct"/>
            <w:noWrap w:val="0"/>
            <w:vAlign w:val="center"/>
          </w:tcPr>
          <w:p w14:paraId="35AD2F1A">
            <w:pPr>
              <w:adjustRightInd w:val="0"/>
              <w:snapToGrid w:val="0"/>
              <w:spacing w:line="360" w:lineRule="auto"/>
              <w:jc w:val="center"/>
              <w:rPr>
                <w:rFonts w:ascii="宋体" w:hAnsi="宋体" w:cs="宋体"/>
                <w:sz w:val="24"/>
                <w:szCs w:val="24"/>
              </w:rPr>
            </w:pPr>
          </w:p>
        </w:tc>
      </w:tr>
      <w:tr w14:paraId="0EFB8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2" w:hRule="atLeast"/>
          <w:jc w:val="center"/>
        </w:trPr>
        <w:tc>
          <w:tcPr>
            <w:tcW w:w="1345" w:type="pct"/>
            <w:noWrap w:val="0"/>
            <w:vAlign w:val="center"/>
          </w:tcPr>
          <w:p w14:paraId="32A03AA5">
            <w:pPr>
              <w:adjustRightInd w:val="0"/>
              <w:snapToGrid w:val="0"/>
              <w:spacing w:line="360" w:lineRule="auto"/>
              <w:jc w:val="center"/>
              <w:rPr>
                <w:rFonts w:ascii="宋体" w:hAnsi="宋体" w:cs="宋体"/>
                <w:sz w:val="24"/>
                <w:szCs w:val="24"/>
              </w:rPr>
            </w:pPr>
            <w:r>
              <w:rPr>
                <w:rFonts w:hint="eastAsia" w:ascii="宋体" w:hAnsi="宋体" w:cs="宋体"/>
                <w:sz w:val="24"/>
                <w:szCs w:val="24"/>
              </w:rPr>
              <w:t>法定代表人</w:t>
            </w:r>
          </w:p>
        </w:tc>
        <w:tc>
          <w:tcPr>
            <w:tcW w:w="844" w:type="pct"/>
            <w:noWrap w:val="0"/>
            <w:vAlign w:val="center"/>
          </w:tcPr>
          <w:p w14:paraId="792A8142">
            <w:pPr>
              <w:adjustRightInd w:val="0"/>
              <w:snapToGrid w:val="0"/>
              <w:spacing w:line="360" w:lineRule="auto"/>
              <w:jc w:val="center"/>
              <w:rPr>
                <w:rFonts w:ascii="宋体" w:hAnsi="宋体" w:cs="宋体"/>
                <w:sz w:val="24"/>
                <w:szCs w:val="24"/>
              </w:rPr>
            </w:pPr>
            <w:r>
              <w:rPr>
                <w:rFonts w:hint="eastAsia" w:ascii="宋体" w:hAnsi="宋体" w:cs="宋体"/>
                <w:sz w:val="24"/>
                <w:szCs w:val="24"/>
              </w:rPr>
              <w:t>姓名</w:t>
            </w:r>
          </w:p>
        </w:tc>
        <w:tc>
          <w:tcPr>
            <w:tcW w:w="670" w:type="pct"/>
            <w:noWrap w:val="0"/>
            <w:vAlign w:val="center"/>
          </w:tcPr>
          <w:p w14:paraId="5BDF495E">
            <w:pPr>
              <w:adjustRightInd w:val="0"/>
              <w:snapToGrid w:val="0"/>
              <w:spacing w:line="360" w:lineRule="auto"/>
              <w:jc w:val="center"/>
              <w:rPr>
                <w:rFonts w:ascii="宋体" w:hAnsi="宋体" w:cs="宋体"/>
                <w:sz w:val="24"/>
                <w:szCs w:val="24"/>
              </w:rPr>
            </w:pPr>
          </w:p>
        </w:tc>
        <w:tc>
          <w:tcPr>
            <w:tcW w:w="430" w:type="pct"/>
            <w:noWrap w:val="0"/>
            <w:vAlign w:val="center"/>
          </w:tcPr>
          <w:p w14:paraId="097EC4B3">
            <w:pPr>
              <w:adjustRightInd w:val="0"/>
              <w:snapToGrid w:val="0"/>
              <w:spacing w:line="360" w:lineRule="auto"/>
              <w:jc w:val="center"/>
              <w:rPr>
                <w:rFonts w:ascii="宋体" w:hAnsi="宋体" w:cs="宋体"/>
                <w:sz w:val="24"/>
                <w:szCs w:val="24"/>
              </w:rPr>
            </w:pPr>
            <w:r>
              <w:rPr>
                <w:rFonts w:hint="eastAsia" w:ascii="宋体" w:hAnsi="宋体" w:cs="宋体"/>
                <w:sz w:val="24"/>
                <w:szCs w:val="24"/>
              </w:rPr>
              <w:t>技术职称</w:t>
            </w:r>
          </w:p>
        </w:tc>
        <w:tc>
          <w:tcPr>
            <w:tcW w:w="538" w:type="pct"/>
            <w:noWrap w:val="0"/>
            <w:vAlign w:val="center"/>
          </w:tcPr>
          <w:p w14:paraId="7611EEFF">
            <w:pPr>
              <w:adjustRightInd w:val="0"/>
              <w:snapToGrid w:val="0"/>
              <w:spacing w:line="360" w:lineRule="auto"/>
              <w:jc w:val="center"/>
              <w:rPr>
                <w:rFonts w:ascii="宋体" w:hAnsi="宋体" w:cs="宋体"/>
                <w:sz w:val="24"/>
                <w:szCs w:val="24"/>
              </w:rPr>
            </w:pPr>
          </w:p>
        </w:tc>
        <w:tc>
          <w:tcPr>
            <w:tcW w:w="582" w:type="pct"/>
            <w:noWrap w:val="0"/>
            <w:vAlign w:val="center"/>
          </w:tcPr>
          <w:p w14:paraId="2DE3CCE5">
            <w:pPr>
              <w:adjustRightInd w:val="0"/>
              <w:snapToGrid w:val="0"/>
              <w:spacing w:line="360" w:lineRule="auto"/>
              <w:jc w:val="center"/>
              <w:rPr>
                <w:rFonts w:ascii="宋体" w:hAnsi="宋体" w:cs="宋体"/>
                <w:sz w:val="24"/>
                <w:szCs w:val="24"/>
              </w:rPr>
            </w:pPr>
            <w:r>
              <w:rPr>
                <w:rFonts w:hint="eastAsia" w:ascii="宋体" w:hAnsi="宋体" w:cs="宋体"/>
                <w:sz w:val="24"/>
                <w:szCs w:val="24"/>
              </w:rPr>
              <w:t>电话</w:t>
            </w:r>
          </w:p>
        </w:tc>
        <w:tc>
          <w:tcPr>
            <w:tcW w:w="588" w:type="pct"/>
            <w:noWrap w:val="0"/>
            <w:vAlign w:val="center"/>
          </w:tcPr>
          <w:p w14:paraId="7421A4BA">
            <w:pPr>
              <w:adjustRightInd w:val="0"/>
              <w:snapToGrid w:val="0"/>
              <w:spacing w:line="360" w:lineRule="auto"/>
              <w:jc w:val="center"/>
              <w:rPr>
                <w:rFonts w:ascii="宋体" w:hAnsi="宋体" w:cs="宋体"/>
                <w:sz w:val="24"/>
                <w:szCs w:val="24"/>
              </w:rPr>
            </w:pPr>
          </w:p>
        </w:tc>
      </w:tr>
      <w:tr w14:paraId="4C3FE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2" w:hRule="atLeast"/>
          <w:jc w:val="center"/>
        </w:trPr>
        <w:tc>
          <w:tcPr>
            <w:tcW w:w="1345" w:type="pct"/>
            <w:noWrap w:val="0"/>
            <w:vAlign w:val="center"/>
          </w:tcPr>
          <w:p w14:paraId="166BD59F">
            <w:pPr>
              <w:adjustRightInd w:val="0"/>
              <w:snapToGrid w:val="0"/>
              <w:spacing w:line="360" w:lineRule="auto"/>
              <w:jc w:val="center"/>
              <w:rPr>
                <w:rFonts w:ascii="宋体" w:hAnsi="宋体" w:cs="宋体"/>
                <w:sz w:val="24"/>
                <w:szCs w:val="24"/>
              </w:rPr>
            </w:pPr>
            <w:r>
              <w:rPr>
                <w:rFonts w:hint="eastAsia" w:ascii="宋体" w:hAnsi="宋体" w:cs="宋体"/>
                <w:sz w:val="24"/>
                <w:szCs w:val="24"/>
              </w:rPr>
              <w:t>项目负责人</w:t>
            </w:r>
          </w:p>
        </w:tc>
        <w:tc>
          <w:tcPr>
            <w:tcW w:w="844" w:type="pct"/>
            <w:noWrap w:val="0"/>
            <w:vAlign w:val="center"/>
          </w:tcPr>
          <w:p w14:paraId="687F118B">
            <w:pPr>
              <w:adjustRightInd w:val="0"/>
              <w:snapToGrid w:val="0"/>
              <w:spacing w:line="360" w:lineRule="auto"/>
              <w:jc w:val="center"/>
              <w:rPr>
                <w:rFonts w:ascii="宋体" w:hAnsi="宋体" w:cs="宋体"/>
                <w:sz w:val="24"/>
                <w:szCs w:val="24"/>
              </w:rPr>
            </w:pPr>
            <w:r>
              <w:rPr>
                <w:rFonts w:hint="eastAsia" w:ascii="宋体" w:hAnsi="宋体" w:cs="宋体"/>
                <w:sz w:val="24"/>
                <w:szCs w:val="24"/>
              </w:rPr>
              <w:t>姓名</w:t>
            </w:r>
          </w:p>
        </w:tc>
        <w:tc>
          <w:tcPr>
            <w:tcW w:w="670" w:type="pct"/>
            <w:noWrap w:val="0"/>
            <w:vAlign w:val="center"/>
          </w:tcPr>
          <w:p w14:paraId="49FC3BB9">
            <w:pPr>
              <w:adjustRightInd w:val="0"/>
              <w:snapToGrid w:val="0"/>
              <w:spacing w:line="360" w:lineRule="auto"/>
              <w:jc w:val="center"/>
              <w:rPr>
                <w:rFonts w:ascii="宋体" w:hAnsi="宋体" w:cs="宋体"/>
                <w:sz w:val="24"/>
                <w:szCs w:val="24"/>
              </w:rPr>
            </w:pPr>
          </w:p>
        </w:tc>
        <w:tc>
          <w:tcPr>
            <w:tcW w:w="430" w:type="pct"/>
            <w:noWrap w:val="0"/>
            <w:vAlign w:val="center"/>
          </w:tcPr>
          <w:p w14:paraId="1B5BD226">
            <w:pPr>
              <w:adjustRightInd w:val="0"/>
              <w:snapToGrid w:val="0"/>
              <w:spacing w:line="360" w:lineRule="auto"/>
              <w:jc w:val="center"/>
              <w:rPr>
                <w:rFonts w:ascii="宋体" w:hAnsi="宋体" w:cs="宋体"/>
                <w:sz w:val="24"/>
                <w:szCs w:val="24"/>
              </w:rPr>
            </w:pPr>
            <w:r>
              <w:rPr>
                <w:rFonts w:hint="eastAsia" w:ascii="宋体" w:hAnsi="宋体" w:cs="宋体"/>
                <w:sz w:val="24"/>
                <w:szCs w:val="24"/>
              </w:rPr>
              <w:t>技术职称</w:t>
            </w:r>
          </w:p>
        </w:tc>
        <w:tc>
          <w:tcPr>
            <w:tcW w:w="538" w:type="pct"/>
            <w:noWrap w:val="0"/>
            <w:vAlign w:val="center"/>
          </w:tcPr>
          <w:p w14:paraId="7C6F2DAD">
            <w:pPr>
              <w:adjustRightInd w:val="0"/>
              <w:snapToGrid w:val="0"/>
              <w:spacing w:line="360" w:lineRule="auto"/>
              <w:jc w:val="center"/>
              <w:rPr>
                <w:rFonts w:ascii="宋体" w:hAnsi="宋体" w:cs="宋体"/>
                <w:sz w:val="24"/>
                <w:szCs w:val="24"/>
              </w:rPr>
            </w:pPr>
          </w:p>
        </w:tc>
        <w:tc>
          <w:tcPr>
            <w:tcW w:w="582" w:type="pct"/>
            <w:noWrap w:val="0"/>
            <w:vAlign w:val="center"/>
          </w:tcPr>
          <w:p w14:paraId="637F21DF">
            <w:pPr>
              <w:adjustRightInd w:val="0"/>
              <w:snapToGrid w:val="0"/>
              <w:spacing w:line="360" w:lineRule="auto"/>
              <w:jc w:val="center"/>
              <w:rPr>
                <w:rFonts w:ascii="宋体" w:hAnsi="宋体" w:cs="宋体"/>
                <w:sz w:val="24"/>
                <w:szCs w:val="24"/>
              </w:rPr>
            </w:pPr>
            <w:r>
              <w:rPr>
                <w:rFonts w:hint="eastAsia" w:ascii="宋体" w:hAnsi="宋体" w:cs="宋体"/>
                <w:sz w:val="24"/>
                <w:szCs w:val="24"/>
              </w:rPr>
              <w:t>电话</w:t>
            </w:r>
          </w:p>
        </w:tc>
        <w:tc>
          <w:tcPr>
            <w:tcW w:w="588" w:type="pct"/>
            <w:noWrap w:val="0"/>
            <w:vAlign w:val="center"/>
          </w:tcPr>
          <w:p w14:paraId="2755DBF8">
            <w:pPr>
              <w:adjustRightInd w:val="0"/>
              <w:snapToGrid w:val="0"/>
              <w:spacing w:line="360" w:lineRule="auto"/>
              <w:jc w:val="center"/>
              <w:rPr>
                <w:rFonts w:ascii="宋体" w:hAnsi="宋体" w:cs="宋体"/>
                <w:sz w:val="24"/>
                <w:szCs w:val="24"/>
              </w:rPr>
            </w:pPr>
          </w:p>
        </w:tc>
      </w:tr>
      <w:tr w14:paraId="5EEC0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1345" w:type="pct"/>
            <w:noWrap w:val="0"/>
            <w:vAlign w:val="center"/>
          </w:tcPr>
          <w:p w14:paraId="12EEA8CB">
            <w:pPr>
              <w:adjustRightInd w:val="0"/>
              <w:snapToGrid w:val="0"/>
              <w:spacing w:line="360" w:lineRule="auto"/>
              <w:jc w:val="center"/>
              <w:rPr>
                <w:rFonts w:ascii="宋体" w:hAnsi="宋体" w:cs="宋体"/>
                <w:sz w:val="24"/>
                <w:szCs w:val="24"/>
              </w:rPr>
            </w:pPr>
            <w:r>
              <w:rPr>
                <w:rFonts w:hint="eastAsia" w:ascii="宋体" w:hAnsi="宋体" w:cs="宋体"/>
                <w:sz w:val="24"/>
                <w:szCs w:val="24"/>
              </w:rPr>
              <w:t>成立时间</w:t>
            </w:r>
          </w:p>
        </w:tc>
        <w:tc>
          <w:tcPr>
            <w:tcW w:w="3654" w:type="pct"/>
            <w:gridSpan w:val="6"/>
            <w:noWrap w:val="0"/>
            <w:vAlign w:val="center"/>
          </w:tcPr>
          <w:p w14:paraId="74E91110">
            <w:pPr>
              <w:adjustRightInd w:val="0"/>
              <w:snapToGrid w:val="0"/>
              <w:spacing w:line="360" w:lineRule="auto"/>
              <w:rPr>
                <w:rFonts w:ascii="宋体" w:hAnsi="宋体" w:cs="宋体"/>
                <w:sz w:val="24"/>
                <w:szCs w:val="24"/>
              </w:rPr>
            </w:pPr>
          </w:p>
        </w:tc>
      </w:tr>
      <w:tr w14:paraId="69429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1345" w:type="pct"/>
            <w:noWrap w:val="0"/>
            <w:vAlign w:val="center"/>
          </w:tcPr>
          <w:p w14:paraId="6F87B93A">
            <w:pPr>
              <w:adjustRightInd w:val="0"/>
              <w:snapToGrid w:val="0"/>
              <w:spacing w:line="360" w:lineRule="auto"/>
              <w:jc w:val="center"/>
              <w:rPr>
                <w:rFonts w:ascii="宋体" w:hAnsi="宋体" w:cs="宋体"/>
                <w:sz w:val="24"/>
                <w:szCs w:val="24"/>
              </w:rPr>
            </w:pPr>
            <w:r>
              <w:rPr>
                <w:rFonts w:hint="eastAsia" w:ascii="宋体" w:hAnsi="宋体" w:cs="宋体"/>
                <w:sz w:val="24"/>
                <w:szCs w:val="24"/>
              </w:rPr>
              <w:t>企业资质等级</w:t>
            </w:r>
          </w:p>
        </w:tc>
        <w:tc>
          <w:tcPr>
            <w:tcW w:w="3654" w:type="pct"/>
            <w:gridSpan w:val="6"/>
            <w:noWrap w:val="0"/>
            <w:vAlign w:val="center"/>
          </w:tcPr>
          <w:p w14:paraId="0D1BC264">
            <w:pPr>
              <w:adjustRightInd w:val="0"/>
              <w:snapToGrid w:val="0"/>
              <w:spacing w:line="360" w:lineRule="auto"/>
              <w:jc w:val="center"/>
              <w:rPr>
                <w:rFonts w:ascii="宋体" w:hAnsi="宋体" w:cs="宋体"/>
                <w:sz w:val="24"/>
                <w:szCs w:val="24"/>
              </w:rPr>
            </w:pPr>
          </w:p>
        </w:tc>
      </w:tr>
      <w:tr w14:paraId="3850B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1345" w:type="pct"/>
            <w:noWrap w:val="0"/>
            <w:vAlign w:val="center"/>
          </w:tcPr>
          <w:p w14:paraId="2A384597">
            <w:pPr>
              <w:adjustRightInd w:val="0"/>
              <w:snapToGrid w:val="0"/>
              <w:spacing w:line="360" w:lineRule="auto"/>
              <w:jc w:val="center"/>
              <w:rPr>
                <w:rFonts w:ascii="宋体" w:hAnsi="宋体" w:cs="宋体"/>
                <w:sz w:val="24"/>
                <w:szCs w:val="24"/>
              </w:rPr>
            </w:pPr>
            <w:r>
              <w:rPr>
                <w:rFonts w:hint="eastAsia" w:ascii="宋体" w:hAnsi="宋体" w:cs="宋体"/>
                <w:sz w:val="24"/>
                <w:szCs w:val="24"/>
              </w:rPr>
              <w:t>统一社会信用代码</w:t>
            </w:r>
          </w:p>
        </w:tc>
        <w:tc>
          <w:tcPr>
            <w:tcW w:w="3654" w:type="pct"/>
            <w:gridSpan w:val="6"/>
            <w:noWrap w:val="0"/>
            <w:vAlign w:val="center"/>
          </w:tcPr>
          <w:p w14:paraId="7C6EBFDD">
            <w:pPr>
              <w:adjustRightInd w:val="0"/>
              <w:snapToGrid w:val="0"/>
              <w:spacing w:line="360" w:lineRule="auto"/>
              <w:jc w:val="center"/>
              <w:rPr>
                <w:rFonts w:ascii="宋体" w:hAnsi="宋体" w:cs="宋体"/>
                <w:sz w:val="24"/>
                <w:szCs w:val="24"/>
              </w:rPr>
            </w:pPr>
          </w:p>
        </w:tc>
      </w:tr>
      <w:tr w14:paraId="15C78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1345" w:type="pct"/>
            <w:noWrap w:val="0"/>
            <w:vAlign w:val="center"/>
          </w:tcPr>
          <w:p w14:paraId="47211338">
            <w:pPr>
              <w:adjustRightInd w:val="0"/>
              <w:snapToGrid w:val="0"/>
              <w:spacing w:line="360" w:lineRule="auto"/>
              <w:jc w:val="center"/>
              <w:rPr>
                <w:rFonts w:ascii="宋体" w:hAnsi="宋体" w:cs="宋体"/>
                <w:sz w:val="24"/>
                <w:szCs w:val="24"/>
              </w:rPr>
            </w:pPr>
            <w:r>
              <w:rPr>
                <w:rFonts w:hint="eastAsia" w:ascii="宋体" w:hAnsi="宋体" w:cs="宋体"/>
                <w:sz w:val="24"/>
                <w:szCs w:val="24"/>
              </w:rPr>
              <w:t>注册资金</w:t>
            </w:r>
          </w:p>
        </w:tc>
        <w:tc>
          <w:tcPr>
            <w:tcW w:w="3654" w:type="pct"/>
            <w:gridSpan w:val="6"/>
            <w:noWrap w:val="0"/>
            <w:vAlign w:val="center"/>
          </w:tcPr>
          <w:p w14:paraId="17CC3679">
            <w:pPr>
              <w:adjustRightInd w:val="0"/>
              <w:snapToGrid w:val="0"/>
              <w:spacing w:line="360" w:lineRule="auto"/>
              <w:jc w:val="center"/>
              <w:rPr>
                <w:rFonts w:ascii="宋体" w:hAnsi="宋体" w:cs="宋体"/>
                <w:sz w:val="24"/>
                <w:szCs w:val="24"/>
              </w:rPr>
            </w:pPr>
          </w:p>
        </w:tc>
      </w:tr>
      <w:tr w14:paraId="79B7E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1345" w:type="pct"/>
            <w:noWrap w:val="0"/>
            <w:vAlign w:val="center"/>
          </w:tcPr>
          <w:p w14:paraId="47591D97">
            <w:pPr>
              <w:adjustRightInd w:val="0"/>
              <w:snapToGrid w:val="0"/>
              <w:spacing w:line="360" w:lineRule="auto"/>
              <w:jc w:val="center"/>
              <w:rPr>
                <w:rFonts w:ascii="宋体" w:hAnsi="宋体" w:cs="宋体"/>
                <w:sz w:val="24"/>
                <w:szCs w:val="24"/>
              </w:rPr>
            </w:pPr>
            <w:r>
              <w:rPr>
                <w:rFonts w:hint="eastAsia" w:ascii="宋体" w:hAnsi="宋体" w:cs="宋体"/>
                <w:sz w:val="24"/>
                <w:szCs w:val="24"/>
              </w:rPr>
              <w:t>开户银行</w:t>
            </w:r>
          </w:p>
        </w:tc>
        <w:tc>
          <w:tcPr>
            <w:tcW w:w="3654" w:type="pct"/>
            <w:gridSpan w:val="6"/>
            <w:noWrap w:val="0"/>
            <w:vAlign w:val="center"/>
          </w:tcPr>
          <w:p w14:paraId="731E6B6D">
            <w:pPr>
              <w:adjustRightInd w:val="0"/>
              <w:snapToGrid w:val="0"/>
              <w:spacing w:line="360" w:lineRule="auto"/>
              <w:jc w:val="center"/>
              <w:rPr>
                <w:rFonts w:ascii="宋体" w:hAnsi="宋体" w:cs="宋体"/>
                <w:sz w:val="24"/>
                <w:szCs w:val="24"/>
              </w:rPr>
            </w:pPr>
          </w:p>
        </w:tc>
      </w:tr>
      <w:tr w14:paraId="6984E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1345" w:type="pct"/>
            <w:noWrap w:val="0"/>
            <w:vAlign w:val="center"/>
          </w:tcPr>
          <w:p w14:paraId="7A2EF045">
            <w:pPr>
              <w:adjustRightInd w:val="0"/>
              <w:snapToGrid w:val="0"/>
              <w:spacing w:line="360" w:lineRule="auto"/>
              <w:jc w:val="center"/>
              <w:rPr>
                <w:rFonts w:ascii="宋体" w:hAnsi="宋体" w:cs="宋体"/>
                <w:sz w:val="24"/>
                <w:szCs w:val="24"/>
              </w:rPr>
            </w:pPr>
            <w:r>
              <w:rPr>
                <w:rFonts w:hint="eastAsia" w:ascii="宋体" w:hAnsi="宋体" w:cs="宋体"/>
                <w:sz w:val="24"/>
                <w:szCs w:val="24"/>
              </w:rPr>
              <w:t>账号</w:t>
            </w:r>
          </w:p>
        </w:tc>
        <w:tc>
          <w:tcPr>
            <w:tcW w:w="3654" w:type="pct"/>
            <w:gridSpan w:val="6"/>
            <w:noWrap w:val="0"/>
            <w:vAlign w:val="center"/>
          </w:tcPr>
          <w:p w14:paraId="4389F608">
            <w:pPr>
              <w:adjustRightInd w:val="0"/>
              <w:snapToGrid w:val="0"/>
              <w:spacing w:line="360" w:lineRule="auto"/>
              <w:jc w:val="center"/>
              <w:rPr>
                <w:rFonts w:ascii="宋体" w:hAnsi="宋体" w:cs="宋体"/>
                <w:sz w:val="24"/>
                <w:szCs w:val="24"/>
              </w:rPr>
            </w:pPr>
          </w:p>
        </w:tc>
      </w:tr>
      <w:tr w14:paraId="2B8A7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1345" w:type="pct"/>
            <w:noWrap w:val="0"/>
            <w:vAlign w:val="center"/>
          </w:tcPr>
          <w:p w14:paraId="4447E050">
            <w:pPr>
              <w:adjustRightInd w:val="0"/>
              <w:snapToGrid w:val="0"/>
              <w:spacing w:line="360" w:lineRule="auto"/>
              <w:jc w:val="center"/>
              <w:rPr>
                <w:rFonts w:ascii="宋体" w:hAnsi="宋体" w:cs="宋体"/>
                <w:sz w:val="24"/>
                <w:szCs w:val="24"/>
              </w:rPr>
            </w:pPr>
            <w:r>
              <w:rPr>
                <w:rFonts w:hint="eastAsia" w:ascii="宋体" w:hAnsi="宋体" w:cs="宋体"/>
                <w:sz w:val="24"/>
                <w:szCs w:val="24"/>
              </w:rPr>
              <w:t>经营范围</w:t>
            </w:r>
          </w:p>
        </w:tc>
        <w:tc>
          <w:tcPr>
            <w:tcW w:w="3654" w:type="pct"/>
            <w:gridSpan w:val="6"/>
            <w:noWrap w:val="0"/>
            <w:vAlign w:val="center"/>
          </w:tcPr>
          <w:p w14:paraId="2B0879C4">
            <w:pPr>
              <w:adjustRightInd w:val="0"/>
              <w:snapToGrid w:val="0"/>
              <w:spacing w:line="360" w:lineRule="auto"/>
              <w:jc w:val="center"/>
              <w:rPr>
                <w:rFonts w:ascii="宋体" w:hAnsi="宋体" w:cs="宋体"/>
                <w:sz w:val="24"/>
                <w:szCs w:val="24"/>
              </w:rPr>
            </w:pPr>
          </w:p>
        </w:tc>
      </w:tr>
      <w:tr w14:paraId="2342F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1345" w:type="pct"/>
            <w:noWrap w:val="0"/>
            <w:vAlign w:val="center"/>
          </w:tcPr>
          <w:p w14:paraId="114C92E5">
            <w:pPr>
              <w:adjustRightInd w:val="0"/>
              <w:snapToGrid w:val="0"/>
              <w:spacing w:line="360" w:lineRule="auto"/>
              <w:jc w:val="center"/>
              <w:rPr>
                <w:rFonts w:ascii="宋体" w:hAnsi="宋体" w:cs="宋体"/>
                <w:sz w:val="24"/>
                <w:szCs w:val="24"/>
              </w:rPr>
            </w:pPr>
            <w:r>
              <w:rPr>
                <w:rFonts w:hint="eastAsia" w:ascii="宋体" w:hAnsi="宋体" w:cs="宋体"/>
                <w:sz w:val="24"/>
                <w:szCs w:val="24"/>
              </w:rPr>
              <w:t>备注</w:t>
            </w:r>
          </w:p>
        </w:tc>
        <w:tc>
          <w:tcPr>
            <w:tcW w:w="3654" w:type="pct"/>
            <w:gridSpan w:val="6"/>
            <w:noWrap w:val="0"/>
            <w:vAlign w:val="center"/>
          </w:tcPr>
          <w:p w14:paraId="6DD264E6">
            <w:pPr>
              <w:adjustRightInd w:val="0"/>
              <w:snapToGrid w:val="0"/>
              <w:spacing w:line="360" w:lineRule="auto"/>
              <w:jc w:val="center"/>
              <w:rPr>
                <w:rFonts w:ascii="宋体" w:hAnsi="宋体" w:cs="宋体"/>
                <w:sz w:val="24"/>
                <w:szCs w:val="24"/>
              </w:rPr>
            </w:pPr>
          </w:p>
        </w:tc>
      </w:tr>
    </w:tbl>
    <w:p w14:paraId="0D5419FB">
      <w:pPr>
        <w:adjustRightInd w:val="0"/>
        <w:snapToGrid w:val="0"/>
        <w:spacing w:line="360" w:lineRule="auto"/>
        <w:ind w:firstLine="482" w:firstLineChars="200"/>
        <w:rPr>
          <w:rFonts w:ascii="宋体" w:hAnsi="宋体" w:cs="宋体"/>
          <w:sz w:val="24"/>
          <w:szCs w:val="24"/>
        </w:rPr>
      </w:pPr>
      <w:r>
        <w:rPr>
          <w:rFonts w:hint="eastAsia" w:ascii="宋体" w:hAnsi="宋体" w:cs="宋体"/>
          <w:b/>
          <w:sz w:val="24"/>
          <w:szCs w:val="24"/>
        </w:rPr>
        <w:t>备注：</w:t>
      </w:r>
      <w:r>
        <w:rPr>
          <w:rFonts w:hint="eastAsia" w:ascii="宋体" w:hAnsi="宋体" w:cs="宋体"/>
          <w:sz w:val="24"/>
          <w:szCs w:val="24"/>
        </w:rPr>
        <w:t>本表后应附供应商营业执照、资质证书、安全生产许可证</w:t>
      </w:r>
      <w:r>
        <w:rPr>
          <w:rFonts w:hint="eastAsia" w:ascii="宋体" w:hAnsi="宋体" w:cs="宋体"/>
          <w:sz w:val="24"/>
          <w:szCs w:val="24"/>
          <w:lang w:eastAsia="zh-CN"/>
        </w:rPr>
        <w:t>、查询截图、</w:t>
      </w:r>
      <w:r>
        <w:rPr>
          <w:rFonts w:hint="eastAsia" w:ascii="宋体" w:hAnsi="宋体" w:eastAsia="宋体" w:cs="宋体"/>
          <w:b w:val="0"/>
          <w:bCs w:val="0"/>
          <w:kern w:val="2"/>
          <w:sz w:val="24"/>
          <w:szCs w:val="24"/>
          <w:highlight w:val="none"/>
          <w:lang w:val="en-US" w:eastAsia="zh-CN" w:bidi="ar-SA"/>
        </w:rPr>
        <w:t>财务状况报告、税收缴纳证明、。社会保障资金缴纳证明</w:t>
      </w:r>
      <w:r>
        <w:rPr>
          <w:rFonts w:hint="eastAsia" w:ascii="宋体" w:hAnsi="宋体" w:cs="宋体"/>
          <w:sz w:val="24"/>
          <w:szCs w:val="24"/>
        </w:rPr>
        <w:t>等相关资料复印件。</w:t>
      </w:r>
    </w:p>
    <w:p w14:paraId="11DD0272">
      <w:pPr>
        <w:spacing w:before="156" w:beforeLines="50" w:after="312" w:afterLines="100" w:line="360" w:lineRule="auto"/>
        <w:jc w:val="center"/>
        <w:rPr>
          <w:rStyle w:val="57"/>
          <w:rFonts w:hint="eastAsia" w:ascii="宋体" w:hAnsi="宋体" w:eastAsia="宋体" w:cs="宋体"/>
          <w:sz w:val="24"/>
          <w:szCs w:val="24"/>
        </w:rPr>
      </w:pPr>
      <w:r>
        <w:rPr>
          <w:rFonts w:ascii="宋体"/>
          <w:sz w:val="24"/>
          <w:szCs w:val="24"/>
        </w:rPr>
        <w:br w:type="page"/>
      </w:r>
      <w:bookmarkStart w:id="541" w:name="_Toc23455"/>
      <w:bookmarkStart w:id="542" w:name="_Toc12353"/>
      <w:bookmarkStart w:id="543" w:name="_Toc23503"/>
      <w:r>
        <w:rPr>
          <w:rStyle w:val="57"/>
          <w:rFonts w:hint="eastAsia" w:ascii="宋体" w:hAnsi="宋体" w:eastAsia="宋体" w:cs="宋体"/>
          <w:sz w:val="24"/>
          <w:szCs w:val="24"/>
        </w:rPr>
        <w:t>（一）近年发生的诉讼和仲裁情况</w:t>
      </w:r>
    </w:p>
    <w:bookmarkEnd w:id="541"/>
    <w:bookmarkEnd w:id="542"/>
    <w:bookmarkEnd w:id="543"/>
    <w:p w14:paraId="284434EF">
      <w:pPr>
        <w:adjustRightInd w:val="0"/>
        <w:snapToGrid w:val="0"/>
        <w:spacing w:line="360" w:lineRule="auto"/>
        <w:ind w:firstLine="477" w:firstLineChars="198"/>
        <w:rPr>
          <w:rFonts w:hint="eastAsia" w:ascii="宋体" w:hAnsi="宋体" w:eastAsia="宋体" w:cs="宋体"/>
          <w:sz w:val="24"/>
          <w:szCs w:val="24"/>
        </w:rPr>
      </w:pPr>
      <w:r>
        <w:rPr>
          <w:rFonts w:hint="eastAsia" w:ascii="宋体" w:hAnsi="宋体" w:eastAsia="宋体" w:cs="宋体"/>
          <w:b/>
          <w:sz w:val="24"/>
          <w:szCs w:val="24"/>
        </w:rPr>
        <w:t>说明：</w:t>
      </w:r>
      <w:r>
        <w:rPr>
          <w:rFonts w:hint="eastAsia" w:ascii="宋体" w:hAnsi="宋体" w:eastAsia="宋体" w:cs="宋体"/>
          <w:sz w:val="24"/>
          <w:szCs w:val="24"/>
        </w:rPr>
        <w:t>近年发生的诉讼和仲裁情况仅限于供应商败诉的，且与履行施工承包合同有关的案件，不包括调解结案以及未裁决的仲裁或未终审判决的诉讼。</w:t>
      </w:r>
    </w:p>
    <w:p w14:paraId="46D6189E">
      <w:pPr>
        <w:spacing w:before="156" w:beforeLines="50" w:after="156" w:afterLines="50" w:line="360" w:lineRule="auto"/>
        <w:ind w:left="-630" w:leftChars="-300"/>
        <w:jc w:val="center"/>
        <w:rPr>
          <w:rStyle w:val="57"/>
          <w:rFonts w:hint="eastAsia" w:ascii="宋体" w:hAnsi="宋体" w:eastAsia="宋体" w:cs="宋体"/>
          <w:sz w:val="24"/>
          <w:szCs w:val="24"/>
        </w:rPr>
      </w:pPr>
      <w:r>
        <w:rPr>
          <w:rFonts w:hint="eastAsia" w:ascii="宋体" w:hAnsi="宋体" w:eastAsia="宋体" w:cs="宋体"/>
          <w:sz w:val="24"/>
          <w:szCs w:val="24"/>
        </w:rPr>
        <w:br w:type="page"/>
      </w:r>
      <w:bookmarkStart w:id="544" w:name="_Toc15050"/>
      <w:bookmarkStart w:id="545" w:name="_Toc5030"/>
      <w:bookmarkStart w:id="546" w:name="_Toc31306"/>
      <w:r>
        <w:rPr>
          <w:rStyle w:val="57"/>
          <w:rFonts w:hint="eastAsia" w:ascii="宋体" w:hAnsi="宋体" w:eastAsia="宋体" w:cs="宋体"/>
          <w:sz w:val="24"/>
          <w:szCs w:val="24"/>
        </w:rPr>
        <w:t>（二）供应商近年企业信誉情况</w:t>
      </w:r>
    </w:p>
    <w:bookmarkEnd w:id="544"/>
    <w:bookmarkEnd w:id="545"/>
    <w:bookmarkEnd w:id="546"/>
    <w:p w14:paraId="17A71D85">
      <w:pPr>
        <w:adjustRightInd w:val="0"/>
        <w:snapToGrid w:val="0"/>
        <w:spacing w:line="360" w:lineRule="auto"/>
        <w:ind w:left="719" w:leftChars="228" w:hanging="240" w:hangingChars="100"/>
        <w:rPr>
          <w:rFonts w:hint="eastAsia" w:ascii="宋体" w:hAnsi="宋体" w:eastAsia="宋体" w:cs="宋体"/>
          <w:sz w:val="24"/>
          <w:szCs w:val="24"/>
        </w:rPr>
      </w:pPr>
      <w:r>
        <w:rPr>
          <w:rFonts w:hint="eastAsia" w:ascii="宋体" w:hAnsi="宋体" w:eastAsia="宋体" w:cs="宋体"/>
          <w:sz w:val="24"/>
          <w:szCs w:val="24"/>
        </w:rPr>
        <w:t>1.近年企业不良行为记录情况</w:t>
      </w:r>
    </w:p>
    <w:p w14:paraId="5A99CD6F">
      <w:pPr>
        <w:adjustRightInd w:val="0"/>
        <w:snapToGrid w:val="0"/>
        <w:spacing w:line="360" w:lineRule="auto"/>
        <w:ind w:left="720" w:hanging="720" w:hangingChars="300"/>
        <w:rPr>
          <w:rFonts w:hint="eastAsia" w:ascii="宋体" w:hAnsi="宋体" w:eastAsia="宋体" w:cs="宋体"/>
          <w:sz w:val="24"/>
          <w:szCs w:val="24"/>
        </w:rPr>
      </w:pPr>
    </w:p>
    <w:p w14:paraId="5A2584A7">
      <w:pPr>
        <w:adjustRightInd w:val="0"/>
        <w:snapToGrid w:val="0"/>
        <w:spacing w:line="360" w:lineRule="auto"/>
        <w:rPr>
          <w:rFonts w:hint="eastAsia" w:ascii="宋体" w:hAnsi="宋体" w:eastAsia="宋体" w:cs="宋体"/>
          <w:sz w:val="24"/>
          <w:szCs w:val="24"/>
        </w:rPr>
      </w:pPr>
    </w:p>
    <w:p w14:paraId="7B21F9D5">
      <w:pPr>
        <w:adjustRightInd w:val="0"/>
        <w:snapToGrid w:val="0"/>
        <w:spacing w:line="360" w:lineRule="auto"/>
        <w:ind w:left="720" w:hanging="720" w:hangingChars="300"/>
        <w:rPr>
          <w:rFonts w:hint="eastAsia" w:ascii="宋体" w:hAnsi="宋体" w:eastAsia="宋体" w:cs="宋体"/>
          <w:sz w:val="24"/>
          <w:szCs w:val="24"/>
        </w:rPr>
      </w:pPr>
    </w:p>
    <w:p w14:paraId="1923A54C">
      <w:pPr>
        <w:adjustRightInd w:val="0"/>
        <w:snapToGrid w:val="0"/>
        <w:spacing w:line="360" w:lineRule="auto"/>
        <w:ind w:left="720" w:hanging="720" w:hangingChars="300"/>
        <w:rPr>
          <w:rFonts w:hint="eastAsia" w:ascii="宋体" w:hAnsi="宋体" w:eastAsia="宋体" w:cs="宋体"/>
          <w:sz w:val="24"/>
          <w:szCs w:val="24"/>
        </w:rPr>
      </w:pPr>
    </w:p>
    <w:p w14:paraId="259EDA3E">
      <w:pPr>
        <w:adjustRightInd w:val="0"/>
        <w:snapToGrid w:val="0"/>
        <w:spacing w:line="360" w:lineRule="auto"/>
        <w:ind w:left="720" w:hanging="720" w:hangingChars="300"/>
        <w:rPr>
          <w:rFonts w:hint="eastAsia" w:ascii="宋体" w:hAnsi="宋体" w:eastAsia="宋体" w:cs="宋体"/>
          <w:sz w:val="24"/>
          <w:szCs w:val="24"/>
        </w:rPr>
      </w:pPr>
    </w:p>
    <w:p w14:paraId="202B288A">
      <w:pPr>
        <w:adjustRightInd w:val="0"/>
        <w:snapToGrid w:val="0"/>
        <w:spacing w:line="360" w:lineRule="auto"/>
        <w:ind w:left="719" w:leftChars="228" w:hanging="240" w:hangingChars="100"/>
        <w:rPr>
          <w:rFonts w:hint="eastAsia" w:ascii="宋体" w:hAnsi="宋体" w:eastAsia="宋体" w:cs="宋体"/>
          <w:sz w:val="24"/>
          <w:szCs w:val="24"/>
        </w:rPr>
      </w:pPr>
      <w:r>
        <w:rPr>
          <w:rFonts w:hint="eastAsia" w:ascii="宋体" w:hAnsi="宋体" w:eastAsia="宋体" w:cs="宋体"/>
          <w:sz w:val="24"/>
          <w:szCs w:val="24"/>
        </w:rPr>
        <w:t>2.在施工程以及近年已竣工工程合同履行情况</w:t>
      </w:r>
    </w:p>
    <w:p w14:paraId="4CB4B345">
      <w:pPr>
        <w:adjustRightInd w:val="0"/>
        <w:snapToGrid w:val="0"/>
        <w:spacing w:line="360" w:lineRule="auto"/>
        <w:rPr>
          <w:rFonts w:hint="eastAsia" w:ascii="宋体" w:hAnsi="宋体" w:eastAsia="宋体" w:cs="宋体"/>
          <w:sz w:val="24"/>
          <w:szCs w:val="24"/>
        </w:rPr>
      </w:pPr>
    </w:p>
    <w:p w14:paraId="521FC750">
      <w:pPr>
        <w:adjustRightInd w:val="0"/>
        <w:snapToGrid w:val="0"/>
        <w:spacing w:line="360" w:lineRule="auto"/>
        <w:ind w:left="720" w:hanging="720" w:hangingChars="300"/>
        <w:rPr>
          <w:rFonts w:hint="eastAsia" w:ascii="宋体" w:hAnsi="宋体" w:eastAsia="宋体" w:cs="宋体"/>
          <w:sz w:val="24"/>
          <w:szCs w:val="24"/>
        </w:rPr>
      </w:pPr>
    </w:p>
    <w:p w14:paraId="6D79257F">
      <w:pPr>
        <w:adjustRightInd w:val="0"/>
        <w:snapToGrid w:val="0"/>
        <w:spacing w:line="360" w:lineRule="auto"/>
        <w:ind w:left="720" w:hanging="720" w:hangingChars="300"/>
        <w:rPr>
          <w:rFonts w:hint="eastAsia" w:ascii="宋体" w:hAnsi="宋体" w:eastAsia="宋体" w:cs="宋体"/>
          <w:sz w:val="24"/>
          <w:szCs w:val="24"/>
        </w:rPr>
      </w:pPr>
    </w:p>
    <w:p w14:paraId="1918DD60">
      <w:pPr>
        <w:adjustRightInd w:val="0"/>
        <w:snapToGrid w:val="0"/>
        <w:spacing w:line="360" w:lineRule="auto"/>
        <w:ind w:left="720" w:hanging="720" w:hangingChars="300"/>
        <w:rPr>
          <w:rFonts w:hint="eastAsia" w:ascii="宋体" w:hAnsi="宋体" w:eastAsia="宋体" w:cs="宋体"/>
          <w:sz w:val="24"/>
          <w:szCs w:val="24"/>
        </w:rPr>
      </w:pPr>
    </w:p>
    <w:p w14:paraId="5968C315">
      <w:pPr>
        <w:adjustRightInd w:val="0"/>
        <w:snapToGrid w:val="0"/>
        <w:spacing w:line="360" w:lineRule="auto"/>
        <w:ind w:left="720" w:hanging="720" w:hangingChars="300"/>
        <w:rPr>
          <w:rFonts w:hint="eastAsia" w:ascii="宋体" w:hAnsi="宋体" w:eastAsia="宋体" w:cs="宋体"/>
          <w:sz w:val="24"/>
          <w:szCs w:val="24"/>
        </w:rPr>
      </w:pPr>
    </w:p>
    <w:p w14:paraId="19FD5114">
      <w:pPr>
        <w:adjustRightInd w:val="0"/>
        <w:snapToGrid w:val="0"/>
        <w:spacing w:line="360" w:lineRule="auto"/>
        <w:ind w:left="719" w:leftChars="228" w:hanging="240" w:hangingChars="100"/>
        <w:rPr>
          <w:rFonts w:hint="eastAsia" w:ascii="宋体" w:hAnsi="宋体" w:eastAsia="宋体" w:cs="宋体"/>
          <w:sz w:val="24"/>
          <w:szCs w:val="24"/>
        </w:rPr>
      </w:pPr>
      <w:r>
        <w:rPr>
          <w:rFonts w:hint="eastAsia" w:ascii="宋体" w:hAnsi="宋体" w:eastAsia="宋体" w:cs="宋体"/>
          <w:sz w:val="24"/>
          <w:szCs w:val="24"/>
        </w:rPr>
        <w:t>3.其  他</w:t>
      </w:r>
    </w:p>
    <w:p w14:paraId="584E1306">
      <w:pPr>
        <w:adjustRightInd w:val="0"/>
        <w:snapToGrid w:val="0"/>
        <w:spacing w:line="360" w:lineRule="auto"/>
        <w:rPr>
          <w:rFonts w:hint="eastAsia" w:ascii="宋体" w:hAnsi="宋体" w:eastAsia="宋体" w:cs="宋体"/>
          <w:sz w:val="24"/>
          <w:szCs w:val="24"/>
        </w:rPr>
      </w:pPr>
    </w:p>
    <w:p w14:paraId="0A4A635E">
      <w:pPr>
        <w:adjustRightInd w:val="0"/>
        <w:snapToGrid w:val="0"/>
        <w:spacing w:line="360" w:lineRule="auto"/>
        <w:ind w:left="720" w:hanging="720" w:hangingChars="300"/>
        <w:rPr>
          <w:rFonts w:hint="eastAsia" w:ascii="宋体" w:hAnsi="宋体" w:eastAsia="宋体" w:cs="宋体"/>
          <w:sz w:val="24"/>
          <w:szCs w:val="24"/>
        </w:rPr>
      </w:pPr>
    </w:p>
    <w:p w14:paraId="204EC32C">
      <w:pPr>
        <w:adjustRightInd w:val="0"/>
        <w:snapToGrid w:val="0"/>
        <w:spacing w:line="360" w:lineRule="auto"/>
        <w:ind w:left="720" w:hanging="720" w:hangingChars="300"/>
        <w:rPr>
          <w:rFonts w:hint="eastAsia" w:ascii="宋体" w:hAnsi="宋体" w:eastAsia="宋体" w:cs="宋体"/>
          <w:sz w:val="24"/>
          <w:szCs w:val="24"/>
        </w:rPr>
      </w:pPr>
    </w:p>
    <w:p w14:paraId="2F7542BE">
      <w:pPr>
        <w:adjustRightInd w:val="0"/>
        <w:snapToGrid w:val="0"/>
        <w:spacing w:line="360" w:lineRule="auto"/>
        <w:ind w:left="720" w:hanging="720" w:hangingChars="300"/>
        <w:rPr>
          <w:rFonts w:hint="eastAsia" w:ascii="宋体" w:hAnsi="宋体" w:eastAsia="宋体" w:cs="宋体"/>
          <w:sz w:val="24"/>
          <w:szCs w:val="24"/>
        </w:rPr>
      </w:pPr>
    </w:p>
    <w:p w14:paraId="3F25E5AB">
      <w:pPr>
        <w:adjustRightInd w:val="0"/>
        <w:snapToGrid w:val="0"/>
        <w:spacing w:line="360" w:lineRule="auto"/>
        <w:ind w:left="720" w:hanging="720" w:hangingChars="300"/>
        <w:rPr>
          <w:rFonts w:hint="eastAsia" w:ascii="宋体" w:hAnsi="宋体" w:eastAsia="宋体" w:cs="宋体"/>
          <w:sz w:val="24"/>
          <w:szCs w:val="24"/>
        </w:rPr>
      </w:pPr>
    </w:p>
    <w:p w14:paraId="4141BD4B">
      <w:pPr>
        <w:adjustRightInd w:val="0"/>
        <w:snapToGrid w:val="0"/>
        <w:spacing w:line="360" w:lineRule="auto"/>
        <w:ind w:left="720" w:hanging="720" w:hangingChars="300"/>
        <w:rPr>
          <w:rFonts w:hint="eastAsia" w:ascii="宋体" w:hAnsi="宋体" w:eastAsia="宋体" w:cs="宋体"/>
          <w:sz w:val="24"/>
          <w:szCs w:val="24"/>
        </w:rPr>
      </w:pPr>
    </w:p>
    <w:p w14:paraId="1EA28933">
      <w:pPr>
        <w:adjustRightInd w:val="0"/>
        <w:snapToGrid w:val="0"/>
        <w:spacing w:line="360" w:lineRule="auto"/>
        <w:ind w:left="1081" w:leftChars="228" w:hanging="602" w:hangingChars="250"/>
        <w:rPr>
          <w:rFonts w:hint="eastAsia" w:ascii="宋体" w:hAnsi="宋体" w:eastAsia="宋体" w:cs="宋体"/>
          <w:b/>
          <w:sz w:val="24"/>
          <w:szCs w:val="24"/>
        </w:rPr>
      </w:pPr>
      <w:r>
        <w:rPr>
          <w:rFonts w:hint="eastAsia" w:ascii="宋体" w:hAnsi="宋体" w:eastAsia="宋体" w:cs="宋体"/>
          <w:b/>
          <w:sz w:val="24"/>
          <w:szCs w:val="24"/>
        </w:rPr>
        <w:t>备注：</w:t>
      </w:r>
    </w:p>
    <w:p w14:paraId="74812E8A">
      <w:pPr>
        <w:adjustRightInd w:val="0"/>
        <w:snapToGrid w:val="0"/>
        <w:spacing w:line="360" w:lineRule="auto"/>
        <w:ind w:left="2" w:firstLine="477" w:firstLineChars="199"/>
        <w:rPr>
          <w:rFonts w:hint="eastAsia" w:ascii="宋体" w:hAnsi="宋体" w:eastAsia="宋体" w:cs="宋体"/>
          <w:sz w:val="24"/>
          <w:szCs w:val="24"/>
        </w:rPr>
      </w:pPr>
      <w:r>
        <w:rPr>
          <w:rFonts w:hint="eastAsia" w:ascii="宋体" w:hAnsi="宋体" w:eastAsia="宋体" w:cs="宋体"/>
          <w:sz w:val="24"/>
          <w:szCs w:val="24"/>
        </w:rPr>
        <w:t>不良行为记录是指：因违反有关工程建设的法律、法规、规章或强制性标准和执业行为规范，受到县级以上建设行政主管部门的行政处罚，且处罚中规定该供应商不得进入建设项目所在地建筑市场投标或施工、并且本项目磋商时间仍在处罚执行期的情况。其他不良行为不作为资格审查合格与否的依据。</w:t>
      </w:r>
    </w:p>
    <w:p w14:paraId="44BD6111">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rPr>
        <w:br w:type="page"/>
      </w:r>
      <w:bookmarkStart w:id="547" w:name="_Toc28014"/>
      <w:r>
        <w:rPr>
          <w:rStyle w:val="48"/>
          <w:rFonts w:hint="eastAsia" w:ascii="宋体" w:hAnsi="宋体" w:eastAsia="宋体" w:cs="宋体"/>
          <w:sz w:val="24"/>
          <w:szCs w:val="24"/>
          <w:lang w:val="en-US" w:eastAsia="zh-CN"/>
        </w:rPr>
        <w:t>五、</w:t>
      </w:r>
      <w:r>
        <w:rPr>
          <w:rStyle w:val="48"/>
          <w:rFonts w:hint="eastAsia" w:ascii="宋体" w:hAnsi="宋体" w:eastAsia="宋体" w:cs="宋体"/>
          <w:sz w:val="24"/>
          <w:szCs w:val="24"/>
        </w:rPr>
        <w:t>项目经理</w:t>
      </w:r>
      <w:bookmarkEnd w:id="547"/>
    </w:p>
    <w:p w14:paraId="3DD6706E">
      <w:pPr>
        <w:overflowPunct/>
        <w:topLinePunct w:val="0"/>
        <w:bidi w:val="0"/>
        <w:adjustRightInd/>
        <w:snapToGrid/>
        <w:spacing w:beforeAutospacing="0" w:afterAutospacing="0" w:line="360" w:lineRule="auto"/>
        <w:ind w:left="0" w:leftChars="0" w:right="0" w:rightChars="0"/>
        <w:rPr>
          <w:rFonts w:hint="eastAsia" w:ascii="宋体" w:hAnsi="宋体" w:eastAsia="宋体" w:cs="宋体"/>
          <w:b/>
          <w:sz w:val="24"/>
          <w:szCs w:val="24"/>
          <w:highlight w:val="none"/>
        </w:rPr>
      </w:pPr>
      <w:r>
        <w:rPr>
          <w:rFonts w:hint="eastAsia" w:ascii="宋体" w:hAnsi="宋体" w:eastAsia="宋体" w:cs="宋体"/>
          <w:b/>
          <w:sz w:val="24"/>
          <w:szCs w:val="24"/>
          <w:highlight w:val="none"/>
        </w:rPr>
        <w:t>附1：项目经理简历表</w:t>
      </w:r>
    </w:p>
    <w:p w14:paraId="5C0B9182">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项目经理应附注册证书、安全生产考核合格证书、身份证、职称证、学历证及未担任其他在施建设工程项目项目经理的承诺书。</w:t>
      </w:r>
    </w:p>
    <w:tbl>
      <w:tblPr>
        <w:tblStyle w:val="3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82"/>
        <w:gridCol w:w="978"/>
        <w:gridCol w:w="1506"/>
        <w:gridCol w:w="1262"/>
        <w:gridCol w:w="1438"/>
        <w:gridCol w:w="2051"/>
      </w:tblGrid>
      <w:tr w14:paraId="70FD5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3" w:type="pct"/>
            <w:noWrap w:val="0"/>
            <w:vAlign w:val="center"/>
          </w:tcPr>
          <w:p w14:paraId="066009A8">
            <w:pPr>
              <w:adjustRightInd w:val="0"/>
              <w:snapToGrid w:val="0"/>
              <w:spacing w:line="360" w:lineRule="auto"/>
              <w:jc w:val="center"/>
              <w:rPr>
                <w:rFonts w:ascii="宋体" w:hAnsi="宋体" w:cs="宋体"/>
                <w:sz w:val="24"/>
                <w:szCs w:val="24"/>
              </w:rPr>
            </w:pPr>
            <w:r>
              <w:rPr>
                <w:rFonts w:hint="eastAsia" w:ascii="宋体" w:hAnsi="宋体" w:cs="宋体"/>
                <w:sz w:val="24"/>
                <w:szCs w:val="24"/>
              </w:rPr>
              <w:t>姓  名</w:t>
            </w:r>
          </w:p>
        </w:tc>
        <w:tc>
          <w:tcPr>
            <w:tcW w:w="574" w:type="pct"/>
            <w:noWrap w:val="0"/>
            <w:vAlign w:val="center"/>
          </w:tcPr>
          <w:p w14:paraId="4854D998">
            <w:pPr>
              <w:adjustRightInd w:val="0"/>
              <w:snapToGrid w:val="0"/>
              <w:spacing w:line="360" w:lineRule="auto"/>
              <w:jc w:val="center"/>
              <w:rPr>
                <w:rFonts w:ascii="宋体" w:hAnsi="宋体" w:cs="宋体"/>
                <w:sz w:val="24"/>
                <w:szCs w:val="24"/>
              </w:rPr>
            </w:pPr>
          </w:p>
        </w:tc>
        <w:tc>
          <w:tcPr>
            <w:tcW w:w="883" w:type="pct"/>
            <w:noWrap w:val="0"/>
            <w:vAlign w:val="center"/>
          </w:tcPr>
          <w:p w14:paraId="4840EC85">
            <w:pPr>
              <w:adjustRightInd w:val="0"/>
              <w:snapToGrid w:val="0"/>
              <w:spacing w:line="360" w:lineRule="auto"/>
              <w:jc w:val="center"/>
              <w:rPr>
                <w:rFonts w:ascii="宋体" w:hAnsi="宋体" w:cs="宋体"/>
                <w:sz w:val="24"/>
                <w:szCs w:val="24"/>
              </w:rPr>
            </w:pPr>
            <w:r>
              <w:rPr>
                <w:rFonts w:hint="eastAsia" w:ascii="宋体" w:hAnsi="宋体" w:cs="宋体"/>
                <w:sz w:val="24"/>
                <w:szCs w:val="24"/>
              </w:rPr>
              <w:t>年  龄</w:t>
            </w:r>
          </w:p>
        </w:tc>
        <w:tc>
          <w:tcPr>
            <w:tcW w:w="740" w:type="pct"/>
            <w:noWrap w:val="0"/>
            <w:vAlign w:val="center"/>
          </w:tcPr>
          <w:p w14:paraId="2FDAF005">
            <w:pPr>
              <w:adjustRightInd w:val="0"/>
              <w:snapToGrid w:val="0"/>
              <w:spacing w:line="360" w:lineRule="auto"/>
              <w:jc w:val="center"/>
              <w:rPr>
                <w:rFonts w:ascii="宋体" w:hAnsi="宋体" w:cs="宋体"/>
                <w:sz w:val="24"/>
                <w:szCs w:val="24"/>
              </w:rPr>
            </w:pPr>
          </w:p>
        </w:tc>
        <w:tc>
          <w:tcPr>
            <w:tcW w:w="844" w:type="pct"/>
            <w:noWrap w:val="0"/>
            <w:vAlign w:val="center"/>
          </w:tcPr>
          <w:p w14:paraId="1411B534">
            <w:pPr>
              <w:adjustRightInd w:val="0"/>
              <w:snapToGrid w:val="0"/>
              <w:spacing w:line="360" w:lineRule="auto"/>
              <w:jc w:val="center"/>
              <w:rPr>
                <w:rFonts w:ascii="宋体" w:hAnsi="宋体" w:cs="宋体"/>
                <w:sz w:val="24"/>
                <w:szCs w:val="24"/>
              </w:rPr>
            </w:pPr>
            <w:r>
              <w:rPr>
                <w:rFonts w:hint="eastAsia" w:ascii="宋体" w:hAnsi="宋体" w:cs="宋体"/>
                <w:sz w:val="24"/>
                <w:szCs w:val="24"/>
              </w:rPr>
              <w:t>学历</w:t>
            </w:r>
          </w:p>
        </w:tc>
        <w:tc>
          <w:tcPr>
            <w:tcW w:w="1202" w:type="pct"/>
            <w:noWrap w:val="0"/>
            <w:vAlign w:val="center"/>
          </w:tcPr>
          <w:p w14:paraId="77410FD8">
            <w:pPr>
              <w:adjustRightInd w:val="0"/>
              <w:snapToGrid w:val="0"/>
              <w:spacing w:line="360" w:lineRule="auto"/>
              <w:jc w:val="center"/>
              <w:rPr>
                <w:rFonts w:ascii="宋体" w:hAnsi="宋体" w:cs="宋体"/>
                <w:sz w:val="24"/>
                <w:szCs w:val="24"/>
              </w:rPr>
            </w:pPr>
          </w:p>
        </w:tc>
      </w:tr>
      <w:tr w14:paraId="24A21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3" w:type="pct"/>
            <w:noWrap w:val="0"/>
            <w:vAlign w:val="center"/>
          </w:tcPr>
          <w:p w14:paraId="7961FACB">
            <w:pPr>
              <w:adjustRightInd w:val="0"/>
              <w:snapToGrid w:val="0"/>
              <w:spacing w:line="360" w:lineRule="auto"/>
              <w:jc w:val="center"/>
              <w:rPr>
                <w:rFonts w:ascii="宋体" w:hAnsi="宋体" w:cs="宋体"/>
                <w:sz w:val="24"/>
                <w:szCs w:val="24"/>
              </w:rPr>
            </w:pPr>
            <w:r>
              <w:rPr>
                <w:rFonts w:hint="eastAsia" w:ascii="宋体" w:hAnsi="宋体" w:cs="宋体"/>
                <w:sz w:val="24"/>
                <w:szCs w:val="24"/>
              </w:rPr>
              <w:t>职  称</w:t>
            </w:r>
          </w:p>
        </w:tc>
        <w:tc>
          <w:tcPr>
            <w:tcW w:w="574" w:type="pct"/>
            <w:noWrap w:val="0"/>
            <w:vAlign w:val="center"/>
          </w:tcPr>
          <w:p w14:paraId="24203CC5">
            <w:pPr>
              <w:adjustRightInd w:val="0"/>
              <w:snapToGrid w:val="0"/>
              <w:spacing w:line="360" w:lineRule="auto"/>
              <w:jc w:val="center"/>
              <w:rPr>
                <w:rFonts w:ascii="宋体" w:hAnsi="宋体" w:cs="宋体"/>
                <w:sz w:val="24"/>
                <w:szCs w:val="24"/>
              </w:rPr>
            </w:pPr>
          </w:p>
        </w:tc>
        <w:tc>
          <w:tcPr>
            <w:tcW w:w="883" w:type="pct"/>
            <w:noWrap w:val="0"/>
            <w:vAlign w:val="center"/>
          </w:tcPr>
          <w:p w14:paraId="54436B83">
            <w:pPr>
              <w:adjustRightInd w:val="0"/>
              <w:snapToGrid w:val="0"/>
              <w:spacing w:line="360" w:lineRule="auto"/>
              <w:jc w:val="center"/>
              <w:rPr>
                <w:rFonts w:ascii="宋体" w:hAnsi="宋体" w:cs="宋体"/>
                <w:sz w:val="24"/>
                <w:szCs w:val="24"/>
              </w:rPr>
            </w:pPr>
            <w:r>
              <w:rPr>
                <w:rFonts w:hint="eastAsia" w:ascii="宋体" w:hAnsi="宋体" w:cs="宋体"/>
                <w:sz w:val="24"/>
                <w:szCs w:val="24"/>
              </w:rPr>
              <w:t>注册证号</w:t>
            </w:r>
          </w:p>
        </w:tc>
        <w:tc>
          <w:tcPr>
            <w:tcW w:w="2788" w:type="pct"/>
            <w:gridSpan w:val="3"/>
            <w:noWrap w:val="0"/>
            <w:vAlign w:val="center"/>
          </w:tcPr>
          <w:p w14:paraId="36B4DD7A">
            <w:pPr>
              <w:adjustRightInd w:val="0"/>
              <w:snapToGrid w:val="0"/>
              <w:spacing w:line="360" w:lineRule="auto"/>
              <w:jc w:val="center"/>
              <w:rPr>
                <w:rFonts w:ascii="宋体" w:hAnsi="宋体" w:cs="宋体"/>
                <w:sz w:val="24"/>
                <w:szCs w:val="24"/>
              </w:rPr>
            </w:pPr>
          </w:p>
        </w:tc>
      </w:tr>
      <w:tr w14:paraId="08B2C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11" w:type="pct"/>
            <w:gridSpan w:val="3"/>
            <w:noWrap w:val="0"/>
            <w:vAlign w:val="center"/>
          </w:tcPr>
          <w:p w14:paraId="3C5CD61C">
            <w:pPr>
              <w:adjustRightInd w:val="0"/>
              <w:snapToGrid w:val="0"/>
              <w:spacing w:line="360" w:lineRule="auto"/>
              <w:jc w:val="center"/>
              <w:rPr>
                <w:rFonts w:ascii="宋体" w:hAnsi="宋体" w:cs="宋体"/>
                <w:sz w:val="24"/>
                <w:szCs w:val="24"/>
              </w:rPr>
            </w:pPr>
            <w:r>
              <w:rPr>
                <w:rFonts w:hint="eastAsia" w:ascii="宋体" w:hAnsi="宋体" w:cs="宋体"/>
                <w:sz w:val="24"/>
                <w:szCs w:val="24"/>
              </w:rPr>
              <w:t>注册建造师执业资格等级及专业</w:t>
            </w:r>
          </w:p>
        </w:tc>
        <w:tc>
          <w:tcPr>
            <w:tcW w:w="2788" w:type="pct"/>
            <w:gridSpan w:val="3"/>
            <w:noWrap w:val="0"/>
            <w:vAlign w:val="center"/>
          </w:tcPr>
          <w:p w14:paraId="0B1FC5B6">
            <w:pPr>
              <w:adjustRightInd w:val="0"/>
              <w:snapToGrid w:val="0"/>
              <w:spacing w:line="360" w:lineRule="auto"/>
              <w:jc w:val="center"/>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专业</w:t>
            </w:r>
            <w:r>
              <w:rPr>
                <w:rFonts w:hint="eastAsia" w:ascii="宋体" w:hAnsi="宋体" w:cs="宋体"/>
                <w:sz w:val="24"/>
                <w:szCs w:val="24"/>
                <w:u w:val="single"/>
              </w:rPr>
              <w:t xml:space="preserve">        </w:t>
            </w:r>
            <w:r>
              <w:rPr>
                <w:rFonts w:hint="eastAsia" w:ascii="宋体" w:hAnsi="宋体" w:cs="宋体"/>
                <w:sz w:val="24"/>
                <w:szCs w:val="24"/>
              </w:rPr>
              <w:t>级注册建造师</w:t>
            </w:r>
          </w:p>
        </w:tc>
      </w:tr>
      <w:tr w14:paraId="34FF2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11" w:type="pct"/>
            <w:gridSpan w:val="3"/>
            <w:noWrap w:val="0"/>
            <w:vAlign w:val="center"/>
          </w:tcPr>
          <w:p w14:paraId="1AEC3C99">
            <w:pPr>
              <w:adjustRightInd w:val="0"/>
              <w:snapToGrid w:val="0"/>
              <w:spacing w:line="360" w:lineRule="auto"/>
              <w:jc w:val="center"/>
              <w:rPr>
                <w:rFonts w:ascii="宋体" w:hAnsi="宋体" w:cs="宋体"/>
                <w:sz w:val="24"/>
                <w:szCs w:val="24"/>
              </w:rPr>
            </w:pPr>
            <w:r>
              <w:rPr>
                <w:rFonts w:hint="eastAsia" w:ascii="宋体" w:hAnsi="宋体" w:cs="宋体"/>
                <w:sz w:val="24"/>
                <w:szCs w:val="24"/>
              </w:rPr>
              <w:t>安全生产考核合格证书</w:t>
            </w:r>
          </w:p>
        </w:tc>
        <w:tc>
          <w:tcPr>
            <w:tcW w:w="2788" w:type="pct"/>
            <w:gridSpan w:val="3"/>
            <w:noWrap w:val="0"/>
            <w:vAlign w:val="center"/>
          </w:tcPr>
          <w:p w14:paraId="491FAC53">
            <w:pPr>
              <w:adjustRightInd w:val="0"/>
              <w:snapToGrid w:val="0"/>
              <w:spacing w:line="360" w:lineRule="auto"/>
              <w:jc w:val="center"/>
              <w:rPr>
                <w:rFonts w:ascii="宋体" w:hAnsi="宋体" w:cs="宋体"/>
                <w:sz w:val="24"/>
                <w:szCs w:val="24"/>
              </w:rPr>
            </w:pPr>
          </w:p>
        </w:tc>
      </w:tr>
      <w:tr w14:paraId="63160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3" w:type="pct"/>
            <w:noWrap w:val="0"/>
            <w:vAlign w:val="center"/>
          </w:tcPr>
          <w:p w14:paraId="08EBAA09">
            <w:pPr>
              <w:adjustRightInd w:val="0"/>
              <w:snapToGrid w:val="0"/>
              <w:spacing w:line="360" w:lineRule="auto"/>
              <w:jc w:val="center"/>
              <w:rPr>
                <w:rFonts w:ascii="宋体" w:hAnsi="宋体" w:cs="宋体"/>
                <w:sz w:val="24"/>
                <w:szCs w:val="24"/>
              </w:rPr>
            </w:pPr>
            <w:r>
              <w:rPr>
                <w:rFonts w:hint="eastAsia" w:ascii="宋体" w:hAnsi="宋体" w:cs="宋体"/>
                <w:sz w:val="24"/>
                <w:szCs w:val="24"/>
              </w:rPr>
              <w:t>毕业学校</w:t>
            </w:r>
          </w:p>
        </w:tc>
        <w:tc>
          <w:tcPr>
            <w:tcW w:w="4246" w:type="pct"/>
            <w:gridSpan w:val="5"/>
            <w:noWrap w:val="0"/>
            <w:vAlign w:val="center"/>
          </w:tcPr>
          <w:p w14:paraId="284346D5">
            <w:pPr>
              <w:adjustRightInd w:val="0"/>
              <w:snapToGrid w:val="0"/>
              <w:spacing w:line="360" w:lineRule="auto"/>
              <w:ind w:firstLine="960" w:firstLineChars="400"/>
              <w:rPr>
                <w:rFonts w:ascii="宋体" w:hAnsi="宋体" w:cs="宋体"/>
                <w:sz w:val="24"/>
                <w:szCs w:val="24"/>
              </w:rPr>
            </w:pPr>
            <w:r>
              <w:rPr>
                <w:rFonts w:hint="eastAsia" w:ascii="宋体" w:hAnsi="宋体" w:cs="宋体"/>
                <w:sz w:val="24"/>
                <w:szCs w:val="24"/>
              </w:rPr>
              <w:t>年毕业于                  学校            专业</w:t>
            </w:r>
          </w:p>
        </w:tc>
      </w:tr>
      <w:tr w14:paraId="661ED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6"/>
            <w:noWrap w:val="0"/>
            <w:vAlign w:val="center"/>
          </w:tcPr>
          <w:p w14:paraId="508729E4">
            <w:pPr>
              <w:adjustRightInd w:val="0"/>
              <w:snapToGrid w:val="0"/>
              <w:spacing w:line="360" w:lineRule="auto"/>
              <w:jc w:val="center"/>
              <w:rPr>
                <w:rFonts w:ascii="宋体" w:hAnsi="宋体" w:cs="宋体"/>
                <w:sz w:val="24"/>
                <w:szCs w:val="24"/>
              </w:rPr>
            </w:pPr>
            <w:r>
              <w:rPr>
                <w:rFonts w:hint="eastAsia" w:ascii="宋体" w:hAnsi="宋体" w:cs="宋体"/>
                <w:sz w:val="24"/>
                <w:szCs w:val="24"/>
              </w:rPr>
              <w:t>主要工作经历</w:t>
            </w:r>
          </w:p>
        </w:tc>
      </w:tr>
      <w:tr w14:paraId="11E5D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3" w:type="pct"/>
            <w:noWrap w:val="0"/>
            <w:vAlign w:val="center"/>
          </w:tcPr>
          <w:p w14:paraId="12766648">
            <w:pPr>
              <w:adjustRightInd w:val="0"/>
              <w:snapToGrid w:val="0"/>
              <w:spacing w:line="360" w:lineRule="auto"/>
              <w:jc w:val="center"/>
              <w:rPr>
                <w:rFonts w:ascii="宋体" w:hAnsi="宋体" w:cs="宋体"/>
                <w:sz w:val="24"/>
                <w:szCs w:val="24"/>
              </w:rPr>
            </w:pPr>
            <w:r>
              <w:rPr>
                <w:rFonts w:hint="eastAsia" w:ascii="宋体" w:hAnsi="宋体" w:cs="宋体"/>
                <w:sz w:val="24"/>
                <w:szCs w:val="24"/>
              </w:rPr>
              <w:t>时  间</w:t>
            </w:r>
          </w:p>
        </w:tc>
        <w:tc>
          <w:tcPr>
            <w:tcW w:w="2199" w:type="pct"/>
            <w:gridSpan w:val="3"/>
            <w:noWrap w:val="0"/>
            <w:vAlign w:val="center"/>
          </w:tcPr>
          <w:p w14:paraId="54FAF9D2">
            <w:pPr>
              <w:adjustRightInd w:val="0"/>
              <w:snapToGrid w:val="0"/>
              <w:spacing w:line="360" w:lineRule="auto"/>
              <w:jc w:val="center"/>
              <w:rPr>
                <w:rFonts w:ascii="宋体" w:hAnsi="宋体" w:cs="宋体"/>
                <w:sz w:val="24"/>
                <w:szCs w:val="24"/>
              </w:rPr>
            </w:pPr>
            <w:r>
              <w:rPr>
                <w:rFonts w:hint="eastAsia" w:ascii="宋体" w:hAnsi="宋体" w:cs="宋体"/>
                <w:sz w:val="24"/>
                <w:szCs w:val="24"/>
              </w:rPr>
              <w:t>参加过的类似项目名称</w:t>
            </w:r>
          </w:p>
        </w:tc>
        <w:tc>
          <w:tcPr>
            <w:tcW w:w="844" w:type="pct"/>
            <w:noWrap w:val="0"/>
            <w:vAlign w:val="center"/>
          </w:tcPr>
          <w:p w14:paraId="466BEEA6">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工程概况</w:t>
            </w:r>
          </w:p>
          <w:p w14:paraId="1AEBDC39">
            <w:pPr>
              <w:adjustRightInd w:val="0"/>
              <w:snapToGrid w:val="0"/>
              <w:spacing w:line="360" w:lineRule="auto"/>
              <w:jc w:val="center"/>
              <w:rPr>
                <w:rFonts w:ascii="宋体" w:hAnsi="宋体" w:cs="宋体"/>
                <w:sz w:val="24"/>
                <w:szCs w:val="24"/>
              </w:rPr>
            </w:pPr>
            <w:r>
              <w:rPr>
                <w:rFonts w:hint="eastAsia" w:ascii="宋体" w:hAnsi="宋体" w:cs="宋体"/>
                <w:sz w:val="24"/>
                <w:szCs w:val="24"/>
              </w:rPr>
              <w:t>说明</w:t>
            </w:r>
          </w:p>
        </w:tc>
        <w:tc>
          <w:tcPr>
            <w:tcW w:w="1202" w:type="pct"/>
            <w:noWrap w:val="0"/>
            <w:vAlign w:val="center"/>
          </w:tcPr>
          <w:p w14:paraId="096E8552">
            <w:pPr>
              <w:adjustRightInd w:val="0"/>
              <w:snapToGrid w:val="0"/>
              <w:spacing w:line="360" w:lineRule="auto"/>
              <w:jc w:val="center"/>
              <w:rPr>
                <w:rFonts w:ascii="宋体" w:hAnsi="宋体" w:cs="宋体"/>
                <w:sz w:val="24"/>
                <w:szCs w:val="24"/>
              </w:rPr>
            </w:pPr>
            <w:r>
              <w:rPr>
                <w:rFonts w:hint="eastAsia" w:ascii="宋体" w:hAnsi="宋体" w:cs="宋体"/>
                <w:sz w:val="24"/>
                <w:szCs w:val="24"/>
              </w:rPr>
              <w:t>发包人及联系电话</w:t>
            </w:r>
          </w:p>
        </w:tc>
      </w:tr>
      <w:tr w14:paraId="50DCE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53" w:type="pct"/>
            <w:noWrap w:val="0"/>
            <w:vAlign w:val="center"/>
          </w:tcPr>
          <w:p w14:paraId="2B627378">
            <w:pPr>
              <w:adjustRightInd w:val="0"/>
              <w:snapToGrid w:val="0"/>
              <w:spacing w:line="360" w:lineRule="auto"/>
              <w:jc w:val="center"/>
              <w:rPr>
                <w:rFonts w:ascii="宋体" w:hAnsi="宋体" w:cs="宋体"/>
                <w:sz w:val="24"/>
                <w:szCs w:val="24"/>
              </w:rPr>
            </w:pPr>
          </w:p>
        </w:tc>
        <w:tc>
          <w:tcPr>
            <w:tcW w:w="2199" w:type="pct"/>
            <w:gridSpan w:val="3"/>
            <w:noWrap w:val="0"/>
            <w:vAlign w:val="center"/>
          </w:tcPr>
          <w:p w14:paraId="0633BFFD">
            <w:pPr>
              <w:adjustRightInd w:val="0"/>
              <w:snapToGrid w:val="0"/>
              <w:spacing w:line="360" w:lineRule="auto"/>
              <w:jc w:val="center"/>
              <w:rPr>
                <w:rFonts w:ascii="宋体" w:hAnsi="宋体" w:cs="宋体"/>
                <w:sz w:val="24"/>
                <w:szCs w:val="24"/>
              </w:rPr>
            </w:pPr>
          </w:p>
        </w:tc>
        <w:tc>
          <w:tcPr>
            <w:tcW w:w="844" w:type="pct"/>
            <w:noWrap w:val="0"/>
            <w:vAlign w:val="center"/>
          </w:tcPr>
          <w:p w14:paraId="0B667DDD">
            <w:pPr>
              <w:adjustRightInd w:val="0"/>
              <w:snapToGrid w:val="0"/>
              <w:spacing w:line="360" w:lineRule="auto"/>
              <w:jc w:val="center"/>
              <w:rPr>
                <w:rFonts w:ascii="宋体" w:hAnsi="宋体" w:cs="宋体"/>
                <w:sz w:val="24"/>
                <w:szCs w:val="24"/>
              </w:rPr>
            </w:pPr>
          </w:p>
        </w:tc>
        <w:tc>
          <w:tcPr>
            <w:tcW w:w="1202" w:type="pct"/>
            <w:noWrap w:val="0"/>
            <w:vAlign w:val="center"/>
          </w:tcPr>
          <w:p w14:paraId="05459707">
            <w:pPr>
              <w:adjustRightInd w:val="0"/>
              <w:snapToGrid w:val="0"/>
              <w:spacing w:line="360" w:lineRule="auto"/>
              <w:jc w:val="center"/>
              <w:rPr>
                <w:rFonts w:ascii="宋体" w:hAnsi="宋体" w:cs="宋体"/>
                <w:sz w:val="24"/>
                <w:szCs w:val="24"/>
              </w:rPr>
            </w:pPr>
          </w:p>
        </w:tc>
      </w:tr>
      <w:tr w14:paraId="1B009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53" w:type="pct"/>
            <w:noWrap w:val="0"/>
            <w:vAlign w:val="center"/>
          </w:tcPr>
          <w:p w14:paraId="613D7E9F">
            <w:pPr>
              <w:adjustRightInd w:val="0"/>
              <w:snapToGrid w:val="0"/>
              <w:spacing w:line="360" w:lineRule="auto"/>
              <w:jc w:val="center"/>
              <w:rPr>
                <w:rFonts w:ascii="宋体" w:hAnsi="宋体" w:cs="宋体"/>
                <w:sz w:val="24"/>
                <w:szCs w:val="24"/>
              </w:rPr>
            </w:pPr>
          </w:p>
        </w:tc>
        <w:tc>
          <w:tcPr>
            <w:tcW w:w="2199" w:type="pct"/>
            <w:gridSpan w:val="3"/>
            <w:noWrap w:val="0"/>
            <w:vAlign w:val="center"/>
          </w:tcPr>
          <w:p w14:paraId="2B101314">
            <w:pPr>
              <w:adjustRightInd w:val="0"/>
              <w:snapToGrid w:val="0"/>
              <w:spacing w:line="360" w:lineRule="auto"/>
              <w:jc w:val="center"/>
              <w:rPr>
                <w:rFonts w:ascii="宋体" w:hAnsi="宋体" w:cs="宋体"/>
                <w:sz w:val="24"/>
                <w:szCs w:val="24"/>
              </w:rPr>
            </w:pPr>
          </w:p>
        </w:tc>
        <w:tc>
          <w:tcPr>
            <w:tcW w:w="844" w:type="pct"/>
            <w:noWrap w:val="0"/>
            <w:vAlign w:val="center"/>
          </w:tcPr>
          <w:p w14:paraId="6AD14982">
            <w:pPr>
              <w:adjustRightInd w:val="0"/>
              <w:snapToGrid w:val="0"/>
              <w:spacing w:line="360" w:lineRule="auto"/>
              <w:jc w:val="center"/>
              <w:rPr>
                <w:rFonts w:ascii="宋体" w:hAnsi="宋体" w:cs="宋体"/>
                <w:sz w:val="24"/>
                <w:szCs w:val="24"/>
              </w:rPr>
            </w:pPr>
          </w:p>
        </w:tc>
        <w:tc>
          <w:tcPr>
            <w:tcW w:w="1202" w:type="pct"/>
            <w:noWrap w:val="0"/>
            <w:vAlign w:val="center"/>
          </w:tcPr>
          <w:p w14:paraId="4D272D02">
            <w:pPr>
              <w:adjustRightInd w:val="0"/>
              <w:snapToGrid w:val="0"/>
              <w:spacing w:line="360" w:lineRule="auto"/>
              <w:jc w:val="center"/>
              <w:rPr>
                <w:rFonts w:ascii="宋体" w:hAnsi="宋体" w:cs="宋体"/>
                <w:sz w:val="24"/>
                <w:szCs w:val="24"/>
              </w:rPr>
            </w:pPr>
          </w:p>
        </w:tc>
      </w:tr>
      <w:tr w14:paraId="5DA6B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53" w:type="pct"/>
            <w:noWrap w:val="0"/>
            <w:vAlign w:val="center"/>
          </w:tcPr>
          <w:p w14:paraId="40502850">
            <w:pPr>
              <w:adjustRightInd w:val="0"/>
              <w:snapToGrid w:val="0"/>
              <w:spacing w:line="360" w:lineRule="auto"/>
              <w:jc w:val="center"/>
              <w:rPr>
                <w:rFonts w:ascii="宋体" w:hAnsi="宋体" w:cs="宋体"/>
                <w:sz w:val="24"/>
                <w:szCs w:val="24"/>
              </w:rPr>
            </w:pPr>
          </w:p>
        </w:tc>
        <w:tc>
          <w:tcPr>
            <w:tcW w:w="2199" w:type="pct"/>
            <w:gridSpan w:val="3"/>
            <w:noWrap w:val="0"/>
            <w:vAlign w:val="center"/>
          </w:tcPr>
          <w:p w14:paraId="4F51464B">
            <w:pPr>
              <w:adjustRightInd w:val="0"/>
              <w:snapToGrid w:val="0"/>
              <w:spacing w:line="360" w:lineRule="auto"/>
              <w:jc w:val="center"/>
              <w:rPr>
                <w:rFonts w:ascii="宋体" w:hAnsi="宋体" w:cs="宋体"/>
                <w:sz w:val="24"/>
                <w:szCs w:val="24"/>
              </w:rPr>
            </w:pPr>
          </w:p>
        </w:tc>
        <w:tc>
          <w:tcPr>
            <w:tcW w:w="844" w:type="pct"/>
            <w:noWrap w:val="0"/>
            <w:vAlign w:val="center"/>
          </w:tcPr>
          <w:p w14:paraId="2086735A">
            <w:pPr>
              <w:adjustRightInd w:val="0"/>
              <w:snapToGrid w:val="0"/>
              <w:spacing w:line="360" w:lineRule="auto"/>
              <w:jc w:val="center"/>
              <w:rPr>
                <w:rFonts w:ascii="宋体" w:hAnsi="宋体" w:cs="宋体"/>
                <w:sz w:val="24"/>
                <w:szCs w:val="24"/>
              </w:rPr>
            </w:pPr>
          </w:p>
        </w:tc>
        <w:tc>
          <w:tcPr>
            <w:tcW w:w="1202" w:type="pct"/>
            <w:noWrap w:val="0"/>
            <w:vAlign w:val="center"/>
          </w:tcPr>
          <w:p w14:paraId="137314E0">
            <w:pPr>
              <w:adjustRightInd w:val="0"/>
              <w:snapToGrid w:val="0"/>
              <w:spacing w:line="360" w:lineRule="auto"/>
              <w:jc w:val="center"/>
              <w:rPr>
                <w:rFonts w:ascii="宋体" w:hAnsi="宋体" w:cs="宋体"/>
                <w:sz w:val="24"/>
                <w:szCs w:val="24"/>
              </w:rPr>
            </w:pPr>
          </w:p>
        </w:tc>
      </w:tr>
      <w:tr w14:paraId="70869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53" w:type="pct"/>
            <w:noWrap w:val="0"/>
            <w:vAlign w:val="center"/>
          </w:tcPr>
          <w:p w14:paraId="6B2A6B89">
            <w:pPr>
              <w:adjustRightInd w:val="0"/>
              <w:snapToGrid w:val="0"/>
              <w:spacing w:line="360" w:lineRule="auto"/>
              <w:jc w:val="center"/>
              <w:rPr>
                <w:rFonts w:ascii="宋体" w:hAnsi="宋体" w:cs="宋体"/>
                <w:sz w:val="24"/>
                <w:szCs w:val="24"/>
              </w:rPr>
            </w:pPr>
          </w:p>
        </w:tc>
        <w:tc>
          <w:tcPr>
            <w:tcW w:w="2199" w:type="pct"/>
            <w:gridSpan w:val="3"/>
            <w:noWrap w:val="0"/>
            <w:vAlign w:val="center"/>
          </w:tcPr>
          <w:p w14:paraId="204C61D3">
            <w:pPr>
              <w:adjustRightInd w:val="0"/>
              <w:snapToGrid w:val="0"/>
              <w:spacing w:line="360" w:lineRule="auto"/>
              <w:jc w:val="center"/>
              <w:rPr>
                <w:rFonts w:ascii="宋体" w:hAnsi="宋体" w:cs="宋体"/>
                <w:sz w:val="24"/>
                <w:szCs w:val="24"/>
              </w:rPr>
            </w:pPr>
          </w:p>
        </w:tc>
        <w:tc>
          <w:tcPr>
            <w:tcW w:w="844" w:type="pct"/>
            <w:noWrap w:val="0"/>
            <w:vAlign w:val="center"/>
          </w:tcPr>
          <w:p w14:paraId="30C1B508">
            <w:pPr>
              <w:adjustRightInd w:val="0"/>
              <w:snapToGrid w:val="0"/>
              <w:spacing w:line="360" w:lineRule="auto"/>
              <w:jc w:val="center"/>
              <w:rPr>
                <w:rFonts w:ascii="宋体" w:hAnsi="宋体" w:cs="宋体"/>
                <w:sz w:val="24"/>
                <w:szCs w:val="24"/>
              </w:rPr>
            </w:pPr>
          </w:p>
        </w:tc>
        <w:tc>
          <w:tcPr>
            <w:tcW w:w="1202" w:type="pct"/>
            <w:noWrap w:val="0"/>
            <w:vAlign w:val="center"/>
          </w:tcPr>
          <w:p w14:paraId="1A26ADEA">
            <w:pPr>
              <w:adjustRightInd w:val="0"/>
              <w:snapToGrid w:val="0"/>
              <w:spacing w:line="360" w:lineRule="auto"/>
              <w:jc w:val="center"/>
              <w:rPr>
                <w:rFonts w:ascii="宋体" w:hAnsi="宋体" w:cs="宋体"/>
                <w:sz w:val="24"/>
                <w:szCs w:val="24"/>
              </w:rPr>
            </w:pPr>
          </w:p>
        </w:tc>
      </w:tr>
      <w:tr w14:paraId="35485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53" w:type="pct"/>
            <w:noWrap w:val="0"/>
            <w:vAlign w:val="center"/>
          </w:tcPr>
          <w:p w14:paraId="1BFEC368">
            <w:pPr>
              <w:adjustRightInd w:val="0"/>
              <w:snapToGrid w:val="0"/>
              <w:spacing w:line="360" w:lineRule="auto"/>
              <w:jc w:val="center"/>
              <w:rPr>
                <w:rFonts w:ascii="宋体" w:hAnsi="宋体" w:cs="宋体"/>
                <w:sz w:val="24"/>
                <w:szCs w:val="24"/>
              </w:rPr>
            </w:pPr>
          </w:p>
        </w:tc>
        <w:tc>
          <w:tcPr>
            <w:tcW w:w="2199" w:type="pct"/>
            <w:gridSpan w:val="3"/>
            <w:noWrap w:val="0"/>
            <w:vAlign w:val="center"/>
          </w:tcPr>
          <w:p w14:paraId="4743D0EB">
            <w:pPr>
              <w:adjustRightInd w:val="0"/>
              <w:snapToGrid w:val="0"/>
              <w:spacing w:line="360" w:lineRule="auto"/>
              <w:jc w:val="center"/>
              <w:rPr>
                <w:rFonts w:ascii="宋体" w:hAnsi="宋体" w:cs="宋体"/>
                <w:sz w:val="24"/>
                <w:szCs w:val="24"/>
              </w:rPr>
            </w:pPr>
          </w:p>
        </w:tc>
        <w:tc>
          <w:tcPr>
            <w:tcW w:w="844" w:type="pct"/>
            <w:noWrap w:val="0"/>
            <w:vAlign w:val="center"/>
          </w:tcPr>
          <w:p w14:paraId="21DA53F8">
            <w:pPr>
              <w:adjustRightInd w:val="0"/>
              <w:snapToGrid w:val="0"/>
              <w:spacing w:line="360" w:lineRule="auto"/>
              <w:jc w:val="center"/>
              <w:rPr>
                <w:rFonts w:ascii="宋体" w:hAnsi="宋体" w:cs="宋体"/>
                <w:sz w:val="24"/>
                <w:szCs w:val="24"/>
              </w:rPr>
            </w:pPr>
          </w:p>
        </w:tc>
        <w:tc>
          <w:tcPr>
            <w:tcW w:w="1202" w:type="pct"/>
            <w:noWrap w:val="0"/>
            <w:vAlign w:val="center"/>
          </w:tcPr>
          <w:p w14:paraId="4EBC735D">
            <w:pPr>
              <w:adjustRightInd w:val="0"/>
              <w:snapToGrid w:val="0"/>
              <w:spacing w:line="360" w:lineRule="auto"/>
              <w:jc w:val="center"/>
              <w:rPr>
                <w:rFonts w:ascii="宋体" w:hAnsi="宋体" w:cs="宋体"/>
                <w:sz w:val="24"/>
                <w:szCs w:val="24"/>
              </w:rPr>
            </w:pPr>
          </w:p>
        </w:tc>
      </w:tr>
      <w:tr w14:paraId="4389B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53" w:type="pct"/>
            <w:noWrap w:val="0"/>
            <w:vAlign w:val="center"/>
          </w:tcPr>
          <w:p w14:paraId="2DC47CD6">
            <w:pPr>
              <w:adjustRightInd w:val="0"/>
              <w:snapToGrid w:val="0"/>
              <w:spacing w:line="360" w:lineRule="auto"/>
              <w:jc w:val="center"/>
              <w:rPr>
                <w:rFonts w:ascii="宋体" w:hAnsi="宋体" w:cs="宋体"/>
                <w:sz w:val="24"/>
                <w:szCs w:val="24"/>
              </w:rPr>
            </w:pPr>
          </w:p>
        </w:tc>
        <w:tc>
          <w:tcPr>
            <w:tcW w:w="2199" w:type="pct"/>
            <w:gridSpan w:val="3"/>
            <w:noWrap w:val="0"/>
            <w:vAlign w:val="center"/>
          </w:tcPr>
          <w:p w14:paraId="1CBDE704">
            <w:pPr>
              <w:adjustRightInd w:val="0"/>
              <w:snapToGrid w:val="0"/>
              <w:spacing w:line="360" w:lineRule="auto"/>
              <w:jc w:val="center"/>
              <w:rPr>
                <w:rFonts w:ascii="宋体" w:hAnsi="宋体" w:cs="宋体"/>
                <w:sz w:val="24"/>
                <w:szCs w:val="24"/>
              </w:rPr>
            </w:pPr>
          </w:p>
        </w:tc>
        <w:tc>
          <w:tcPr>
            <w:tcW w:w="844" w:type="pct"/>
            <w:noWrap w:val="0"/>
            <w:vAlign w:val="center"/>
          </w:tcPr>
          <w:p w14:paraId="10B05192">
            <w:pPr>
              <w:adjustRightInd w:val="0"/>
              <w:snapToGrid w:val="0"/>
              <w:spacing w:line="360" w:lineRule="auto"/>
              <w:jc w:val="center"/>
              <w:rPr>
                <w:rFonts w:ascii="宋体" w:hAnsi="宋体" w:cs="宋体"/>
                <w:sz w:val="24"/>
                <w:szCs w:val="24"/>
              </w:rPr>
            </w:pPr>
          </w:p>
        </w:tc>
        <w:tc>
          <w:tcPr>
            <w:tcW w:w="1202" w:type="pct"/>
            <w:noWrap w:val="0"/>
            <w:vAlign w:val="center"/>
          </w:tcPr>
          <w:p w14:paraId="25F8576F">
            <w:pPr>
              <w:adjustRightInd w:val="0"/>
              <w:snapToGrid w:val="0"/>
              <w:spacing w:line="360" w:lineRule="auto"/>
              <w:jc w:val="center"/>
              <w:rPr>
                <w:rFonts w:ascii="宋体" w:hAnsi="宋体" w:cs="宋体"/>
                <w:sz w:val="24"/>
                <w:szCs w:val="24"/>
              </w:rPr>
            </w:pPr>
          </w:p>
        </w:tc>
      </w:tr>
      <w:tr w14:paraId="10FCD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53" w:type="pct"/>
            <w:noWrap w:val="0"/>
            <w:vAlign w:val="center"/>
          </w:tcPr>
          <w:p w14:paraId="065CBB36">
            <w:pPr>
              <w:adjustRightInd w:val="0"/>
              <w:snapToGrid w:val="0"/>
              <w:spacing w:line="360" w:lineRule="auto"/>
              <w:jc w:val="center"/>
              <w:rPr>
                <w:rFonts w:ascii="宋体" w:hAnsi="宋体" w:cs="宋体"/>
                <w:sz w:val="24"/>
                <w:szCs w:val="24"/>
              </w:rPr>
            </w:pPr>
          </w:p>
        </w:tc>
        <w:tc>
          <w:tcPr>
            <w:tcW w:w="2199" w:type="pct"/>
            <w:gridSpan w:val="3"/>
            <w:noWrap w:val="0"/>
            <w:vAlign w:val="center"/>
          </w:tcPr>
          <w:p w14:paraId="5D54D578">
            <w:pPr>
              <w:adjustRightInd w:val="0"/>
              <w:snapToGrid w:val="0"/>
              <w:spacing w:line="360" w:lineRule="auto"/>
              <w:jc w:val="center"/>
              <w:rPr>
                <w:rFonts w:ascii="宋体" w:hAnsi="宋体" w:cs="宋体"/>
                <w:sz w:val="24"/>
                <w:szCs w:val="24"/>
              </w:rPr>
            </w:pPr>
          </w:p>
        </w:tc>
        <w:tc>
          <w:tcPr>
            <w:tcW w:w="844" w:type="pct"/>
            <w:noWrap w:val="0"/>
            <w:vAlign w:val="center"/>
          </w:tcPr>
          <w:p w14:paraId="0B48607F">
            <w:pPr>
              <w:adjustRightInd w:val="0"/>
              <w:snapToGrid w:val="0"/>
              <w:spacing w:line="360" w:lineRule="auto"/>
              <w:jc w:val="center"/>
              <w:rPr>
                <w:rFonts w:ascii="宋体" w:hAnsi="宋体" w:cs="宋体"/>
                <w:sz w:val="24"/>
                <w:szCs w:val="24"/>
              </w:rPr>
            </w:pPr>
          </w:p>
        </w:tc>
        <w:tc>
          <w:tcPr>
            <w:tcW w:w="1202" w:type="pct"/>
            <w:noWrap w:val="0"/>
            <w:vAlign w:val="center"/>
          </w:tcPr>
          <w:p w14:paraId="20E83FED">
            <w:pPr>
              <w:adjustRightInd w:val="0"/>
              <w:snapToGrid w:val="0"/>
              <w:spacing w:line="360" w:lineRule="auto"/>
              <w:jc w:val="center"/>
              <w:rPr>
                <w:rFonts w:ascii="宋体" w:hAnsi="宋体" w:cs="宋体"/>
                <w:sz w:val="24"/>
                <w:szCs w:val="24"/>
              </w:rPr>
            </w:pPr>
          </w:p>
        </w:tc>
      </w:tr>
      <w:tr w14:paraId="419C1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53" w:type="pct"/>
            <w:noWrap w:val="0"/>
            <w:vAlign w:val="center"/>
          </w:tcPr>
          <w:p w14:paraId="7EC76ACF">
            <w:pPr>
              <w:adjustRightInd w:val="0"/>
              <w:snapToGrid w:val="0"/>
              <w:spacing w:line="360" w:lineRule="auto"/>
              <w:jc w:val="center"/>
              <w:rPr>
                <w:rFonts w:ascii="宋体" w:hAnsi="宋体" w:cs="宋体"/>
                <w:sz w:val="24"/>
                <w:szCs w:val="24"/>
              </w:rPr>
            </w:pPr>
          </w:p>
        </w:tc>
        <w:tc>
          <w:tcPr>
            <w:tcW w:w="2199" w:type="pct"/>
            <w:gridSpan w:val="3"/>
            <w:noWrap w:val="0"/>
            <w:vAlign w:val="center"/>
          </w:tcPr>
          <w:p w14:paraId="0DE3C989">
            <w:pPr>
              <w:adjustRightInd w:val="0"/>
              <w:snapToGrid w:val="0"/>
              <w:spacing w:line="360" w:lineRule="auto"/>
              <w:jc w:val="center"/>
              <w:rPr>
                <w:rFonts w:ascii="宋体" w:hAnsi="宋体" w:cs="宋体"/>
                <w:sz w:val="24"/>
                <w:szCs w:val="24"/>
              </w:rPr>
            </w:pPr>
          </w:p>
        </w:tc>
        <w:tc>
          <w:tcPr>
            <w:tcW w:w="844" w:type="pct"/>
            <w:noWrap w:val="0"/>
            <w:vAlign w:val="center"/>
          </w:tcPr>
          <w:p w14:paraId="2FAFCBF8">
            <w:pPr>
              <w:adjustRightInd w:val="0"/>
              <w:snapToGrid w:val="0"/>
              <w:spacing w:line="360" w:lineRule="auto"/>
              <w:jc w:val="center"/>
              <w:rPr>
                <w:rFonts w:ascii="宋体" w:hAnsi="宋体" w:cs="宋体"/>
                <w:sz w:val="24"/>
                <w:szCs w:val="24"/>
              </w:rPr>
            </w:pPr>
          </w:p>
        </w:tc>
        <w:tc>
          <w:tcPr>
            <w:tcW w:w="1202" w:type="pct"/>
            <w:noWrap w:val="0"/>
            <w:vAlign w:val="center"/>
          </w:tcPr>
          <w:p w14:paraId="4FC45A92">
            <w:pPr>
              <w:adjustRightInd w:val="0"/>
              <w:snapToGrid w:val="0"/>
              <w:spacing w:line="360" w:lineRule="auto"/>
              <w:jc w:val="center"/>
              <w:rPr>
                <w:rFonts w:ascii="宋体" w:hAnsi="宋体" w:cs="宋体"/>
                <w:sz w:val="24"/>
                <w:szCs w:val="24"/>
              </w:rPr>
            </w:pPr>
          </w:p>
        </w:tc>
      </w:tr>
      <w:tr w14:paraId="6DD0D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53" w:type="pct"/>
            <w:noWrap w:val="0"/>
            <w:vAlign w:val="center"/>
          </w:tcPr>
          <w:p w14:paraId="3DCBBE43">
            <w:pPr>
              <w:adjustRightInd w:val="0"/>
              <w:snapToGrid w:val="0"/>
              <w:spacing w:line="360" w:lineRule="auto"/>
              <w:jc w:val="center"/>
              <w:rPr>
                <w:rFonts w:ascii="宋体" w:hAnsi="宋体" w:cs="宋体"/>
                <w:sz w:val="24"/>
                <w:szCs w:val="24"/>
              </w:rPr>
            </w:pPr>
          </w:p>
        </w:tc>
        <w:tc>
          <w:tcPr>
            <w:tcW w:w="2199" w:type="pct"/>
            <w:gridSpan w:val="3"/>
            <w:noWrap w:val="0"/>
            <w:vAlign w:val="center"/>
          </w:tcPr>
          <w:p w14:paraId="0D519CF5">
            <w:pPr>
              <w:adjustRightInd w:val="0"/>
              <w:snapToGrid w:val="0"/>
              <w:spacing w:line="360" w:lineRule="auto"/>
              <w:jc w:val="center"/>
              <w:rPr>
                <w:rFonts w:ascii="宋体" w:hAnsi="宋体" w:cs="宋体"/>
                <w:sz w:val="24"/>
                <w:szCs w:val="24"/>
              </w:rPr>
            </w:pPr>
          </w:p>
        </w:tc>
        <w:tc>
          <w:tcPr>
            <w:tcW w:w="844" w:type="pct"/>
            <w:noWrap w:val="0"/>
            <w:vAlign w:val="center"/>
          </w:tcPr>
          <w:p w14:paraId="13855ED0">
            <w:pPr>
              <w:adjustRightInd w:val="0"/>
              <w:snapToGrid w:val="0"/>
              <w:spacing w:line="360" w:lineRule="auto"/>
              <w:jc w:val="center"/>
              <w:rPr>
                <w:rFonts w:ascii="宋体" w:hAnsi="宋体" w:cs="宋体"/>
                <w:sz w:val="24"/>
                <w:szCs w:val="24"/>
              </w:rPr>
            </w:pPr>
          </w:p>
        </w:tc>
        <w:tc>
          <w:tcPr>
            <w:tcW w:w="1202" w:type="pct"/>
            <w:noWrap w:val="0"/>
            <w:vAlign w:val="center"/>
          </w:tcPr>
          <w:p w14:paraId="7B357253">
            <w:pPr>
              <w:adjustRightInd w:val="0"/>
              <w:snapToGrid w:val="0"/>
              <w:spacing w:line="360" w:lineRule="auto"/>
              <w:jc w:val="center"/>
              <w:rPr>
                <w:rFonts w:ascii="宋体" w:hAnsi="宋体" w:cs="宋体"/>
                <w:sz w:val="24"/>
                <w:szCs w:val="24"/>
              </w:rPr>
            </w:pPr>
          </w:p>
        </w:tc>
      </w:tr>
    </w:tbl>
    <w:p w14:paraId="7133BC6E">
      <w:pPr>
        <w:spacing w:line="360" w:lineRule="auto"/>
        <w:rPr>
          <w:rFonts w:ascii="宋体" w:hAnsi="宋体" w:cs="宋体"/>
          <w:sz w:val="24"/>
          <w:szCs w:val="24"/>
        </w:rPr>
      </w:pPr>
    </w:p>
    <w:p w14:paraId="7EB1382B">
      <w:pPr>
        <w:bidi w:val="0"/>
        <w:rPr>
          <w:rFonts w:ascii="宋体"/>
          <w:sz w:val="24"/>
          <w:szCs w:val="24"/>
        </w:rPr>
      </w:pPr>
      <w:r>
        <w:rPr>
          <w:rFonts w:hint="eastAsia" w:ascii="宋体" w:hAnsi="宋体" w:cs="宋体"/>
          <w:sz w:val="24"/>
          <w:szCs w:val="24"/>
        </w:rPr>
        <w:br w:type="page"/>
      </w:r>
      <w:r>
        <w:rPr>
          <w:rFonts w:hint="eastAsia" w:ascii="宋体" w:hAnsi="宋体" w:cs="宋体"/>
          <w:b/>
          <w:sz w:val="24"/>
          <w:szCs w:val="24"/>
        </w:rPr>
        <w:t>附2：</w:t>
      </w:r>
      <w:r>
        <w:rPr>
          <w:rFonts w:hint="eastAsia" w:ascii="宋体" w:hAnsi="宋体"/>
          <w:b/>
          <w:sz w:val="24"/>
          <w:szCs w:val="24"/>
        </w:rPr>
        <w:t>承诺函</w:t>
      </w:r>
    </w:p>
    <w:p w14:paraId="0E0276B7">
      <w:pPr>
        <w:jc w:val="center"/>
        <w:rPr>
          <w:rStyle w:val="48"/>
          <w:rFonts w:hint="eastAsia" w:eastAsia="宋体"/>
          <w:sz w:val="24"/>
          <w:szCs w:val="24"/>
        </w:rPr>
      </w:pPr>
      <w:bookmarkStart w:id="548" w:name="_Toc1783"/>
      <w:bookmarkStart w:id="549" w:name="_Toc20183"/>
      <w:r>
        <w:rPr>
          <w:rStyle w:val="48"/>
          <w:rFonts w:hint="eastAsia" w:eastAsia="宋体"/>
          <w:sz w:val="24"/>
          <w:szCs w:val="24"/>
        </w:rPr>
        <w:t>拟派项目经理无在建的承诺函</w:t>
      </w:r>
      <w:bookmarkEnd w:id="548"/>
      <w:bookmarkEnd w:id="549"/>
    </w:p>
    <w:p w14:paraId="60DD68F3">
      <w:pPr>
        <w:pStyle w:val="23"/>
        <w:ind w:left="0" w:leftChars="0" w:firstLine="0" w:firstLineChars="0"/>
        <w:rPr>
          <w:rFonts w:hint="eastAsia"/>
        </w:rPr>
      </w:pPr>
    </w:p>
    <w:p w14:paraId="3F959403">
      <w:pPr>
        <w:adjustRightInd w:val="0"/>
        <w:snapToGrid w:val="0"/>
        <w:spacing w:after="312" w:afterLines="100" w:line="360" w:lineRule="auto"/>
        <w:rPr>
          <w:rFonts w:ascii="宋体"/>
          <w:sz w:val="24"/>
          <w:szCs w:val="24"/>
        </w:rPr>
      </w:pPr>
      <w:r>
        <w:rPr>
          <w:rFonts w:ascii="宋体" w:hAnsi="宋体"/>
          <w:sz w:val="24"/>
          <w:szCs w:val="24"/>
          <w:u w:val="single"/>
        </w:rPr>
        <w:t xml:space="preserve">          </w:t>
      </w:r>
      <w:r>
        <w:rPr>
          <w:rFonts w:hint="eastAsia" w:ascii="宋体" w:hAnsi="宋体"/>
          <w:sz w:val="24"/>
          <w:szCs w:val="24"/>
        </w:rPr>
        <w:t>（采购人名称）：</w:t>
      </w:r>
    </w:p>
    <w:p w14:paraId="386FD7CC">
      <w:pPr>
        <w:adjustRightInd w:val="0"/>
        <w:snapToGrid w:val="0"/>
        <w:spacing w:line="360" w:lineRule="auto"/>
        <w:ind w:firstLine="480" w:firstLineChars="200"/>
        <w:rPr>
          <w:rFonts w:ascii="宋体"/>
          <w:sz w:val="24"/>
          <w:szCs w:val="24"/>
        </w:rPr>
      </w:pPr>
      <w:r>
        <w:rPr>
          <w:rFonts w:hint="eastAsia" w:ascii="宋体" w:hAnsi="宋体"/>
          <w:sz w:val="24"/>
          <w:szCs w:val="24"/>
        </w:rPr>
        <w:t>我方在此郑重承诺，我方拟派往</w:t>
      </w:r>
      <w:r>
        <w:rPr>
          <w:rFonts w:hint="eastAsia" w:ascii="宋体" w:hAnsi="宋体"/>
          <w:sz w:val="24"/>
          <w:szCs w:val="24"/>
          <w:u w:val="single"/>
        </w:rPr>
        <w:t>（项目名称）</w:t>
      </w:r>
      <w:r>
        <w:rPr>
          <w:rFonts w:hint="eastAsia" w:ascii="宋体" w:hAnsi="宋体"/>
          <w:sz w:val="24"/>
          <w:szCs w:val="24"/>
        </w:rPr>
        <w:t>的项目经理</w:t>
      </w:r>
      <w:r>
        <w:rPr>
          <w:rFonts w:hint="eastAsia" w:ascii="宋体" w:hAnsi="宋体"/>
          <w:sz w:val="24"/>
          <w:szCs w:val="24"/>
          <w:u w:val="single"/>
        </w:rPr>
        <w:t>（拟派项目经理姓名）</w:t>
      </w:r>
      <w:r>
        <w:rPr>
          <w:rFonts w:hint="eastAsia" w:ascii="宋体" w:hAnsi="宋体"/>
          <w:sz w:val="24"/>
          <w:szCs w:val="24"/>
        </w:rPr>
        <w:t>现阶段没有担任任何在施建设工程项目的项目经理。</w:t>
      </w:r>
    </w:p>
    <w:p w14:paraId="0039C4F0">
      <w:pPr>
        <w:adjustRightInd w:val="0"/>
        <w:snapToGrid w:val="0"/>
        <w:spacing w:line="360" w:lineRule="auto"/>
        <w:ind w:firstLine="480" w:firstLineChars="200"/>
        <w:rPr>
          <w:rFonts w:ascii="宋体"/>
          <w:sz w:val="24"/>
          <w:szCs w:val="24"/>
        </w:rPr>
      </w:pPr>
      <w:r>
        <w:rPr>
          <w:rFonts w:hint="eastAsia" w:ascii="宋体" w:hAnsi="宋体"/>
          <w:sz w:val="24"/>
          <w:szCs w:val="24"/>
        </w:rPr>
        <w:t>我方保证本次投标所有内容和资料均真实、有效、准确，并愿意承担因我方就此弄虚作假所引起的一切法律后果。</w:t>
      </w:r>
    </w:p>
    <w:p w14:paraId="33F9D21F">
      <w:pPr>
        <w:adjustRightInd w:val="0"/>
        <w:snapToGrid w:val="0"/>
        <w:spacing w:line="360" w:lineRule="auto"/>
        <w:ind w:firstLine="480" w:firstLineChars="200"/>
        <w:rPr>
          <w:rFonts w:ascii="宋体"/>
          <w:sz w:val="24"/>
          <w:szCs w:val="24"/>
        </w:rPr>
      </w:pPr>
    </w:p>
    <w:p w14:paraId="6B0613A2">
      <w:pPr>
        <w:adjustRightInd w:val="0"/>
        <w:snapToGrid w:val="0"/>
        <w:spacing w:line="360" w:lineRule="auto"/>
        <w:ind w:firstLine="480" w:firstLineChars="200"/>
        <w:rPr>
          <w:rFonts w:ascii="宋体"/>
          <w:sz w:val="24"/>
          <w:szCs w:val="24"/>
        </w:rPr>
      </w:pPr>
    </w:p>
    <w:p w14:paraId="716BE5F6">
      <w:pPr>
        <w:adjustRightInd w:val="0"/>
        <w:snapToGrid w:val="0"/>
        <w:spacing w:line="360" w:lineRule="auto"/>
        <w:ind w:firstLine="480" w:firstLineChars="200"/>
        <w:rPr>
          <w:rFonts w:ascii="宋体"/>
          <w:sz w:val="24"/>
          <w:szCs w:val="24"/>
        </w:rPr>
      </w:pPr>
      <w:r>
        <w:rPr>
          <w:rFonts w:hint="eastAsia" w:ascii="宋体" w:hAnsi="宋体"/>
          <w:sz w:val="24"/>
          <w:szCs w:val="24"/>
        </w:rPr>
        <w:t>特此承诺</w:t>
      </w:r>
    </w:p>
    <w:p w14:paraId="4D97EAE8">
      <w:pPr>
        <w:adjustRightInd w:val="0"/>
        <w:snapToGrid w:val="0"/>
        <w:spacing w:line="360" w:lineRule="auto"/>
        <w:ind w:firstLine="480" w:firstLineChars="200"/>
        <w:rPr>
          <w:rFonts w:ascii="宋体"/>
          <w:sz w:val="24"/>
          <w:szCs w:val="24"/>
        </w:rPr>
      </w:pPr>
    </w:p>
    <w:p w14:paraId="625F536C">
      <w:pPr>
        <w:adjustRightInd w:val="0"/>
        <w:snapToGrid w:val="0"/>
        <w:spacing w:line="360" w:lineRule="auto"/>
        <w:ind w:firstLine="480" w:firstLineChars="200"/>
        <w:rPr>
          <w:rFonts w:ascii="宋体"/>
          <w:sz w:val="24"/>
          <w:szCs w:val="24"/>
        </w:rPr>
      </w:pPr>
    </w:p>
    <w:p w14:paraId="1F469384">
      <w:pPr>
        <w:adjustRightInd w:val="0"/>
        <w:snapToGrid w:val="0"/>
        <w:spacing w:line="360" w:lineRule="auto"/>
        <w:ind w:firstLine="480" w:firstLineChars="200"/>
        <w:rPr>
          <w:rFonts w:ascii="宋体"/>
          <w:sz w:val="24"/>
          <w:szCs w:val="24"/>
        </w:rPr>
      </w:pPr>
    </w:p>
    <w:p w14:paraId="2EA9D7A3">
      <w:pPr>
        <w:adjustRightInd w:val="0"/>
        <w:snapToGrid w:val="0"/>
        <w:spacing w:line="360" w:lineRule="auto"/>
        <w:ind w:firstLine="480" w:firstLineChars="200"/>
        <w:rPr>
          <w:rFonts w:ascii="宋体"/>
          <w:sz w:val="24"/>
          <w:szCs w:val="24"/>
        </w:rPr>
      </w:pPr>
    </w:p>
    <w:p w14:paraId="7AF669A7">
      <w:pPr>
        <w:adjustRightInd w:val="0"/>
        <w:snapToGrid w:val="0"/>
        <w:spacing w:line="360" w:lineRule="auto"/>
        <w:ind w:firstLine="480" w:firstLineChars="200"/>
        <w:rPr>
          <w:rFonts w:ascii="宋体"/>
          <w:sz w:val="24"/>
          <w:szCs w:val="24"/>
        </w:rPr>
      </w:pPr>
    </w:p>
    <w:p w14:paraId="74E2FE51">
      <w:pPr>
        <w:adjustRightInd w:val="0"/>
        <w:snapToGrid w:val="0"/>
        <w:spacing w:line="360" w:lineRule="auto"/>
        <w:ind w:right="480"/>
        <w:jc w:val="right"/>
        <w:rPr>
          <w:rFonts w:ascii="宋体"/>
          <w:sz w:val="24"/>
          <w:szCs w:val="24"/>
        </w:rPr>
      </w:pPr>
      <w:r>
        <w:rPr>
          <w:rFonts w:hint="eastAsia" w:ascii="宋体" w:hAnsi="宋体"/>
          <w:sz w:val="24"/>
          <w:szCs w:val="24"/>
        </w:rPr>
        <w:t>供应商：</w:t>
      </w:r>
      <w:r>
        <w:rPr>
          <w:rFonts w:ascii="宋体" w:hAnsi="宋体"/>
          <w:sz w:val="24"/>
          <w:szCs w:val="24"/>
          <w:u w:val="single"/>
        </w:rPr>
        <w:t xml:space="preserve">               </w:t>
      </w:r>
      <w:r>
        <w:rPr>
          <w:rFonts w:hint="eastAsia" w:ascii="宋体" w:hAnsi="宋体"/>
          <w:sz w:val="24"/>
          <w:szCs w:val="24"/>
        </w:rPr>
        <w:t>（盖单位章）</w:t>
      </w:r>
    </w:p>
    <w:p w14:paraId="47430B79">
      <w:pPr>
        <w:adjustRightInd w:val="0"/>
        <w:snapToGrid w:val="0"/>
        <w:spacing w:line="360" w:lineRule="auto"/>
        <w:jc w:val="right"/>
        <w:rPr>
          <w:rFonts w:ascii="宋体"/>
          <w:sz w:val="24"/>
          <w:szCs w:val="24"/>
        </w:rPr>
      </w:pPr>
    </w:p>
    <w:p w14:paraId="1FEB6712">
      <w:pPr>
        <w:adjustRightInd w:val="0"/>
        <w:snapToGrid w:val="0"/>
        <w:spacing w:line="360" w:lineRule="auto"/>
        <w:ind w:right="420"/>
        <w:jc w:val="right"/>
        <w:rPr>
          <w:rFonts w:ascii="宋体"/>
          <w:sz w:val="24"/>
          <w:szCs w:val="24"/>
        </w:rPr>
      </w:pPr>
      <w:r>
        <w:rPr>
          <w:rFonts w:hint="eastAsia" w:ascii="宋体" w:hAnsi="宋体"/>
          <w:sz w:val="24"/>
          <w:szCs w:val="24"/>
        </w:rPr>
        <w:t>法定代表人或其委托代理人：</w:t>
      </w:r>
      <w:r>
        <w:rPr>
          <w:rFonts w:ascii="宋体" w:hAnsi="宋体"/>
          <w:sz w:val="24"/>
          <w:szCs w:val="24"/>
          <w:u w:val="single"/>
        </w:rPr>
        <w:t xml:space="preserve">             </w:t>
      </w:r>
      <w:r>
        <w:rPr>
          <w:rFonts w:hint="eastAsia" w:ascii="宋体" w:hAnsi="宋体"/>
          <w:sz w:val="24"/>
          <w:szCs w:val="24"/>
        </w:rPr>
        <w:t>（签字或盖章）</w:t>
      </w:r>
    </w:p>
    <w:p w14:paraId="548F0D47">
      <w:pPr>
        <w:adjustRightInd w:val="0"/>
        <w:snapToGrid w:val="0"/>
        <w:spacing w:line="360" w:lineRule="auto"/>
        <w:jc w:val="right"/>
        <w:rPr>
          <w:rFonts w:ascii="宋体"/>
          <w:sz w:val="24"/>
          <w:szCs w:val="24"/>
        </w:rPr>
      </w:pPr>
    </w:p>
    <w:p w14:paraId="342139DB">
      <w:pPr>
        <w:adjustRightInd w:val="0"/>
        <w:snapToGrid w:val="0"/>
        <w:spacing w:line="360" w:lineRule="auto"/>
        <w:ind w:right="420"/>
        <w:jc w:val="right"/>
        <w:rPr>
          <w:rFonts w:ascii="宋体"/>
          <w:sz w:val="24"/>
          <w:szCs w:val="24"/>
        </w:rPr>
      </w:pP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rPr>
        <w:t>日</w:t>
      </w:r>
    </w:p>
    <w:p w14:paraId="62801B43">
      <w:pPr>
        <w:spacing w:line="360" w:lineRule="auto"/>
        <w:rPr>
          <w:rFonts w:ascii="宋体"/>
          <w:sz w:val="24"/>
          <w:szCs w:val="24"/>
        </w:rPr>
      </w:pPr>
    </w:p>
    <w:p w14:paraId="4BFE9F67">
      <w:pPr>
        <w:numPr>
          <w:ilvl w:val="0"/>
          <w:numId w:val="0"/>
        </w:numPr>
        <w:jc w:val="center"/>
      </w:pPr>
      <w:r>
        <w:rPr>
          <w:rFonts w:hint="eastAsia" w:ascii="Times New Roman" w:hAnsi="Times New Roman" w:eastAsia="宋体" w:cs="Times New Roman"/>
          <w:kern w:val="2"/>
          <w:sz w:val="21"/>
          <w:lang w:val="en-US" w:eastAsia="zh-CN" w:bidi="ar-SA"/>
        </w:rPr>
        <w:t>六、</w:t>
      </w:r>
      <w:r>
        <w:rPr>
          <w:rFonts w:ascii="宋体"/>
          <w:sz w:val="24"/>
          <w:szCs w:val="24"/>
        </w:rPr>
        <w:br w:type="page"/>
      </w:r>
      <w:bookmarkStart w:id="550" w:name="_Toc324947082"/>
      <w:bookmarkStart w:id="551" w:name="_Toc29883"/>
      <w:bookmarkStart w:id="552" w:name="_Toc15482"/>
      <w:bookmarkStart w:id="553" w:name="_Toc32566"/>
      <w:bookmarkStart w:id="554" w:name="_Toc12664"/>
      <w:bookmarkStart w:id="555" w:name="_Toc4565"/>
      <w:bookmarkStart w:id="556" w:name="_Toc26634"/>
      <w:bookmarkStart w:id="557" w:name="_Toc27466"/>
      <w:bookmarkStart w:id="558" w:name="_Toc11461"/>
      <w:bookmarkStart w:id="559" w:name="_Toc27877"/>
      <w:bookmarkStart w:id="560" w:name="_Toc2091"/>
      <w:bookmarkStart w:id="561" w:name="_Toc321812082"/>
      <w:r>
        <w:rPr>
          <w:rStyle w:val="48"/>
          <w:rFonts w:hint="eastAsia" w:eastAsia="宋体"/>
          <w:sz w:val="24"/>
          <w:szCs w:val="24"/>
          <w:lang w:eastAsia="zh-CN"/>
        </w:rPr>
        <w:t>六、</w:t>
      </w:r>
      <w:r>
        <w:rPr>
          <w:rStyle w:val="48"/>
          <w:rFonts w:hint="eastAsia" w:eastAsia="宋体"/>
          <w:sz w:val="24"/>
          <w:szCs w:val="24"/>
        </w:rPr>
        <w:t>供应商关联关系说明</w:t>
      </w:r>
      <w:bookmarkEnd w:id="550"/>
      <w:bookmarkEnd w:id="551"/>
      <w:bookmarkEnd w:id="552"/>
    </w:p>
    <w:p w14:paraId="18F9190F">
      <w:pPr>
        <w:pStyle w:val="22"/>
      </w:pPr>
    </w:p>
    <w:bookmarkEnd w:id="553"/>
    <w:bookmarkEnd w:id="554"/>
    <w:bookmarkEnd w:id="555"/>
    <w:bookmarkEnd w:id="556"/>
    <w:bookmarkEnd w:id="557"/>
    <w:bookmarkEnd w:id="558"/>
    <w:bookmarkEnd w:id="559"/>
    <w:bookmarkEnd w:id="560"/>
    <w:p w14:paraId="181E35B9">
      <w:pPr>
        <w:adjustRightInd w:val="0"/>
        <w:snapToGrid w:val="0"/>
        <w:spacing w:line="360" w:lineRule="auto"/>
        <w:ind w:firstLine="480" w:firstLineChars="200"/>
        <w:jc w:val="left"/>
        <w:rPr>
          <w:rFonts w:ascii="宋体"/>
          <w:sz w:val="24"/>
          <w:szCs w:val="24"/>
        </w:rPr>
      </w:pPr>
      <w:r>
        <w:rPr>
          <w:rFonts w:hint="eastAsia" w:ascii="宋体" w:hAnsi="宋体"/>
          <w:sz w:val="24"/>
          <w:szCs w:val="24"/>
        </w:rPr>
        <w:t>我单位承诺：未隐瞒相关关联关系或法律法规禁止的情形。</w:t>
      </w:r>
    </w:p>
    <w:p w14:paraId="415127BD">
      <w:pPr>
        <w:adjustRightInd w:val="0"/>
        <w:snapToGrid w:val="0"/>
        <w:spacing w:line="360" w:lineRule="auto"/>
        <w:ind w:firstLine="480" w:firstLineChars="200"/>
        <w:jc w:val="left"/>
        <w:rPr>
          <w:rFonts w:ascii="宋体"/>
          <w:sz w:val="24"/>
          <w:szCs w:val="24"/>
        </w:rPr>
      </w:pPr>
      <w:r>
        <w:rPr>
          <w:rFonts w:ascii="宋体" w:hAnsi="宋体"/>
          <w:sz w:val="24"/>
          <w:szCs w:val="24"/>
        </w:rPr>
        <w:t>1</w:t>
      </w:r>
      <w:r>
        <w:rPr>
          <w:rFonts w:hint="eastAsia" w:ascii="宋体" w:hAnsi="宋体"/>
          <w:sz w:val="24"/>
          <w:szCs w:val="24"/>
        </w:rPr>
        <w:t>.供应商单位负责人在其他单位任职情况</w:t>
      </w:r>
    </w:p>
    <w:p w14:paraId="31FC8543">
      <w:pPr>
        <w:adjustRightInd w:val="0"/>
        <w:snapToGrid w:val="0"/>
        <w:spacing w:line="360" w:lineRule="auto"/>
        <w:ind w:firstLine="480" w:firstLineChars="200"/>
        <w:jc w:val="left"/>
        <w:rPr>
          <w:rFonts w:ascii="宋体"/>
          <w:sz w:val="24"/>
          <w:szCs w:val="24"/>
        </w:rPr>
      </w:pPr>
    </w:p>
    <w:p w14:paraId="08BF534F">
      <w:pPr>
        <w:adjustRightInd w:val="0"/>
        <w:snapToGrid w:val="0"/>
        <w:spacing w:line="360" w:lineRule="auto"/>
        <w:ind w:firstLine="480" w:firstLineChars="200"/>
        <w:jc w:val="left"/>
        <w:rPr>
          <w:rFonts w:ascii="宋体"/>
          <w:sz w:val="24"/>
          <w:szCs w:val="24"/>
        </w:rPr>
      </w:pPr>
      <w:r>
        <w:rPr>
          <w:rFonts w:ascii="宋体" w:hAnsi="宋体"/>
          <w:sz w:val="24"/>
          <w:szCs w:val="24"/>
        </w:rPr>
        <w:t>2</w:t>
      </w:r>
      <w:r>
        <w:rPr>
          <w:rFonts w:hint="eastAsia" w:ascii="宋体" w:hAnsi="宋体"/>
          <w:sz w:val="24"/>
          <w:szCs w:val="24"/>
        </w:rPr>
        <w:t>.供应商控股关系说明</w:t>
      </w:r>
    </w:p>
    <w:p w14:paraId="0A69AD9C">
      <w:pPr>
        <w:adjustRightInd w:val="0"/>
        <w:snapToGrid w:val="0"/>
        <w:spacing w:line="360" w:lineRule="auto"/>
        <w:ind w:firstLine="616" w:firstLineChars="257"/>
        <w:jc w:val="left"/>
        <w:rPr>
          <w:rFonts w:ascii="宋体"/>
          <w:sz w:val="24"/>
          <w:szCs w:val="24"/>
        </w:rPr>
      </w:pPr>
      <w:r>
        <w:rPr>
          <w:rFonts w:hint="eastAsia" w:ascii="宋体" w:hAnsi="宋体"/>
          <w:sz w:val="24"/>
          <w:szCs w:val="24"/>
        </w:rPr>
        <w:t>（</w:t>
      </w:r>
      <w:r>
        <w:rPr>
          <w:rFonts w:ascii="宋体" w:hAnsi="宋体"/>
          <w:sz w:val="24"/>
          <w:szCs w:val="24"/>
        </w:rPr>
        <w:t>1</w:t>
      </w:r>
      <w:r>
        <w:rPr>
          <w:rFonts w:hint="eastAsia" w:ascii="宋体" w:hAnsi="宋体"/>
          <w:sz w:val="24"/>
          <w:szCs w:val="24"/>
        </w:rPr>
        <w:t>）供应商控股谁：</w:t>
      </w:r>
    </w:p>
    <w:p w14:paraId="63B15F3A">
      <w:pPr>
        <w:adjustRightInd w:val="0"/>
        <w:snapToGrid w:val="0"/>
        <w:spacing w:line="360" w:lineRule="auto"/>
        <w:ind w:firstLine="600" w:firstLineChars="250"/>
        <w:jc w:val="left"/>
        <w:rPr>
          <w:rFonts w:ascii="宋体"/>
          <w:sz w:val="24"/>
          <w:szCs w:val="24"/>
        </w:rPr>
      </w:pPr>
      <w:r>
        <w:rPr>
          <w:rFonts w:hint="eastAsia" w:ascii="宋体" w:hAnsi="宋体"/>
          <w:sz w:val="24"/>
          <w:szCs w:val="24"/>
        </w:rPr>
        <w:t>（</w:t>
      </w:r>
      <w:r>
        <w:rPr>
          <w:rFonts w:ascii="宋体" w:hAnsi="宋体"/>
          <w:sz w:val="24"/>
          <w:szCs w:val="24"/>
        </w:rPr>
        <w:t>2</w:t>
      </w:r>
      <w:r>
        <w:rPr>
          <w:rFonts w:hint="eastAsia" w:ascii="宋体" w:hAnsi="宋体"/>
          <w:sz w:val="24"/>
          <w:szCs w:val="24"/>
        </w:rPr>
        <w:t>）供应商被谁控股：</w:t>
      </w:r>
    </w:p>
    <w:p w14:paraId="3FCA119A">
      <w:pPr>
        <w:adjustRightInd w:val="0"/>
        <w:snapToGrid w:val="0"/>
        <w:spacing w:line="360" w:lineRule="auto"/>
        <w:ind w:firstLine="480" w:firstLineChars="200"/>
        <w:jc w:val="left"/>
        <w:rPr>
          <w:rFonts w:ascii="宋体"/>
          <w:sz w:val="24"/>
          <w:szCs w:val="24"/>
        </w:rPr>
      </w:pPr>
      <w:r>
        <w:rPr>
          <w:rFonts w:ascii="宋体" w:hAnsi="宋体"/>
          <w:sz w:val="24"/>
          <w:szCs w:val="24"/>
        </w:rPr>
        <w:t>3</w:t>
      </w:r>
      <w:r>
        <w:rPr>
          <w:rFonts w:hint="eastAsia" w:ascii="宋体" w:hAnsi="宋体"/>
          <w:sz w:val="24"/>
          <w:szCs w:val="24"/>
        </w:rPr>
        <w:t>.供应商管理关系说明</w:t>
      </w:r>
    </w:p>
    <w:p w14:paraId="4B803EE7">
      <w:pPr>
        <w:adjustRightInd w:val="0"/>
        <w:snapToGrid w:val="0"/>
        <w:spacing w:line="360" w:lineRule="auto"/>
        <w:ind w:firstLine="480" w:firstLineChars="200"/>
        <w:jc w:val="left"/>
        <w:rPr>
          <w:rFonts w:ascii="宋体"/>
          <w:sz w:val="24"/>
          <w:szCs w:val="24"/>
        </w:rPr>
      </w:pPr>
      <w:r>
        <w:rPr>
          <w:rFonts w:hint="eastAsia" w:ascii="宋体" w:hAnsi="宋体"/>
          <w:sz w:val="24"/>
          <w:szCs w:val="24"/>
        </w:rPr>
        <w:t>（</w:t>
      </w:r>
      <w:r>
        <w:rPr>
          <w:rFonts w:ascii="宋体" w:hAnsi="宋体"/>
          <w:sz w:val="24"/>
          <w:szCs w:val="24"/>
        </w:rPr>
        <w:t>1</w:t>
      </w:r>
      <w:r>
        <w:rPr>
          <w:rFonts w:hint="eastAsia" w:ascii="宋体" w:hAnsi="宋体"/>
          <w:sz w:val="24"/>
          <w:szCs w:val="24"/>
        </w:rPr>
        <w:t>）供应商管理谁：</w:t>
      </w:r>
    </w:p>
    <w:p w14:paraId="3B6F39E7">
      <w:pPr>
        <w:adjustRightInd w:val="0"/>
        <w:snapToGrid w:val="0"/>
        <w:spacing w:line="360" w:lineRule="auto"/>
        <w:ind w:firstLine="1080" w:firstLineChars="450"/>
        <w:jc w:val="left"/>
        <w:rPr>
          <w:rFonts w:ascii="宋体"/>
          <w:sz w:val="24"/>
          <w:szCs w:val="24"/>
        </w:rPr>
      </w:pPr>
      <w:r>
        <w:rPr>
          <w:rFonts w:hint="eastAsia" w:ascii="宋体" w:hAnsi="宋体"/>
          <w:sz w:val="24"/>
          <w:szCs w:val="24"/>
        </w:rPr>
        <w:t>管理职责（行政、人事等）：</w:t>
      </w:r>
    </w:p>
    <w:p w14:paraId="68127AF3">
      <w:pPr>
        <w:adjustRightInd w:val="0"/>
        <w:snapToGrid w:val="0"/>
        <w:spacing w:line="360" w:lineRule="auto"/>
        <w:ind w:firstLine="480" w:firstLineChars="200"/>
        <w:jc w:val="left"/>
        <w:rPr>
          <w:rFonts w:ascii="宋体"/>
          <w:sz w:val="24"/>
          <w:szCs w:val="24"/>
        </w:rPr>
      </w:pPr>
      <w:r>
        <w:rPr>
          <w:rFonts w:hint="eastAsia" w:ascii="宋体" w:hAnsi="宋体"/>
          <w:sz w:val="24"/>
          <w:szCs w:val="24"/>
        </w:rPr>
        <w:t>（</w:t>
      </w:r>
      <w:r>
        <w:rPr>
          <w:rFonts w:ascii="宋体" w:hAnsi="宋体"/>
          <w:sz w:val="24"/>
          <w:szCs w:val="24"/>
        </w:rPr>
        <w:t>2</w:t>
      </w:r>
      <w:r>
        <w:rPr>
          <w:rFonts w:hint="eastAsia" w:ascii="宋体" w:hAnsi="宋体"/>
          <w:sz w:val="24"/>
          <w:szCs w:val="24"/>
        </w:rPr>
        <w:t>）供应商被谁管理：</w:t>
      </w:r>
    </w:p>
    <w:p w14:paraId="07C3EEF7">
      <w:pPr>
        <w:adjustRightInd w:val="0"/>
        <w:snapToGrid w:val="0"/>
        <w:spacing w:line="360" w:lineRule="auto"/>
        <w:ind w:firstLine="1080" w:firstLineChars="450"/>
        <w:jc w:val="left"/>
        <w:rPr>
          <w:rFonts w:ascii="宋体"/>
          <w:sz w:val="24"/>
          <w:szCs w:val="24"/>
        </w:rPr>
      </w:pPr>
      <w:r>
        <w:rPr>
          <w:rFonts w:hint="eastAsia" w:ascii="宋体" w:hAnsi="宋体"/>
          <w:sz w:val="24"/>
          <w:szCs w:val="24"/>
        </w:rPr>
        <w:t>管理职责（行政、人事等）：</w:t>
      </w:r>
    </w:p>
    <w:p w14:paraId="5A8480DA">
      <w:pPr>
        <w:adjustRightInd w:val="0"/>
        <w:snapToGrid w:val="0"/>
        <w:spacing w:line="360" w:lineRule="auto"/>
        <w:jc w:val="right"/>
        <w:rPr>
          <w:rFonts w:ascii="宋体"/>
          <w:sz w:val="24"/>
          <w:szCs w:val="24"/>
        </w:rPr>
      </w:pPr>
    </w:p>
    <w:p w14:paraId="76BFAD79">
      <w:pPr>
        <w:adjustRightInd w:val="0"/>
        <w:snapToGrid w:val="0"/>
        <w:spacing w:line="360" w:lineRule="auto"/>
        <w:jc w:val="right"/>
        <w:rPr>
          <w:rFonts w:hint="eastAsia" w:ascii="宋体"/>
          <w:sz w:val="24"/>
          <w:szCs w:val="24"/>
        </w:rPr>
      </w:pPr>
    </w:p>
    <w:p w14:paraId="79F2FDB9">
      <w:pPr>
        <w:adjustRightInd w:val="0"/>
        <w:snapToGrid w:val="0"/>
        <w:spacing w:line="360" w:lineRule="auto"/>
        <w:jc w:val="right"/>
        <w:rPr>
          <w:rFonts w:hint="eastAsia" w:ascii="宋体"/>
          <w:sz w:val="24"/>
          <w:szCs w:val="24"/>
        </w:rPr>
      </w:pPr>
    </w:p>
    <w:p w14:paraId="26923913">
      <w:pPr>
        <w:adjustRightInd w:val="0"/>
        <w:snapToGrid w:val="0"/>
        <w:spacing w:line="360" w:lineRule="auto"/>
        <w:jc w:val="right"/>
        <w:rPr>
          <w:rFonts w:hint="eastAsia" w:ascii="宋体"/>
          <w:sz w:val="24"/>
          <w:szCs w:val="24"/>
        </w:rPr>
      </w:pPr>
    </w:p>
    <w:p w14:paraId="6C76447D">
      <w:pPr>
        <w:adjustRightInd w:val="0"/>
        <w:snapToGrid w:val="0"/>
        <w:spacing w:line="360" w:lineRule="auto"/>
        <w:ind w:right="480"/>
        <w:jc w:val="right"/>
        <w:rPr>
          <w:rFonts w:ascii="宋体"/>
          <w:sz w:val="24"/>
          <w:szCs w:val="24"/>
        </w:rPr>
      </w:pPr>
      <w:r>
        <w:rPr>
          <w:rFonts w:hint="eastAsia" w:ascii="宋体" w:hAnsi="宋体"/>
          <w:sz w:val="24"/>
          <w:szCs w:val="24"/>
        </w:rPr>
        <w:t>供应商：</w:t>
      </w:r>
      <w:r>
        <w:rPr>
          <w:rFonts w:ascii="宋体" w:hAnsi="宋体"/>
          <w:sz w:val="24"/>
          <w:szCs w:val="24"/>
          <w:u w:val="single"/>
        </w:rPr>
        <w:t xml:space="preserve">               </w:t>
      </w:r>
      <w:r>
        <w:rPr>
          <w:rFonts w:hint="eastAsia" w:ascii="宋体" w:hAnsi="宋体"/>
          <w:sz w:val="24"/>
          <w:szCs w:val="24"/>
        </w:rPr>
        <w:t>（盖单位章）</w:t>
      </w:r>
    </w:p>
    <w:p w14:paraId="6B6B5AF0">
      <w:pPr>
        <w:adjustRightInd w:val="0"/>
        <w:snapToGrid w:val="0"/>
        <w:spacing w:line="360" w:lineRule="auto"/>
        <w:jc w:val="right"/>
        <w:rPr>
          <w:rFonts w:ascii="宋体"/>
          <w:sz w:val="24"/>
          <w:szCs w:val="24"/>
        </w:rPr>
      </w:pPr>
    </w:p>
    <w:p w14:paraId="32E047D5">
      <w:pPr>
        <w:adjustRightInd w:val="0"/>
        <w:snapToGrid w:val="0"/>
        <w:spacing w:line="360" w:lineRule="auto"/>
        <w:ind w:right="420"/>
        <w:jc w:val="right"/>
        <w:rPr>
          <w:rFonts w:ascii="宋体"/>
          <w:sz w:val="24"/>
          <w:szCs w:val="24"/>
        </w:rPr>
      </w:pPr>
      <w:r>
        <w:rPr>
          <w:rFonts w:hint="eastAsia" w:ascii="宋体" w:hAnsi="宋体"/>
          <w:sz w:val="24"/>
          <w:szCs w:val="24"/>
        </w:rPr>
        <w:t>法定代表人或其委托代理人：</w:t>
      </w:r>
      <w:r>
        <w:rPr>
          <w:rFonts w:ascii="宋体" w:hAnsi="宋体"/>
          <w:sz w:val="24"/>
          <w:szCs w:val="24"/>
          <w:u w:val="single"/>
        </w:rPr>
        <w:t xml:space="preserve">             </w:t>
      </w:r>
      <w:r>
        <w:rPr>
          <w:rFonts w:hint="eastAsia" w:ascii="宋体" w:hAnsi="宋体"/>
          <w:sz w:val="24"/>
          <w:szCs w:val="24"/>
        </w:rPr>
        <w:t>（签字或盖章）</w:t>
      </w:r>
    </w:p>
    <w:p w14:paraId="63924397">
      <w:pPr>
        <w:adjustRightInd w:val="0"/>
        <w:snapToGrid w:val="0"/>
        <w:spacing w:line="360" w:lineRule="auto"/>
        <w:jc w:val="right"/>
        <w:rPr>
          <w:rFonts w:ascii="宋体"/>
          <w:sz w:val="24"/>
          <w:szCs w:val="24"/>
        </w:rPr>
      </w:pPr>
    </w:p>
    <w:p w14:paraId="37BA9A45">
      <w:pPr>
        <w:adjustRightInd w:val="0"/>
        <w:snapToGrid w:val="0"/>
        <w:spacing w:line="360" w:lineRule="auto"/>
        <w:ind w:right="420"/>
        <w:jc w:val="right"/>
        <w:rPr>
          <w:rFonts w:ascii="宋体"/>
          <w:sz w:val="24"/>
          <w:szCs w:val="24"/>
        </w:rPr>
      </w:pP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rPr>
        <w:t>日</w:t>
      </w:r>
    </w:p>
    <w:p w14:paraId="5CE28A7C">
      <w:pPr>
        <w:jc w:val="center"/>
        <w:rPr>
          <w:rStyle w:val="48"/>
          <w:sz w:val="24"/>
          <w:szCs w:val="24"/>
        </w:rPr>
      </w:pPr>
      <w:r>
        <w:rPr>
          <w:rFonts w:ascii="宋体"/>
          <w:sz w:val="24"/>
          <w:szCs w:val="24"/>
        </w:rPr>
        <w:br w:type="page"/>
      </w:r>
      <w:bookmarkStart w:id="562" w:name="_Toc2515"/>
      <w:bookmarkStart w:id="563" w:name="_Toc324947083"/>
      <w:bookmarkStart w:id="564" w:name="_Toc25491"/>
      <w:bookmarkStart w:id="565" w:name="_Toc14913"/>
      <w:bookmarkStart w:id="566" w:name="_Toc32738"/>
      <w:bookmarkStart w:id="567" w:name="_Toc24659"/>
      <w:bookmarkStart w:id="568" w:name="_Toc2677"/>
      <w:bookmarkStart w:id="569" w:name="_Toc3277"/>
      <w:bookmarkStart w:id="570" w:name="_Toc9437"/>
      <w:bookmarkStart w:id="571" w:name="_Toc32442"/>
      <w:bookmarkStart w:id="572" w:name="_Toc4926"/>
      <w:bookmarkStart w:id="573" w:name="_Toc23276"/>
      <w:r>
        <w:rPr>
          <w:rStyle w:val="48"/>
          <w:rFonts w:hint="eastAsia" w:eastAsia="宋体"/>
          <w:sz w:val="24"/>
          <w:szCs w:val="24"/>
        </w:rPr>
        <w:t>七、其他材料</w:t>
      </w:r>
      <w:bookmarkEnd w:id="561"/>
      <w:bookmarkEnd w:id="562"/>
      <w:bookmarkEnd w:id="563"/>
      <w:bookmarkEnd w:id="564"/>
    </w:p>
    <w:bookmarkEnd w:id="565"/>
    <w:bookmarkEnd w:id="566"/>
    <w:bookmarkEnd w:id="567"/>
    <w:bookmarkEnd w:id="568"/>
    <w:bookmarkEnd w:id="569"/>
    <w:bookmarkEnd w:id="570"/>
    <w:bookmarkEnd w:id="571"/>
    <w:bookmarkEnd w:id="572"/>
    <w:bookmarkEnd w:id="573"/>
    <w:p w14:paraId="4ED17BFB">
      <w:pPr>
        <w:spacing w:line="360" w:lineRule="auto"/>
        <w:rPr>
          <w:rFonts w:hint="eastAsia" w:ascii="宋体" w:hAnsi="宋体"/>
          <w:b/>
          <w:bCs/>
          <w:sz w:val="24"/>
          <w:szCs w:val="24"/>
        </w:rPr>
      </w:pPr>
      <w:bookmarkStart w:id="574" w:name="_Toc510881999"/>
      <w:bookmarkStart w:id="575" w:name="_Toc321812058"/>
      <w:bookmarkStart w:id="576" w:name="_Toc510882479"/>
      <w:bookmarkStart w:id="577" w:name="_Toc324521854"/>
    </w:p>
    <w:p w14:paraId="7B4485BD">
      <w:pPr>
        <w:spacing w:line="360" w:lineRule="auto"/>
        <w:rPr>
          <w:rFonts w:ascii="宋体" w:hAnsi="宋体"/>
          <w:b/>
          <w:bCs/>
          <w:sz w:val="24"/>
          <w:szCs w:val="24"/>
        </w:rPr>
      </w:pPr>
      <w:r>
        <w:rPr>
          <w:rFonts w:hint="eastAsia" w:ascii="宋体" w:hAnsi="宋体"/>
          <w:b/>
          <w:bCs/>
          <w:sz w:val="24"/>
          <w:szCs w:val="24"/>
        </w:rPr>
        <w:t>附件1：</w:t>
      </w:r>
    </w:p>
    <w:p w14:paraId="4C2E905A">
      <w:pPr>
        <w:spacing w:line="360" w:lineRule="auto"/>
        <w:jc w:val="center"/>
        <w:rPr>
          <w:rFonts w:ascii="宋体" w:hAnsi="宋体"/>
          <w:b/>
          <w:bCs/>
          <w:sz w:val="24"/>
          <w:szCs w:val="24"/>
        </w:rPr>
      </w:pPr>
      <w:r>
        <w:rPr>
          <w:rFonts w:hint="eastAsia" w:ascii="宋体" w:hAnsi="宋体"/>
          <w:b/>
          <w:bCs/>
          <w:sz w:val="24"/>
          <w:szCs w:val="24"/>
        </w:rPr>
        <w:t>承诺函</w:t>
      </w:r>
    </w:p>
    <w:p w14:paraId="42270CA4">
      <w:pPr>
        <w:adjustRightInd w:val="0"/>
        <w:snapToGrid w:val="0"/>
        <w:spacing w:line="360" w:lineRule="auto"/>
        <w:rPr>
          <w:rFonts w:ascii="宋体" w:hAnsi="宋体"/>
          <w:spacing w:val="4"/>
          <w:sz w:val="24"/>
          <w:szCs w:val="24"/>
          <w:u w:val="single"/>
        </w:rPr>
      </w:pPr>
      <w:r>
        <w:rPr>
          <w:rFonts w:hint="eastAsia" w:ascii="宋体" w:hAnsi="宋体"/>
          <w:spacing w:val="4"/>
          <w:sz w:val="24"/>
          <w:szCs w:val="24"/>
          <w:u w:val="single"/>
        </w:rPr>
        <w:t>致：</w:t>
      </w:r>
      <w:r>
        <w:rPr>
          <w:rFonts w:ascii="宋体" w:hAnsi="宋体"/>
          <w:spacing w:val="4"/>
          <w:sz w:val="24"/>
          <w:szCs w:val="24"/>
          <w:u w:val="single"/>
        </w:rPr>
        <w:t xml:space="preserve">     </w:t>
      </w:r>
      <w:r>
        <w:rPr>
          <w:rFonts w:hint="eastAsia" w:ascii="宋体" w:hAnsi="宋体"/>
          <w:spacing w:val="4"/>
          <w:sz w:val="24"/>
          <w:szCs w:val="24"/>
          <w:u w:val="single"/>
        </w:rPr>
        <w:t>（采购人名称）</w:t>
      </w:r>
      <w:r>
        <w:rPr>
          <w:rFonts w:ascii="宋体" w:hAnsi="宋体"/>
          <w:spacing w:val="4"/>
          <w:sz w:val="24"/>
          <w:szCs w:val="24"/>
          <w:u w:val="single"/>
        </w:rPr>
        <w:t xml:space="preserve">    </w:t>
      </w:r>
      <w:r>
        <w:rPr>
          <w:rFonts w:hint="eastAsia" w:ascii="宋体" w:hAnsi="宋体"/>
          <w:spacing w:val="4"/>
          <w:sz w:val="24"/>
          <w:szCs w:val="24"/>
          <w:u w:val="single"/>
        </w:rPr>
        <w:t>：</w:t>
      </w:r>
    </w:p>
    <w:p w14:paraId="68F7CF48">
      <w:pPr>
        <w:adjustRightInd w:val="0"/>
        <w:snapToGrid w:val="0"/>
        <w:spacing w:line="360" w:lineRule="auto"/>
        <w:ind w:firstLine="616" w:firstLineChars="257"/>
        <w:jc w:val="left"/>
        <w:rPr>
          <w:rFonts w:hint="eastAsia" w:ascii="宋体" w:hAnsi="宋体" w:eastAsia="宋体" w:cs="Times New Roman"/>
          <w:sz w:val="24"/>
          <w:szCs w:val="24"/>
        </w:rPr>
      </w:pPr>
      <w:r>
        <w:rPr>
          <w:rFonts w:hint="eastAsia" w:ascii="宋体" w:hAnsi="宋体" w:eastAsia="宋体" w:cs="Times New Roman"/>
          <w:sz w:val="24"/>
          <w:szCs w:val="24"/>
        </w:rPr>
        <w:t>1.我公司完全符合《中华人民共和国政府采购法》第二十二条的规定：</w:t>
      </w:r>
    </w:p>
    <w:p w14:paraId="54FCB94F">
      <w:pPr>
        <w:adjustRightInd w:val="0"/>
        <w:snapToGrid w:val="0"/>
        <w:spacing w:line="360" w:lineRule="auto"/>
        <w:ind w:firstLine="616" w:firstLineChars="257"/>
        <w:jc w:val="left"/>
        <w:rPr>
          <w:rFonts w:hint="eastAsia" w:ascii="宋体" w:hAnsi="宋体" w:eastAsia="宋体" w:cs="Times New Roman"/>
          <w:sz w:val="24"/>
          <w:szCs w:val="24"/>
        </w:rPr>
      </w:pPr>
      <w:r>
        <w:rPr>
          <w:rFonts w:hint="eastAsia" w:ascii="宋体" w:hAnsi="宋体" w:eastAsia="宋体" w:cs="Times New Roman"/>
          <w:sz w:val="24"/>
          <w:szCs w:val="24"/>
        </w:rPr>
        <w:t>（1）具有独立承担民事责任的能力；</w:t>
      </w:r>
    </w:p>
    <w:p w14:paraId="56012363">
      <w:pPr>
        <w:adjustRightInd w:val="0"/>
        <w:snapToGrid w:val="0"/>
        <w:spacing w:line="360" w:lineRule="auto"/>
        <w:ind w:firstLine="616" w:firstLineChars="257"/>
        <w:jc w:val="left"/>
        <w:rPr>
          <w:rFonts w:hint="eastAsia" w:ascii="宋体" w:hAnsi="宋体" w:eastAsia="宋体" w:cs="Times New Roman"/>
          <w:sz w:val="24"/>
          <w:szCs w:val="24"/>
        </w:rPr>
      </w:pPr>
      <w:r>
        <w:rPr>
          <w:rFonts w:hint="eastAsia" w:ascii="宋体" w:hAnsi="宋体" w:eastAsia="宋体" w:cs="Times New Roman"/>
          <w:sz w:val="24"/>
          <w:szCs w:val="24"/>
        </w:rPr>
        <w:t>（2）具有良好的商业信誉和健全的财务会计制度；</w:t>
      </w:r>
    </w:p>
    <w:p w14:paraId="77260B66">
      <w:pPr>
        <w:adjustRightInd w:val="0"/>
        <w:snapToGrid w:val="0"/>
        <w:spacing w:line="360" w:lineRule="auto"/>
        <w:ind w:firstLine="616" w:firstLineChars="257"/>
        <w:jc w:val="left"/>
        <w:rPr>
          <w:rFonts w:hint="eastAsia" w:ascii="宋体" w:hAnsi="宋体" w:eastAsia="宋体" w:cs="Times New Roman"/>
          <w:sz w:val="24"/>
          <w:szCs w:val="24"/>
        </w:rPr>
      </w:pPr>
      <w:r>
        <w:rPr>
          <w:rFonts w:hint="eastAsia" w:ascii="宋体" w:hAnsi="宋体" w:eastAsia="宋体" w:cs="Times New Roman"/>
          <w:sz w:val="24"/>
          <w:szCs w:val="24"/>
        </w:rPr>
        <w:t>（3）具有履行合同所必需的设备和专业技术能力；</w:t>
      </w:r>
    </w:p>
    <w:p w14:paraId="634FE018">
      <w:pPr>
        <w:adjustRightInd w:val="0"/>
        <w:snapToGrid w:val="0"/>
        <w:spacing w:line="360" w:lineRule="auto"/>
        <w:ind w:firstLine="616" w:firstLineChars="257"/>
        <w:jc w:val="left"/>
        <w:rPr>
          <w:rFonts w:hint="eastAsia" w:ascii="宋体" w:hAnsi="宋体" w:eastAsia="宋体" w:cs="Times New Roman"/>
          <w:sz w:val="24"/>
          <w:szCs w:val="24"/>
        </w:rPr>
      </w:pPr>
      <w:r>
        <w:rPr>
          <w:rFonts w:hint="eastAsia" w:ascii="宋体" w:hAnsi="宋体" w:eastAsia="宋体" w:cs="Times New Roman"/>
          <w:sz w:val="24"/>
          <w:szCs w:val="24"/>
        </w:rPr>
        <w:t>（4）有依法缴纳税收和社会保障资金的良好记录；</w:t>
      </w:r>
    </w:p>
    <w:p w14:paraId="7395365A">
      <w:pPr>
        <w:adjustRightInd w:val="0"/>
        <w:snapToGrid w:val="0"/>
        <w:spacing w:line="360" w:lineRule="auto"/>
        <w:ind w:firstLine="616" w:firstLineChars="257"/>
        <w:jc w:val="left"/>
        <w:rPr>
          <w:rFonts w:hint="eastAsia" w:ascii="宋体" w:hAnsi="宋体" w:eastAsia="宋体" w:cs="Times New Roman"/>
          <w:sz w:val="24"/>
          <w:szCs w:val="24"/>
        </w:rPr>
      </w:pPr>
      <w:r>
        <w:rPr>
          <w:rFonts w:hint="eastAsia" w:ascii="宋体" w:hAnsi="宋体" w:eastAsia="宋体" w:cs="Times New Roman"/>
          <w:sz w:val="24"/>
          <w:szCs w:val="24"/>
        </w:rPr>
        <w:t>（5）参加政府采购活动前三年内，在经营活动中没有重大违法记录；</w:t>
      </w:r>
    </w:p>
    <w:p w14:paraId="581F2D18">
      <w:pPr>
        <w:adjustRightInd w:val="0"/>
        <w:snapToGrid w:val="0"/>
        <w:spacing w:line="360" w:lineRule="auto"/>
        <w:ind w:firstLine="616" w:firstLineChars="257"/>
        <w:jc w:val="left"/>
        <w:rPr>
          <w:rFonts w:hint="eastAsia" w:ascii="宋体" w:hAnsi="宋体" w:eastAsia="宋体" w:cs="Times New Roman"/>
          <w:sz w:val="24"/>
          <w:szCs w:val="24"/>
        </w:rPr>
      </w:pPr>
      <w:r>
        <w:rPr>
          <w:rFonts w:hint="eastAsia" w:ascii="宋体" w:hAnsi="宋体" w:eastAsia="宋体" w:cs="Times New Roman"/>
          <w:sz w:val="24"/>
          <w:szCs w:val="24"/>
        </w:rPr>
        <w:t>（6）法律、行政法规规定的其他条件；</w:t>
      </w:r>
    </w:p>
    <w:p w14:paraId="0CFF7808">
      <w:pPr>
        <w:adjustRightInd w:val="0"/>
        <w:snapToGrid w:val="0"/>
        <w:spacing w:line="360" w:lineRule="auto"/>
        <w:ind w:firstLine="616" w:firstLineChars="257"/>
        <w:jc w:val="left"/>
        <w:rPr>
          <w:rFonts w:hint="eastAsia" w:ascii="宋体" w:hAnsi="宋体" w:eastAsia="宋体" w:cs="Times New Roman"/>
          <w:sz w:val="24"/>
          <w:szCs w:val="24"/>
        </w:rPr>
      </w:pPr>
      <w:r>
        <w:rPr>
          <w:rFonts w:hint="eastAsia" w:ascii="宋体" w:hAnsi="宋体" w:eastAsia="宋体" w:cs="Times New Roman"/>
          <w:sz w:val="24"/>
          <w:szCs w:val="24"/>
        </w:rPr>
        <w:t>2.我公司未被“信用中国”网站列入“重大税收违法失信主体名单”；未被“中国执行信息公开网”列入“失信被执行人”；未被“中国政府采购网”网站列入“政府采购严重违法失信行为记录名单”；未被“国家企业信用信息公示系统”网站“列入严重违法失信名单（黑名单）信息”；同时拟派项目经理未被列入“信用中国”网站的“重点领域严重失信主体名单”中的“安全生产严重失信主体名单（自然人）”；未被“中国执行信息公开网”列入失信被执行人。未存在其他不符合《中华人民共和国政府采购法》第二十二条规定条件的情形。</w:t>
      </w:r>
    </w:p>
    <w:p w14:paraId="786321FF">
      <w:pPr>
        <w:adjustRightInd w:val="0"/>
        <w:snapToGrid w:val="0"/>
        <w:spacing w:line="360" w:lineRule="auto"/>
        <w:ind w:firstLine="616" w:firstLineChars="257"/>
        <w:jc w:val="left"/>
        <w:rPr>
          <w:rFonts w:hint="default" w:ascii="宋体" w:hAnsi="宋体" w:eastAsia="宋体" w:cs="Times New Roman"/>
          <w:sz w:val="24"/>
          <w:szCs w:val="24"/>
          <w:lang w:val="en-US" w:eastAsia="zh-CN"/>
        </w:rPr>
      </w:pPr>
      <w:r>
        <w:rPr>
          <w:rFonts w:hint="eastAsia" w:ascii="宋体" w:hAnsi="宋体" w:cs="Times New Roman"/>
          <w:sz w:val="24"/>
          <w:szCs w:val="24"/>
          <w:lang w:val="en-US" w:eastAsia="zh-CN"/>
        </w:rPr>
        <w:t>3.我公司在</w:t>
      </w:r>
      <w:r>
        <w:rPr>
          <w:rFonts w:hint="eastAsia" w:ascii="宋体" w:hAnsi="宋体" w:eastAsia="宋体" w:cs="宋体"/>
          <w:sz w:val="24"/>
          <w:szCs w:val="24"/>
          <w:highlight w:val="none"/>
          <w:lang w:eastAsia="zh-CN"/>
        </w:rPr>
        <w:t>人员、设备、资金等方面具备相应的能力</w:t>
      </w:r>
    </w:p>
    <w:p w14:paraId="0366AFBD">
      <w:pPr>
        <w:adjustRightInd w:val="0"/>
        <w:snapToGrid w:val="0"/>
        <w:spacing w:line="360" w:lineRule="auto"/>
        <w:ind w:firstLine="720" w:firstLineChars="300"/>
        <w:rPr>
          <w:rFonts w:ascii="宋体"/>
          <w:b/>
          <w:spacing w:val="4"/>
          <w:sz w:val="24"/>
          <w:szCs w:val="24"/>
        </w:rPr>
      </w:pPr>
      <w:r>
        <w:rPr>
          <w:rFonts w:hint="eastAsia" w:ascii="宋体" w:hAnsi="宋体" w:eastAsia="宋体" w:cs="Times New Roman"/>
          <w:sz w:val="24"/>
          <w:szCs w:val="24"/>
        </w:rPr>
        <w:t>我公司承诺在收到中标通知书前，均不存在上述情形，否则相关不利风险由我公司自行承担。如有隐瞒或未能提供真实信息的，将承担一切不利后果。</w:t>
      </w:r>
    </w:p>
    <w:p w14:paraId="440EB54A">
      <w:pPr>
        <w:spacing w:before="312" w:beforeLines="100" w:after="156" w:afterLines="50" w:line="360" w:lineRule="auto"/>
        <w:ind w:firstLine="2562" w:firstLineChars="1029"/>
        <w:jc w:val="left"/>
        <w:rPr>
          <w:rFonts w:ascii="宋体" w:hAnsi="宋体"/>
          <w:b/>
          <w:spacing w:val="4"/>
          <w:sz w:val="24"/>
          <w:szCs w:val="24"/>
        </w:rPr>
      </w:pPr>
    </w:p>
    <w:p w14:paraId="27A37414">
      <w:pPr>
        <w:adjustRightInd w:val="0"/>
        <w:snapToGrid w:val="0"/>
        <w:spacing w:line="360" w:lineRule="auto"/>
        <w:ind w:right="480"/>
        <w:jc w:val="right"/>
        <w:rPr>
          <w:rFonts w:ascii="宋体"/>
          <w:sz w:val="24"/>
          <w:szCs w:val="24"/>
        </w:rPr>
      </w:pPr>
      <w:r>
        <w:rPr>
          <w:rFonts w:hint="eastAsia" w:ascii="宋体" w:hAnsi="宋体"/>
          <w:sz w:val="24"/>
          <w:szCs w:val="24"/>
        </w:rPr>
        <w:t>供应商：</w:t>
      </w:r>
      <w:r>
        <w:rPr>
          <w:rFonts w:ascii="宋体" w:hAnsi="宋体"/>
          <w:sz w:val="24"/>
          <w:szCs w:val="24"/>
          <w:u w:val="single"/>
        </w:rPr>
        <w:t xml:space="preserve">               </w:t>
      </w:r>
      <w:r>
        <w:rPr>
          <w:rFonts w:hint="eastAsia" w:ascii="宋体" w:hAnsi="宋体"/>
          <w:sz w:val="24"/>
          <w:szCs w:val="24"/>
        </w:rPr>
        <w:t>（盖单位章）</w:t>
      </w:r>
    </w:p>
    <w:p w14:paraId="3D7DDCFC">
      <w:pPr>
        <w:adjustRightInd w:val="0"/>
        <w:snapToGrid w:val="0"/>
        <w:spacing w:line="360" w:lineRule="auto"/>
        <w:ind w:right="420"/>
        <w:jc w:val="right"/>
        <w:rPr>
          <w:rFonts w:ascii="宋体"/>
          <w:sz w:val="24"/>
          <w:szCs w:val="24"/>
        </w:rPr>
      </w:pPr>
      <w:r>
        <w:rPr>
          <w:rFonts w:hint="eastAsia" w:ascii="宋体" w:hAnsi="宋体"/>
          <w:sz w:val="24"/>
          <w:szCs w:val="24"/>
        </w:rPr>
        <w:t>法定代表人或其委托代理人：</w:t>
      </w:r>
      <w:r>
        <w:rPr>
          <w:rFonts w:ascii="宋体" w:hAnsi="宋体"/>
          <w:sz w:val="24"/>
          <w:szCs w:val="24"/>
          <w:u w:val="single"/>
        </w:rPr>
        <w:t xml:space="preserve">             </w:t>
      </w:r>
      <w:r>
        <w:rPr>
          <w:rFonts w:hint="eastAsia" w:ascii="宋体" w:hAnsi="宋体"/>
          <w:sz w:val="24"/>
          <w:szCs w:val="24"/>
        </w:rPr>
        <w:t>（签字或盖章）</w:t>
      </w:r>
    </w:p>
    <w:p w14:paraId="4CC128E7">
      <w:pPr>
        <w:adjustRightInd w:val="0"/>
        <w:snapToGrid w:val="0"/>
        <w:spacing w:line="360" w:lineRule="auto"/>
        <w:ind w:right="420"/>
        <w:jc w:val="right"/>
        <w:rPr>
          <w:rFonts w:ascii="宋体"/>
          <w:sz w:val="24"/>
          <w:szCs w:val="24"/>
        </w:rPr>
      </w:pP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rPr>
        <w:t>日</w:t>
      </w:r>
    </w:p>
    <w:p w14:paraId="054A6451">
      <w:pPr>
        <w:bidi w:val="0"/>
        <w:rPr>
          <w:rFonts w:hint="eastAsia" w:ascii="宋体" w:hAnsi="宋体" w:eastAsia="宋体"/>
          <w:bCs/>
          <w:kern w:val="2"/>
          <w:sz w:val="24"/>
          <w:szCs w:val="24"/>
          <w:lang w:val="en-US" w:eastAsia="zh-CN"/>
        </w:rPr>
      </w:pPr>
      <w:r>
        <w:rPr>
          <w:rFonts w:hint="eastAsia" w:ascii="宋体" w:hAnsi="宋体"/>
          <w:sz w:val="24"/>
          <w:szCs w:val="24"/>
        </w:rPr>
        <w:br w:type="page"/>
      </w:r>
      <w:bookmarkEnd w:id="574"/>
      <w:bookmarkEnd w:id="575"/>
      <w:bookmarkEnd w:id="576"/>
      <w:bookmarkEnd w:id="577"/>
      <w:bookmarkStart w:id="578" w:name="_Toc29870"/>
      <w:bookmarkStart w:id="579" w:name="_Toc32139"/>
      <w:bookmarkStart w:id="580" w:name="_Toc321812060"/>
      <w:bookmarkStart w:id="581" w:name="_Toc324521856"/>
      <w:r>
        <w:rPr>
          <w:rFonts w:hint="eastAsia" w:ascii="宋体" w:hAnsi="宋体" w:eastAsia="宋体"/>
          <w:b/>
          <w:bCs w:val="0"/>
          <w:kern w:val="2"/>
          <w:sz w:val="24"/>
          <w:szCs w:val="24"/>
          <w:lang w:val="en-US" w:eastAsia="zh-CN"/>
        </w:rPr>
        <w:t>附件2：</w:t>
      </w:r>
      <w:bookmarkStart w:id="582" w:name="_Toc6887"/>
      <w:bookmarkStart w:id="583" w:name="_Toc19346"/>
      <w:bookmarkStart w:id="584" w:name="_Toc8285"/>
      <w:bookmarkStart w:id="585" w:name="_Toc13893"/>
      <w:bookmarkStart w:id="586" w:name="_Toc24344"/>
      <w:bookmarkStart w:id="587" w:name="_Toc7906"/>
      <w:bookmarkStart w:id="588" w:name="_Toc4454"/>
      <w:bookmarkStart w:id="589" w:name="_Toc23026"/>
      <w:bookmarkStart w:id="590" w:name="_Toc20144"/>
      <w:r>
        <w:rPr>
          <w:rFonts w:hint="eastAsia" w:ascii="宋体" w:hAnsi="宋体" w:eastAsia="宋体"/>
          <w:b/>
          <w:bCs w:val="0"/>
          <w:kern w:val="2"/>
          <w:sz w:val="24"/>
          <w:szCs w:val="24"/>
          <w:lang w:val="en-US" w:eastAsia="zh-CN"/>
        </w:rPr>
        <w:t>中小企业声明函</w:t>
      </w:r>
      <w:bookmarkEnd w:id="578"/>
      <w:bookmarkEnd w:id="582"/>
      <w:bookmarkEnd w:id="583"/>
      <w:bookmarkEnd w:id="584"/>
      <w:bookmarkEnd w:id="585"/>
      <w:bookmarkEnd w:id="586"/>
      <w:bookmarkEnd w:id="587"/>
      <w:bookmarkEnd w:id="588"/>
      <w:bookmarkEnd w:id="589"/>
      <w:bookmarkEnd w:id="590"/>
      <w:r>
        <w:rPr>
          <w:rFonts w:hint="eastAsia" w:ascii="宋体" w:hAnsi="宋体" w:eastAsia="宋体"/>
          <w:bCs/>
          <w:kern w:val="2"/>
          <w:sz w:val="24"/>
          <w:szCs w:val="24"/>
          <w:lang w:val="en-US" w:eastAsia="zh-CN"/>
        </w:rPr>
        <w:t xml:space="preserve"> </w:t>
      </w:r>
    </w:p>
    <w:p w14:paraId="61FCF0FE">
      <w:pPr>
        <w:jc w:val="center"/>
        <w:rPr>
          <w:rFonts w:hint="eastAsia" w:ascii="宋体" w:hAnsi="宋体"/>
          <w:b/>
          <w:bCs/>
          <w:sz w:val="24"/>
          <w:szCs w:val="24"/>
        </w:rPr>
      </w:pPr>
    </w:p>
    <w:p w14:paraId="69B54973">
      <w:pPr>
        <w:jc w:val="center"/>
        <w:rPr>
          <w:rFonts w:hint="eastAsia"/>
        </w:rPr>
      </w:pPr>
      <w:r>
        <w:rPr>
          <w:rFonts w:hint="eastAsia" w:ascii="宋体" w:hAnsi="宋体"/>
          <w:b/>
          <w:bCs/>
          <w:sz w:val="24"/>
          <w:szCs w:val="24"/>
        </w:rPr>
        <w:t>中小企业声明函</w:t>
      </w:r>
    </w:p>
    <w:p w14:paraId="13679C7E">
      <w:pPr>
        <w:pStyle w:val="14"/>
        <w:spacing w:before="5"/>
        <w:rPr>
          <w:rFonts w:hint="eastAsia" w:ascii="宋体" w:hAnsi="宋体" w:cs="宋体"/>
          <w:b/>
          <w:sz w:val="24"/>
        </w:rPr>
      </w:pPr>
    </w:p>
    <w:p w14:paraId="3D387144">
      <w:pPr>
        <w:spacing w:line="360" w:lineRule="auto"/>
        <w:ind w:firstLine="480" w:firstLineChars="200"/>
        <w:rPr>
          <w:rFonts w:hint="eastAsia" w:ascii="宋体" w:hAnsi="宋体" w:cs="宋体"/>
          <w:sz w:val="24"/>
          <w:szCs w:val="24"/>
        </w:rPr>
      </w:pPr>
      <w:r>
        <w:rPr>
          <w:rFonts w:hint="eastAsia" w:ascii="宋体" w:hAnsi="宋体" w:cs="宋体"/>
          <w:sz w:val="24"/>
          <w:szCs w:val="24"/>
        </w:rPr>
        <w:t>本公司（联合体）郑重声明，根据《政府采购促进中小企业发展管理办法》（财库﹝2020﹞46 号）的规定，本公司（联合体）参加</w:t>
      </w:r>
      <w:r>
        <w:rPr>
          <w:rFonts w:hint="eastAsia" w:ascii="宋体" w:hAnsi="宋体" w:cs="宋体"/>
          <w:sz w:val="24"/>
          <w:szCs w:val="24"/>
          <w:u w:val="single"/>
        </w:rPr>
        <w:t>（单位名称）</w:t>
      </w:r>
      <w:r>
        <w:rPr>
          <w:rFonts w:hint="eastAsia" w:ascii="宋体" w:hAnsi="宋体" w:cs="宋体"/>
          <w:sz w:val="24"/>
          <w:szCs w:val="24"/>
        </w:rPr>
        <w:t>的</w:t>
      </w:r>
      <w:r>
        <w:rPr>
          <w:rFonts w:hint="eastAsia" w:ascii="宋体" w:hAnsi="宋体" w:cs="宋体"/>
          <w:sz w:val="24"/>
          <w:szCs w:val="24"/>
          <w:u w:val="single"/>
        </w:rPr>
        <w:t>（项目名称）</w:t>
      </w:r>
      <w:r>
        <w:rPr>
          <w:rFonts w:hint="eastAsia" w:ascii="宋体" w:hAnsi="宋体" w:cs="宋体"/>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4AEB7204">
      <w:pPr>
        <w:spacing w:line="360" w:lineRule="auto"/>
        <w:ind w:firstLine="480" w:firstLineChars="200"/>
        <w:rPr>
          <w:rFonts w:hint="eastAsia" w:ascii="宋体" w:hAnsi="宋体" w:cs="宋体"/>
          <w:sz w:val="24"/>
          <w:szCs w:val="24"/>
        </w:rPr>
      </w:pPr>
      <w:r>
        <w:rPr>
          <w:rFonts w:hint="eastAsia" w:ascii="宋体" w:hAnsi="宋体" w:cs="宋体"/>
          <w:sz w:val="24"/>
          <w:szCs w:val="24"/>
        </w:rPr>
        <w:t>1.（标的名称），属于（竞争性磋商文件中明确的所属行业）；承建（承接）企业为</w:t>
      </w:r>
      <w:r>
        <w:rPr>
          <w:rFonts w:hint="eastAsia" w:ascii="宋体" w:hAnsi="宋体" w:cs="宋体"/>
          <w:sz w:val="24"/>
          <w:szCs w:val="24"/>
          <w:u w:val="single"/>
        </w:rPr>
        <w:t>（企业名称）</w:t>
      </w:r>
      <w:r>
        <w:rPr>
          <w:rFonts w:hint="eastAsia" w:ascii="宋体" w:hAnsi="宋体" w:cs="宋体"/>
          <w:sz w:val="24"/>
          <w:szCs w:val="24"/>
        </w:rPr>
        <w:t>，从业人员</w:t>
      </w:r>
      <w:r>
        <w:rPr>
          <w:rFonts w:hint="eastAsia" w:ascii="宋体" w:hAnsi="宋体" w:cs="宋体"/>
          <w:sz w:val="24"/>
          <w:szCs w:val="24"/>
          <w:u w:val="single"/>
        </w:rPr>
        <w:t xml:space="preserve">      </w:t>
      </w:r>
      <w:r>
        <w:rPr>
          <w:rFonts w:hint="eastAsia" w:ascii="宋体" w:hAnsi="宋体" w:cs="宋体"/>
          <w:sz w:val="24"/>
          <w:szCs w:val="24"/>
        </w:rPr>
        <w:t>人，营业收入为</w:t>
      </w:r>
      <w:r>
        <w:rPr>
          <w:rFonts w:hint="eastAsia" w:ascii="宋体" w:hAnsi="宋体" w:cs="宋体"/>
          <w:sz w:val="24"/>
          <w:szCs w:val="24"/>
          <w:u w:val="single"/>
        </w:rPr>
        <w:t xml:space="preserve">      </w:t>
      </w:r>
      <w:r>
        <w:rPr>
          <w:rFonts w:hint="eastAsia" w:ascii="宋体" w:hAnsi="宋体" w:cs="宋体"/>
          <w:sz w:val="24"/>
          <w:szCs w:val="24"/>
        </w:rPr>
        <w:t>万元，资产总额为</w:t>
      </w:r>
      <w:r>
        <w:rPr>
          <w:rFonts w:hint="eastAsia" w:ascii="宋体" w:hAnsi="宋体" w:cs="宋体"/>
          <w:sz w:val="24"/>
          <w:szCs w:val="24"/>
          <w:u w:val="single"/>
        </w:rPr>
        <w:t xml:space="preserve">     </w:t>
      </w:r>
      <w:r>
        <w:rPr>
          <w:rFonts w:hint="eastAsia" w:ascii="宋体" w:hAnsi="宋体" w:cs="宋体"/>
          <w:sz w:val="24"/>
          <w:szCs w:val="24"/>
        </w:rPr>
        <w:t>万元</w:t>
      </w:r>
      <w:r>
        <w:rPr>
          <w:rFonts w:hint="eastAsia" w:ascii="宋体" w:hAnsi="宋体" w:cs="宋体"/>
        </w:rPr>
        <w:fldChar w:fldCharType="begin"/>
      </w:r>
      <w:r>
        <w:rPr>
          <w:rFonts w:hint="eastAsia" w:ascii="宋体" w:hAnsi="宋体" w:cs="宋体"/>
        </w:rPr>
        <w:instrText xml:space="preserve"> HYPERLINK \l "_bookmark1" </w:instrText>
      </w:r>
      <w:r>
        <w:rPr>
          <w:rFonts w:hint="eastAsia" w:ascii="宋体" w:hAnsi="宋体" w:cs="宋体"/>
        </w:rPr>
        <w:fldChar w:fldCharType="separate"/>
      </w:r>
      <w:r>
        <w:rPr>
          <w:rFonts w:hint="eastAsia" w:ascii="宋体" w:hAnsi="宋体" w:cs="宋体"/>
          <w:sz w:val="24"/>
          <w:szCs w:val="24"/>
          <w:vertAlign w:val="superscript"/>
        </w:rPr>
        <w:t>1</w:t>
      </w:r>
      <w:r>
        <w:rPr>
          <w:rFonts w:hint="eastAsia" w:ascii="宋体" w:hAnsi="宋体" w:cs="宋体"/>
          <w:sz w:val="24"/>
          <w:szCs w:val="24"/>
          <w:vertAlign w:val="superscript"/>
        </w:rPr>
        <w:fldChar w:fldCharType="end"/>
      </w:r>
      <w:r>
        <w:rPr>
          <w:rFonts w:hint="eastAsia" w:ascii="宋体" w:hAnsi="宋体" w:cs="宋体"/>
          <w:sz w:val="24"/>
          <w:szCs w:val="24"/>
        </w:rPr>
        <w:t>，属于</w:t>
      </w:r>
      <w:r>
        <w:rPr>
          <w:rFonts w:hint="eastAsia" w:ascii="宋体" w:hAnsi="宋体" w:cs="宋体"/>
          <w:sz w:val="24"/>
          <w:szCs w:val="24"/>
          <w:u w:val="single"/>
        </w:rPr>
        <w:t>（中型企业、小型企业、微型企业）</w:t>
      </w:r>
      <w:r>
        <w:rPr>
          <w:rFonts w:hint="eastAsia" w:ascii="宋体" w:hAnsi="宋体" w:cs="宋体"/>
          <w:sz w:val="24"/>
          <w:szCs w:val="24"/>
        </w:rPr>
        <w:t>；</w:t>
      </w:r>
    </w:p>
    <w:p w14:paraId="33A24049">
      <w:pPr>
        <w:spacing w:line="360" w:lineRule="auto"/>
        <w:ind w:firstLine="480" w:firstLineChars="200"/>
        <w:rPr>
          <w:rFonts w:hint="eastAsia" w:ascii="宋体" w:hAnsi="宋体" w:cs="宋体"/>
          <w:sz w:val="24"/>
          <w:szCs w:val="24"/>
        </w:rPr>
      </w:pPr>
      <w:r>
        <w:rPr>
          <w:rFonts w:hint="eastAsia" w:ascii="宋体" w:hAnsi="宋体" w:cs="宋体"/>
          <w:sz w:val="24"/>
          <w:szCs w:val="24"/>
        </w:rPr>
        <w:t>2.</w:t>
      </w:r>
      <w:r>
        <w:rPr>
          <w:rFonts w:hint="eastAsia" w:ascii="宋体" w:hAnsi="宋体" w:cs="宋体"/>
          <w:sz w:val="24"/>
          <w:szCs w:val="24"/>
          <w:u w:val="single"/>
        </w:rPr>
        <w:t>（标的名称）</w:t>
      </w:r>
      <w:r>
        <w:rPr>
          <w:rFonts w:hint="eastAsia" w:ascii="宋体" w:hAnsi="宋体" w:cs="宋体"/>
          <w:sz w:val="24"/>
          <w:szCs w:val="24"/>
        </w:rPr>
        <w:t>，属于</w:t>
      </w:r>
      <w:r>
        <w:rPr>
          <w:rFonts w:hint="eastAsia" w:ascii="宋体" w:hAnsi="宋体" w:cs="宋体"/>
          <w:sz w:val="24"/>
          <w:szCs w:val="24"/>
          <w:u w:val="single"/>
        </w:rPr>
        <w:t>（竞争性磋商文件中明确的所属行业）</w:t>
      </w:r>
      <w:r>
        <w:rPr>
          <w:rFonts w:hint="eastAsia" w:ascii="宋体" w:hAnsi="宋体" w:cs="宋体"/>
          <w:sz w:val="24"/>
          <w:szCs w:val="24"/>
        </w:rPr>
        <w:t>；承建（承接）企业为</w:t>
      </w:r>
      <w:r>
        <w:rPr>
          <w:rFonts w:hint="eastAsia" w:ascii="宋体" w:hAnsi="宋体" w:cs="宋体"/>
          <w:sz w:val="24"/>
          <w:szCs w:val="24"/>
          <w:u w:val="single"/>
        </w:rPr>
        <w:t>（企业名称）</w:t>
      </w:r>
      <w:r>
        <w:rPr>
          <w:rFonts w:hint="eastAsia" w:ascii="宋体" w:hAnsi="宋体" w:cs="宋体"/>
          <w:sz w:val="24"/>
          <w:szCs w:val="24"/>
        </w:rPr>
        <w:t>，从业人员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 </w:t>
      </w:r>
      <w:r>
        <w:rPr>
          <w:rFonts w:hint="eastAsia" w:ascii="宋体" w:hAnsi="宋体" w:cs="宋体"/>
          <w:sz w:val="24"/>
          <w:szCs w:val="24"/>
          <w:u w:val="single"/>
        </w:rPr>
        <w:t xml:space="preserve">      </w:t>
      </w:r>
      <w:r>
        <w:rPr>
          <w:rFonts w:hint="eastAsia" w:ascii="宋体" w:hAnsi="宋体" w:cs="宋体"/>
          <w:sz w:val="24"/>
          <w:szCs w:val="24"/>
        </w:rPr>
        <w:t>万元，资产总额为</w:t>
      </w:r>
      <w:r>
        <w:rPr>
          <w:rFonts w:hint="eastAsia" w:ascii="宋体" w:hAnsi="宋体" w:cs="宋体"/>
          <w:sz w:val="24"/>
          <w:szCs w:val="24"/>
          <w:u w:val="single"/>
        </w:rPr>
        <w:t xml:space="preserve">      </w:t>
      </w:r>
      <w:r>
        <w:rPr>
          <w:rFonts w:hint="eastAsia" w:ascii="宋体" w:hAnsi="宋体" w:cs="宋体"/>
          <w:sz w:val="24"/>
          <w:szCs w:val="24"/>
        </w:rPr>
        <w:t>万元，属于</w:t>
      </w:r>
      <w:r>
        <w:rPr>
          <w:rFonts w:hint="eastAsia" w:ascii="宋体" w:hAnsi="宋体" w:cs="宋体"/>
          <w:sz w:val="24"/>
          <w:szCs w:val="24"/>
          <w:u w:val="single"/>
        </w:rPr>
        <w:t>（中型企业、小型企业、微型企业）</w:t>
      </w:r>
      <w:r>
        <w:rPr>
          <w:rFonts w:hint="eastAsia" w:ascii="宋体" w:hAnsi="宋体" w:cs="宋体"/>
          <w:sz w:val="24"/>
          <w:szCs w:val="24"/>
        </w:rPr>
        <w:t>；</w:t>
      </w:r>
    </w:p>
    <w:p w14:paraId="1F5C7584">
      <w:pPr>
        <w:spacing w:line="360" w:lineRule="auto"/>
        <w:ind w:firstLine="480" w:firstLineChars="200"/>
        <w:rPr>
          <w:rFonts w:hint="eastAsia" w:ascii="宋体" w:hAnsi="宋体" w:cs="宋体"/>
          <w:sz w:val="24"/>
          <w:szCs w:val="24"/>
        </w:rPr>
      </w:pPr>
      <w:r>
        <w:rPr>
          <w:rFonts w:hint="eastAsia" w:ascii="宋体" w:hAnsi="宋体" w:cs="宋体"/>
          <w:sz w:val="24"/>
          <w:szCs w:val="24"/>
        </w:rPr>
        <w:t>……</w:t>
      </w:r>
    </w:p>
    <w:p w14:paraId="4B0FFFC4">
      <w:pPr>
        <w:spacing w:line="360" w:lineRule="auto"/>
        <w:ind w:firstLine="480" w:firstLineChars="200"/>
        <w:rPr>
          <w:rFonts w:hint="eastAsia" w:ascii="宋体" w:hAnsi="宋体" w:cs="宋体"/>
          <w:sz w:val="24"/>
          <w:szCs w:val="24"/>
        </w:rPr>
      </w:pPr>
      <w:r>
        <w:rPr>
          <w:rFonts w:hint="eastAsia" w:ascii="宋体" w:hAnsi="宋体" w:cs="宋体"/>
          <w:sz w:val="24"/>
          <w:szCs w:val="24"/>
        </w:rPr>
        <w:t>以上企业，不属于大企业的分支机构，不存在控股股东为大企业的情形，也不存在与大企业的负责人为同一人的情形。</w:t>
      </w:r>
    </w:p>
    <w:p w14:paraId="64738531">
      <w:pPr>
        <w:spacing w:line="360" w:lineRule="auto"/>
        <w:ind w:firstLine="480" w:firstLineChars="200"/>
        <w:rPr>
          <w:rFonts w:hint="eastAsia" w:ascii="宋体" w:hAnsi="宋体" w:cs="宋体"/>
          <w:sz w:val="24"/>
          <w:szCs w:val="24"/>
        </w:rPr>
      </w:pPr>
      <w:r>
        <w:rPr>
          <w:rFonts w:hint="eastAsia" w:ascii="宋体" w:hAnsi="宋体" w:cs="宋体"/>
          <w:sz w:val="24"/>
          <w:szCs w:val="24"/>
        </w:rPr>
        <w:t>本企业对上述声明内容的真实性负责。如有虚假，将依法承担相应责任。</w:t>
      </w:r>
    </w:p>
    <w:p w14:paraId="22B63EC1">
      <w:pPr>
        <w:spacing w:line="480" w:lineRule="auto"/>
        <w:ind w:firstLine="5520" w:firstLineChars="2300"/>
        <w:rPr>
          <w:rFonts w:hint="eastAsia" w:ascii="宋体" w:hAnsi="宋体" w:cs="宋体"/>
          <w:sz w:val="24"/>
          <w:szCs w:val="24"/>
        </w:rPr>
      </w:pPr>
      <w:r>
        <w:rPr>
          <w:rFonts w:hint="eastAsia" w:ascii="宋体" w:hAnsi="宋体" w:cs="宋体"/>
          <w:sz w:val="24"/>
          <w:szCs w:val="24"/>
        </w:rPr>
        <w:t xml:space="preserve">企业名称（盖章）： </w:t>
      </w:r>
    </w:p>
    <w:p w14:paraId="7DB4909C">
      <w:pPr>
        <w:spacing w:line="480" w:lineRule="auto"/>
        <w:ind w:firstLine="5520" w:firstLineChars="2300"/>
        <w:rPr>
          <w:rFonts w:hint="eastAsia" w:ascii="宋体" w:hAnsi="宋体" w:cs="宋体"/>
          <w:sz w:val="24"/>
          <w:szCs w:val="24"/>
        </w:rPr>
      </w:pPr>
      <w:r>
        <w:rPr>
          <w:rFonts w:hint="eastAsia" w:ascii="宋体" w:hAnsi="宋体" w:cs="宋体"/>
          <w:sz w:val="24"/>
          <w:szCs w:val="24"/>
        </w:rPr>
        <w:t>日期：</w:t>
      </w:r>
    </w:p>
    <w:p w14:paraId="13500BE7">
      <w:pPr>
        <w:rPr>
          <w:rFonts w:hint="eastAsia" w:ascii="宋体" w:hAnsi="宋体" w:cs="宋体"/>
          <w:sz w:val="24"/>
          <w:szCs w:val="24"/>
        </w:rPr>
      </w:pPr>
      <w:r>
        <w:rPr>
          <w:rFonts w:hint="eastAsia" w:ascii="宋体" w:hAnsi="宋体" w:cs="宋体"/>
          <w:sz w:val="24"/>
          <w:szCs w:val="24"/>
        </w:rPr>
        <w:t>注：</w:t>
      </w:r>
      <w:r>
        <w:rPr>
          <w:rFonts w:hint="eastAsia" w:ascii="宋体" w:hAnsi="宋体" w:cs="宋体"/>
          <w:sz w:val="24"/>
          <w:szCs w:val="24"/>
          <w:vertAlign w:val="superscript"/>
        </w:rPr>
        <w:t>1</w:t>
      </w:r>
      <w:r>
        <w:rPr>
          <w:rFonts w:hint="eastAsia" w:ascii="宋体" w:hAnsi="宋体" w:cs="宋体"/>
          <w:sz w:val="24"/>
          <w:szCs w:val="24"/>
        </w:rPr>
        <w:t>从业人员、营业收入、资产总额填报上一年度数据，无上一年度数据的新成立企业可不填报。</w:t>
      </w:r>
    </w:p>
    <w:p w14:paraId="1526F043">
      <w:pPr>
        <w:jc w:val="left"/>
        <w:rPr>
          <w:rFonts w:hint="eastAsia" w:ascii="宋体" w:hAnsi="宋体" w:cs="宋体"/>
          <w:b/>
          <w:bCs/>
          <w:sz w:val="24"/>
          <w:szCs w:val="24"/>
        </w:rPr>
      </w:pPr>
    </w:p>
    <w:p w14:paraId="6E0D84B9">
      <w:pPr>
        <w:rPr>
          <w:rFonts w:hint="eastAsia" w:ascii="宋体" w:hAnsi="宋体" w:cs="宋体"/>
          <w:b/>
          <w:bCs/>
          <w:sz w:val="24"/>
          <w:szCs w:val="24"/>
        </w:rPr>
      </w:pPr>
      <w:r>
        <w:rPr>
          <w:rFonts w:hint="eastAsia" w:ascii="宋体" w:hAnsi="宋体" w:cs="宋体"/>
          <w:b/>
          <w:bCs/>
          <w:sz w:val="24"/>
          <w:szCs w:val="24"/>
        </w:rPr>
        <w:br w:type="page"/>
      </w:r>
      <w:r>
        <w:rPr>
          <w:rFonts w:hint="eastAsia" w:ascii="宋体" w:hAnsi="宋体" w:cs="宋体"/>
          <w:b/>
          <w:bCs/>
          <w:sz w:val="24"/>
          <w:szCs w:val="24"/>
        </w:rPr>
        <w:t>附件3：《监狱企业声明函》（如有可提供）</w:t>
      </w:r>
    </w:p>
    <w:p w14:paraId="2CF3F82B">
      <w:pPr>
        <w:jc w:val="center"/>
        <w:rPr>
          <w:rFonts w:hint="eastAsia" w:ascii="宋体" w:hAnsi="宋体"/>
          <w:b/>
          <w:bCs/>
          <w:sz w:val="24"/>
          <w:szCs w:val="24"/>
        </w:rPr>
      </w:pPr>
    </w:p>
    <w:p w14:paraId="7EE6EB4D">
      <w:pPr>
        <w:jc w:val="center"/>
        <w:rPr>
          <w:rFonts w:hint="eastAsia" w:ascii="宋体" w:hAnsi="宋体"/>
          <w:b/>
          <w:bCs/>
          <w:sz w:val="24"/>
          <w:szCs w:val="24"/>
        </w:rPr>
      </w:pPr>
      <w:r>
        <w:rPr>
          <w:rFonts w:hint="eastAsia" w:ascii="宋体" w:hAnsi="宋体"/>
          <w:b/>
          <w:bCs/>
          <w:sz w:val="24"/>
          <w:szCs w:val="24"/>
        </w:rPr>
        <w:t>《监狱企业声明函》</w:t>
      </w:r>
    </w:p>
    <w:p w14:paraId="27340C1E">
      <w:pPr>
        <w:pStyle w:val="14"/>
        <w:rPr>
          <w:rFonts w:hint="eastAsia"/>
        </w:rPr>
      </w:pPr>
    </w:p>
    <w:p w14:paraId="3A84EB3F">
      <w:pPr>
        <w:adjustRightInd w:val="0"/>
        <w:snapToGrid w:val="0"/>
        <w:spacing w:line="360" w:lineRule="auto"/>
        <w:ind w:firstLine="480" w:firstLineChars="200"/>
        <w:rPr>
          <w:rFonts w:hint="eastAsia" w:ascii="宋体" w:hAnsi="宋体" w:cs="宋体"/>
          <w:bCs/>
          <w:sz w:val="24"/>
          <w:szCs w:val="24"/>
        </w:rPr>
      </w:pPr>
      <w:r>
        <w:rPr>
          <w:rFonts w:hint="eastAsia" w:ascii="宋体" w:hAnsi="宋体" w:cs="宋体"/>
          <w:bCs/>
          <w:sz w:val="24"/>
          <w:szCs w:val="24"/>
        </w:rPr>
        <w:t xml:space="preserve">本公司郑重声明，根据《财政部司法部关于政府采购支持监狱企业发展有关问题的通知》（财库〔2014〕68号）的规定，本公司为 </w:t>
      </w:r>
      <w:r>
        <w:rPr>
          <w:rFonts w:hint="eastAsia" w:ascii="宋体" w:hAnsi="宋体"/>
          <w:bCs/>
          <w:sz w:val="24"/>
          <w:u w:val="single"/>
        </w:rPr>
        <w:t xml:space="preserve">     </w:t>
      </w:r>
      <w:r>
        <w:rPr>
          <w:rFonts w:hint="eastAsia" w:ascii="宋体" w:hAnsi="宋体" w:cs="宋体"/>
          <w:bCs/>
          <w:sz w:val="24"/>
          <w:szCs w:val="24"/>
        </w:rPr>
        <w:t>（请填写：监狱）企业。</w:t>
      </w:r>
    </w:p>
    <w:p w14:paraId="1A720D46">
      <w:pPr>
        <w:adjustRightInd w:val="0"/>
        <w:snapToGrid w:val="0"/>
        <w:spacing w:line="360" w:lineRule="auto"/>
        <w:ind w:firstLine="480" w:firstLineChars="200"/>
        <w:rPr>
          <w:rFonts w:hint="eastAsia" w:ascii="宋体" w:hAnsi="宋体" w:cs="宋体"/>
          <w:bCs/>
          <w:sz w:val="24"/>
          <w:szCs w:val="24"/>
        </w:rPr>
      </w:pPr>
      <w:r>
        <w:rPr>
          <w:rFonts w:hint="eastAsia" w:ascii="宋体" w:hAnsi="宋体" w:cs="宋体"/>
          <w:bCs/>
          <w:sz w:val="24"/>
          <w:szCs w:val="24"/>
        </w:rPr>
        <w:t xml:space="preserve">   本单位为符合条件的监狱企业，且本单位参加</w:t>
      </w:r>
      <w:r>
        <w:rPr>
          <w:rFonts w:hint="eastAsia" w:ascii="宋体" w:hAnsi="宋体"/>
          <w:bCs/>
          <w:sz w:val="24"/>
          <w:u w:val="single"/>
        </w:rPr>
        <w:t xml:space="preserve">     </w:t>
      </w:r>
      <w:r>
        <w:rPr>
          <w:rFonts w:hint="eastAsia" w:ascii="宋体" w:hAnsi="宋体" w:cs="宋体"/>
          <w:bCs/>
          <w:sz w:val="24"/>
          <w:szCs w:val="24"/>
        </w:rPr>
        <w:t>单位的</w:t>
      </w:r>
      <w:r>
        <w:rPr>
          <w:rFonts w:hint="eastAsia" w:ascii="宋体" w:hAnsi="宋体"/>
          <w:bCs/>
          <w:sz w:val="24"/>
          <w:u w:val="single"/>
        </w:rPr>
        <w:t xml:space="preserve">     </w:t>
      </w:r>
      <w:r>
        <w:rPr>
          <w:rFonts w:hint="eastAsia" w:ascii="宋体" w:hAnsi="宋体" w:cs="宋体"/>
          <w:bCs/>
          <w:sz w:val="24"/>
          <w:szCs w:val="24"/>
        </w:rPr>
        <w:t>项目采购活动提供本单位制造的货物（由本单位承担工程/提供服务）。</w:t>
      </w:r>
    </w:p>
    <w:p w14:paraId="693F6FBE">
      <w:pPr>
        <w:adjustRightInd w:val="0"/>
        <w:snapToGrid w:val="0"/>
        <w:spacing w:line="360" w:lineRule="auto"/>
        <w:ind w:firstLine="480" w:firstLineChars="200"/>
        <w:rPr>
          <w:rFonts w:hint="eastAsia" w:ascii="宋体" w:hAnsi="宋体" w:cs="宋体"/>
          <w:bCs/>
          <w:sz w:val="24"/>
          <w:szCs w:val="24"/>
        </w:rPr>
      </w:pPr>
      <w:r>
        <w:rPr>
          <w:rFonts w:hint="eastAsia" w:ascii="宋体" w:hAnsi="宋体" w:cs="宋体"/>
          <w:bCs/>
          <w:sz w:val="24"/>
          <w:szCs w:val="24"/>
        </w:rPr>
        <w:t>本公司对上述声明的真实性负责，若有虚假，将依法承担相应责任。</w:t>
      </w:r>
    </w:p>
    <w:p w14:paraId="6FDB52F6">
      <w:pPr>
        <w:spacing w:line="360" w:lineRule="auto"/>
        <w:ind w:firstLine="480" w:firstLineChars="200"/>
        <w:rPr>
          <w:rFonts w:hint="eastAsia" w:ascii="宋体" w:hAnsi="宋体"/>
          <w:bCs/>
          <w:sz w:val="24"/>
        </w:rPr>
      </w:pPr>
    </w:p>
    <w:p w14:paraId="60426442">
      <w:pPr>
        <w:spacing w:line="360" w:lineRule="auto"/>
        <w:ind w:firstLine="480" w:firstLineChars="200"/>
        <w:rPr>
          <w:rFonts w:hint="eastAsia" w:ascii="宋体" w:hAnsi="宋体"/>
          <w:bCs/>
          <w:sz w:val="24"/>
        </w:rPr>
      </w:pPr>
    </w:p>
    <w:p w14:paraId="4095DA02">
      <w:pPr>
        <w:spacing w:line="360" w:lineRule="auto"/>
        <w:ind w:firstLine="235" w:firstLineChars="98"/>
        <w:jc w:val="right"/>
        <w:rPr>
          <w:rFonts w:hint="eastAsia" w:ascii="宋体" w:hAnsi="宋体"/>
          <w:bCs/>
          <w:sz w:val="24"/>
        </w:rPr>
      </w:pPr>
      <w:r>
        <w:rPr>
          <w:rFonts w:hint="eastAsia" w:ascii="宋体" w:hAnsi="宋体"/>
          <w:bCs/>
          <w:sz w:val="24"/>
        </w:rPr>
        <w:t xml:space="preserve">  供应商：</w:t>
      </w:r>
      <w:r>
        <w:rPr>
          <w:rFonts w:hint="eastAsia" w:ascii="宋体" w:hAnsi="宋体"/>
          <w:bCs/>
          <w:sz w:val="24"/>
          <w:u w:val="single"/>
        </w:rPr>
        <w:t xml:space="preserve">                 </w:t>
      </w:r>
      <w:r>
        <w:rPr>
          <w:rFonts w:hint="eastAsia" w:ascii="宋体" w:hAnsi="宋体"/>
          <w:bCs/>
          <w:sz w:val="24"/>
        </w:rPr>
        <w:t>（盖章）</w:t>
      </w:r>
    </w:p>
    <w:p w14:paraId="3A08D382">
      <w:pPr>
        <w:spacing w:line="360" w:lineRule="auto"/>
        <w:ind w:firstLine="235" w:firstLineChars="98"/>
        <w:jc w:val="right"/>
        <w:rPr>
          <w:rFonts w:hint="eastAsia" w:ascii="宋体" w:hAnsi="宋体"/>
          <w:bCs/>
          <w:sz w:val="24"/>
        </w:rPr>
      </w:pPr>
      <w:r>
        <w:rPr>
          <w:rFonts w:hint="eastAsia" w:ascii="宋体" w:hAnsi="宋体"/>
          <w:bCs/>
          <w:sz w:val="24"/>
        </w:rPr>
        <w:t xml:space="preserve"> </w:t>
      </w:r>
    </w:p>
    <w:p w14:paraId="14C5D459">
      <w:pPr>
        <w:spacing w:line="360" w:lineRule="auto"/>
        <w:ind w:firstLine="235" w:firstLineChars="98"/>
        <w:jc w:val="right"/>
        <w:rPr>
          <w:rFonts w:hint="eastAsia" w:ascii="宋体" w:hAnsi="宋体"/>
          <w:bCs/>
          <w:sz w:val="24"/>
        </w:rPr>
      </w:pPr>
      <w:r>
        <w:rPr>
          <w:rFonts w:hint="eastAsia" w:ascii="宋体" w:hAnsi="宋体"/>
          <w:bCs/>
          <w:sz w:val="24"/>
        </w:rPr>
        <w:t xml:space="preserve">  法定代表人或其法人授权委托人：</w:t>
      </w:r>
      <w:r>
        <w:rPr>
          <w:rFonts w:hint="eastAsia" w:ascii="宋体" w:hAnsi="宋体"/>
          <w:bCs/>
          <w:sz w:val="24"/>
          <w:u w:val="single"/>
        </w:rPr>
        <w:t xml:space="preserve">             </w:t>
      </w:r>
      <w:r>
        <w:rPr>
          <w:rFonts w:hint="eastAsia" w:ascii="宋体" w:hAnsi="宋体"/>
          <w:bCs/>
          <w:sz w:val="24"/>
        </w:rPr>
        <w:t>（签字或盖章）</w:t>
      </w:r>
    </w:p>
    <w:p w14:paraId="69A6961D">
      <w:pPr>
        <w:spacing w:line="360" w:lineRule="auto"/>
        <w:ind w:firstLine="235" w:firstLineChars="98"/>
        <w:jc w:val="right"/>
        <w:rPr>
          <w:rFonts w:hint="eastAsia" w:ascii="宋体" w:hAnsi="宋体"/>
          <w:bCs/>
          <w:sz w:val="24"/>
        </w:rPr>
      </w:pPr>
    </w:p>
    <w:p w14:paraId="1DD0D041">
      <w:pPr>
        <w:spacing w:line="360" w:lineRule="auto"/>
        <w:ind w:firstLine="235" w:firstLineChars="98"/>
        <w:jc w:val="right"/>
        <w:rPr>
          <w:rFonts w:hint="eastAsia" w:ascii="宋体" w:hAnsi="宋体"/>
          <w:bCs/>
          <w:sz w:val="24"/>
        </w:rPr>
      </w:pPr>
      <w:r>
        <w:rPr>
          <w:rFonts w:hint="eastAsia" w:ascii="宋体" w:hAnsi="宋体"/>
          <w:bCs/>
          <w:sz w:val="24"/>
        </w:rPr>
        <w:t xml:space="preserve">  日期：</w:t>
      </w:r>
      <w:r>
        <w:rPr>
          <w:rFonts w:hint="eastAsia" w:ascii="宋体" w:hAnsi="宋体"/>
          <w:bCs/>
          <w:sz w:val="24"/>
          <w:u w:val="single"/>
        </w:rPr>
        <w:t xml:space="preserve">      </w:t>
      </w:r>
      <w:r>
        <w:rPr>
          <w:rFonts w:hint="eastAsia" w:ascii="宋体" w:hAnsi="宋体"/>
          <w:bCs/>
          <w:sz w:val="24"/>
        </w:rPr>
        <w:t>年</w:t>
      </w:r>
      <w:r>
        <w:rPr>
          <w:rFonts w:hint="eastAsia" w:ascii="宋体" w:hAnsi="宋体"/>
          <w:bCs/>
          <w:sz w:val="24"/>
          <w:u w:val="single"/>
        </w:rPr>
        <w:t xml:space="preserve">      </w:t>
      </w:r>
      <w:r>
        <w:rPr>
          <w:rFonts w:hint="eastAsia" w:ascii="宋体" w:hAnsi="宋体"/>
          <w:bCs/>
          <w:sz w:val="24"/>
        </w:rPr>
        <w:t>月</w:t>
      </w:r>
      <w:r>
        <w:rPr>
          <w:rFonts w:hint="eastAsia" w:ascii="宋体" w:hAnsi="宋体"/>
          <w:bCs/>
          <w:sz w:val="24"/>
          <w:u w:val="single"/>
        </w:rPr>
        <w:t xml:space="preserve">      </w:t>
      </w:r>
      <w:r>
        <w:rPr>
          <w:rFonts w:hint="eastAsia" w:ascii="宋体" w:hAnsi="宋体"/>
          <w:bCs/>
          <w:sz w:val="24"/>
        </w:rPr>
        <w:t>日</w:t>
      </w:r>
    </w:p>
    <w:p w14:paraId="5225D575">
      <w:pPr>
        <w:spacing w:line="360" w:lineRule="auto"/>
        <w:ind w:firstLine="235" w:firstLineChars="98"/>
        <w:jc w:val="right"/>
        <w:rPr>
          <w:rFonts w:hint="eastAsia" w:ascii="宋体" w:hAnsi="宋体"/>
          <w:bCs/>
          <w:sz w:val="24"/>
        </w:rPr>
      </w:pPr>
    </w:p>
    <w:p w14:paraId="1BA2FA5F">
      <w:pPr>
        <w:spacing w:line="360" w:lineRule="auto"/>
        <w:rPr>
          <w:rFonts w:ascii="宋体" w:hAnsi="宋体"/>
          <w:b/>
          <w:sz w:val="24"/>
        </w:rPr>
      </w:pPr>
    </w:p>
    <w:p w14:paraId="75DB7633">
      <w:pPr>
        <w:spacing w:line="360" w:lineRule="auto"/>
        <w:rPr>
          <w:rFonts w:ascii="宋体" w:hAnsi="宋体"/>
          <w:b/>
          <w:sz w:val="24"/>
        </w:rPr>
      </w:pPr>
    </w:p>
    <w:p w14:paraId="67417D11">
      <w:pPr>
        <w:spacing w:line="360" w:lineRule="auto"/>
        <w:rPr>
          <w:rFonts w:ascii="宋体" w:hAnsi="宋体"/>
          <w:b/>
          <w:sz w:val="24"/>
        </w:rPr>
      </w:pPr>
    </w:p>
    <w:p w14:paraId="6625966C">
      <w:pPr>
        <w:spacing w:line="360" w:lineRule="auto"/>
        <w:rPr>
          <w:rFonts w:hint="eastAsia" w:ascii="宋体" w:hAnsi="宋体"/>
          <w:b/>
          <w:sz w:val="24"/>
        </w:rPr>
      </w:pPr>
    </w:p>
    <w:p w14:paraId="0FFF645C">
      <w:pPr>
        <w:spacing w:line="360" w:lineRule="auto"/>
        <w:ind w:firstLine="482"/>
        <w:rPr>
          <w:rFonts w:hint="eastAsia" w:ascii="宋体" w:hAnsi="宋体"/>
          <w:b/>
          <w:sz w:val="24"/>
        </w:rPr>
      </w:pPr>
      <w:r>
        <w:rPr>
          <w:rFonts w:hint="eastAsia" w:ascii="宋体" w:hAnsi="宋体"/>
          <w:b/>
          <w:sz w:val="24"/>
        </w:rPr>
        <w:t>注：</w:t>
      </w:r>
    </w:p>
    <w:p w14:paraId="1AD92E0F">
      <w:pPr>
        <w:spacing w:line="360" w:lineRule="auto"/>
        <w:ind w:firstLine="482"/>
        <w:rPr>
          <w:rFonts w:hint="eastAsia" w:ascii="宋体" w:hAnsi="宋体"/>
          <w:b/>
          <w:sz w:val="24"/>
        </w:rPr>
      </w:pPr>
      <w:r>
        <w:rPr>
          <w:rFonts w:hint="eastAsia" w:ascii="宋体" w:hAnsi="宋体"/>
          <w:b/>
          <w:sz w:val="24"/>
        </w:rPr>
        <w:t>1.非监狱企业无需在响应文件中提供。如为监狱企业应在响应文件的封面右上角明确注明相关信息以便方便认可。</w:t>
      </w:r>
    </w:p>
    <w:p w14:paraId="204B5AED">
      <w:pPr>
        <w:spacing w:line="360" w:lineRule="auto"/>
        <w:ind w:firstLine="482"/>
        <w:rPr>
          <w:rFonts w:hint="eastAsia" w:ascii="宋体" w:hAnsi="宋体"/>
          <w:b/>
          <w:sz w:val="24"/>
        </w:rPr>
      </w:pPr>
      <w:r>
        <w:rPr>
          <w:rFonts w:hint="eastAsia" w:ascii="宋体" w:hAnsi="宋体"/>
          <w:b/>
          <w:sz w:val="24"/>
        </w:rPr>
        <w:t>2.供应商提供《监狱企业声明函》的需保证其真实性，如经查实存在虚假证明的情况，由供应商承担相应责任。</w:t>
      </w:r>
    </w:p>
    <w:p w14:paraId="7F63A72B">
      <w:pPr>
        <w:spacing w:line="360" w:lineRule="auto"/>
        <w:jc w:val="left"/>
        <w:rPr>
          <w:rFonts w:ascii="宋体" w:hAnsi="宋体"/>
          <w:b/>
          <w:bCs/>
          <w:sz w:val="32"/>
          <w:szCs w:val="32"/>
        </w:rPr>
      </w:pPr>
    </w:p>
    <w:p w14:paraId="2AAEB4BE">
      <w:pPr>
        <w:rPr>
          <w:rFonts w:hint="eastAsia" w:ascii="宋体" w:hAnsi="宋体"/>
          <w:b/>
          <w:bCs/>
          <w:sz w:val="24"/>
          <w:szCs w:val="24"/>
        </w:rPr>
      </w:pPr>
      <w:r>
        <w:rPr>
          <w:rFonts w:hint="eastAsia" w:ascii="宋体" w:hAnsi="宋体"/>
          <w:b/>
          <w:bCs/>
          <w:sz w:val="24"/>
          <w:szCs w:val="24"/>
        </w:rPr>
        <w:br w:type="page"/>
      </w:r>
      <w:r>
        <w:rPr>
          <w:rFonts w:hint="eastAsia" w:ascii="宋体" w:hAnsi="宋体" w:cs="宋体"/>
          <w:b/>
          <w:bCs/>
          <w:sz w:val="24"/>
          <w:szCs w:val="24"/>
        </w:rPr>
        <w:t>附件4：</w:t>
      </w:r>
      <w:r>
        <w:rPr>
          <w:rFonts w:hint="eastAsia" w:ascii="宋体" w:hAnsi="宋体"/>
          <w:b/>
          <w:bCs/>
          <w:sz w:val="24"/>
          <w:szCs w:val="24"/>
        </w:rPr>
        <w:t>《残疾人福利性单位声明函》</w:t>
      </w:r>
      <w:r>
        <w:rPr>
          <w:rFonts w:hint="eastAsia" w:ascii="宋体" w:hAnsi="宋体" w:cs="宋体"/>
          <w:b/>
          <w:bCs/>
          <w:sz w:val="24"/>
          <w:szCs w:val="24"/>
        </w:rPr>
        <w:t>（如有可提供）</w:t>
      </w:r>
    </w:p>
    <w:p w14:paraId="4ED6C81F">
      <w:pPr>
        <w:pStyle w:val="14"/>
        <w:rPr>
          <w:rFonts w:hint="eastAsia"/>
        </w:rPr>
      </w:pPr>
    </w:p>
    <w:p w14:paraId="12561FAF">
      <w:pPr>
        <w:pStyle w:val="14"/>
        <w:jc w:val="center"/>
        <w:rPr>
          <w:rFonts w:hint="eastAsia" w:ascii="宋体" w:hAnsi="宋体"/>
          <w:b/>
          <w:bCs/>
          <w:sz w:val="24"/>
        </w:rPr>
      </w:pPr>
      <w:r>
        <w:rPr>
          <w:rFonts w:hint="eastAsia" w:ascii="宋体" w:hAnsi="宋体"/>
          <w:b/>
          <w:bCs/>
          <w:sz w:val="24"/>
        </w:rPr>
        <w:t>《残疾人福利性单位声明函》</w:t>
      </w:r>
    </w:p>
    <w:p w14:paraId="0C64F02B">
      <w:pPr>
        <w:rPr>
          <w:rFonts w:hint="eastAsia"/>
        </w:rPr>
      </w:pPr>
    </w:p>
    <w:p w14:paraId="3B1F3822">
      <w:pPr>
        <w:adjustRightInd w:val="0"/>
        <w:snapToGrid w:val="0"/>
        <w:spacing w:line="360" w:lineRule="auto"/>
        <w:ind w:firstLine="480" w:firstLineChars="200"/>
        <w:rPr>
          <w:rFonts w:hint="eastAsia" w:ascii="宋体" w:hAnsi="宋体" w:cs="宋体"/>
          <w:bCs/>
          <w:sz w:val="24"/>
          <w:szCs w:val="24"/>
        </w:rPr>
      </w:pPr>
      <w:r>
        <w:rPr>
          <w:rFonts w:hint="eastAsia" w:ascii="宋体" w:hAnsi="宋体" w:cs="宋体"/>
          <w:bCs/>
          <w:sz w:val="24"/>
          <w:szCs w:val="24"/>
        </w:rPr>
        <w:t>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sz w:val="24"/>
          <w:szCs w:val="24"/>
          <w:u w:val="single"/>
        </w:rPr>
        <w:t xml:space="preserve">     </w:t>
      </w:r>
      <w:r>
        <w:rPr>
          <w:rFonts w:hint="eastAsia" w:ascii="宋体" w:hAnsi="宋体" w:cs="宋体"/>
          <w:bCs/>
          <w:sz w:val="24"/>
          <w:szCs w:val="24"/>
        </w:rPr>
        <w:t>单位的</w:t>
      </w:r>
      <w:r>
        <w:rPr>
          <w:rFonts w:hint="eastAsia" w:ascii="宋体" w:hAnsi="宋体" w:cs="宋体"/>
          <w:sz w:val="24"/>
          <w:szCs w:val="24"/>
          <w:u w:val="single"/>
        </w:rPr>
        <w:t xml:space="preserve">     </w:t>
      </w:r>
      <w:r>
        <w:rPr>
          <w:rFonts w:hint="eastAsia" w:ascii="宋体" w:hAnsi="宋体" w:cs="宋体"/>
          <w:bCs/>
          <w:sz w:val="24"/>
          <w:szCs w:val="24"/>
        </w:rPr>
        <w:t>项目采购活动提供本单位制造的货物（由本单位承担工程/提供服务），或者提供其他残疾人福利性单位制造的货物（不包括使用非残疾人福利性单位注册商标的货物）。</w:t>
      </w:r>
    </w:p>
    <w:p w14:paraId="2B3DB65E">
      <w:pPr>
        <w:adjustRightInd w:val="0"/>
        <w:snapToGrid w:val="0"/>
        <w:spacing w:line="360" w:lineRule="auto"/>
        <w:ind w:firstLine="480" w:firstLineChars="200"/>
        <w:rPr>
          <w:rFonts w:hint="eastAsia" w:ascii="宋体" w:hAnsi="宋体" w:cs="宋体"/>
          <w:bCs/>
          <w:sz w:val="24"/>
          <w:szCs w:val="24"/>
        </w:rPr>
      </w:pPr>
      <w:r>
        <w:rPr>
          <w:rFonts w:hint="eastAsia" w:ascii="宋体" w:hAnsi="宋体" w:cs="宋体"/>
          <w:bCs/>
          <w:sz w:val="24"/>
          <w:szCs w:val="24"/>
        </w:rPr>
        <w:t>本单位对上述声明的真实性负责。如有虚假，将依法承担相应责任。</w:t>
      </w:r>
    </w:p>
    <w:p w14:paraId="167D7979">
      <w:pPr>
        <w:adjustRightInd w:val="0"/>
        <w:snapToGrid w:val="0"/>
        <w:spacing w:line="360" w:lineRule="auto"/>
        <w:ind w:firstLine="504" w:firstLineChars="200"/>
        <w:rPr>
          <w:rFonts w:hint="eastAsia" w:ascii="宋体" w:hAnsi="宋体" w:cs="宋体"/>
          <w:bCs/>
          <w:spacing w:val="6"/>
          <w:sz w:val="24"/>
          <w:szCs w:val="24"/>
        </w:rPr>
      </w:pPr>
    </w:p>
    <w:p w14:paraId="55244F17">
      <w:pPr>
        <w:adjustRightInd w:val="0"/>
        <w:snapToGrid w:val="0"/>
        <w:spacing w:line="360" w:lineRule="auto"/>
        <w:ind w:firstLine="506" w:firstLineChars="200"/>
        <w:rPr>
          <w:rFonts w:hint="eastAsia" w:ascii="宋体" w:hAnsi="宋体" w:cs="宋体"/>
          <w:b/>
          <w:bCs/>
          <w:spacing w:val="6"/>
          <w:sz w:val="24"/>
          <w:szCs w:val="24"/>
        </w:rPr>
      </w:pPr>
    </w:p>
    <w:p w14:paraId="1DF5F8DA">
      <w:pPr>
        <w:adjustRightInd w:val="0"/>
        <w:snapToGrid w:val="0"/>
        <w:spacing w:line="360" w:lineRule="auto"/>
        <w:jc w:val="right"/>
        <w:rPr>
          <w:rFonts w:hint="eastAsia" w:ascii="宋体" w:hAnsi="宋体" w:cs="宋体"/>
          <w:sz w:val="24"/>
          <w:szCs w:val="24"/>
        </w:rPr>
      </w:pPr>
      <w:r>
        <w:rPr>
          <w:rFonts w:hint="eastAsia" w:ascii="宋体" w:hAnsi="宋体" w:cs="宋体"/>
          <w:sz w:val="24"/>
          <w:szCs w:val="24"/>
        </w:rPr>
        <w:t>供应商：</w:t>
      </w:r>
      <w:r>
        <w:rPr>
          <w:rFonts w:hint="eastAsia" w:ascii="宋体" w:hAnsi="宋体" w:cs="宋体"/>
          <w:sz w:val="24"/>
          <w:szCs w:val="24"/>
          <w:u w:val="single"/>
        </w:rPr>
        <w:t xml:space="preserve">                          </w:t>
      </w:r>
      <w:r>
        <w:rPr>
          <w:rFonts w:hint="eastAsia" w:ascii="宋体" w:hAnsi="宋体" w:cs="宋体"/>
          <w:sz w:val="24"/>
          <w:szCs w:val="24"/>
        </w:rPr>
        <w:t>（盖单位章）</w:t>
      </w:r>
    </w:p>
    <w:p w14:paraId="5977B0ED">
      <w:pPr>
        <w:adjustRightInd w:val="0"/>
        <w:snapToGrid w:val="0"/>
        <w:spacing w:line="360" w:lineRule="auto"/>
        <w:jc w:val="right"/>
        <w:rPr>
          <w:rFonts w:hint="eastAsia" w:ascii="宋体" w:hAnsi="宋体" w:cs="宋体"/>
          <w:sz w:val="24"/>
          <w:szCs w:val="24"/>
        </w:rPr>
      </w:pPr>
    </w:p>
    <w:p w14:paraId="28BAECCC">
      <w:pPr>
        <w:adjustRightInd w:val="0"/>
        <w:snapToGrid w:val="0"/>
        <w:spacing w:line="360" w:lineRule="auto"/>
        <w:jc w:val="right"/>
        <w:rPr>
          <w:rFonts w:hint="eastAsia" w:ascii="宋体" w:hAnsi="宋体" w:cs="宋体"/>
          <w:sz w:val="24"/>
          <w:szCs w:val="24"/>
          <w:shd w:val="pct10" w:color="auto" w:fill="FFFFFF"/>
        </w:rPr>
      </w:pPr>
      <w:r>
        <w:rPr>
          <w:rFonts w:hint="eastAsia" w:ascii="宋体" w:hAnsi="宋体" w:cs="宋体"/>
          <w:sz w:val="24"/>
          <w:szCs w:val="24"/>
        </w:rPr>
        <w:t>法定代表人：</w:t>
      </w:r>
      <w:r>
        <w:rPr>
          <w:rFonts w:hint="eastAsia" w:ascii="宋体" w:hAnsi="宋体" w:cs="宋体"/>
          <w:sz w:val="24"/>
          <w:szCs w:val="24"/>
          <w:u w:val="single"/>
        </w:rPr>
        <w:t xml:space="preserve">                       </w:t>
      </w:r>
      <w:r>
        <w:rPr>
          <w:rFonts w:hint="eastAsia" w:ascii="宋体" w:hAnsi="宋体" w:cs="宋体"/>
          <w:sz w:val="24"/>
          <w:szCs w:val="24"/>
        </w:rPr>
        <w:t>（签字或盖章）</w:t>
      </w:r>
    </w:p>
    <w:p w14:paraId="084BA380">
      <w:pPr>
        <w:adjustRightInd w:val="0"/>
        <w:snapToGrid w:val="0"/>
        <w:spacing w:line="360" w:lineRule="auto"/>
        <w:ind w:firstLine="5520" w:firstLineChars="2300"/>
        <w:rPr>
          <w:rFonts w:hint="eastAsia" w:ascii="宋体" w:hAnsi="宋体" w:cs="宋体"/>
          <w:sz w:val="24"/>
          <w:szCs w:val="24"/>
          <w:u w:val="single"/>
        </w:rPr>
      </w:pPr>
    </w:p>
    <w:p w14:paraId="076F2102">
      <w:pPr>
        <w:adjustRightInd w:val="0"/>
        <w:snapToGrid w:val="0"/>
        <w:spacing w:line="360" w:lineRule="auto"/>
        <w:jc w:val="right"/>
        <w:rPr>
          <w:rFonts w:hint="eastAsia" w:ascii="宋体" w:hAnsi="宋体" w:cs="宋体"/>
          <w:sz w:val="24"/>
        </w:rPr>
      </w:pP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w:t>
      </w:r>
      <w:r>
        <w:rPr>
          <w:rFonts w:hint="eastAsia" w:ascii="宋体" w:hAnsi="宋体" w:cs="宋体"/>
          <w:szCs w:val="21"/>
        </w:rPr>
        <w:t xml:space="preserve">        </w:t>
      </w:r>
    </w:p>
    <w:p w14:paraId="650B0653">
      <w:pPr>
        <w:adjustRightInd w:val="0"/>
        <w:snapToGrid w:val="0"/>
        <w:spacing w:line="360" w:lineRule="auto"/>
        <w:rPr>
          <w:rFonts w:hint="eastAsia" w:ascii="宋体" w:hAnsi="宋体" w:cs="宋体"/>
          <w:sz w:val="24"/>
        </w:rPr>
      </w:pPr>
    </w:p>
    <w:p w14:paraId="7EB58909">
      <w:pPr>
        <w:adjustRightInd w:val="0"/>
        <w:snapToGrid w:val="0"/>
        <w:spacing w:line="360" w:lineRule="auto"/>
        <w:rPr>
          <w:rFonts w:hint="eastAsia" w:ascii="宋体" w:hAnsi="宋体" w:cs="宋体"/>
          <w:b/>
          <w:sz w:val="24"/>
        </w:rPr>
      </w:pPr>
    </w:p>
    <w:p w14:paraId="6F9F5B36">
      <w:pPr>
        <w:adjustRightInd w:val="0"/>
        <w:snapToGrid w:val="0"/>
        <w:spacing w:line="360" w:lineRule="auto"/>
        <w:rPr>
          <w:rFonts w:hint="eastAsia" w:ascii="宋体" w:hAnsi="宋体" w:cs="宋体"/>
          <w:b/>
          <w:bCs/>
          <w:sz w:val="24"/>
        </w:rPr>
      </w:pPr>
      <w:r>
        <w:rPr>
          <w:rFonts w:hint="eastAsia" w:ascii="宋体" w:hAnsi="宋体" w:cs="宋体"/>
          <w:b/>
          <w:bCs/>
          <w:sz w:val="24"/>
        </w:rPr>
        <w:t>注：</w:t>
      </w:r>
    </w:p>
    <w:p w14:paraId="4793590D">
      <w:pPr>
        <w:adjustRightInd w:val="0"/>
        <w:snapToGrid w:val="0"/>
        <w:spacing w:line="360" w:lineRule="auto"/>
        <w:ind w:firstLine="482" w:firstLineChars="200"/>
        <w:rPr>
          <w:rFonts w:hint="eastAsia" w:ascii="宋体" w:hAnsi="宋体" w:cs="宋体"/>
          <w:b/>
          <w:bCs/>
          <w:sz w:val="24"/>
        </w:rPr>
      </w:pPr>
      <w:r>
        <w:rPr>
          <w:rFonts w:hint="eastAsia" w:ascii="宋体" w:hAnsi="宋体" w:cs="宋体"/>
          <w:b/>
          <w:bCs/>
          <w:sz w:val="24"/>
        </w:rPr>
        <w:t>1.非残疾人福利性单位无需在响应文件中提供。如为残疾人福利性单位应在响应文件的封面右上角明确注明相关信息以便方便认可。</w:t>
      </w:r>
    </w:p>
    <w:p w14:paraId="4F3FA0A6">
      <w:pPr>
        <w:adjustRightInd w:val="0"/>
        <w:snapToGrid w:val="0"/>
        <w:spacing w:line="360" w:lineRule="auto"/>
        <w:ind w:firstLine="482" w:firstLineChars="200"/>
        <w:rPr>
          <w:rFonts w:hint="eastAsia" w:ascii="宋体" w:hAnsi="宋体" w:cs="宋体"/>
          <w:b/>
          <w:bCs/>
          <w:sz w:val="24"/>
        </w:rPr>
      </w:pPr>
      <w:r>
        <w:rPr>
          <w:rFonts w:hint="eastAsia" w:ascii="宋体" w:hAnsi="宋体" w:cs="宋体"/>
          <w:b/>
          <w:bCs/>
          <w:sz w:val="24"/>
        </w:rPr>
        <w:t>2.供应商企业所提供的《残疾人福利性单位声明函》，由其自行承担相应的法律责任。</w:t>
      </w:r>
    </w:p>
    <w:p w14:paraId="07E19D31">
      <w:pPr>
        <w:rPr>
          <w:rFonts w:hint="eastAsia" w:ascii="宋体" w:hAnsi="宋体" w:cs="宋体"/>
          <w:b/>
          <w:bCs/>
          <w:sz w:val="24"/>
          <w:szCs w:val="24"/>
        </w:rPr>
      </w:pPr>
      <w:r>
        <w:rPr>
          <w:rFonts w:hint="eastAsia" w:ascii="宋体" w:hAnsi="宋体" w:cs="宋体"/>
        </w:rPr>
        <w:br w:type="page"/>
      </w:r>
      <w:r>
        <w:rPr>
          <w:rFonts w:hint="eastAsia" w:ascii="宋体" w:hAnsi="宋体" w:cs="宋体"/>
          <w:b/>
          <w:bCs/>
          <w:sz w:val="24"/>
          <w:szCs w:val="24"/>
        </w:rPr>
        <w:t>附件5：</w:t>
      </w:r>
    </w:p>
    <w:p w14:paraId="0E715C40">
      <w:pPr>
        <w:spacing w:line="360" w:lineRule="auto"/>
        <w:jc w:val="center"/>
        <w:rPr>
          <w:rFonts w:hint="eastAsia" w:ascii="宋体" w:hAnsi="宋体"/>
          <w:b/>
          <w:bCs/>
          <w:sz w:val="24"/>
          <w:szCs w:val="24"/>
        </w:rPr>
      </w:pPr>
      <w:r>
        <w:rPr>
          <w:rFonts w:hint="eastAsia" w:ascii="宋体" w:hAnsi="宋体" w:cs="宋体"/>
          <w:b/>
          <w:bCs/>
          <w:sz w:val="36"/>
          <w:szCs w:val="36"/>
        </w:rPr>
        <w:tab/>
      </w:r>
      <w:r>
        <w:rPr>
          <w:rFonts w:hint="eastAsia" w:ascii="宋体" w:hAnsi="宋体"/>
          <w:b/>
          <w:bCs/>
          <w:sz w:val="24"/>
          <w:szCs w:val="24"/>
        </w:rPr>
        <w:t>节能环保、环境标志产品明细表（如有可提供）</w:t>
      </w:r>
    </w:p>
    <w:tbl>
      <w:tblPr>
        <w:tblStyle w:val="3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3"/>
        <w:gridCol w:w="903"/>
        <w:gridCol w:w="1014"/>
        <w:gridCol w:w="1039"/>
        <w:gridCol w:w="896"/>
        <w:gridCol w:w="1094"/>
        <w:gridCol w:w="733"/>
        <w:gridCol w:w="774"/>
        <w:gridCol w:w="774"/>
        <w:gridCol w:w="647"/>
      </w:tblGrid>
      <w:tr w14:paraId="2C1A1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trPr>
        <w:tc>
          <w:tcPr>
            <w:tcW w:w="378" w:type="pct"/>
            <w:noWrap w:val="0"/>
            <w:vAlign w:val="center"/>
          </w:tcPr>
          <w:p w14:paraId="088936B9">
            <w:pPr>
              <w:jc w:val="center"/>
              <w:rPr>
                <w:rFonts w:hint="eastAsia" w:ascii="宋体" w:hAnsi="宋体" w:cs="宋体"/>
                <w:sz w:val="24"/>
                <w:szCs w:val="24"/>
              </w:rPr>
            </w:pPr>
            <w:r>
              <w:rPr>
                <w:rFonts w:hint="eastAsia" w:ascii="宋体" w:hAnsi="宋体" w:cs="宋体"/>
                <w:sz w:val="24"/>
                <w:szCs w:val="24"/>
              </w:rPr>
              <w:t>序号</w:t>
            </w:r>
          </w:p>
        </w:tc>
        <w:tc>
          <w:tcPr>
            <w:tcW w:w="530" w:type="pct"/>
            <w:noWrap w:val="0"/>
            <w:vAlign w:val="center"/>
          </w:tcPr>
          <w:p w14:paraId="65C15547">
            <w:pPr>
              <w:jc w:val="center"/>
              <w:rPr>
                <w:rFonts w:hint="eastAsia" w:ascii="宋体" w:hAnsi="宋体" w:cs="宋体"/>
                <w:sz w:val="24"/>
                <w:szCs w:val="24"/>
              </w:rPr>
            </w:pPr>
            <w:r>
              <w:rPr>
                <w:rFonts w:hint="eastAsia" w:ascii="宋体" w:hAnsi="宋体" w:cs="宋体"/>
                <w:sz w:val="24"/>
                <w:szCs w:val="24"/>
              </w:rPr>
              <w:t>产品</w:t>
            </w:r>
          </w:p>
          <w:p w14:paraId="11CB8180">
            <w:pPr>
              <w:jc w:val="center"/>
              <w:rPr>
                <w:rFonts w:hint="eastAsia" w:ascii="宋体" w:hAnsi="宋体" w:cs="宋体"/>
                <w:sz w:val="24"/>
                <w:szCs w:val="24"/>
              </w:rPr>
            </w:pPr>
            <w:r>
              <w:rPr>
                <w:rFonts w:hint="eastAsia" w:ascii="宋体" w:hAnsi="宋体" w:cs="宋体"/>
                <w:sz w:val="24"/>
                <w:szCs w:val="24"/>
              </w:rPr>
              <w:t>名称</w:t>
            </w:r>
          </w:p>
        </w:tc>
        <w:tc>
          <w:tcPr>
            <w:tcW w:w="595" w:type="pct"/>
            <w:noWrap w:val="0"/>
            <w:vAlign w:val="center"/>
          </w:tcPr>
          <w:p w14:paraId="63BA38E2">
            <w:pPr>
              <w:jc w:val="center"/>
              <w:rPr>
                <w:rFonts w:hint="eastAsia" w:ascii="宋体" w:hAnsi="宋体" w:cs="宋体"/>
                <w:sz w:val="24"/>
                <w:szCs w:val="24"/>
              </w:rPr>
            </w:pPr>
            <w:r>
              <w:rPr>
                <w:rFonts w:hint="eastAsia" w:ascii="宋体" w:hAnsi="宋体" w:cs="宋体"/>
                <w:sz w:val="24"/>
                <w:szCs w:val="24"/>
              </w:rPr>
              <w:t>制造厂家</w:t>
            </w:r>
          </w:p>
        </w:tc>
        <w:tc>
          <w:tcPr>
            <w:tcW w:w="610" w:type="pct"/>
            <w:noWrap w:val="0"/>
            <w:vAlign w:val="center"/>
          </w:tcPr>
          <w:p w14:paraId="2C8559A2">
            <w:pPr>
              <w:jc w:val="center"/>
              <w:rPr>
                <w:rFonts w:hint="eastAsia" w:ascii="宋体" w:hAnsi="宋体" w:cs="宋体"/>
                <w:sz w:val="24"/>
                <w:szCs w:val="24"/>
              </w:rPr>
            </w:pPr>
            <w:r>
              <w:rPr>
                <w:rFonts w:hint="eastAsia" w:ascii="宋体" w:hAnsi="宋体" w:cs="宋体"/>
                <w:sz w:val="24"/>
                <w:szCs w:val="24"/>
              </w:rPr>
              <w:t>规格</w:t>
            </w:r>
          </w:p>
          <w:p w14:paraId="7B69333C">
            <w:pPr>
              <w:jc w:val="center"/>
              <w:rPr>
                <w:rFonts w:hint="eastAsia" w:ascii="宋体" w:hAnsi="宋体" w:cs="宋体"/>
                <w:sz w:val="24"/>
                <w:szCs w:val="24"/>
              </w:rPr>
            </w:pPr>
            <w:r>
              <w:rPr>
                <w:rFonts w:hint="eastAsia" w:ascii="宋体" w:hAnsi="宋体" w:cs="宋体"/>
                <w:sz w:val="24"/>
                <w:szCs w:val="24"/>
              </w:rPr>
              <w:t>型号</w:t>
            </w:r>
          </w:p>
        </w:tc>
        <w:tc>
          <w:tcPr>
            <w:tcW w:w="524" w:type="pct"/>
            <w:noWrap w:val="0"/>
            <w:vAlign w:val="center"/>
          </w:tcPr>
          <w:p w14:paraId="2908727C">
            <w:pPr>
              <w:jc w:val="center"/>
              <w:rPr>
                <w:rFonts w:hint="eastAsia" w:ascii="宋体" w:hAnsi="宋体" w:cs="宋体"/>
                <w:sz w:val="24"/>
                <w:szCs w:val="24"/>
              </w:rPr>
            </w:pPr>
            <w:r>
              <w:rPr>
                <w:rFonts w:hint="eastAsia" w:ascii="宋体" w:hAnsi="宋体" w:cs="宋体"/>
                <w:sz w:val="24"/>
                <w:szCs w:val="24"/>
              </w:rPr>
              <w:t>类别</w:t>
            </w:r>
          </w:p>
        </w:tc>
        <w:tc>
          <w:tcPr>
            <w:tcW w:w="642" w:type="pct"/>
            <w:noWrap w:val="0"/>
            <w:vAlign w:val="center"/>
          </w:tcPr>
          <w:p w14:paraId="0B62F86F">
            <w:pPr>
              <w:jc w:val="center"/>
              <w:rPr>
                <w:rFonts w:hint="eastAsia" w:ascii="宋体" w:hAnsi="宋体" w:cs="宋体"/>
                <w:sz w:val="24"/>
                <w:szCs w:val="24"/>
              </w:rPr>
            </w:pPr>
            <w:r>
              <w:rPr>
                <w:rFonts w:hint="eastAsia" w:ascii="宋体" w:hAnsi="宋体" w:cs="宋体"/>
                <w:sz w:val="24"/>
                <w:szCs w:val="24"/>
              </w:rPr>
              <w:t>认证证书编号</w:t>
            </w:r>
          </w:p>
        </w:tc>
        <w:tc>
          <w:tcPr>
            <w:tcW w:w="430" w:type="pct"/>
            <w:noWrap w:val="0"/>
            <w:vAlign w:val="center"/>
          </w:tcPr>
          <w:p w14:paraId="1513862D">
            <w:pPr>
              <w:jc w:val="center"/>
              <w:rPr>
                <w:rFonts w:hint="eastAsia" w:ascii="宋体" w:hAnsi="宋体" w:cs="宋体"/>
                <w:sz w:val="24"/>
                <w:szCs w:val="24"/>
              </w:rPr>
            </w:pPr>
            <w:r>
              <w:rPr>
                <w:rFonts w:hint="eastAsia" w:ascii="宋体" w:hAnsi="宋体" w:cs="宋体"/>
                <w:sz w:val="24"/>
                <w:szCs w:val="24"/>
              </w:rPr>
              <w:t>数量</w:t>
            </w:r>
          </w:p>
        </w:tc>
        <w:tc>
          <w:tcPr>
            <w:tcW w:w="454" w:type="pct"/>
            <w:noWrap w:val="0"/>
            <w:vAlign w:val="center"/>
          </w:tcPr>
          <w:p w14:paraId="11625C0B">
            <w:pPr>
              <w:jc w:val="center"/>
              <w:rPr>
                <w:rFonts w:hint="eastAsia" w:ascii="宋体" w:hAnsi="宋体" w:cs="宋体"/>
                <w:sz w:val="24"/>
                <w:szCs w:val="24"/>
              </w:rPr>
            </w:pPr>
            <w:r>
              <w:rPr>
                <w:rFonts w:hint="eastAsia" w:ascii="宋体" w:hAnsi="宋体" w:cs="宋体"/>
                <w:sz w:val="24"/>
                <w:szCs w:val="24"/>
              </w:rPr>
              <w:t>单价</w:t>
            </w:r>
          </w:p>
        </w:tc>
        <w:tc>
          <w:tcPr>
            <w:tcW w:w="454" w:type="pct"/>
            <w:noWrap w:val="0"/>
            <w:vAlign w:val="center"/>
          </w:tcPr>
          <w:p w14:paraId="000A1B48">
            <w:pPr>
              <w:jc w:val="center"/>
              <w:rPr>
                <w:rFonts w:hint="eastAsia" w:ascii="宋体" w:hAnsi="宋体" w:cs="宋体"/>
                <w:sz w:val="24"/>
                <w:szCs w:val="24"/>
              </w:rPr>
            </w:pPr>
            <w:r>
              <w:rPr>
                <w:rFonts w:hint="eastAsia" w:ascii="宋体" w:hAnsi="宋体" w:cs="宋体"/>
                <w:sz w:val="24"/>
                <w:szCs w:val="24"/>
              </w:rPr>
              <w:t>总价</w:t>
            </w:r>
          </w:p>
        </w:tc>
        <w:tc>
          <w:tcPr>
            <w:tcW w:w="378" w:type="pct"/>
            <w:noWrap w:val="0"/>
            <w:vAlign w:val="center"/>
          </w:tcPr>
          <w:p w14:paraId="3BE301CB">
            <w:pPr>
              <w:jc w:val="center"/>
              <w:rPr>
                <w:rFonts w:hint="eastAsia" w:ascii="宋体" w:hAnsi="宋体" w:cs="宋体"/>
                <w:sz w:val="24"/>
                <w:szCs w:val="24"/>
              </w:rPr>
            </w:pPr>
            <w:r>
              <w:rPr>
                <w:rFonts w:hint="eastAsia" w:ascii="宋体" w:hAnsi="宋体" w:cs="宋体"/>
                <w:sz w:val="24"/>
                <w:szCs w:val="24"/>
              </w:rPr>
              <w:t>备注</w:t>
            </w:r>
          </w:p>
        </w:tc>
      </w:tr>
      <w:tr w14:paraId="6F2DD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378" w:type="pct"/>
            <w:noWrap w:val="0"/>
            <w:vAlign w:val="top"/>
          </w:tcPr>
          <w:p w14:paraId="1ACB8C98">
            <w:pPr>
              <w:spacing w:line="360" w:lineRule="auto"/>
              <w:rPr>
                <w:rFonts w:hint="eastAsia" w:ascii="宋体" w:hAnsi="宋体" w:cs="宋体"/>
                <w:sz w:val="24"/>
                <w:szCs w:val="24"/>
              </w:rPr>
            </w:pPr>
          </w:p>
        </w:tc>
        <w:tc>
          <w:tcPr>
            <w:tcW w:w="530" w:type="pct"/>
            <w:noWrap w:val="0"/>
            <w:vAlign w:val="top"/>
          </w:tcPr>
          <w:p w14:paraId="2CA5D86E">
            <w:pPr>
              <w:spacing w:line="360" w:lineRule="auto"/>
              <w:rPr>
                <w:rFonts w:hint="eastAsia" w:ascii="宋体" w:hAnsi="宋体" w:cs="宋体"/>
                <w:sz w:val="24"/>
                <w:szCs w:val="24"/>
              </w:rPr>
            </w:pPr>
          </w:p>
        </w:tc>
        <w:tc>
          <w:tcPr>
            <w:tcW w:w="595" w:type="pct"/>
            <w:noWrap w:val="0"/>
            <w:vAlign w:val="top"/>
          </w:tcPr>
          <w:p w14:paraId="3758C491">
            <w:pPr>
              <w:spacing w:line="360" w:lineRule="auto"/>
              <w:rPr>
                <w:rFonts w:hint="eastAsia" w:ascii="宋体" w:hAnsi="宋体" w:cs="宋体"/>
                <w:sz w:val="24"/>
                <w:szCs w:val="24"/>
              </w:rPr>
            </w:pPr>
          </w:p>
        </w:tc>
        <w:tc>
          <w:tcPr>
            <w:tcW w:w="610" w:type="pct"/>
            <w:noWrap w:val="0"/>
            <w:vAlign w:val="top"/>
          </w:tcPr>
          <w:p w14:paraId="5BF21E8A">
            <w:pPr>
              <w:spacing w:line="360" w:lineRule="auto"/>
              <w:rPr>
                <w:rFonts w:hint="eastAsia" w:ascii="宋体" w:hAnsi="宋体" w:cs="宋体"/>
                <w:sz w:val="24"/>
                <w:szCs w:val="24"/>
              </w:rPr>
            </w:pPr>
          </w:p>
        </w:tc>
        <w:tc>
          <w:tcPr>
            <w:tcW w:w="524" w:type="pct"/>
            <w:noWrap w:val="0"/>
            <w:vAlign w:val="top"/>
          </w:tcPr>
          <w:p w14:paraId="09B777B8">
            <w:pPr>
              <w:spacing w:line="360" w:lineRule="auto"/>
              <w:rPr>
                <w:rFonts w:hint="eastAsia" w:ascii="宋体" w:hAnsi="宋体" w:cs="宋体"/>
                <w:sz w:val="24"/>
                <w:szCs w:val="24"/>
              </w:rPr>
            </w:pPr>
          </w:p>
        </w:tc>
        <w:tc>
          <w:tcPr>
            <w:tcW w:w="642" w:type="pct"/>
            <w:noWrap w:val="0"/>
            <w:vAlign w:val="top"/>
          </w:tcPr>
          <w:p w14:paraId="0F50284C">
            <w:pPr>
              <w:spacing w:line="360" w:lineRule="auto"/>
              <w:rPr>
                <w:rFonts w:hint="eastAsia" w:ascii="宋体" w:hAnsi="宋体" w:cs="宋体"/>
                <w:sz w:val="24"/>
                <w:szCs w:val="24"/>
              </w:rPr>
            </w:pPr>
          </w:p>
        </w:tc>
        <w:tc>
          <w:tcPr>
            <w:tcW w:w="430" w:type="pct"/>
            <w:noWrap w:val="0"/>
            <w:vAlign w:val="top"/>
          </w:tcPr>
          <w:p w14:paraId="7FE23414">
            <w:pPr>
              <w:spacing w:line="360" w:lineRule="auto"/>
              <w:rPr>
                <w:rFonts w:hint="eastAsia" w:ascii="宋体" w:hAnsi="宋体" w:cs="宋体"/>
                <w:sz w:val="24"/>
                <w:szCs w:val="24"/>
              </w:rPr>
            </w:pPr>
          </w:p>
        </w:tc>
        <w:tc>
          <w:tcPr>
            <w:tcW w:w="454" w:type="pct"/>
            <w:noWrap w:val="0"/>
            <w:vAlign w:val="top"/>
          </w:tcPr>
          <w:p w14:paraId="22DA6C5E">
            <w:pPr>
              <w:spacing w:line="360" w:lineRule="auto"/>
              <w:rPr>
                <w:rFonts w:hint="eastAsia" w:ascii="宋体" w:hAnsi="宋体" w:cs="宋体"/>
                <w:sz w:val="24"/>
                <w:szCs w:val="24"/>
              </w:rPr>
            </w:pPr>
          </w:p>
        </w:tc>
        <w:tc>
          <w:tcPr>
            <w:tcW w:w="454" w:type="pct"/>
            <w:noWrap w:val="0"/>
            <w:vAlign w:val="top"/>
          </w:tcPr>
          <w:p w14:paraId="3BF66BC7">
            <w:pPr>
              <w:spacing w:line="360" w:lineRule="auto"/>
              <w:rPr>
                <w:rFonts w:hint="eastAsia" w:ascii="宋体" w:hAnsi="宋体" w:cs="宋体"/>
                <w:sz w:val="24"/>
                <w:szCs w:val="24"/>
              </w:rPr>
            </w:pPr>
          </w:p>
        </w:tc>
        <w:tc>
          <w:tcPr>
            <w:tcW w:w="378" w:type="pct"/>
            <w:noWrap w:val="0"/>
            <w:vAlign w:val="top"/>
          </w:tcPr>
          <w:p w14:paraId="6D0DC878">
            <w:pPr>
              <w:spacing w:line="360" w:lineRule="auto"/>
              <w:rPr>
                <w:rFonts w:hint="eastAsia" w:ascii="宋体" w:hAnsi="宋体" w:cs="宋体"/>
                <w:sz w:val="24"/>
                <w:szCs w:val="24"/>
              </w:rPr>
            </w:pPr>
          </w:p>
        </w:tc>
      </w:tr>
      <w:tr w14:paraId="25FF3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378" w:type="pct"/>
            <w:noWrap w:val="0"/>
            <w:vAlign w:val="top"/>
          </w:tcPr>
          <w:p w14:paraId="154F78A8">
            <w:pPr>
              <w:spacing w:line="360" w:lineRule="auto"/>
              <w:rPr>
                <w:rFonts w:hint="eastAsia" w:ascii="宋体" w:hAnsi="宋体" w:cs="宋体"/>
                <w:sz w:val="24"/>
                <w:szCs w:val="24"/>
              </w:rPr>
            </w:pPr>
          </w:p>
        </w:tc>
        <w:tc>
          <w:tcPr>
            <w:tcW w:w="530" w:type="pct"/>
            <w:noWrap w:val="0"/>
            <w:vAlign w:val="top"/>
          </w:tcPr>
          <w:p w14:paraId="09C48621">
            <w:pPr>
              <w:spacing w:line="360" w:lineRule="auto"/>
              <w:rPr>
                <w:rFonts w:hint="eastAsia" w:ascii="宋体" w:hAnsi="宋体" w:cs="宋体"/>
                <w:sz w:val="24"/>
                <w:szCs w:val="24"/>
              </w:rPr>
            </w:pPr>
          </w:p>
        </w:tc>
        <w:tc>
          <w:tcPr>
            <w:tcW w:w="595" w:type="pct"/>
            <w:noWrap w:val="0"/>
            <w:vAlign w:val="top"/>
          </w:tcPr>
          <w:p w14:paraId="314C2E18">
            <w:pPr>
              <w:spacing w:line="360" w:lineRule="auto"/>
              <w:rPr>
                <w:rFonts w:hint="eastAsia" w:ascii="宋体" w:hAnsi="宋体" w:cs="宋体"/>
                <w:sz w:val="24"/>
                <w:szCs w:val="24"/>
              </w:rPr>
            </w:pPr>
          </w:p>
        </w:tc>
        <w:tc>
          <w:tcPr>
            <w:tcW w:w="610" w:type="pct"/>
            <w:noWrap w:val="0"/>
            <w:vAlign w:val="top"/>
          </w:tcPr>
          <w:p w14:paraId="76E9765A">
            <w:pPr>
              <w:spacing w:line="360" w:lineRule="auto"/>
              <w:rPr>
                <w:rFonts w:hint="eastAsia" w:ascii="宋体" w:hAnsi="宋体" w:cs="宋体"/>
                <w:sz w:val="24"/>
                <w:szCs w:val="24"/>
              </w:rPr>
            </w:pPr>
          </w:p>
        </w:tc>
        <w:tc>
          <w:tcPr>
            <w:tcW w:w="524" w:type="pct"/>
            <w:noWrap w:val="0"/>
            <w:vAlign w:val="top"/>
          </w:tcPr>
          <w:p w14:paraId="6C3B98EE">
            <w:pPr>
              <w:spacing w:line="360" w:lineRule="auto"/>
              <w:rPr>
                <w:rFonts w:hint="eastAsia" w:ascii="宋体" w:hAnsi="宋体" w:cs="宋体"/>
                <w:sz w:val="24"/>
                <w:szCs w:val="24"/>
              </w:rPr>
            </w:pPr>
          </w:p>
        </w:tc>
        <w:tc>
          <w:tcPr>
            <w:tcW w:w="642" w:type="pct"/>
            <w:noWrap w:val="0"/>
            <w:vAlign w:val="top"/>
          </w:tcPr>
          <w:p w14:paraId="3CD74F03">
            <w:pPr>
              <w:spacing w:line="360" w:lineRule="auto"/>
              <w:rPr>
                <w:rFonts w:hint="eastAsia" w:ascii="宋体" w:hAnsi="宋体" w:cs="宋体"/>
                <w:sz w:val="24"/>
                <w:szCs w:val="24"/>
              </w:rPr>
            </w:pPr>
          </w:p>
        </w:tc>
        <w:tc>
          <w:tcPr>
            <w:tcW w:w="430" w:type="pct"/>
            <w:noWrap w:val="0"/>
            <w:vAlign w:val="top"/>
          </w:tcPr>
          <w:p w14:paraId="10F7628A">
            <w:pPr>
              <w:spacing w:line="360" w:lineRule="auto"/>
              <w:rPr>
                <w:rFonts w:hint="eastAsia" w:ascii="宋体" w:hAnsi="宋体" w:cs="宋体"/>
                <w:sz w:val="24"/>
                <w:szCs w:val="24"/>
              </w:rPr>
            </w:pPr>
          </w:p>
        </w:tc>
        <w:tc>
          <w:tcPr>
            <w:tcW w:w="454" w:type="pct"/>
            <w:noWrap w:val="0"/>
            <w:vAlign w:val="top"/>
          </w:tcPr>
          <w:p w14:paraId="4252A707">
            <w:pPr>
              <w:spacing w:line="360" w:lineRule="auto"/>
              <w:rPr>
                <w:rFonts w:hint="eastAsia" w:ascii="宋体" w:hAnsi="宋体" w:cs="宋体"/>
                <w:sz w:val="24"/>
                <w:szCs w:val="24"/>
              </w:rPr>
            </w:pPr>
          </w:p>
        </w:tc>
        <w:tc>
          <w:tcPr>
            <w:tcW w:w="454" w:type="pct"/>
            <w:noWrap w:val="0"/>
            <w:vAlign w:val="top"/>
          </w:tcPr>
          <w:p w14:paraId="7E1A2A84">
            <w:pPr>
              <w:spacing w:line="360" w:lineRule="auto"/>
              <w:rPr>
                <w:rFonts w:hint="eastAsia" w:ascii="宋体" w:hAnsi="宋体" w:cs="宋体"/>
                <w:sz w:val="24"/>
                <w:szCs w:val="24"/>
              </w:rPr>
            </w:pPr>
          </w:p>
        </w:tc>
        <w:tc>
          <w:tcPr>
            <w:tcW w:w="378" w:type="pct"/>
            <w:noWrap w:val="0"/>
            <w:vAlign w:val="top"/>
          </w:tcPr>
          <w:p w14:paraId="53C2D101">
            <w:pPr>
              <w:spacing w:line="360" w:lineRule="auto"/>
              <w:rPr>
                <w:rFonts w:hint="eastAsia" w:ascii="宋体" w:hAnsi="宋体" w:cs="宋体"/>
                <w:sz w:val="24"/>
                <w:szCs w:val="24"/>
              </w:rPr>
            </w:pPr>
          </w:p>
        </w:tc>
      </w:tr>
      <w:tr w14:paraId="7FB0F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378" w:type="pct"/>
            <w:noWrap w:val="0"/>
            <w:vAlign w:val="top"/>
          </w:tcPr>
          <w:p w14:paraId="4D22FFA4">
            <w:pPr>
              <w:spacing w:line="360" w:lineRule="auto"/>
              <w:rPr>
                <w:rFonts w:hint="eastAsia" w:ascii="宋体" w:hAnsi="宋体" w:cs="宋体"/>
                <w:sz w:val="24"/>
                <w:szCs w:val="24"/>
              </w:rPr>
            </w:pPr>
          </w:p>
        </w:tc>
        <w:tc>
          <w:tcPr>
            <w:tcW w:w="530" w:type="pct"/>
            <w:noWrap w:val="0"/>
            <w:vAlign w:val="top"/>
          </w:tcPr>
          <w:p w14:paraId="453033E0">
            <w:pPr>
              <w:spacing w:line="360" w:lineRule="auto"/>
              <w:rPr>
                <w:rFonts w:hint="eastAsia" w:ascii="宋体" w:hAnsi="宋体" w:cs="宋体"/>
                <w:sz w:val="24"/>
                <w:szCs w:val="24"/>
              </w:rPr>
            </w:pPr>
          </w:p>
        </w:tc>
        <w:tc>
          <w:tcPr>
            <w:tcW w:w="595" w:type="pct"/>
            <w:noWrap w:val="0"/>
            <w:vAlign w:val="top"/>
          </w:tcPr>
          <w:p w14:paraId="45B0CC2F">
            <w:pPr>
              <w:spacing w:line="360" w:lineRule="auto"/>
              <w:rPr>
                <w:rFonts w:hint="eastAsia" w:ascii="宋体" w:hAnsi="宋体" w:cs="宋体"/>
                <w:sz w:val="24"/>
                <w:szCs w:val="24"/>
              </w:rPr>
            </w:pPr>
          </w:p>
        </w:tc>
        <w:tc>
          <w:tcPr>
            <w:tcW w:w="610" w:type="pct"/>
            <w:noWrap w:val="0"/>
            <w:vAlign w:val="top"/>
          </w:tcPr>
          <w:p w14:paraId="30E177A0">
            <w:pPr>
              <w:spacing w:line="360" w:lineRule="auto"/>
              <w:rPr>
                <w:rFonts w:hint="eastAsia" w:ascii="宋体" w:hAnsi="宋体" w:cs="宋体"/>
                <w:sz w:val="24"/>
                <w:szCs w:val="24"/>
              </w:rPr>
            </w:pPr>
          </w:p>
        </w:tc>
        <w:tc>
          <w:tcPr>
            <w:tcW w:w="524" w:type="pct"/>
            <w:noWrap w:val="0"/>
            <w:vAlign w:val="top"/>
          </w:tcPr>
          <w:p w14:paraId="17C28164">
            <w:pPr>
              <w:spacing w:line="360" w:lineRule="auto"/>
              <w:rPr>
                <w:rFonts w:hint="eastAsia" w:ascii="宋体" w:hAnsi="宋体" w:cs="宋体"/>
                <w:sz w:val="24"/>
                <w:szCs w:val="24"/>
              </w:rPr>
            </w:pPr>
          </w:p>
        </w:tc>
        <w:tc>
          <w:tcPr>
            <w:tcW w:w="642" w:type="pct"/>
            <w:noWrap w:val="0"/>
            <w:vAlign w:val="top"/>
          </w:tcPr>
          <w:p w14:paraId="121A1D89">
            <w:pPr>
              <w:spacing w:line="360" w:lineRule="auto"/>
              <w:rPr>
                <w:rFonts w:hint="eastAsia" w:ascii="宋体" w:hAnsi="宋体" w:cs="宋体"/>
                <w:sz w:val="24"/>
                <w:szCs w:val="24"/>
              </w:rPr>
            </w:pPr>
          </w:p>
        </w:tc>
        <w:tc>
          <w:tcPr>
            <w:tcW w:w="430" w:type="pct"/>
            <w:noWrap w:val="0"/>
            <w:vAlign w:val="top"/>
          </w:tcPr>
          <w:p w14:paraId="05455770">
            <w:pPr>
              <w:spacing w:line="360" w:lineRule="auto"/>
              <w:rPr>
                <w:rFonts w:hint="eastAsia" w:ascii="宋体" w:hAnsi="宋体" w:cs="宋体"/>
                <w:sz w:val="24"/>
                <w:szCs w:val="24"/>
              </w:rPr>
            </w:pPr>
          </w:p>
        </w:tc>
        <w:tc>
          <w:tcPr>
            <w:tcW w:w="454" w:type="pct"/>
            <w:noWrap w:val="0"/>
            <w:vAlign w:val="top"/>
          </w:tcPr>
          <w:p w14:paraId="57560124">
            <w:pPr>
              <w:spacing w:line="360" w:lineRule="auto"/>
              <w:rPr>
                <w:rFonts w:hint="eastAsia" w:ascii="宋体" w:hAnsi="宋体" w:cs="宋体"/>
                <w:sz w:val="24"/>
                <w:szCs w:val="24"/>
              </w:rPr>
            </w:pPr>
          </w:p>
        </w:tc>
        <w:tc>
          <w:tcPr>
            <w:tcW w:w="454" w:type="pct"/>
            <w:noWrap w:val="0"/>
            <w:vAlign w:val="top"/>
          </w:tcPr>
          <w:p w14:paraId="24BFBFEB">
            <w:pPr>
              <w:spacing w:line="360" w:lineRule="auto"/>
              <w:rPr>
                <w:rFonts w:hint="eastAsia" w:ascii="宋体" w:hAnsi="宋体" w:cs="宋体"/>
                <w:sz w:val="24"/>
                <w:szCs w:val="24"/>
              </w:rPr>
            </w:pPr>
          </w:p>
        </w:tc>
        <w:tc>
          <w:tcPr>
            <w:tcW w:w="378" w:type="pct"/>
            <w:noWrap w:val="0"/>
            <w:vAlign w:val="top"/>
          </w:tcPr>
          <w:p w14:paraId="59EBA9EF">
            <w:pPr>
              <w:spacing w:line="360" w:lineRule="auto"/>
              <w:rPr>
                <w:rFonts w:hint="eastAsia" w:ascii="宋体" w:hAnsi="宋体" w:cs="宋体"/>
                <w:sz w:val="24"/>
                <w:szCs w:val="24"/>
              </w:rPr>
            </w:pPr>
          </w:p>
        </w:tc>
      </w:tr>
      <w:tr w14:paraId="67CA6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378" w:type="pct"/>
            <w:noWrap w:val="0"/>
            <w:vAlign w:val="top"/>
          </w:tcPr>
          <w:p w14:paraId="35AA2EFF">
            <w:pPr>
              <w:spacing w:line="360" w:lineRule="auto"/>
              <w:rPr>
                <w:rFonts w:hint="eastAsia" w:ascii="宋体" w:hAnsi="宋体" w:cs="宋体"/>
                <w:sz w:val="24"/>
                <w:szCs w:val="24"/>
              </w:rPr>
            </w:pPr>
          </w:p>
        </w:tc>
        <w:tc>
          <w:tcPr>
            <w:tcW w:w="530" w:type="pct"/>
            <w:noWrap w:val="0"/>
            <w:vAlign w:val="top"/>
          </w:tcPr>
          <w:p w14:paraId="69E4411D">
            <w:pPr>
              <w:spacing w:line="360" w:lineRule="auto"/>
              <w:rPr>
                <w:rFonts w:hint="eastAsia" w:ascii="宋体" w:hAnsi="宋体" w:cs="宋体"/>
                <w:sz w:val="24"/>
                <w:szCs w:val="24"/>
              </w:rPr>
            </w:pPr>
          </w:p>
        </w:tc>
        <w:tc>
          <w:tcPr>
            <w:tcW w:w="595" w:type="pct"/>
            <w:noWrap w:val="0"/>
            <w:vAlign w:val="top"/>
          </w:tcPr>
          <w:p w14:paraId="5E490BFE">
            <w:pPr>
              <w:spacing w:line="360" w:lineRule="auto"/>
              <w:rPr>
                <w:rFonts w:hint="eastAsia" w:ascii="宋体" w:hAnsi="宋体" w:cs="宋体"/>
                <w:sz w:val="24"/>
                <w:szCs w:val="24"/>
              </w:rPr>
            </w:pPr>
          </w:p>
        </w:tc>
        <w:tc>
          <w:tcPr>
            <w:tcW w:w="610" w:type="pct"/>
            <w:noWrap w:val="0"/>
            <w:vAlign w:val="top"/>
          </w:tcPr>
          <w:p w14:paraId="27E8F53B">
            <w:pPr>
              <w:spacing w:line="360" w:lineRule="auto"/>
              <w:rPr>
                <w:rFonts w:hint="eastAsia" w:ascii="宋体" w:hAnsi="宋体" w:cs="宋体"/>
                <w:sz w:val="24"/>
                <w:szCs w:val="24"/>
              </w:rPr>
            </w:pPr>
          </w:p>
        </w:tc>
        <w:tc>
          <w:tcPr>
            <w:tcW w:w="524" w:type="pct"/>
            <w:noWrap w:val="0"/>
            <w:vAlign w:val="top"/>
          </w:tcPr>
          <w:p w14:paraId="05601083">
            <w:pPr>
              <w:spacing w:line="360" w:lineRule="auto"/>
              <w:rPr>
                <w:rFonts w:hint="eastAsia" w:ascii="宋体" w:hAnsi="宋体" w:cs="宋体"/>
                <w:sz w:val="24"/>
                <w:szCs w:val="24"/>
              </w:rPr>
            </w:pPr>
          </w:p>
        </w:tc>
        <w:tc>
          <w:tcPr>
            <w:tcW w:w="642" w:type="pct"/>
            <w:noWrap w:val="0"/>
            <w:vAlign w:val="top"/>
          </w:tcPr>
          <w:p w14:paraId="45EF0B68">
            <w:pPr>
              <w:spacing w:line="360" w:lineRule="auto"/>
              <w:rPr>
                <w:rFonts w:hint="eastAsia" w:ascii="宋体" w:hAnsi="宋体" w:cs="宋体"/>
                <w:sz w:val="24"/>
                <w:szCs w:val="24"/>
              </w:rPr>
            </w:pPr>
          </w:p>
        </w:tc>
        <w:tc>
          <w:tcPr>
            <w:tcW w:w="430" w:type="pct"/>
            <w:noWrap w:val="0"/>
            <w:vAlign w:val="top"/>
          </w:tcPr>
          <w:p w14:paraId="1405BBCE">
            <w:pPr>
              <w:spacing w:line="360" w:lineRule="auto"/>
              <w:rPr>
                <w:rFonts w:hint="eastAsia" w:ascii="宋体" w:hAnsi="宋体" w:cs="宋体"/>
                <w:sz w:val="24"/>
                <w:szCs w:val="24"/>
              </w:rPr>
            </w:pPr>
          </w:p>
        </w:tc>
        <w:tc>
          <w:tcPr>
            <w:tcW w:w="454" w:type="pct"/>
            <w:noWrap w:val="0"/>
            <w:vAlign w:val="top"/>
          </w:tcPr>
          <w:p w14:paraId="7F514925">
            <w:pPr>
              <w:spacing w:line="360" w:lineRule="auto"/>
              <w:rPr>
                <w:rFonts w:hint="eastAsia" w:ascii="宋体" w:hAnsi="宋体" w:cs="宋体"/>
                <w:sz w:val="24"/>
                <w:szCs w:val="24"/>
              </w:rPr>
            </w:pPr>
          </w:p>
        </w:tc>
        <w:tc>
          <w:tcPr>
            <w:tcW w:w="454" w:type="pct"/>
            <w:noWrap w:val="0"/>
            <w:vAlign w:val="top"/>
          </w:tcPr>
          <w:p w14:paraId="68D7C499">
            <w:pPr>
              <w:spacing w:line="360" w:lineRule="auto"/>
              <w:rPr>
                <w:rFonts w:hint="eastAsia" w:ascii="宋体" w:hAnsi="宋体" w:cs="宋体"/>
                <w:sz w:val="24"/>
                <w:szCs w:val="24"/>
              </w:rPr>
            </w:pPr>
          </w:p>
        </w:tc>
        <w:tc>
          <w:tcPr>
            <w:tcW w:w="378" w:type="pct"/>
            <w:noWrap w:val="0"/>
            <w:vAlign w:val="top"/>
          </w:tcPr>
          <w:p w14:paraId="26E59417">
            <w:pPr>
              <w:spacing w:line="360" w:lineRule="auto"/>
              <w:rPr>
                <w:rFonts w:hint="eastAsia" w:ascii="宋体" w:hAnsi="宋体" w:cs="宋体"/>
                <w:sz w:val="24"/>
                <w:szCs w:val="24"/>
              </w:rPr>
            </w:pPr>
          </w:p>
        </w:tc>
      </w:tr>
      <w:tr w14:paraId="3916F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378" w:type="pct"/>
            <w:noWrap w:val="0"/>
            <w:vAlign w:val="top"/>
          </w:tcPr>
          <w:p w14:paraId="4615046C">
            <w:pPr>
              <w:spacing w:line="360" w:lineRule="auto"/>
              <w:rPr>
                <w:rFonts w:hint="eastAsia" w:ascii="宋体" w:hAnsi="宋体" w:cs="宋体"/>
                <w:sz w:val="24"/>
                <w:szCs w:val="24"/>
              </w:rPr>
            </w:pPr>
          </w:p>
        </w:tc>
        <w:tc>
          <w:tcPr>
            <w:tcW w:w="530" w:type="pct"/>
            <w:noWrap w:val="0"/>
            <w:vAlign w:val="top"/>
          </w:tcPr>
          <w:p w14:paraId="5D95E18E">
            <w:pPr>
              <w:spacing w:line="360" w:lineRule="auto"/>
              <w:rPr>
                <w:rFonts w:hint="eastAsia" w:ascii="宋体" w:hAnsi="宋体" w:cs="宋体"/>
                <w:sz w:val="24"/>
                <w:szCs w:val="24"/>
              </w:rPr>
            </w:pPr>
          </w:p>
        </w:tc>
        <w:tc>
          <w:tcPr>
            <w:tcW w:w="595" w:type="pct"/>
            <w:noWrap w:val="0"/>
            <w:vAlign w:val="top"/>
          </w:tcPr>
          <w:p w14:paraId="2B5E1C2A">
            <w:pPr>
              <w:spacing w:line="360" w:lineRule="auto"/>
              <w:rPr>
                <w:rFonts w:hint="eastAsia" w:ascii="宋体" w:hAnsi="宋体" w:cs="宋体"/>
                <w:sz w:val="24"/>
                <w:szCs w:val="24"/>
              </w:rPr>
            </w:pPr>
          </w:p>
        </w:tc>
        <w:tc>
          <w:tcPr>
            <w:tcW w:w="610" w:type="pct"/>
            <w:noWrap w:val="0"/>
            <w:vAlign w:val="top"/>
          </w:tcPr>
          <w:p w14:paraId="17F6BEC3">
            <w:pPr>
              <w:spacing w:line="360" w:lineRule="auto"/>
              <w:rPr>
                <w:rFonts w:hint="eastAsia" w:ascii="宋体" w:hAnsi="宋体" w:cs="宋体"/>
                <w:sz w:val="24"/>
                <w:szCs w:val="24"/>
              </w:rPr>
            </w:pPr>
          </w:p>
        </w:tc>
        <w:tc>
          <w:tcPr>
            <w:tcW w:w="524" w:type="pct"/>
            <w:noWrap w:val="0"/>
            <w:vAlign w:val="top"/>
          </w:tcPr>
          <w:p w14:paraId="44B7A6EF">
            <w:pPr>
              <w:spacing w:line="360" w:lineRule="auto"/>
              <w:rPr>
                <w:rFonts w:hint="eastAsia" w:ascii="宋体" w:hAnsi="宋体" w:cs="宋体"/>
                <w:sz w:val="24"/>
                <w:szCs w:val="24"/>
              </w:rPr>
            </w:pPr>
          </w:p>
        </w:tc>
        <w:tc>
          <w:tcPr>
            <w:tcW w:w="642" w:type="pct"/>
            <w:noWrap w:val="0"/>
            <w:vAlign w:val="top"/>
          </w:tcPr>
          <w:p w14:paraId="754960FF">
            <w:pPr>
              <w:spacing w:line="360" w:lineRule="auto"/>
              <w:rPr>
                <w:rFonts w:hint="eastAsia" w:ascii="宋体" w:hAnsi="宋体" w:cs="宋体"/>
                <w:sz w:val="24"/>
                <w:szCs w:val="24"/>
              </w:rPr>
            </w:pPr>
          </w:p>
        </w:tc>
        <w:tc>
          <w:tcPr>
            <w:tcW w:w="430" w:type="pct"/>
            <w:noWrap w:val="0"/>
            <w:vAlign w:val="top"/>
          </w:tcPr>
          <w:p w14:paraId="19E7DA2B">
            <w:pPr>
              <w:spacing w:line="360" w:lineRule="auto"/>
              <w:rPr>
                <w:rFonts w:hint="eastAsia" w:ascii="宋体" w:hAnsi="宋体" w:cs="宋体"/>
                <w:sz w:val="24"/>
                <w:szCs w:val="24"/>
              </w:rPr>
            </w:pPr>
          </w:p>
        </w:tc>
        <w:tc>
          <w:tcPr>
            <w:tcW w:w="454" w:type="pct"/>
            <w:noWrap w:val="0"/>
            <w:vAlign w:val="top"/>
          </w:tcPr>
          <w:p w14:paraId="4A8483F5">
            <w:pPr>
              <w:spacing w:line="360" w:lineRule="auto"/>
              <w:rPr>
                <w:rFonts w:hint="eastAsia" w:ascii="宋体" w:hAnsi="宋体" w:cs="宋体"/>
                <w:sz w:val="24"/>
                <w:szCs w:val="24"/>
              </w:rPr>
            </w:pPr>
          </w:p>
        </w:tc>
        <w:tc>
          <w:tcPr>
            <w:tcW w:w="454" w:type="pct"/>
            <w:noWrap w:val="0"/>
            <w:vAlign w:val="top"/>
          </w:tcPr>
          <w:p w14:paraId="51ECCDFB">
            <w:pPr>
              <w:spacing w:line="360" w:lineRule="auto"/>
              <w:rPr>
                <w:rFonts w:hint="eastAsia" w:ascii="宋体" w:hAnsi="宋体" w:cs="宋体"/>
                <w:sz w:val="24"/>
                <w:szCs w:val="24"/>
              </w:rPr>
            </w:pPr>
          </w:p>
        </w:tc>
        <w:tc>
          <w:tcPr>
            <w:tcW w:w="378" w:type="pct"/>
            <w:noWrap w:val="0"/>
            <w:vAlign w:val="top"/>
          </w:tcPr>
          <w:p w14:paraId="3284CAFF">
            <w:pPr>
              <w:spacing w:line="360" w:lineRule="auto"/>
              <w:rPr>
                <w:rFonts w:hint="eastAsia" w:ascii="宋体" w:hAnsi="宋体" w:cs="宋体"/>
                <w:sz w:val="24"/>
                <w:szCs w:val="24"/>
              </w:rPr>
            </w:pPr>
          </w:p>
        </w:tc>
      </w:tr>
      <w:tr w14:paraId="1A89D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378" w:type="pct"/>
            <w:noWrap w:val="0"/>
            <w:vAlign w:val="top"/>
          </w:tcPr>
          <w:p w14:paraId="27D43542">
            <w:pPr>
              <w:spacing w:line="360" w:lineRule="auto"/>
              <w:rPr>
                <w:rFonts w:hint="eastAsia" w:ascii="宋体" w:hAnsi="宋体" w:cs="宋体"/>
                <w:sz w:val="24"/>
                <w:szCs w:val="24"/>
              </w:rPr>
            </w:pPr>
          </w:p>
        </w:tc>
        <w:tc>
          <w:tcPr>
            <w:tcW w:w="530" w:type="pct"/>
            <w:noWrap w:val="0"/>
            <w:vAlign w:val="top"/>
          </w:tcPr>
          <w:p w14:paraId="2EBEA0BD">
            <w:pPr>
              <w:spacing w:line="360" w:lineRule="auto"/>
              <w:rPr>
                <w:rFonts w:hint="eastAsia" w:ascii="宋体" w:hAnsi="宋体" w:cs="宋体"/>
                <w:sz w:val="24"/>
                <w:szCs w:val="24"/>
              </w:rPr>
            </w:pPr>
          </w:p>
        </w:tc>
        <w:tc>
          <w:tcPr>
            <w:tcW w:w="595" w:type="pct"/>
            <w:noWrap w:val="0"/>
            <w:vAlign w:val="top"/>
          </w:tcPr>
          <w:p w14:paraId="4B03F9A4">
            <w:pPr>
              <w:spacing w:line="360" w:lineRule="auto"/>
              <w:rPr>
                <w:rFonts w:hint="eastAsia" w:ascii="宋体" w:hAnsi="宋体" w:cs="宋体"/>
                <w:sz w:val="24"/>
                <w:szCs w:val="24"/>
              </w:rPr>
            </w:pPr>
          </w:p>
        </w:tc>
        <w:tc>
          <w:tcPr>
            <w:tcW w:w="610" w:type="pct"/>
            <w:noWrap w:val="0"/>
            <w:vAlign w:val="top"/>
          </w:tcPr>
          <w:p w14:paraId="79375CF6">
            <w:pPr>
              <w:spacing w:line="360" w:lineRule="auto"/>
              <w:rPr>
                <w:rFonts w:hint="eastAsia" w:ascii="宋体" w:hAnsi="宋体" w:cs="宋体"/>
                <w:sz w:val="24"/>
                <w:szCs w:val="24"/>
              </w:rPr>
            </w:pPr>
          </w:p>
        </w:tc>
        <w:tc>
          <w:tcPr>
            <w:tcW w:w="524" w:type="pct"/>
            <w:noWrap w:val="0"/>
            <w:vAlign w:val="top"/>
          </w:tcPr>
          <w:p w14:paraId="5053FCC4">
            <w:pPr>
              <w:spacing w:line="360" w:lineRule="auto"/>
              <w:rPr>
                <w:rFonts w:hint="eastAsia" w:ascii="宋体" w:hAnsi="宋体" w:cs="宋体"/>
                <w:sz w:val="24"/>
                <w:szCs w:val="24"/>
              </w:rPr>
            </w:pPr>
          </w:p>
        </w:tc>
        <w:tc>
          <w:tcPr>
            <w:tcW w:w="642" w:type="pct"/>
            <w:noWrap w:val="0"/>
            <w:vAlign w:val="top"/>
          </w:tcPr>
          <w:p w14:paraId="47C9F9AE">
            <w:pPr>
              <w:spacing w:line="360" w:lineRule="auto"/>
              <w:rPr>
                <w:rFonts w:hint="eastAsia" w:ascii="宋体" w:hAnsi="宋体" w:cs="宋体"/>
                <w:sz w:val="24"/>
                <w:szCs w:val="24"/>
              </w:rPr>
            </w:pPr>
          </w:p>
        </w:tc>
        <w:tc>
          <w:tcPr>
            <w:tcW w:w="430" w:type="pct"/>
            <w:noWrap w:val="0"/>
            <w:vAlign w:val="top"/>
          </w:tcPr>
          <w:p w14:paraId="615F456B">
            <w:pPr>
              <w:spacing w:line="360" w:lineRule="auto"/>
              <w:rPr>
                <w:rFonts w:hint="eastAsia" w:ascii="宋体" w:hAnsi="宋体" w:cs="宋体"/>
                <w:sz w:val="24"/>
                <w:szCs w:val="24"/>
              </w:rPr>
            </w:pPr>
          </w:p>
        </w:tc>
        <w:tc>
          <w:tcPr>
            <w:tcW w:w="454" w:type="pct"/>
            <w:noWrap w:val="0"/>
            <w:vAlign w:val="top"/>
          </w:tcPr>
          <w:p w14:paraId="7836BD5C">
            <w:pPr>
              <w:spacing w:line="360" w:lineRule="auto"/>
              <w:rPr>
                <w:rFonts w:hint="eastAsia" w:ascii="宋体" w:hAnsi="宋体" w:cs="宋体"/>
                <w:sz w:val="24"/>
                <w:szCs w:val="24"/>
              </w:rPr>
            </w:pPr>
          </w:p>
        </w:tc>
        <w:tc>
          <w:tcPr>
            <w:tcW w:w="454" w:type="pct"/>
            <w:noWrap w:val="0"/>
            <w:vAlign w:val="top"/>
          </w:tcPr>
          <w:p w14:paraId="00161E59">
            <w:pPr>
              <w:spacing w:line="360" w:lineRule="auto"/>
              <w:rPr>
                <w:rFonts w:hint="eastAsia" w:ascii="宋体" w:hAnsi="宋体" w:cs="宋体"/>
                <w:sz w:val="24"/>
                <w:szCs w:val="24"/>
              </w:rPr>
            </w:pPr>
          </w:p>
        </w:tc>
        <w:tc>
          <w:tcPr>
            <w:tcW w:w="378" w:type="pct"/>
            <w:noWrap w:val="0"/>
            <w:vAlign w:val="top"/>
          </w:tcPr>
          <w:p w14:paraId="7A95A63C">
            <w:pPr>
              <w:spacing w:line="360" w:lineRule="auto"/>
              <w:rPr>
                <w:rFonts w:hint="eastAsia" w:ascii="宋体" w:hAnsi="宋体" w:cs="宋体"/>
                <w:sz w:val="24"/>
                <w:szCs w:val="24"/>
              </w:rPr>
            </w:pPr>
          </w:p>
        </w:tc>
      </w:tr>
      <w:tr w14:paraId="326EE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2639" w:type="pct"/>
            <w:gridSpan w:val="5"/>
            <w:noWrap w:val="0"/>
            <w:vAlign w:val="center"/>
          </w:tcPr>
          <w:p w14:paraId="1A1A2D94">
            <w:pPr>
              <w:jc w:val="center"/>
              <w:rPr>
                <w:rFonts w:hint="eastAsia" w:ascii="宋体" w:hAnsi="宋体" w:cs="宋体"/>
                <w:sz w:val="24"/>
                <w:szCs w:val="24"/>
              </w:rPr>
            </w:pPr>
            <w:r>
              <w:rPr>
                <w:rFonts w:hint="eastAsia" w:ascii="宋体" w:hAnsi="宋体" w:cs="宋体"/>
                <w:sz w:val="24"/>
                <w:szCs w:val="24"/>
              </w:rPr>
              <w:t>合计（人民币）</w:t>
            </w:r>
          </w:p>
        </w:tc>
        <w:tc>
          <w:tcPr>
            <w:tcW w:w="2360" w:type="pct"/>
            <w:gridSpan w:val="5"/>
            <w:noWrap w:val="0"/>
            <w:vAlign w:val="top"/>
          </w:tcPr>
          <w:p w14:paraId="26C523CF">
            <w:pPr>
              <w:spacing w:line="360" w:lineRule="auto"/>
              <w:rPr>
                <w:rFonts w:hint="eastAsia" w:ascii="宋体" w:hAnsi="宋体" w:cs="宋体"/>
                <w:sz w:val="24"/>
                <w:szCs w:val="24"/>
              </w:rPr>
            </w:pPr>
          </w:p>
        </w:tc>
      </w:tr>
    </w:tbl>
    <w:p w14:paraId="2C18E2E6">
      <w:pPr>
        <w:spacing w:line="360" w:lineRule="auto"/>
        <w:rPr>
          <w:rFonts w:hint="eastAsia" w:ascii="宋体" w:hAnsi="宋体" w:cs="宋体"/>
          <w:sz w:val="24"/>
          <w:szCs w:val="24"/>
        </w:rPr>
      </w:pPr>
    </w:p>
    <w:p w14:paraId="7D75804C">
      <w:pPr>
        <w:spacing w:line="360" w:lineRule="auto"/>
        <w:jc w:val="right"/>
        <w:rPr>
          <w:rFonts w:hint="eastAsia" w:ascii="宋体" w:hAnsi="宋体" w:cs="宋体"/>
          <w:sz w:val="24"/>
          <w:szCs w:val="24"/>
        </w:rPr>
      </w:pPr>
    </w:p>
    <w:p w14:paraId="653E9138">
      <w:pPr>
        <w:adjustRightInd w:val="0"/>
        <w:snapToGrid w:val="0"/>
        <w:spacing w:line="480" w:lineRule="auto"/>
        <w:jc w:val="right"/>
        <w:rPr>
          <w:rFonts w:hint="eastAsia" w:ascii="宋体" w:hAnsi="宋体" w:cs="宋体"/>
          <w:sz w:val="24"/>
          <w:szCs w:val="24"/>
        </w:rPr>
      </w:pPr>
      <w:r>
        <w:rPr>
          <w:rFonts w:hint="eastAsia" w:ascii="宋体" w:hAnsi="宋体" w:cs="宋体"/>
          <w:sz w:val="24"/>
          <w:szCs w:val="24"/>
        </w:rPr>
        <w:t>供应商：</w:t>
      </w:r>
      <w:r>
        <w:rPr>
          <w:rFonts w:hint="eastAsia" w:ascii="宋体" w:hAnsi="宋体" w:cs="宋体"/>
          <w:sz w:val="24"/>
          <w:szCs w:val="24"/>
          <w:u w:val="single"/>
        </w:rPr>
        <w:t xml:space="preserve">                          </w:t>
      </w:r>
      <w:r>
        <w:rPr>
          <w:rFonts w:hint="eastAsia" w:ascii="宋体" w:hAnsi="宋体" w:cs="宋体"/>
          <w:sz w:val="24"/>
          <w:szCs w:val="24"/>
        </w:rPr>
        <w:t>（盖单位章）</w:t>
      </w:r>
    </w:p>
    <w:p w14:paraId="5FB9FFA4">
      <w:pPr>
        <w:adjustRightInd w:val="0"/>
        <w:snapToGrid w:val="0"/>
        <w:spacing w:line="480" w:lineRule="auto"/>
        <w:jc w:val="right"/>
        <w:rPr>
          <w:rFonts w:hint="eastAsia" w:ascii="宋体" w:hAnsi="宋体" w:cs="宋体"/>
          <w:sz w:val="24"/>
          <w:szCs w:val="24"/>
          <w:u w:val="single"/>
        </w:rPr>
      </w:pPr>
      <w:r>
        <w:rPr>
          <w:rFonts w:hint="eastAsia" w:ascii="宋体" w:hAnsi="宋体" w:cs="宋体"/>
          <w:sz w:val="24"/>
          <w:szCs w:val="24"/>
        </w:rPr>
        <w:t>法定代表人或委托代理人</w:t>
      </w:r>
      <w:r>
        <w:rPr>
          <w:rFonts w:hint="eastAsia" w:ascii="宋体" w:hAnsi="宋体" w:cs="宋体"/>
          <w:sz w:val="24"/>
          <w:szCs w:val="24"/>
          <w:u w:val="single"/>
        </w:rPr>
        <w:t xml:space="preserve">                       </w:t>
      </w:r>
      <w:r>
        <w:rPr>
          <w:rFonts w:hint="eastAsia" w:ascii="宋体" w:hAnsi="宋体" w:cs="宋体"/>
          <w:sz w:val="24"/>
          <w:szCs w:val="24"/>
        </w:rPr>
        <w:t>（签字或盖章）</w:t>
      </w:r>
    </w:p>
    <w:p w14:paraId="30DA2048">
      <w:pPr>
        <w:widowControl/>
        <w:spacing w:line="480" w:lineRule="auto"/>
        <w:jc w:val="right"/>
        <w:rPr>
          <w:rFonts w:hint="eastAsia" w:ascii="宋体" w:hAnsi="宋体" w:cs="宋体"/>
          <w:b/>
          <w:sz w:val="44"/>
        </w:rPr>
      </w:pP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w:t>
      </w:r>
    </w:p>
    <w:p w14:paraId="4548DE1F">
      <w:pPr>
        <w:spacing w:line="360" w:lineRule="auto"/>
        <w:rPr>
          <w:rFonts w:hint="eastAsia" w:ascii="宋体" w:hAnsi="宋体" w:cs="宋体"/>
          <w:b/>
          <w:sz w:val="24"/>
          <w:szCs w:val="24"/>
        </w:rPr>
      </w:pPr>
    </w:p>
    <w:p w14:paraId="2C9FA746">
      <w:pPr>
        <w:spacing w:line="360" w:lineRule="auto"/>
        <w:rPr>
          <w:rFonts w:hint="eastAsia" w:ascii="宋体" w:hAnsi="宋体" w:cs="宋体"/>
          <w:b/>
          <w:sz w:val="24"/>
          <w:szCs w:val="24"/>
        </w:rPr>
      </w:pPr>
      <w:r>
        <w:rPr>
          <w:rFonts w:hint="eastAsia" w:ascii="宋体" w:hAnsi="宋体" w:cs="宋体"/>
          <w:b/>
          <w:sz w:val="24"/>
          <w:szCs w:val="24"/>
        </w:rPr>
        <w:t>注：</w:t>
      </w:r>
    </w:p>
    <w:p w14:paraId="1F41E71C">
      <w:pPr>
        <w:spacing w:line="360" w:lineRule="auto"/>
        <w:rPr>
          <w:rFonts w:hint="eastAsia" w:ascii="宋体" w:hAnsi="宋体" w:cs="宋体"/>
          <w:b/>
          <w:sz w:val="24"/>
          <w:szCs w:val="24"/>
        </w:rPr>
      </w:pPr>
      <w:r>
        <w:rPr>
          <w:rFonts w:hint="eastAsia" w:ascii="宋体" w:hAnsi="宋体" w:cs="宋体"/>
          <w:b/>
          <w:sz w:val="24"/>
          <w:szCs w:val="24"/>
        </w:rPr>
        <w:t xml:space="preserve">    1.如磋商产品为节能环保、环境标志产品，须按格式逐项填写，并附相关证明（注：环境标志产品是指由财政部、国家环境保护总局颁布的“环境标志产品政府采购清单”中的有效期内的产品；节能产品是指由财政部、国家发改委颁布的“节能产品政府采购清单”中的有效期内的产品）。</w:t>
      </w:r>
    </w:p>
    <w:p w14:paraId="133B2E23">
      <w:pPr>
        <w:pStyle w:val="9"/>
        <w:ind w:firstLine="482"/>
        <w:rPr>
          <w:rFonts w:hint="eastAsia" w:ascii="宋体" w:hAnsi="宋体" w:cs="宋体"/>
          <w:b/>
          <w:sz w:val="24"/>
          <w:szCs w:val="24"/>
        </w:rPr>
      </w:pPr>
      <w:r>
        <w:rPr>
          <w:rFonts w:hint="eastAsia" w:ascii="宋体" w:hAnsi="宋体" w:cs="宋体"/>
          <w:b/>
          <w:sz w:val="24"/>
          <w:szCs w:val="24"/>
        </w:rPr>
        <w:t>2.类别填写：节能环保产品或环境标志产品。</w:t>
      </w:r>
    </w:p>
    <w:p w14:paraId="6C0B26C2">
      <w:pPr>
        <w:rPr>
          <w:rFonts w:hint="eastAsia" w:ascii="宋体" w:hAnsi="宋体" w:cs="宋体"/>
          <w:b/>
          <w:bCs/>
          <w:sz w:val="24"/>
          <w:szCs w:val="24"/>
        </w:rPr>
        <w:sectPr>
          <w:headerReference r:id="rId14" w:type="default"/>
          <w:footerReference r:id="rId15" w:type="default"/>
          <w:pgSz w:w="11906" w:h="16838"/>
          <w:pgMar w:top="1440" w:right="1800" w:bottom="1440" w:left="1800" w:header="1191" w:footer="1134" w:gutter="0"/>
          <w:pgNumType w:fmt="decimal"/>
          <w:cols w:space="720" w:num="1"/>
          <w:docGrid w:type="lines" w:linePitch="312" w:charSpace="0"/>
        </w:sectPr>
      </w:pPr>
      <w:r>
        <w:rPr>
          <w:rFonts w:hint="eastAsia" w:ascii="宋体" w:hAnsi="宋体" w:cs="宋体"/>
          <w:b/>
          <w:sz w:val="24"/>
          <w:szCs w:val="24"/>
        </w:rPr>
        <w:br w:type="page"/>
      </w:r>
    </w:p>
    <w:p w14:paraId="75627919">
      <w:pPr>
        <w:rPr>
          <w:rFonts w:hint="eastAsia" w:ascii="宋体" w:hAnsi="宋体" w:cs="宋体"/>
          <w:b/>
          <w:bCs/>
          <w:sz w:val="24"/>
          <w:szCs w:val="24"/>
        </w:rPr>
      </w:pPr>
      <w:r>
        <w:rPr>
          <w:rFonts w:hint="eastAsia" w:ascii="宋体" w:hAnsi="宋体" w:cs="宋体"/>
          <w:b/>
          <w:bCs/>
          <w:sz w:val="24"/>
          <w:szCs w:val="24"/>
        </w:rPr>
        <w:t>附件</w:t>
      </w:r>
      <w:r>
        <w:rPr>
          <w:rFonts w:hint="eastAsia" w:ascii="宋体" w:hAnsi="宋体" w:cs="宋体"/>
          <w:b/>
          <w:bCs/>
          <w:sz w:val="24"/>
          <w:szCs w:val="24"/>
          <w:lang w:val="en-US" w:eastAsia="zh-CN"/>
        </w:rPr>
        <w:t>6</w:t>
      </w:r>
      <w:r>
        <w:rPr>
          <w:rFonts w:hint="eastAsia" w:ascii="宋体" w:hAnsi="宋体" w:cs="宋体"/>
          <w:b/>
          <w:bCs/>
          <w:sz w:val="24"/>
          <w:szCs w:val="24"/>
        </w:rPr>
        <w:t>：</w:t>
      </w:r>
    </w:p>
    <w:p w14:paraId="74D2B1E5">
      <w:pPr>
        <w:jc w:val="center"/>
        <w:rPr>
          <w:rFonts w:hint="eastAsia" w:ascii="宋体" w:hAnsi="宋体" w:cs="宋体"/>
          <w:b/>
          <w:bCs/>
          <w:sz w:val="24"/>
          <w:szCs w:val="24"/>
        </w:rPr>
      </w:pPr>
      <w:r>
        <w:rPr>
          <w:rFonts w:hint="eastAsia" w:ascii="宋体" w:hAnsi="宋体" w:cs="宋体"/>
          <w:b/>
          <w:bCs/>
          <w:sz w:val="24"/>
          <w:szCs w:val="24"/>
        </w:rPr>
        <w:t>《拒绝政府采购领域商业贿赂承诺书》</w:t>
      </w:r>
    </w:p>
    <w:p w14:paraId="72A9AF36">
      <w:pPr>
        <w:snapToGrid w:val="0"/>
        <w:spacing w:line="560" w:lineRule="exact"/>
        <w:ind w:firstLine="480" w:firstLineChars="200"/>
        <w:rPr>
          <w:rFonts w:hint="eastAsia" w:ascii="宋体" w:hAnsi="宋体" w:cs="宋体"/>
          <w:bCs/>
          <w:sz w:val="24"/>
          <w:szCs w:val="24"/>
        </w:rPr>
      </w:pPr>
      <w:r>
        <w:rPr>
          <w:rFonts w:hint="eastAsia" w:ascii="宋体" w:hAnsi="宋体" w:cs="宋体"/>
          <w:bCs/>
          <w:sz w:val="24"/>
          <w:szCs w:val="24"/>
        </w:rPr>
        <w:t>为响应党中央、国务院关于治理采购领域商业贿赂行为的号召，我公司再次承诺：</w:t>
      </w:r>
    </w:p>
    <w:p w14:paraId="068604B1">
      <w:pPr>
        <w:snapToGrid w:val="0"/>
        <w:spacing w:line="560" w:lineRule="exact"/>
        <w:ind w:firstLine="480" w:firstLineChars="200"/>
        <w:rPr>
          <w:rFonts w:hint="eastAsia" w:ascii="宋体" w:hAnsi="宋体" w:cs="宋体"/>
          <w:bCs/>
          <w:sz w:val="24"/>
          <w:szCs w:val="24"/>
        </w:rPr>
      </w:pPr>
      <w:r>
        <w:rPr>
          <w:rFonts w:hint="eastAsia" w:ascii="宋体" w:hAnsi="宋体" w:cs="宋体"/>
          <w:bCs/>
          <w:sz w:val="24"/>
          <w:szCs w:val="24"/>
        </w:rPr>
        <w:t>1.在参与采购活动中遵纪守法、诚信经营、公平竞标。</w:t>
      </w:r>
    </w:p>
    <w:p w14:paraId="3C5B6398">
      <w:pPr>
        <w:snapToGrid w:val="0"/>
        <w:spacing w:line="560" w:lineRule="exact"/>
        <w:ind w:firstLine="480" w:firstLineChars="200"/>
        <w:rPr>
          <w:rFonts w:hint="eastAsia" w:ascii="宋体" w:hAnsi="宋体" w:cs="宋体"/>
          <w:bCs/>
          <w:sz w:val="24"/>
          <w:szCs w:val="24"/>
        </w:rPr>
      </w:pPr>
      <w:r>
        <w:rPr>
          <w:rFonts w:hint="eastAsia" w:ascii="宋体" w:hAnsi="宋体" w:cs="宋体"/>
          <w:bCs/>
          <w:sz w:val="24"/>
          <w:szCs w:val="24"/>
        </w:rPr>
        <w:t>2.不向采购人、采购代理机构和采购评审专家进行任何形式的商业贿赂以谋取成交人交易机会。</w:t>
      </w:r>
    </w:p>
    <w:p w14:paraId="38D03ABE">
      <w:pPr>
        <w:snapToGrid w:val="0"/>
        <w:spacing w:line="560" w:lineRule="exact"/>
        <w:ind w:firstLine="480" w:firstLineChars="200"/>
        <w:rPr>
          <w:rFonts w:hint="eastAsia" w:ascii="宋体" w:hAnsi="宋体" w:cs="宋体"/>
          <w:bCs/>
          <w:sz w:val="24"/>
          <w:szCs w:val="24"/>
        </w:rPr>
      </w:pPr>
      <w:r>
        <w:rPr>
          <w:rFonts w:hint="eastAsia" w:ascii="宋体" w:hAnsi="宋体" w:cs="宋体"/>
          <w:bCs/>
          <w:sz w:val="24"/>
          <w:szCs w:val="24"/>
        </w:rPr>
        <w:t>3.不向采购代理机构和采购人提供虚假资质文件或采用虚假应标方式参与采购市场竞争并谋取中标、成交人。</w:t>
      </w:r>
    </w:p>
    <w:p w14:paraId="28CD953A">
      <w:pPr>
        <w:snapToGrid w:val="0"/>
        <w:spacing w:line="560" w:lineRule="exact"/>
        <w:ind w:firstLine="480" w:firstLineChars="200"/>
        <w:rPr>
          <w:rFonts w:hint="eastAsia" w:ascii="宋体" w:hAnsi="宋体" w:cs="宋体"/>
          <w:bCs/>
          <w:sz w:val="24"/>
          <w:szCs w:val="24"/>
        </w:rPr>
      </w:pPr>
      <w:r>
        <w:rPr>
          <w:rFonts w:hint="eastAsia" w:ascii="宋体" w:hAnsi="宋体" w:cs="宋体"/>
          <w:bCs/>
          <w:sz w:val="24"/>
          <w:szCs w:val="24"/>
        </w:rPr>
        <w:t>4.不采取“围标、陪标”等商业欺诈手段获取采购订单。</w:t>
      </w:r>
    </w:p>
    <w:p w14:paraId="7B94DA09">
      <w:pPr>
        <w:snapToGrid w:val="0"/>
        <w:spacing w:line="560" w:lineRule="exact"/>
        <w:ind w:firstLine="480" w:firstLineChars="200"/>
        <w:rPr>
          <w:rFonts w:hint="eastAsia" w:ascii="宋体" w:hAnsi="宋体" w:cs="宋体"/>
          <w:bCs/>
          <w:sz w:val="24"/>
          <w:szCs w:val="24"/>
        </w:rPr>
      </w:pPr>
      <w:r>
        <w:rPr>
          <w:rFonts w:hint="eastAsia" w:ascii="宋体" w:hAnsi="宋体" w:cs="宋体"/>
          <w:bCs/>
          <w:sz w:val="24"/>
          <w:szCs w:val="24"/>
        </w:rPr>
        <w:t>5.不采取不正当手段诋毁、排挤其他磋商响应供应商。</w:t>
      </w:r>
    </w:p>
    <w:p w14:paraId="68EAECBA">
      <w:pPr>
        <w:snapToGrid w:val="0"/>
        <w:spacing w:line="560" w:lineRule="exact"/>
        <w:ind w:firstLine="480" w:firstLineChars="200"/>
        <w:rPr>
          <w:rFonts w:hint="eastAsia" w:ascii="宋体" w:hAnsi="宋体" w:cs="宋体"/>
          <w:bCs/>
          <w:sz w:val="24"/>
          <w:szCs w:val="24"/>
        </w:rPr>
      </w:pPr>
      <w:r>
        <w:rPr>
          <w:rFonts w:hint="eastAsia" w:ascii="宋体" w:hAnsi="宋体" w:cs="宋体"/>
          <w:bCs/>
          <w:sz w:val="24"/>
          <w:szCs w:val="24"/>
        </w:rPr>
        <w:t>6.不在提供商品和服务时“偷梁换柱、以次充好”损害采购人的合法权益。</w:t>
      </w:r>
    </w:p>
    <w:p w14:paraId="16D8CDC9">
      <w:pPr>
        <w:snapToGrid w:val="0"/>
        <w:spacing w:line="560" w:lineRule="exact"/>
        <w:ind w:firstLine="480" w:firstLineChars="200"/>
        <w:rPr>
          <w:rFonts w:hint="eastAsia" w:ascii="宋体" w:hAnsi="宋体" w:cs="宋体"/>
          <w:bCs/>
          <w:sz w:val="24"/>
          <w:szCs w:val="24"/>
        </w:rPr>
      </w:pPr>
      <w:r>
        <w:rPr>
          <w:rFonts w:hint="eastAsia" w:ascii="宋体" w:hAnsi="宋体" w:cs="宋体"/>
          <w:bCs/>
          <w:sz w:val="24"/>
          <w:szCs w:val="24"/>
        </w:rPr>
        <w:t>7.不与采购人、采购代理机构、采购评审专家或其他磋商响应供应商恶意串通，进行质疑和投诉，维护采购市场秩序。</w:t>
      </w:r>
    </w:p>
    <w:p w14:paraId="2FE3C982">
      <w:pPr>
        <w:snapToGrid w:val="0"/>
        <w:spacing w:line="560" w:lineRule="exact"/>
        <w:ind w:firstLine="480" w:firstLineChars="200"/>
        <w:rPr>
          <w:rFonts w:hint="eastAsia" w:ascii="宋体" w:hAnsi="宋体" w:cs="宋体"/>
          <w:bCs/>
          <w:sz w:val="24"/>
          <w:szCs w:val="24"/>
        </w:rPr>
      </w:pPr>
      <w:r>
        <w:rPr>
          <w:rFonts w:hint="eastAsia" w:ascii="宋体" w:hAnsi="宋体" w:cs="宋体"/>
          <w:bCs/>
          <w:sz w:val="24"/>
          <w:szCs w:val="24"/>
        </w:rPr>
        <w:t>8.尊重和接受采购监督管理部门的监督和采购代理机构采购采购要求，承担因违约行为给采购人造成的损失。</w:t>
      </w:r>
    </w:p>
    <w:p w14:paraId="264B91AF">
      <w:pPr>
        <w:snapToGrid w:val="0"/>
        <w:spacing w:line="560" w:lineRule="exact"/>
        <w:ind w:firstLine="480" w:firstLineChars="200"/>
        <w:rPr>
          <w:rFonts w:hint="eastAsia" w:ascii="宋体" w:hAnsi="宋体" w:cs="宋体"/>
          <w:bCs/>
          <w:sz w:val="24"/>
          <w:szCs w:val="24"/>
        </w:rPr>
      </w:pPr>
      <w:r>
        <w:rPr>
          <w:rFonts w:hint="eastAsia" w:ascii="宋体" w:hAnsi="宋体" w:cs="宋体"/>
          <w:bCs/>
          <w:sz w:val="24"/>
          <w:szCs w:val="24"/>
        </w:rPr>
        <w:t>9.不发生其他有悖于政府采购公开、公平、公正和诚信原则的行为。</w:t>
      </w:r>
    </w:p>
    <w:p w14:paraId="7821FB81">
      <w:pPr>
        <w:snapToGrid w:val="0"/>
        <w:spacing w:line="480" w:lineRule="auto"/>
        <w:ind w:left="482"/>
        <w:rPr>
          <w:rFonts w:hint="eastAsia" w:ascii="宋体" w:hAnsi="宋体" w:cs="宋体"/>
          <w:bCs/>
          <w:sz w:val="24"/>
          <w:szCs w:val="24"/>
        </w:rPr>
      </w:pPr>
    </w:p>
    <w:p w14:paraId="796FCF21">
      <w:pPr>
        <w:snapToGrid w:val="0"/>
        <w:spacing w:line="480" w:lineRule="auto"/>
        <w:ind w:left="482"/>
        <w:rPr>
          <w:rFonts w:hint="eastAsia" w:ascii="宋体" w:hAnsi="宋体" w:cs="宋体"/>
          <w:bCs/>
          <w:sz w:val="24"/>
          <w:szCs w:val="24"/>
        </w:rPr>
      </w:pPr>
      <w:r>
        <w:rPr>
          <w:rFonts w:hint="eastAsia" w:ascii="宋体" w:hAnsi="宋体" w:cs="宋体"/>
          <w:bCs/>
          <w:sz w:val="24"/>
          <w:szCs w:val="24"/>
        </w:rPr>
        <w:t>承诺单位：（盖章）                  全权代表：（签字）</w:t>
      </w:r>
    </w:p>
    <w:p w14:paraId="51B97E39">
      <w:pPr>
        <w:snapToGrid w:val="0"/>
        <w:spacing w:line="480" w:lineRule="auto"/>
        <w:ind w:left="482"/>
        <w:rPr>
          <w:rFonts w:hint="eastAsia" w:ascii="宋体" w:hAnsi="宋体" w:cs="宋体"/>
          <w:bCs/>
          <w:sz w:val="24"/>
          <w:szCs w:val="24"/>
        </w:rPr>
      </w:pPr>
      <w:r>
        <w:rPr>
          <w:rFonts w:hint="eastAsia" w:ascii="宋体" w:hAnsi="宋体" w:cs="宋体"/>
          <w:bCs/>
          <w:sz w:val="24"/>
          <w:szCs w:val="24"/>
        </w:rPr>
        <w:t>地址：                              邮编：</w:t>
      </w:r>
    </w:p>
    <w:p w14:paraId="7F0C2349">
      <w:pPr>
        <w:snapToGrid w:val="0"/>
        <w:spacing w:line="480" w:lineRule="auto"/>
        <w:ind w:left="482"/>
        <w:rPr>
          <w:rFonts w:hint="eastAsia" w:ascii="宋体" w:hAnsi="宋体" w:cs="宋体"/>
          <w:bCs/>
          <w:sz w:val="24"/>
          <w:szCs w:val="24"/>
        </w:rPr>
      </w:pPr>
      <w:r>
        <w:rPr>
          <w:rFonts w:hint="eastAsia" w:ascii="宋体" w:hAnsi="宋体" w:cs="宋体"/>
          <w:bCs/>
          <w:sz w:val="24"/>
          <w:szCs w:val="24"/>
        </w:rPr>
        <w:t xml:space="preserve">电话：                              电话： </w:t>
      </w:r>
    </w:p>
    <w:p w14:paraId="1B24D594">
      <w:pPr>
        <w:pStyle w:val="9"/>
        <w:ind w:firstLine="480"/>
        <w:jc w:val="right"/>
        <w:rPr>
          <w:rFonts w:hint="eastAsia" w:ascii="宋体" w:hAnsi="宋体"/>
          <w:b/>
          <w:bCs/>
          <w:sz w:val="24"/>
          <w:szCs w:val="24"/>
        </w:rPr>
      </w:pPr>
      <w:r>
        <w:rPr>
          <w:rFonts w:hint="eastAsia" w:ascii="宋体" w:hAnsi="宋体" w:cs="宋体"/>
          <w:bCs/>
          <w:sz w:val="24"/>
          <w:szCs w:val="24"/>
        </w:rPr>
        <w:t>年    月    日</w:t>
      </w:r>
    </w:p>
    <w:p w14:paraId="03F82589">
      <w:pPr>
        <w:spacing w:line="360" w:lineRule="auto"/>
        <w:jc w:val="center"/>
        <w:rPr>
          <w:sz w:val="24"/>
          <w:szCs w:val="24"/>
        </w:rPr>
      </w:pPr>
      <w:r>
        <w:rPr>
          <w:rFonts w:hint="eastAsia" w:ascii="宋体" w:hAnsi="宋体"/>
          <w:sz w:val="24"/>
          <w:szCs w:val="24"/>
        </w:rPr>
        <w:br w:type="page"/>
      </w:r>
      <w:bookmarkStart w:id="591" w:name="_Toc27353"/>
      <w:r>
        <w:rPr>
          <w:rStyle w:val="48"/>
          <w:rFonts w:hint="eastAsia" w:eastAsia="宋体"/>
          <w:sz w:val="24"/>
          <w:szCs w:val="24"/>
        </w:rPr>
        <w:t>八、企业业绩</w:t>
      </w:r>
      <w:bookmarkEnd w:id="579"/>
      <w:bookmarkEnd w:id="591"/>
    </w:p>
    <w:tbl>
      <w:tblPr>
        <w:tblStyle w:val="39"/>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1"/>
        <w:gridCol w:w="6094"/>
      </w:tblGrid>
      <w:tr w14:paraId="3CBCE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407072FE">
            <w:pPr>
              <w:adjustRightInd w:val="0"/>
              <w:snapToGrid w:val="0"/>
              <w:spacing w:line="360" w:lineRule="auto"/>
              <w:jc w:val="center"/>
              <w:rPr>
                <w:rFonts w:ascii="宋体"/>
                <w:sz w:val="24"/>
                <w:szCs w:val="24"/>
              </w:rPr>
            </w:pPr>
            <w:r>
              <w:rPr>
                <w:rFonts w:hint="eastAsia" w:ascii="宋体" w:hAnsi="宋体"/>
                <w:sz w:val="24"/>
                <w:szCs w:val="24"/>
              </w:rPr>
              <w:t>项目名称</w:t>
            </w:r>
          </w:p>
        </w:tc>
        <w:tc>
          <w:tcPr>
            <w:tcW w:w="6094" w:type="dxa"/>
            <w:noWrap w:val="0"/>
            <w:vAlign w:val="center"/>
          </w:tcPr>
          <w:p w14:paraId="1A314EA4">
            <w:pPr>
              <w:adjustRightInd w:val="0"/>
              <w:snapToGrid w:val="0"/>
              <w:spacing w:line="360" w:lineRule="auto"/>
              <w:jc w:val="center"/>
              <w:rPr>
                <w:rFonts w:ascii="宋体"/>
                <w:sz w:val="24"/>
                <w:szCs w:val="24"/>
              </w:rPr>
            </w:pPr>
          </w:p>
        </w:tc>
      </w:tr>
      <w:tr w14:paraId="6E6E3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78634EA9">
            <w:pPr>
              <w:adjustRightInd w:val="0"/>
              <w:snapToGrid w:val="0"/>
              <w:spacing w:line="360" w:lineRule="auto"/>
              <w:jc w:val="center"/>
              <w:rPr>
                <w:rFonts w:ascii="宋体"/>
                <w:sz w:val="24"/>
                <w:szCs w:val="24"/>
              </w:rPr>
            </w:pPr>
            <w:r>
              <w:rPr>
                <w:rFonts w:hint="eastAsia" w:ascii="宋体" w:hAnsi="宋体"/>
                <w:sz w:val="24"/>
                <w:szCs w:val="24"/>
              </w:rPr>
              <w:t>项目所在地</w:t>
            </w:r>
          </w:p>
        </w:tc>
        <w:tc>
          <w:tcPr>
            <w:tcW w:w="6094" w:type="dxa"/>
            <w:noWrap w:val="0"/>
            <w:vAlign w:val="center"/>
          </w:tcPr>
          <w:p w14:paraId="692BC8B9">
            <w:pPr>
              <w:adjustRightInd w:val="0"/>
              <w:snapToGrid w:val="0"/>
              <w:spacing w:line="360" w:lineRule="auto"/>
              <w:jc w:val="center"/>
              <w:rPr>
                <w:rFonts w:ascii="宋体"/>
                <w:sz w:val="24"/>
                <w:szCs w:val="24"/>
              </w:rPr>
            </w:pPr>
          </w:p>
        </w:tc>
      </w:tr>
      <w:tr w14:paraId="6D9A5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0B2EAEC3">
            <w:pPr>
              <w:adjustRightInd w:val="0"/>
              <w:snapToGrid w:val="0"/>
              <w:spacing w:line="360" w:lineRule="auto"/>
              <w:jc w:val="center"/>
              <w:rPr>
                <w:rFonts w:ascii="宋体"/>
                <w:sz w:val="24"/>
                <w:szCs w:val="24"/>
              </w:rPr>
            </w:pPr>
            <w:r>
              <w:rPr>
                <w:rFonts w:hint="eastAsia" w:ascii="宋体" w:hAnsi="宋体"/>
                <w:sz w:val="24"/>
                <w:szCs w:val="24"/>
              </w:rPr>
              <w:t>发包人名称</w:t>
            </w:r>
          </w:p>
        </w:tc>
        <w:tc>
          <w:tcPr>
            <w:tcW w:w="6094" w:type="dxa"/>
            <w:noWrap w:val="0"/>
            <w:vAlign w:val="center"/>
          </w:tcPr>
          <w:p w14:paraId="1426009A">
            <w:pPr>
              <w:adjustRightInd w:val="0"/>
              <w:snapToGrid w:val="0"/>
              <w:spacing w:line="360" w:lineRule="auto"/>
              <w:jc w:val="center"/>
              <w:rPr>
                <w:rFonts w:ascii="宋体"/>
                <w:sz w:val="24"/>
                <w:szCs w:val="24"/>
              </w:rPr>
            </w:pPr>
          </w:p>
        </w:tc>
      </w:tr>
      <w:tr w14:paraId="68FDB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60EA5000">
            <w:pPr>
              <w:adjustRightInd w:val="0"/>
              <w:snapToGrid w:val="0"/>
              <w:spacing w:line="360" w:lineRule="auto"/>
              <w:jc w:val="center"/>
              <w:rPr>
                <w:rFonts w:ascii="宋体"/>
                <w:sz w:val="24"/>
                <w:szCs w:val="24"/>
              </w:rPr>
            </w:pPr>
            <w:r>
              <w:rPr>
                <w:rFonts w:hint="eastAsia" w:ascii="宋体" w:hAnsi="宋体"/>
                <w:sz w:val="24"/>
                <w:szCs w:val="24"/>
              </w:rPr>
              <w:t>发包人地址</w:t>
            </w:r>
          </w:p>
        </w:tc>
        <w:tc>
          <w:tcPr>
            <w:tcW w:w="6094" w:type="dxa"/>
            <w:noWrap w:val="0"/>
            <w:vAlign w:val="center"/>
          </w:tcPr>
          <w:p w14:paraId="02AB56FB">
            <w:pPr>
              <w:adjustRightInd w:val="0"/>
              <w:snapToGrid w:val="0"/>
              <w:spacing w:line="360" w:lineRule="auto"/>
              <w:jc w:val="center"/>
              <w:rPr>
                <w:rFonts w:ascii="宋体"/>
                <w:sz w:val="24"/>
                <w:szCs w:val="24"/>
              </w:rPr>
            </w:pPr>
          </w:p>
        </w:tc>
      </w:tr>
      <w:tr w14:paraId="0F753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6E6CBBF8">
            <w:pPr>
              <w:adjustRightInd w:val="0"/>
              <w:snapToGrid w:val="0"/>
              <w:spacing w:line="360" w:lineRule="auto"/>
              <w:jc w:val="center"/>
              <w:rPr>
                <w:rFonts w:ascii="宋体"/>
                <w:sz w:val="24"/>
                <w:szCs w:val="24"/>
              </w:rPr>
            </w:pPr>
            <w:r>
              <w:rPr>
                <w:rFonts w:hint="eastAsia" w:ascii="宋体" w:hAnsi="宋体"/>
                <w:sz w:val="24"/>
                <w:szCs w:val="24"/>
              </w:rPr>
              <w:t>发包人联系人及电话</w:t>
            </w:r>
          </w:p>
        </w:tc>
        <w:tc>
          <w:tcPr>
            <w:tcW w:w="6094" w:type="dxa"/>
            <w:noWrap w:val="0"/>
            <w:vAlign w:val="center"/>
          </w:tcPr>
          <w:p w14:paraId="3D2A1484">
            <w:pPr>
              <w:adjustRightInd w:val="0"/>
              <w:snapToGrid w:val="0"/>
              <w:spacing w:line="360" w:lineRule="auto"/>
              <w:jc w:val="center"/>
              <w:rPr>
                <w:rFonts w:ascii="宋体"/>
                <w:sz w:val="24"/>
                <w:szCs w:val="24"/>
              </w:rPr>
            </w:pPr>
          </w:p>
        </w:tc>
      </w:tr>
      <w:tr w14:paraId="389EF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238BCCE7">
            <w:pPr>
              <w:adjustRightInd w:val="0"/>
              <w:snapToGrid w:val="0"/>
              <w:spacing w:line="360" w:lineRule="auto"/>
              <w:jc w:val="center"/>
              <w:rPr>
                <w:rFonts w:ascii="宋体"/>
                <w:sz w:val="24"/>
                <w:szCs w:val="24"/>
              </w:rPr>
            </w:pPr>
            <w:r>
              <w:rPr>
                <w:rFonts w:hint="eastAsia" w:ascii="宋体" w:hAnsi="宋体"/>
                <w:sz w:val="24"/>
                <w:szCs w:val="24"/>
              </w:rPr>
              <w:t>合同价格</w:t>
            </w:r>
          </w:p>
        </w:tc>
        <w:tc>
          <w:tcPr>
            <w:tcW w:w="6094" w:type="dxa"/>
            <w:noWrap w:val="0"/>
            <w:vAlign w:val="center"/>
          </w:tcPr>
          <w:p w14:paraId="14A51E24">
            <w:pPr>
              <w:adjustRightInd w:val="0"/>
              <w:snapToGrid w:val="0"/>
              <w:spacing w:line="360" w:lineRule="auto"/>
              <w:jc w:val="center"/>
              <w:rPr>
                <w:rFonts w:ascii="宋体"/>
                <w:sz w:val="24"/>
                <w:szCs w:val="24"/>
              </w:rPr>
            </w:pPr>
          </w:p>
        </w:tc>
      </w:tr>
      <w:tr w14:paraId="4053C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4CA9906A">
            <w:pPr>
              <w:adjustRightInd w:val="0"/>
              <w:snapToGrid w:val="0"/>
              <w:spacing w:line="360" w:lineRule="auto"/>
              <w:jc w:val="center"/>
              <w:rPr>
                <w:rFonts w:ascii="宋体"/>
                <w:sz w:val="24"/>
                <w:szCs w:val="24"/>
              </w:rPr>
            </w:pPr>
            <w:r>
              <w:rPr>
                <w:rFonts w:hint="eastAsia" w:ascii="宋体" w:hAnsi="宋体"/>
                <w:sz w:val="24"/>
                <w:szCs w:val="24"/>
              </w:rPr>
              <w:t>开工日期</w:t>
            </w:r>
          </w:p>
        </w:tc>
        <w:tc>
          <w:tcPr>
            <w:tcW w:w="6094" w:type="dxa"/>
            <w:noWrap w:val="0"/>
            <w:vAlign w:val="center"/>
          </w:tcPr>
          <w:p w14:paraId="25FD094B">
            <w:pPr>
              <w:adjustRightInd w:val="0"/>
              <w:snapToGrid w:val="0"/>
              <w:spacing w:line="360" w:lineRule="auto"/>
              <w:jc w:val="center"/>
              <w:rPr>
                <w:rFonts w:ascii="宋体"/>
                <w:sz w:val="24"/>
                <w:szCs w:val="24"/>
              </w:rPr>
            </w:pPr>
          </w:p>
        </w:tc>
      </w:tr>
      <w:tr w14:paraId="15941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4E848031">
            <w:pPr>
              <w:adjustRightInd w:val="0"/>
              <w:snapToGrid w:val="0"/>
              <w:spacing w:line="360" w:lineRule="auto"/>
              <w:jc w:val="center"/>
              <w:rPr>
                <w:rFonts w:ascii="宋体"/>
                <w:sz w:val="24"/>
                <w:szCs w:val="24"/>
              </w:rPr>
            </w:pPr>
            <w:r>
              <w:rPr>
                <w:rFonts w:hint="eastAsia" w:ascii="宋体" w:hAnsi="宋体"/>
                <w:sz w:val="24"/>
                <w:szCs w:val="24"/>
              </w:rPr>
              <w:t>竣工日期</w:t>
            </w:r>
          </w:p>
        </w:tc>
        <w:tc>
          <w:tcPr>
            <w:tcW w:w="6094" w:type="dxa"/>
            <w:noWrap w:val="0"/>
            <w:vAlign w:val="center"/>
          </w:tcPr>
          <w:p w14:paraId="57B1249D">
            <w:pPr>
              <w:adjustRightInd w:val="0"/>
              <w:snapToGrid w:val="0"/>
              <w:spacing w:line="360" w:lineRule="auto"/>
              <w:jc w:val="center"/>
              <w:rPr>
                <w:rFonts w:ascii="宋体"/>
                <w:sz w:val="24"/>
                <w:szCs w:val="24"/>
              </w:rPr>
            </w:pPr>
          </w:p>
        </w:tc>
      </w:tr>
      <w:tr w14:paraId="0A460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3514C2A1">
            <w:pPr>
              <w:adjustRightInd w:val="0"/>
              <w:snapToGrid w:val="0"/>
              <w:spacing w:line="360" w:lineRule="auto"/>
              <w:jc w:val="center"/>
              <w:rPr>
                <w:rFonts w:ascii="宋体"/>
                <w:sz w:val="24"/>
                <w:szCs w:val="24"/>
              </w:rPr>
            </w:pPr>
            <w:r>
              <w:rPr>
                <w:rFonts w:hint="eastAsia" w:ascii="宋体" w:hAnsi="宋体"/>
                <w:sz w:val="24"/>
                <w:szCs w:val="24"/>
              </w:rPr>
              <w:t>承担的工作</w:t>
            </w:r>
          </w:p>
        </w:tc>
        <w:tc>
          <w:tcPr>
            <w:tcW w:w="6094" w:type="dxa"/>
            <w:noWrap w:val="0"/>
            <w:vAlign w:val="center"/>
          </w:tcPr>
          <w:p w14:paraId="454AA31E">
            <w:pPr>
              <w:adjustRightInd w:val="0"/>
              <w:snapToGrid w:val="0"/>
              <w:spacing w:line="360" w:lineRule="auto"/>
              <w:jc w:val="center"/>
              <w:rPr>
                <w:rFonts w:ascii="宋体"/>
                <w:sz w:val="24"/>
                <w:szCs w:val="24"/>
              </w:rPr>
            </w:pPr>
          </w:p>
        </w:tc>
      </w:tr>
      <w:tr w14:paraId="0DE26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75EFA894">
            <w:pPr>
              <w:adjustRightInd w:val="0"/>
              <w:snapToGrid w:val="0"/>
              <w:spacing w:line="360" w:lineRule="auto"/>
              <w:jc w:val="center"/>
              <w:rPr>
                <w:rFonts w:ascii="宋体"/>
                <w:sz w:val="24"/>
                <w:szCs w:val="24"/>
              </w:rPr>
            </w:pPr>
            <w:r>
              <w:rPr>
                <w:rFonts w:hint="eastAsia" w:ascii="宋体" w:hAnsi="宋体"/>
                <w:sz w:val="24"/>
                <w:szCs w:val="24"/>
              </w:rPr>
              <w:t>工程质量</w:t>
            </w:r>
          </w:p>
        </w:tc>
        <w:tc>
          <w:tcPr>
            <w:tcW w:w="6094" w:type="dxa"/>
            <w:noWrap w:val="0"/>
            <w:vAlign w:val="center"/>
          </w:tcPr>
          <w:p w14:paraId="7922CC2A">
            <w:pPr>
              <w:adjustRightInd w:val="0"/>
              <w:snapToGrid w:val="0"/>
              <w:spacing w:line="360" w:lineRule="auto"/>
              <w:jc w:val="center"/>
              <w:rPr>
                <w:rFonts w:ascii="宋体"/>
                <w:sz w:val="24"/>
                <w:szCs w:val="24"/>
              </w:rPr>
            </w:pPr>
          </w:p>
        </w:tc>
      </w:tr>
      <w:tr w14:paraId="44036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34ACC7BF">
            <w:pPr>
              <w:adjustRightInd w:val="0"/>
              <w:snapToGrid w:val="0"/>
              <w:spacing w:line="360" w:lineRule="auto"/>
              <w:jc w:val="center"/>
              <w:rPr>
                <w:rFonts w:ascii="宋体"/>
                <w:sz w:val="24"/>
                <w:szCs w:val="24"/>
              </w:rPr>
            </w:pPr>
            <w:r>
              <w:rPr>
                <w:rFonts w:hint="eastAsia" w:ascii="宋体" w:hAnsi="宋体"/>
                <w:sz w:val="24"/>
                <w:szCs w:val="24"/>
              </w:rPr>
              <w:t>项目经理</w:t>
            </w:r>
          </w:p>
        </w:tc>
        <w:tc>
          <w:tcPr>
            <w:tcW w:w="6094" w:type="dxa"/>
            <w:noWrap w:val="0"/>
            <w:vAlign w:val="center"/>
          </w:tcPr>
          <w:p w14:paraId="791A8FA7">
            <w:pPr>
              <w:adjustRightInd w:val="0"/>
              <w:snapToGrid w:val="0"/>
              <w:spacing w:line="360" w:lineRule="auto"/>
              <w:jc w:val="center"/>
              <w:rPr>
                <w:rFonts w:ascii="宋体"/>
                <w:sz w:val="24"/>
                <w:szCs w:val="24"/>
              </w:rPr>
            </w:pPr>
          </w:p>
        </w:tc>
      </w:tr>
      <w:tr w14:paraId="22600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461D9DEB">
            <w:pPr>
              <w:adjustRightInd w:val="0"/>
              <w:snapToGrid w:val="0"/>
              <w:spacing w:line="360" w:lineRule="auto"/>
              <w:jc w:val="center"/>
              <w:rPr>
                <w:rFonts w:ascii="宋体"/>
                <w:sz w:val="24"/>
                <w:szCs w:val="24"/>
              </w:rPr>
            </w:pPr>
            <w:r>
              <w:rPr>
                <w:rFonts w:hint="eastAsia" w:ascii="宋体" w:hAnsi="宋体"/>
                <w:sz w:val="24"/>
                <w:szCs w:val="24"/>
              </w:rPr>
              <w:t>技术负责人</w:t>
            </w:r>
          </w:p>
        </w:tc>
        <w:tc>
          <w:tcPr>
            <w:tcW w:w="6094" w:type="dxa"/>
            <w:noWrap w:val="0"/>
            <w:vAlign w:val="center"/>
          </w:tcPr>
          <w:p w14:paraId="79253C46">
            <w:pPr>
              <w:adjustRightInd w:val="0"/>
              <w:snapToGrid w:val="0"/>
              <w:spacing w:line="360" w:lineRule="auto"/>
              <w:jc w:val="center"/>
              <w:rPr>
                <w:rFonts w:ascii="宋体"/>
                <w:sz w:val="24"/>
                <w:szCs w:val="24"/>
              </w:rPr>
            </w:pPr>
          </w:p>
        </w:tc>
      </w:tr>
      <w:tr w14:paraId="017E9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73EBD608">
            <w:pPr>
              <w:adjustRightInd w:val="0"/>
              <w:snapToGrid w:val="0"/>
              <w:spacing w:line="360" w:lineRule="auto"/>
              <w:jc w:val="center"/>
              <w:rPr>
                <w:rFonts w:ascii="宋体"/>
                <w:sz w:val="24"/>
                <w:szCs w:val="24"/>
              </w:rPr>
            </w:pPr>
            <w:r>
              <w:rPr>
                <w:rFonts w:hint="eastAsia" w:ascii="宋体" w:hAnsi="宋体"/>
                <w:sz w:val="24"/>
                <w:szCs w:val="24"/>
              </w:rPr>
              <w:t>总监理工程师及电话</w:t>
            </w:r>
          </w:p>
        </w:tc>
        <w:tc>
          <w:tcPr>
            <w:tcW w:w="6094" w:type="dxa"/>
            <w:noWrap w:val="0"/>
            <w:vAlign w:val="center"/>
          </w:tcPr>
          <w:p w14:paraId="460ADF0E">
            <w:pPr>
              <w:adjustRightInd w:val="0"/>
              <w:snapToGrid w:val="0"/>
              <w:spacing w:line="360" w:lineRule="auto"/>
              <w:jc w:val="center"/>
              <w:rPr>
                <w:rFonts w:ascii="宋体"/>
                <w:sz w:val="24"/>
                <w:szCs w:val="24"/>
              </w:rPr>
            </w:pPr>
          </w:p>
        </w:tc>
      </w:tr>
      <w:tr w14:paraId="38C8C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1" w:hRule="atLeast"/>
          <w:jc w:val="center"/>
        </w:trPr>
        <w:tc>
          <w:tcPr>
            <w:tcW w:w="2411" w:type="dxa"/>
            <w:noWrap w:val="0"/>
            <w:vAlign w:val="center"/>
          </w:tcPr>
          <w:p w14:paraId="76F7C546">
            <w:pPr>
              <w:adjustRightInd w:val="0"/>
              <w:snapToGrid w:val="0"/>
              <w:spacing w:line="360" w:lineRule="auto"/>
              <w:jc w:val="center"/>
              <w:rPr>
                <w:rFonts w:ascii="宋体"/>
                <w:sz w:val="24"/>
                <w:szCs w:val="24"/>
              </w:rPr>
            </w:pPr>
            <w:r>
              <w:rPr>
                <w:rFonts w:hint="eastAsia" w:ascii="宋体" w:hAnsi="宋体"/>
                <w:sz w:val="24"/>
                <w:szCs w:val="24"/>
              </w:rPr>
              <w:t>项目描述</w:t>
            </w:r>
          </w:p>
        </w:tc>
        <w:tc>
          <w:tcPr>
            <w:tcW w:w="6094" w:type="dxa"/>
            <w:noWrap w:val="0"/>
            <w:vAlign w:val="center"/>
          </w:tcPr>
          <w:p w14:paraId="607103EF">
            <w:pPr>
              <w:adjustRightInd w:val="0"/>
              <w:snapToGrid w:val="0"/>
              <w:spacing w:line="360" w:lineRule="auto"/>
              <w:jc w:val="center"/>
              <w:rPr>
                <w:rFonts w:ascii="宋体"/>
                <w:sz w:val="24"/>
                <w:szCs w:val="24"/>
              </w:rPr>
            </w:pPr>
          </w:p>
        </w:tc>
      </w:tr>
      <w:tr w14:paraId="630EB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63C39FCD">
            <w:pPr>
              <w:adjustRightInd w:val="0"/>
              <w:snapToGrid w:val="0"/>
              <w:spacing w:line="360" w:lineRule="auto"/>
              <w:jc w:val="center"/>
              <w:rPr>
                <w:rFonts w:ascii="宋体"/>
                <w:sz w:val="24"/>
                <w:szCs w:val="24"/>
              </w:rPr>
            </w:pPr>
            <w:r>
              <w:rPr>
                <w:rFonts w:hint="eastAsia" w:ascii="宋体" w:hAnsi="宋体"/>
                <w:sz w:val="24"/>
                <w:szCs w:val="24"/>
              </w:rPr>
              <w:t>备注</w:t>
            </w:r>
          </w:p>
        </w:tc>
        <w:tc>
          <w:tcPr>
            <w:tcW w:w="6094" w:type="dxa"/>
            <w:noWrap w:val="0"/>
            <w:vAlign w:val="center"/>
          </w:tcPr>
          <w:p w14:paraId="2A19D1D3">
            <w:pPr>
              <w:adjustRightInd w:val="0"/>
              <w:snapToGrid w:val="0"/>
              <w:spacing w:line="360" w:lineRule="auto"/>
              <w:jc w:val="center"/>
              <w:rPr>
                <w:rFonts w:ascii="宋体"/>
                <w:sz w:val="24"/>
                <w:szCs w:val="24"/>
              </w:rPr>
            </w:pPr>
          </w:p>
        </w:tc>
      </w:tr>
    </w:tbl>
    <w:p w14:paraId="1EA0025D">
      <w:pPr>
        <w:jc w:val="center"/>
        <w:rPr>
          <w:rStyle w:val="48"/>
          <w:rFonts w:hint="eastAsia" w:eastAsia="宋体"/>
          <w:sz w:val="24"/>
          <w:szCs w:val="24"/>
          <w:lang w:val="en-US" w:eastAsia="zh-CN"/>
        </w:rPr>
      </w:pPr>
      <w:bookmarkStart w:id="592" w:name="_Toc5594"/>
      <w:bookmarkStart w:id="593" w:name="_Toc27299"/>
      <w:r>
        <w:rPr>
          <w:rStyle w:val="48"/>
          <w:rFonts w:hint="eastAsia" w:eastAsia="宋体"/>
          <w:sz w:val="24"/>
          <w:szCs w:val="24"/>
          <w:lang w:val="en-US" w:eastAsia="zh-CN"/>
        </w:rPr>
        <w:t>注：此表后附符合本文件要求的证明材料，每提供一个业绩填写一份。</w:t>
      </w:r>
      <w:bookmarkEnd w:id="592"/>
      <w:bookmarkEnd w:id="593"/>
    </w:p>
    <w:p w14:paraId="46350168">
      <w:pPr>
        <w:spacing w:line="360" w:lineRule="auto"/>
        <w:jc w:val="center"/>
        <w:rPr>
          <w:sz w:val="24"/>
          <w:szCs w:val="24"/>
        </w:rPr>
      </w:pPr>
      <w:r>
        <w:rPr>
          <w:rFonts w:hint="eastAsia"/>
          <w:sz w:val="24"/>
          <w:szCs w:val="24"/>
        </w:rPr>
        <w:br w:type="page"/>
      </w:r>
      <w:bookmarkStart w:id="594" w:name="_Toc15052"/>
      <w:bookmarkStart w:id="595" w:name="_Toc8949"/>
      <w:bookmarkStart w:id="596" w:name="_Toc8290"/>
      <w:bookmarkStart w:id="597" w:name="_Toc27241"/>
      <w:bookmarkStart w:id="598" w:name="_Toc3709"/>
      <w:bookmarkStart w:id="599" w:name="_Toc5852"/>
      <w:bookmarkStart w:id="600" w:name="_Toc10955"/>
      <w:bookmarkStart w:id="601" w:name="_Toc2712"/>
      <w:r>
        <w:rPr>
          <w:rStyle w:val="48"/>
          <w:rFonts w:hint="eastAsia" w:eastAsia="宋体"/>
          <w:sz w:val="24"/>
          <w:szCs w:val="24"/>
          <w:lang w:val="en-US" w:eastAsia="zh-CN"/>
        </w:rPr>
        <w:t>九、</w:t>
      </w:r>
      <w:bookmarkEnd w:id="594"/>
      <w:bookmarkEnd w:id="595"/>
      <w:bookmarkEnd w:id="596"/>
      <w:bookmarkEnd w:id="597"/>
      <w:bookmarkEnd w:id="598"/>
      <w:bookmarkEnd w:id="599"/>
      <w:bookmarkEnd w:id="600"/>
      <w:bookmarkEnd w:id="601"/>
      <w:bookmarkStart w:id="602" w:name="_Toc1536"/>
      <w:bookmarkStart w:id="603" w:name="_Toc16776"/>
      <w:bookmarkStart w:id="604" w:name="_Toc8269"/>
      <w:bookmarkStart w:id="605" w:name="_Toc3804"/>
      <w:bookmarkStart w:id="606" w:name="_Toc25352"/>
      <w:bookmarkStart w:id="607" w:name="_Toc31994"/>
      <w:bookmarkStart w:id="608" w:name="_Toc4366"/>
      <w:bookmarkStart w:id="609" w:name="_Toc15626"/>
      <w:bookmarkStart w:id="610" w:name="_Toc11012"/>
      <w:bookmarkStart w:id="611" w:name="_Toc20675"/>
      <w:bookmarkStart w:id="612" w:name="_Toc5795"/>
      <w:r>
        <w:rPr>
          <w:rStyle w:val="48"/>
          <w:rFonts w:hint="eastAsia" w:eastAsia="宋体"/>
          <w:sz w:val="24"/>
          <w:szCs w:val="24"/>
        </w:rPr>
        <w:t>拟派项目部人员构成</w:t>
      </w:r>
      <w:bookmarkEnd w:id="602"/>
      <w:bookmarkEnd w:id="603"/>
      <w:bookmarkEnd w:id="604"/>
      <w:bookmarkEnd w:id="605"/>
      <w:bookmarkEnd w:id="606"/>
      <w:bookmarkEnd w:id="607"/>
      <w:bookmarkEnd w:id="608"/>
      <w:bookmarkEnd w:id="609"/>
    </w:p>
    <w:p w14:paraId="6BA29A57">
      <w:pPr>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主要项目管理人员包括不限于施工员、安全员、造价员、质量员等及本文件要求的其他技术人员。具体要求详见第四章 评审办法。此表后附符合本文件要求的证明材料。</w:t>
      </w:r>
    </w:p>
    <w:tbl>
      <w:tblPr>
        <w:tblStyle w:val="39"/>
        <w:tblW w:w="86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20"/>
        <w:gridCol w:w="4320"/>
      </w:tblGrid>
      <w:tr w14:paraId="3DD61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8640" w:type="dxa"/>
            <w:gridSpan w:val="2"/>
            <w:noWrap w:val="0"/>
            <w:vAlign w:val="center"/>
          </w:tcPr>
          <w:p w14:paraId="7394A2AD">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岗位名称</w:t>
            </w:r>
          </w:p>
        </w:tc>
      </w:tr>
      <w:tr w14:paraId="06D97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4320" w:type="dxa"/>
            <w:noWrap w:val="0"/>
            <w:vAlign w:val="center"/>
          </w:tcPr>
          <w:p w14:paraId="368D6D18">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姓    名</w:t>
            </w:r>
          </w:p>
        </w:tc>
        <w:tc>
          <w:tcPr>
            <w:tcW w:w="4320" w:type="dxa"/>
            <w:noWrap w:val="0"/>
            <w:vAlign w:val="center"/>
          </w:tcPr>
          <w:p w14:paraId="6E2015A1">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年    龄</w:t>
            </w:r>
          </w:p>
        </w:tc>
      </w:tr>
      <w:tr w14:paraId="43646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4320" w:type="dxa"/>
            <w:noWrap w:val="0"/>
            <w:vAlign w:val="center"/>
          </w:tcPr>
          <w:p w14:paraId="2CD0DFC4">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性    别</w:t>
            </w:r>
          </w:p>
        </w:tc>
        <w:tc>
          <w:tcPr>
            <w:tcW w:w="4320" w:type="dxa"/>
            <w:noWrap w:val="0"/>
            <w:vAlign w:val="center"/>
          </w:tcPr>
          <w:p w14:paraId="4837EA98">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毕业学校</w:t>
            </w:r>
          </w:p>
        </w:tc>
      </w:tr>
      <w:tr w14:paraId="6117E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4320" w:type="dxa"/>
            <w:noWrap w:val="0"/>
            <w:vAlign w:val="center"/>
          </w:tcPr>
          <w:p w14:paraId="508AE44F">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学历和专业</w:t>
            </w:r>
          </w:p>
        </w:tc>
        <w:tc>
          <w:tcPr>
            <w:tcW w:w="4320" w:type="dxa"/>
            <w:noWrap w:val="0"/>
            <w:vAlign w:val="center"/>
          </w:tcPr>
          <w:p w14:paraId="2BA3C69B">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毕业时间</w:t>
            </w:r>
          </w:p>
        </w:tc>
      </w:tr>
      <w:tr w14:paraId="47FC0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4320" w:type="dxa"/>
            <w:noWrap w:val="0"/>
            <w:vAlign w:val="center"/>
          </w:tcPr>
          <w:p w14:paraId="1911AF05">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拥有的执业资格</w:t>
            </w:r>
          </w:p>
        </w:tc>
        <w:tc>
          <w:tcPr>
            <w:tcW w:w="4320" w:type="dxa"/>
            <w:noWrap w:val="0"/>
            <w:vAlign w:val="center"/>
          </w:tcPr>
          <w:p w14:paraId="15B8862D">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专业职称</w:t>
            </w:r>
          </w:p>
        </w:tc>
      </w:tr>
      <w:tr w14:paraId="0E763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4320" w:type="dxa"/>
            <w:noWrap w:val="0"/>
            <w:vAlign w:val="center"/>
          </w:tcPr>
          <w:p w14:paraId="4F8BA0A4">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执业资格证书编号</w:t>
            </w:r>
          </w:p>
        </w:tc>
        <w:tc>
          <w:tcPr>
            <w:tcW w:w="4320" w:type="dxa"/>
            <w:noWrap w:val="0"/>
            <w:vAlign w:val="center"/>
          </w:tcPr>
          <w:p w14:paraId="51B758ED">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工作年限</w:t>
            </w:r>
          </w:p>
        </w:tc>
      </w:tr>
      <w:tr w14:paraId="4D0F3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6" w:hRule="atLeast"/>
        </w:trPr>
        <w:tc>
          <w:tcPr>
            <w:tcW w:w="8640" w:type="dxa"/>
            <w:gridSpan w:val="2"/>
            <w:noWrap w:val="0"/>
            <w:vAlign w:val="center"/>
          </w:tcPr>
          <w:p w14:paraId="06846A77">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主</w:t>
            </w:r>
          </w:p>
          <w:p w14:paraId="688CEBA2">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要</w:t>
            </w:r>
          </w:p>
          <w:p w14:paraId="1FC50F03">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工</w:t>
            </w:r>
          </w:p>
          <w:p w14:paraId="2138F360">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作</w:t>
            </w:r>
          </w:p>
          <w:p w14:paraId="42457A62">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业</w:t>
            </w:r>
          </w:p>
          <w:p w14:paraId="71BBA529">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绩</w:t>
            </w:r>
          </w:p>
          <w:p w14:paraId="1385381C">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及</w:t>
            </w:r>
          </w:p>
          <w:p w14:paraId="6AD00FA2">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担</w:t>
            </w:r>
          </w:p>
          <w:p w14:paraId="7AF4301D">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任</w:t>
            </w:r>
          </w:p>
          <w:p w14:paraId="5141D99F">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的</w:t>
            </w:r>
          </w:p>
          <w:p w14:paraId="528B90A3">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主</w:t>
            </w:r>
          </w:p>
          <w:p w14:paraId="65EAA26A">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要</w:t>
            </w:r>
          </w:p>
          <w:p w14:paraId="30A57780">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工</w:t>
            </w:r>
          </w:p>
          <w:p w14:paraId="2F50512C">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作</w:t>
            </w:r>
          </w:p>
        </w:tc>
      </w:tr>
    </w:tbl>
    <w:p w14:paraId="7B049BF7">
      <w:pPr>
        <w:spacing w:line="360" w:lineRule="auto"/>
        <w:rPr>
          <w:sz w:val="24"/>
          <w:szCs w:val="24"/>
        </w:rPr>
      </w:pPr>
    </w:p>
    <w:p w14:paraId="25D5211D">
      <w:pPr>
        <w:pStyle w:val="2"/>
        <w:spacing w:line="360" w:lineRule="auto"/>
        <w:rPr>
          <w:sz w:val="24"/>
          <w:szCs w:val="24"/>
        </w:rPr>
        <w:sectPr>
          <w:pgSz w:w="11906" w:h="16838"/>
          <w:pgMar w:top="1440" w:right="1800" w:bottom="1440" w:left="1800" w:header="1191" w:footer="1134" w:gutter="0"/>
          <w:pgNumType w:fmt="decimal"/>
          <w:cols w:space="720" w:num="1"/>
          <w:docGrid w:type="lines" w:linePitch="312" w:charSpace="0"/>
        </w:sectPr>
      </w:pPr>
      <w:bookmarkStart w:id="613" w:name="_Toc22744"/>
      <w:bookmarkStart w:id="614" w:name="_Toc13618"/>
      <w:bookmarkStart w:id="615" w:name="_Toc10548"/>
      <w:bookmarkStart w:id="616" w:name="_Toc6377"/>
    </w:p>
    <w:p w14:paraId="5031E4A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Style w:val="48"/>
          <w:rFonts w:hint="eastAsia" w:eastAsia="宋体"/>
          <w:sz w:val="24"/>
          <w:szCs w:val="24"/>
          <w:lang w:val="en-US" w:eastAsia="zh-CN"/>
        </w:rPr>
      </w:pPr>
      <w:bookmarkStart w:id="617" w:name="_Toc30622"/>
      <w:bookmarkStart w:id="618" w:name="_Toc1733"/>
      <w:r>
        <w:rPr>
          <w:rStyle w:val="48"/>
          <w:rFonts w:hint="eastAsia" w:eastAsia="宋体"/>
          <w:sz w:val="24"/>
          <w:szCs w:val="24"/>
          <w:lang w:val="en-US" w:eastAsia="zh-CN"/>
        </w:rPr>
        <w:t>十、工程技术组织措施及方案</w:t>
      </w:r>
      <w:bookmarkEnd w:id="617"/>
      <w:bookmarkEnd w:id="618"/>
    </w:p>
    <w:p w14:paraId="41DF59F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szCs w:val="24"/>
        </w:rPr>
      </w:pPr>
      <w:r>
        <w:rPr>
          <w:rFonts w:hint="eastAsia" w:ascii="宋体" w:hAnsi="宋体" w:cs="宋体"/>
          <w:sz w:val="24"/>
          <w:szCs w:val="24"/>
        </w:rPr>
        <w:t>1.供应商应根据竞争性磋商文件和对现场的勘察情况，采用文字并结合图表形式，参考以下要点编制本工程的技术方案：</w:t>
      </w:r>
    </w:p>
    <w:p w14:paraId="5F5CAB1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szCs w:val="24"/>
        </w:rPr>
      </w:pPr>
      <w:r>
        <w:rPr>
          <w:rFonts w:hint="eastAsia" w:ascii="宋体" w:hAnsi="宋体" w:cs="宋体"/>
          <w:sz w:val="24"/>
          <w:szCs w:val="24"/>
        </w:rPr>
        <w:t>2．施工组织设计除采用文字表述外可附下列图表，图表及格式要求附后。</w:t>
      </w:r>
    </w:p>
    <w:p w14:paraId="146B274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szCs w:val="24"/>
        </w:rPr>
      </w:pPr>
      <w:r>
        <w:rPr>
          <w:rFonts w:hint="eastAsia" w:ascii="宋体" w:hAnsi="宋体" w:cs="宋体"/>
          <w:sz w:val="24"/>
          <w:szCs w:val="24"/>
        </w:rPr>
        <w:t>附表一  拟投入本工程的主要施工设备表</w:t>
      </w:r>
    </w:p>
    <w:p w14:paraId="46E07C2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szCs w:val="24"/>
        </w:rPr>
      </w:pPr>
      <w:r>
        <w:rPr>
          <w:rFonts w:hint="eastAsia" w:ascii="宋体" w:hAnsi="宋体" w:cs="宋体"/>
          <w:sz w:val="24"/>
          <w:szCs w:val="24"/>
        </w:rPr>
        <w:t>附表二  拟配备本工程的试验和检测仪器设备表</w:t>
      </w:r>
    </w:p>
    <w:p w14:paraId="37D7A5D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szCs w:val="24"/>
        </w:rPr>
      </w:pPr>
      <w:r>
        <w:rPr>
          <w:rFonts w:hint="eastAsia" w:ascii="宋体" w:hAnsi="宋体" w:cs="宋体"/>
          <w:sz w:val="24"/>
          <w:szCs w:val="24"/>
        </w:rPr>
        <w:t>附表三  劳动力计划表</w:t>
      </w:r>
    </w:p>
    <w:p w14:paraId="2B73B42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szCs w:val="24"/>
        </w:rPr>
      </w:pPr>
      <w:r>
        <w:rPr>
          <w:rFonts w:hint="eastAsia" w:ascii="宋体" w:hAnsi="宋体" w:cs="宋体"/>
          <w:sz w:val="24"/>
          <w:szCs w:val="24"/>
        </w:rPr>
        <w:t>附表四  计划开、竣工日期和施工进度网络图</w:t>
      </w:r>
    </w:p>
    <w:p w14:paraId="3A6A54B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szCs w:val="24"/>
        </w:rPr>
      </w:pPr>
      <w:r>
        <w:rPr>
          <w:rFonts w:hint="eastAsia" w:ascii="宋体" w:hAnsi="宋体" w:cs="宋体"/>
          <w:sz w:val="24"/>
          <w:szCs w:val="24"/>
        </w:rPr>
        <w:t>附表五  临时用地表</w:t>
      </w:r>
    </w:p>
    <w:p w14:paraId="13E9F69A">
      <w:pPr>
        <w:spacing w:line="360" w:lineRule="auto"/>
        <w:rPr>
          <w:rFonts w:ascii="宋体" w:hAnsi="宋体" w:cs="宋体"/>
          <w:b/>
          <w:sz w:val="24"/>
          <w:szCs w:val="24"/>
        </w:rPr>
      </w:pPr>
      <w:r>
        <w:rPr>
          <w:rFonts w:hint="eastAsia" w:ascii="宋体" w:hAnsi="宋体" w:cs="宋体"/>
          <w:b/>
          <w:sz w:val="24"/>
          <w:szCs w:val="24"/>
        </w:rPr>
        <w:br w:type="page"/>
      </w:r>
      <w:r>
        <w:rPr>
          <w:rFonts w:hint="eastAsia" w:ascii="宋体" w:hAnsi="宋体" w:cs="宋体"/>
          <w:b/>
          <w:sz w:val="24"/>
          <w:szCs w:val="24"/>
        </w:rPr>
        <w:t>附表一：</w:t>
      </w:r>
    </w:p>
    <w:p w14:paraId="357483AD">
      <w:pPr>
        <w:spacing w:before="156" w:beforeLines="50" w:after="312" w:afterLines="100" w:line="360" w:lineRule="auto"/>
        <w:jc w:val="center"/>
        <w:rPr>
          <w:rFonts w:ascii="宋体" w:hAnsi="宋体" w:cs="宋体"/>
          <w:b/>
          <w:sz w:val="24"/>
          <w:szCs w:val="24"/>
        </w:rPr>
      </w:pPr>
      <w:r>
        <w:rPr>
          <w:rFonts w:hint="eastAsia" w:ascii="宋体" w:hAnsi="宋体" w:cs="宋体"/>
          <w:b/>
          <w:sz w:val="24"/>
          <w:szCs w:val="24"/>
        </w:rPr>
        <w:t>拟投入本工程的主要施工设备表</w:t>
      </w:r>
    </w:p>
    <w:tbl>
      <w:tblPr>
        <w:tblStyle w:val="39"/>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7"/>
        <w:gridCol w:w="728"/>
        <w:gridCol w:w="731"/>
        <w:gridCol w:w="793"/>
        <w:gridCol w:w="641"/>
        <w:gridCol w:w="641"/>
        <w:gridCol w:w="1074"/>
        <w:gridCol w:w="784"/>
        <w:gridCol w:w="1624"/>
        <w:gridCol w:w="690"/>
      </w:tblGrid>
      <w:tr w14:paraId="2AA91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474" w:type="pct"/>
            <w:noWrap w:val="0"/>
            <w:vAlign w:val="center"/>
          </w:tcPr>
          <w:p w14:paraId="3C20902B">
            <w:pPr>
              <w:spacing w:line="360" w:lineRule="auto"/>
              <w:jc w:val="center"/>
              <w:rPr>
                <w:rFonts w:ascii="宋体" w:hAnsi="宋体" w:cs="宋体"/>
                <w:sz w:val="24"/>
                <w:szCs w:val="24"/>
              </w:rPr>
            </w:pPr>
            <w:r>
              <w:rPr>
                <w:rFonts w:hint="eastAsia" w:ascii="宋体" w:hAnsi="宋体" w:cs="宋体"/>
                <w:sz w:val="24"/>
                <w:szCs w:val="24"/>
              </w:rPr>
              <w:t>序号</w:t>
            </w:r>
          </w:p>
        </w:tc>
        <w:tc>
          <w:tcPr>
            <w:tcW w:w="427" w:type="pct"/>
            <w:noWrap w:val="0"/>
            <w:vAlign w:val="center"/>
          </w:tcPr>
          <w:p w14:paraId="0A802ED1">
            <w:pPr>
              <w:spacing w:line="360" w:lineRule="auto"/>
              <w:jc w:val="center"/>
              <w:rPr>
                <w:rFonts w:ascii="宋体" w:hAnsi="宋体" w:cs="宋体"/>
                <w:sz w:val="24"/>
                <w:szCs w:val="24"/>
              </w:rPr>
            </w:pPr>
            <w:r>
              <w:rPr>
                <w:rFonts w:hint="eastAsia" w:ascii="宋体" w:hAnsi="宋体" w:cs="宋体"/>
                <w:sz w:val="24"/>
                <w:szCs w:val="24"/>
              </w:rPr>
              <w:t>设备</w:t>
            </w:r>
          </w:p>
          <w:p w14:paraId="7B632203">
            <w:pPr>
              <w:spacing w:line="360" w:lineRule="auto"/>
              <w:jc w:val="center"/>
              <w:rPr>
                <w:rFonts w:ascii="宋体" w:hAnsi="宋体" w:cs="宋体"/>
                <w:sz w:val="24"/>
                <w:szCs w:val="24"/>
              </w:rPr>
            </w:pPr>
            <w:r>
              <w:rPr>
                <w:rFonts w:hint="eastAsia" w:ascii="宋体" w:hAnsi="宋体" w:cs="宋体"/>
                <w:sz w:val="24"/>
                <w:szCs w:val="24"/>
              </w:rPr>
              <w:t>名称</w:t>
            </w:r>
          </w:p>
        </w:tc>
        <w:tc>
          <w:tcPr>
            <w:tcW w:w="429" w:type="pct"/>
            <w:noWrap w:val="0"/>
            <w:vAlign w:val="center"/>
          </w:tcPr>
          <w:p w14:paraId="0C8AE96C">
            <w:pPr>
              <w:spacing w:line="360" w:lineRule="auto"/>
              <w:jc w:val="center"/>
              <w:rPr>
                <w:rFonts w:ascii="宋体" w:hAnsi="宋体" w:cs="宋体"/>
                <w:sz w:val="24"/>
                <w:szCs w:val="24"/>
              </w:rPr>
            </w:pPr>
            <w:r>
              <w:rPr>
                <w:rFonts w:hint="eastAsia" w:ascii="宋体" w:hAnsi="宋体" w:cs="宋体"/>
                <w:sz w:val="24"/>
                <w:szCs w:val="24"/>
              </w:rPr>
              <w:t>型号</w:t>
            </w:r>
          </w:p>
          <w:p w14:paraId="62C06AF3">
            <w:pPr>
              <w:spacing w:line="360" w:lineRule="auto"/>
              <w:jc w:val="center"/>
              <w:rPr>
                <w:rFonts w:ascii="宋体" w:hAnsi="宋体" w:cs="宋体"/>
                <w:sz w:val="24"/>
                <w:szCs w:val="24"/>
              </w:rPr>
            </w:pPr>
            <w:r>
              <w:rPr>
                <w:rFonts w:hint="eastAsia" w:ascii="宋体" w:hAnsi="宋体" w:cs="宋体"/>
                <w:sz w:val="24"/>
                <w:szCs w:val="24"/>
              </w:rPr>
              <w:t>规格</w:t>
            </w:r>
          </w:p>
        </w:tc>
        <w:tc>
          <w:tcPr>
            <w:tcW w:w="465" w:type="pct"/>
            <w:noWrap w:val="0"/>
            <w:vAlign w:val="center"/>
          </w:tcPr>
          <w:p w14:paraId="70DC746D">
            <w:pPr>
              <w:spacing w:line="360" w:lineRule="auto"/>
              <w:jc w:val="center"/>
              <w:rPr>
                <w:rFonts w:ascii="宋体" w:hAnsi="宋体" w:cs="宋体"/>
                <w:sz w:val="24"/>
                <w:szCs w:val="24"/>
              </w:rPr>
            </w:pPr>
            <w:r>
              <w:rPr>
                <w:rFonts w:hint="eastAsia" w:ascii="宋体" w:hAnsi="宋体" w:cs="宋体"/>
                <w:sz w:val="24"/>
                <w:szCs w:val="24"/>
              </w:rPr>
              <w:t>数量</w:t>
            </w:r>
          </w:p>
        </w:tc>
        <w:tc>
          <w:tcPr>
            <w:tcW w:w="376" w:type="pct"/>
            <w:noWrap w:val="0"/>
            <w:vAlign w:val="center"/>
          </w:tcPr>
          <w:p w14:paraId="22728F5B">
            <w:pPr>
              <w:spacing w:line="360" w:lineRule="auto"/>
              <w:jc w:val="center"/>
              <w:rPr>
                <w:rFonts w:ascii="宋体" w:hAnsi="宋体" w:cs="宋体"/>
                <w:sz w:val="24"/>
                <w:szCs w:val="24"/>
              </w:rPr>
            </w:pPr>
            <w:r>
              <w:rPr>
                <w:rFonts w:hint="eastAsia" w:ascii="宋体" w:hAnsi="宋体" w:cs="宋体"/>
                <w:sz w:val="24"/>
                <w:szCs w:val="24"/>
              </w:rPr>
              <w:t>国别</w:t>
            </w:r>
          </w:p>
          <w:p w14:paraId="566817D8">
            <w:pPr>
              <w:spacing w:line="360" w:lineRule="auto"/>
              <w:jc w:val="center"/>
              <w:rPr>
                <w:rFonts w:ascii="宋体" w:hAnsi="宋体" w:cs="宋体"/>
                <w:sz w:val="24"/>
                <w:szCs w:val="24"/>
              </w:rPr>
            </w:pPr>
            <w:r>
              <w:rPr>
                <w:rFonts w:hint="eastAsia" w:ascii="宋体" w:hAnsi="宋体" w:cs="宋体"/>
                <w:sz w:val="24"/>
                <w:szCs w:val="24"/>
              </w:rPr>
              <w:t>产地</w:t>
            </w:r>
          </w:p>
        </w:tc>
        <w:tc>
          <w:tcPr>
            <w:tcW w:w="376" w:type="pct"/>
            <w:noWrap w:val="0"/>
            <w:vAlign w:val="center"/>
          </w:tcPr>
          <w:p w14:paraId="60FFFB10">
            <w:pPr>
              <w:spacing w:line="360" w:lineRule="auto"/>
              <w:jc w:val="center"/>
              <w:rPr>
                <w:rFonts w:ascii="宋体" w:hAnsi="宋体" w:cs="宋体"/>
                <w:sz w:val="24"/>
                <w:szCs w:val="24"/>
              </w:rPr>
            </w:pPr>
            <w:r>
              <w:rPr>
                <w:rFonts w:hint="eastAsia" w:ascii="宋体" w:hAnsi="宋体" w:cs="宋体"/>
                <w:sz w:val="24"/>
                <w:szCs w:val="24"/>
              </w:rPr>
              <w:t>制造</w:t>
            </w:r>
          </w:p>
          <w:p w14:paraId="0B06918F">
            <w:pPr>
              <w:spacing w:line="360" w:lineRule="auto"/>
              <w:jc w:val="center"/>
              <w:rPr>
                <w:rFonts w:ascii="宋体" w:hAnsi="宋体" w:cs="宋体"/>
                <w:sz w:val="24"/>
                <w:szCs w:val="24"/>
              </w:rPr>
            </w:pPr>
            <w:r>
              <w:rPr>
                <w:rFonts w:hint="eastAsia" w:ascii="宋体" w:hAnsi="宋体" w:cs="宋体"/>
                <w:sz w:val="24"/>
                <w:szCs w:val="24"/>
              </w:rPr>
              <w:t>年份</w:t>
            </w:r>
          </w:p>
        </w:tc>
        <w:tc>
          <w:tcPr>
            <w:tcW w:w="630" w:type="pct"/>
            <w:noWrap w:val="0"/>
            <w:vAlign w:val="center"/>
          </w:tcPr>
          <w:p w14:paraId="661B5DFC">
            <w:pPr>
              <w:spacing w:line="360" w:lineRule="auto"/>
              <w:jc w:val="center"/>
              <w:rPr>
                <w:rFonts w:ascii="宋体" w:hAnsi="宋体" w:cs="宋体"/>
                <w:sz w:val="24"/>
                <w:szCs w:val="24"/>
              </w:rPr>
            </w:pPr>
            <w:r>
              <w:rPr>
                <w:rFonts w:hint="eastAsia" w:ascii="宋体" w:hAnsi="宋体" w:cs="宋体"/>
                <w:sz w:val="24"/>
                <w:szCs w:val="24"/>
              </w:rPr>
              <w:t>额定功率</w:t>
            </w:r>
          </w:p>
          <w:p w14:paraId="2906A467">
            <w:pPr>
              <w:spacing w:line="360" w:lineRule="auto"/>
              <w:jc w:val="center"/>
              <w:rPr>
                <w:rFonts w:ascii="宋体" w:hAnsi="宋体" w:cs="宋体"/>
                <w:sz w:val="24"/>
                <w:szCs w:val="24"/>
              </w:rPr>
            </w:pPr>
            <w:r>
              <w:rPr>
                <w:rFonts w:hint="eastAsia" w:ascii="宋体" w:hAnsi="宋体" w:cs="宋体"/>
                <w:sz w:val="24"/>
                <w:szCs w:val="24"/>
              </w:rPr>
              <w:t>（KW）</w:t>
            </w:r>
          </w:p>
        </w:tc>
        <w:tc>
          <w:tcPr>
            <w:tcW w:w="460" w:type="pct"/>
            <w:noWrap w:val="0"/>
            <w:vAlign w:val="center"/>
          </w:tcPr>
          <w:p w14:paraId="719FC80F">
            <w:pPr>
              <w:spacing w:line="360" w:lineRule="auto"/>
              <w:jc w:val="center"/>
              <w:rPr>
                <w:rFonts w:ascii="宋体" w:hAnsi="宋体" w:cs="宋体"/>
                <w:sz w:val="24"/>
                <w:szCs w:val="24"/>
              </w:rPr>
            </w:pPr>
            <w:r>
              <w:rPr>
                <w:rFonts w:hint="eastAsia" w:ascii="宋体" w:hAnsi="宋体" w:cs="宋体"/>
                <w:sz w:val="24"/>
                <w:szCs w:val="24"/>
              </w:rPr>
              <w:t>生产</w:t>
            </w:r>
          </w:p>
          <w:p w14:paraId="6C3E7011">
            <w:pPr>
              <w:spacing w:line="360" w:lineRule="auto"/>
              <w:jc w:val="center"/>
              <w:rPr>
                <w:rFonts w:ascii="宋体" w:hAnsi="宋体" w:cs="宋体"/>
                <w:sz w:val="24"/>
                <w:szCs w:val="24"/>
              </w:rPr>
            </w:pPr>
            <w:r>
              <w:rPr>
                <w:rFonts w:hint="eastAsia" w:ascii="宋体" w:hAnsi="宋体" w:cs="宋体"/>
                <w:sz w:val="24"/>
                <w:szCs w:val="24"/>
              </w:rPr>
              <w:t>能力</w:t>
            </w:r>
          </w:p>
        </w:tc>
        <w:tc>
          <w:tcPr>
            <w:tcW w:w="953" w:type="pct"/>
            <w:noWrap w:val="0"/>
            <w:vAlign w:val="center"/>
          </w:tcPr>
          <w:p w14:paraId="7480A6D5">
            <w:pPr>
              <w:spacing w:line="360" w:lineRule="auto"/>
              <w:jc w:val="center"/>
              <w:rPr>
                <w:rFonts w:ascii="宋体" w:hAnsi="宋体" w:cs="宋体"/>
                <w:sz w:val="24"/>
                <w:szCs w:val="24"/>
              </w:rPr>
            </w:pPr>
            <w:r>
              <w:rPr>
                <w:rFonts w:hint="eastAsia" w:ascii="宋体" w:hAnsi="宋体" w:cs="宋体"/>
                <w:sz w:val="24"/>
                <w:szCs w:val="24"/>
              </w:rPr>
              <w:t>用于施工部位</w:t>
            </w:r>
          </w:p>
        </w:tc>
        <w:tc>
          <w:tcPr>
            <w:tcW w:w="405" w:type="pct"/>
            <w:noWrap w:val="0"/>
            <w:vAlign w:val="center"/>
          </w:tcPr>
          <w:p w14:paraId="1A8C2E08">
            <w:pPr>
              <w:spacing w:line="360" w:lineRule="auto"/>
              <w:jc w:val="center"/>
              <w:rPr>
                <w:rFonts w:ascii="宋体" w:hAnsi="宋体" w:cs="宋体"/>
                <w:sz w:val="24"/>
                <w:szCs w:val="24"/>
              </w:rPr>
            </w:pPr>
            <w:r>
              <w:rPr>
                <w:rFonts w:hint="eastAsia" w:ascii="宋体" w:hAnsi="宋体" w:cs="宋体"/>
                <w:sz w:val="24"/>
                <w:szCs w:val="24"/>
              </w:rPr>
              <w:t>备注</w:t>
            </w:r>
          </w:p>
        </w:tc>
      </w:tr>
      <w:tr w14:paraId="7E78C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74" w:type="pct"/>
            <w:noWrap w:val="0"/>
            <w:vAlign w:val="center"/>
          </w:tcPr>
          <w:p w14:paraId="4B73B84A">
            <w:pPr>
              <w:spacing w:line="360" w:lineRule="auto"/>
              <w:jc w:val="center"/>
              <w:rPr>
                <w:rFonts w:ascii="宋体" w:hAnsi="宋体" w:cs="宋体"/>
                <w:sz w:val="24"/>
                <w:szCs w:val="24"/>
              </w:rPr>
            </w:pPr>
          </w:p>
        </w:tc>
        <w:tc>
          <w:tcPr>
            <w:tcW w:w="427" w:type="pct"/>
            <w:noWrap w:val="0"/>
            <w:vAlign w:val="center"/>
          </w:tcPr>
          <w:p w14:paraId="03804C05">
            <w:pPr>
              <w:spacing w:line="360" w:lineRule="auto"/>
              <w:jc w:val="center"/>
              <w:rPr>
                <w:rFonts w:ascii="宋体" w:hAnsi="宋体" w:cs="宋体"/>
                <w:sz w:val="24"/>
                <w:szCs w:val="24"/>
              </w:rPr>
            </w:pPr>
          </w:p>
        </w:tc>
        <w:tc>
          <w:tcPr>
            <w:tcW w:w="429" w:type="pct"/>
            <w:noWrap w:val="0"/>
            <w:vAlign w:val="center"/>
          </w:tcPr>
          <w:p w14:paraId="04630327">
            <w:pPr>
              <w:spacing w:line="360" w:lineRule="auto"/>
              <w:jc w:val="center"/>
              <w:rPr>
                <w:rFonts w:ascii="宋体" w:hAnsi="宋体" w:cs="宋体"/>
                <w:sz w:val="24"/>
                <w:szCs w:val="24"/>
              </w:rPr>
            </w:pPr>
          </w:p>
        </w:tc>
        <w:tc>
          <w:tcPr>
            <w:tcW w:w="465" w:type="pct"/>
            <w:noWrap w:val="0"/>
            <w:vAlign w:val="center"/>
          </w:tcPr>
          <w:p w14:paraId="5E86A855">
            <w:pPr>
              <w:spacing w:line="360" w:lineRule="auto"/>
              <w:jc w:val="center"/>
              <w:rPr>
                <w:rFonts w:ascii="宋体" w:hAnsi="宋体" w:cs="宋体"/>
                <w:sz w:val="24"/>
                <w:szCs w:val="24"/>
              </w:rPr>
            </w:pPr>
          </w:p>
        </w:tc>
        <w:tc>
          <w:tcPr>
            <w:tcW w:w="376" w:type="pct"/>
            <w:noWrap w:val="0"/>
            <w:vAlign w:val="center"/>
          </w:tcPr>
          <w:p w14:paraId="786C0E0E">
            <w:pPr>
              <w:spacing w:line="360" w:lineRule="auto"/>
              <w:jc w:val="center"/>
              <w:rPr>
                <w:rFonts w:ascii="宋体" w:hAnsi="宋体" w:cs="宋体"/>
                <w:sz w:val="24"/>
                <w:szCs w:val="24"/>
              </w:rPr>
            </w:pPr>
          </w:p>
        </w:tc>
        <w:tc>
          <w:tcPr>
            <w:tcW w:w="376" w:type="pct"/>
            <w:noWrap w:val="0"/>
            <w:vAlign w:val="center"/>
          </w:tcPr>
          <w:p w14:paraId="433DF230">
            <w:pPr>
              <w:spacing w:line="360" w:lineRule="auto"/>
              <w:jc w:val="center"/>
              <w:rPr>
                <w:rFonts w:ascii="宋体" w:hAnsi="宋体" w:cs="宋体"/>
                <w:sz w:val="24"/>
                <w:szCs w:val="24"/>
              </w:rPr>
            </w:pPr>
          </w:p>
        </w:tc>
        <w:tc>
          <w:tcPr>
            <w:tcW w:w="630" w:type="pct"/>
            <w:noWrap w:val="0"/>
            <w:vAlign w:val="center"/>
          </w:tcPr>
          <w:p w14:paraId="7A44914D">
            <w:pPr>
              <w:spacing w:line="360" w:lineRule="auto"/>
              <w:jc w:val="center"/>
              <w:rPr>
                <w:rFonts w:ascii="宋体" w:hAnsi="宋体" w:cs="宋体"/>
                <w:sz w:val="24"/>
                <w:szCs w:val="24"/>
              </w:rPr>
            </w:pPr>
          </w:p>
        </w:tc>
        <w:tc>
          <w:tcPr>
            <w:tcW w:w="460" w:type="pct"/>
            <w:noWrap w:val="0"/>
            <w:vAlign w:val="center"/>
          </w:tcPr>
          <w:p w14:paraId="71E61C13">
            <w:pPr>
              <w:spacing w:line="360" w:lineRule="auto"/>
              <w:jc w:val="center"/>
              <w:rPr>
                <w:rFonts w:ascii="宋体" w:hAnsi="宋体" w:cs="宋体"/>
                <w:sz w:val="24"/>
                <w:szCs w:val="24"/>
              </w:rPr>
            </w:pPr>
          </w:p>
        </w:tc>
        <w:tc>
          <w:tcPr>
            <w:tcW w:w="953" w:type="pct"/>
            <w:noWrap w:val="0"/>
            <w:vAlign w:val="center"/>
          </w:tcPr>
          <w:p w14:paraId="5AAC7769">
            <w:pPr>
              <w:spacing w:line="360" w:lineRule="auto"/>
              <w:jc w:val="center"/>
              <w:rPr>
                <w:rFonts w:ascii="宋体" w:hAnsi="宋体" w:cs="宋体"/>
                <w:sz w:val="24"/>
                <w:szCs w:val="24"/>
              </w:rPr>
            </w:pPr>
          </w:p>
        </w:tc>
        <w:tc>
          <w:tcPr>
            <w:tcW w:w="405" w:type="pct"/>
            <w:noWrap w:val="0"/>
            <w:vAlign w:val="center"/>
          </w:tcPr>
          <w:p w14:paraId="0DC8C906">
            <w:pPr>
              <w:spacing w:line="360" w:lineRule="auto"/>
              <w:jc w:val="center"/>
              <w:rPr>
                <w:rFonts w:ascii="宋体" w:hAnsi="宋体" w:cs="宋体"/>
                <w:sz w:val="24"/>
                <w:szCs w:val="24"/>
              </w:rPr>
            </w:pPr>
          </w:p>
        </w:tc>
      </w:tr>
      <w:tr w14:paraId="3A73F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74" w:type="pct"/>
            <w:noWrap w:val="0"/>
            <w:vAlign w:val="center"/>
          </w:tcPr>
          <w:p w14:paraId="0219E819">
            <w:pPr>
              <w:spacing w:line="360" w:lineRule="auto"/>
              <w:jc w:val="center"/>
              <w:rPr>
                <w:rFonts w:ascii="宋体" w:hAnsi="宋体" w:cs="宋体"/>
                <w:sz w:val="24"/>
                <w:szCs w:val="24"/>
              </w:rPr>
            </w:pPr>
          </w:p>
        </w:tc>
        <w:tc>
          <w:tcPr>
            <w:tcW w:w="427" w:type="pct"/>
            <w:noWrap w:val="0"/>
            <w:vAlign w:val="center"/>
          </w:tcPr>
          <w:p w14:paraId="7BD8E1DF">
            <w:pPr>
              <w:spacing w:line="360" w:lineRule="auto"/>
              <w:jc w:val="center"/>
              <w:rPr>
                <w:rFonts w:ascii="宋体" w:hAnsi="宋体" w:cs="宋体"/>
                <w:sz w:val="24"/>
                <w:szCs w:val="24"/>
              </w:rPr>
            </w:pPr>
          </w:p>
        </w:tc>
        <w:tc>
          <w:tcPr>
            <w:tcW w:w="429" w:type="pct"/>
            <w:noWrap w:val="0"/>
            <w:vAlign w:val="center"/>
          </w:tcPr>
          <w:p w14:paraId="179A1E60">
            <w:pPr>
              <w:spacing w:line="360" w:lineRule="auto"/>
              <w:jc w:val="center"/>
              <w:rPr>
                <w:rFonts w:ascii="宋体" w:hAnsi="宋体" w:cs="宋体"/>
                <w:sz w:val="24"/>
                <w:szCs w:val="24"/>
              </w:rPr>
            </w:pPr>
          </w:p>
        </w:tc>
        <w:tc>
          <w:tcPr>
            <w:tcW w:w="465" w:type="pct"/>
            <w:noWrap w:val="0"/>
            <w:vAlign w:val="center"/>
          </w:tcPr>
          <w:p w14:paraId="7E60A5C0">
            <w:pPr>
              <w:spacing w:line="360" w:lineRule="auto"/>
              <w:jc w:val="center"/>
              <w:rPr>
                <w:rFonts w:ascii="宋体" w:hAnsi="宋体" w:cs="宋体"/>
                <w:sz w:val="24"/>
                <w:szCs w:val="24"/>
              </w:rPr>
            </w:pPr>
          </w:p>
        </w:tc>
        <w:tc>
          <w:tcPr>
            <w:tcW w:w="376" w:type="pct"/>
            <w:noWrap w:val="0"/>
            <w:vAlign w:val="center"/>
          </w:tcPr>
          <w:p w14:paraId="54B6AF15">
            <w:pPr>
              <w:spacing w:line="360" w:lineRule="auto"/>
              <w:jc w:val="center"/>
              <w:rPr>
                <w:rFonts w:ascii="宋体" w:hAnsi="宋体" w:cs="宋体"/>
                <w:sz w:val="24"/>
                <w:szCs w:val="24"/>
              </w:rPr>
            </w:pPr>
          </w:p>
        </w:tc>
        <w:tc>
          <w:tcPr>
            <w:tcW w:w="376" w:type="pct"/>
            <w:noWrap w:val="0"/>
            <w:vAlign w:val="center"/>
          </w:tcPr>
          <w:p w14:paraId="31DF68AC">
            <w:pPr>
              <w:spacing w:line="360" w:lineRule="auto"/>
              <w:jc w:val="center"/>
              <w:rPr>
                <w:rFonts w:ascii="宋体" w:hAnsi="宋体" w:cs="宋体"/>
                <w:sz w:val="24"/>
                <w:szCs w:val="24"/>
              </w:rPr>
            </w:pPr>
          </w:p>
        </w:tc>
        <w:tc>
          <w:tcPr>
            <w:tcW w:w="630" w:type="pct"/>
            <w:noWrap w:val="0"/>
            <w:vAlign w:val="center"/>
          </w:tcPr>
          <w:p w14:paraId="0CAD3C6E">
            <w:pPr>
              <w:spacing w:line="360" w:lineRule="auto"/>
              <w:jc w:val="center"/>
              <w:rPr>
                <w:rFonts w:ascii="宋体" w:hAnsi="宋体" w:cs="宋体"/>
                <w:sz w:val="24"/>
                <w:szCs w:val="24"/>
              </w:rPr>
            </w:pPr>
          </w:p>
        </w:tc>
        <w:tc>
          <w:tcPr>
            <w:tcW w:w="460" w:type="pct"/>
            <w:noWrap w:val="0"/>
            <w:vAlign w:val="center"/>
          </w:tcPr>
          <w:p w14:paraId="3A65B944">
            <w:pPr>
              <w:spacing w:line="360" w:lineRule="auto"/>
              <w:jc w:val="center"/>
              <w:rPr>
                <w:rFonts w:ascii="宋体" w:hAnsi="宋体" w:cs="宋体"/>
                <w:sz w:val="24"/>
                <w:szCs w:val="24"/>
              </w:rPr>
            </w:pPr>
          </w:p>
        </w:tc>
        <w:tc>
          <w:tcPr>
            <w:tcW w:w="953" w:type="pct"/>
            <w:noWrap w:val="0"/>
            <w:vAlign w:val="center"/>
          </w:tcPr>
          <w:p w14:paraId="27FF51BF">
            <w:pPr>
              <w:spacing w:line="360" w:lineRule="auto"/>
              <w:jc w:val="center"/>
              <w:rPr>
                <w:rFonts w:ascii="宋体" w:hAnsi="宋体" w:cs="宋体"/>
                <w:sz w:val="24"/>
                <w:szCs w:val="24"/>
              </w:rPr>
            </w:pPr>
          </w:p>
        </w:tc>
        <w:tc>
          <w:tcPr>
            <w:tcW w:w="405" w:type="pct"/>
            <w:noWrap w:val="0"/>
            <w:vAlign w:val="center"/>
          </w:tcPr>
          <w:p w14:paraId="5EA73B7A">
            <w:pPr>
              <w:spacing w:line="360" w:lineRule="auto"/>
              <w:jc w:val="center"/>
              <w:rPr>
                <w:rFonts w:ascii="宋体" w:hAnsi="宋体" w:cs="宋体"/>
                <w:sz w:val="24"/>
                <w:szCs w:val="24"/>
              </w:rPr>
            </w:pPr>
          </w:p>
        </w:tc>
      </w:tr>
      <w:tr w14:paraId="6C77F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74" w:type="pct"/>
            <w:noWrap w:val="0"/>
            <w:vAlign w:val="center"/>
          </w:tcPr>
          <w:p w14:paraId="42ED73B6">
            <w:pPr>
              <w:spacing w:line="360" w:lineRule="auto"/>
              <w:jc w:val="center"/>
              <w:rPr>
                <w:rFonts w:ascii="宋体" w:hAnsi="宋体" w:cs="宋体"/>
                <w:sz w:val="24"/>
                <w:szCs w:val="24"/>
              </w:rPr>
            </w:pPr>
          </w:p>
        </w:tc>
        <w:tc>
          <w:tcPr>
            <w:tcW w:w="427" w:type="pct"/>
            <w:noWrap w:val="0"/>
            <w:vAlign w:val="center"/>
          </w:tcPr>
          <w:p w14:paraId="54EA4E26">
            <w:pPr>
              <w:spacing w:line="360" w:lineRule="auto"/>
              <w:jc w:val="center"/>
              <w:rPr>
                <w:rFonts w:ascii="宋体" w:hAnsi="宋体" w:cs="宋体"/>
                <w:sz w:val="24"/>
                <w:szCs w:val="24"/>
              </w:rPr>
            </w:pPr>
          </w:p>
        </w:tc>
        <w:tc>
          <w:tcPr>
            <w:tcW w:w="429" w:type="pct"/>
            <w:noWrap w:val="0"/>
            <w:vAlign w:val="center"/>
          </w:tcPr>
          <w:p w14:paraId="0FA6A2E1">
            <w:pPr>
              <w:spacing w:line="360" w:lineRule="auto"/>
              <w:jc w:val="center"/>
              <w:rPr>
                <w:rFonts w:ascii="宋体" w:hAnsi="宋体" w:cs="宋体"/>
                <w:sz w:val="24"/>
                <w:szCs w:val="24"/>
              </w:rPr>
            </w:pPr>
          </w:p>
        </w:tc>
        <w:tc>
          <w:tcPr>
            <w:tcW w:w="465" w:type="pct"/>
            <w:noWrap w:val="0"/>
            <w:vAlign w:val="center"/>
          </w:tcPr>
          <w:p w14:paraId="001180FC">
            <w:pPr>
              <w:spacing w:line="360" w:lineRule="auto"/>
              <w:jc w:val="center"/>
              <w:rPr>
                <w:rFonts w:ascii="宋体" w:hAnsi="宋体" w:cs="宋体"/>
                <w:sz w:val="24"/>
                <w:szCs w:val="24"/>
              </w:rPr>
            </w:pPr>
          </w:p>
        </w:tc>
        <w:tc>
          <w:tcPr>
            <w:tcW w:w="376" w:type="pct"/>
            <w:noWrap w:val="0"/>
            <w:vAlign w:val="center"/>
          </w:tcPr>
          <w:p w14:paraId="574CEE30">
            <w:pPr>
              <w:spacing w:line="360" w:lineRule="auto"/>
              <w:jc w:val="center"/>
              <w:rPr>
                <w:rFonts w:ascii="宋体" w:hAnsi="宋体" w:cs="宋体"/>
                <w:sz w:val="24"/>
                <w:szCs w:val="24"/>
              </w:rPr>
            </w:pPr>
          </w:p>
        </w:tc>
        <w:tc>
          <w:tcPr>
            <w:tcW w:w="376" w:type="pct"/>
            <w:noWrap w:val="0"/>
            <w:vAlign w:val="center"/>
          </w:tcPr>
          <w:p w14:paraId="2A8A7BEB">
            <w:pPr>
              <w:spacing w:line="360" w:lineRule="auto"/>
              <w:jc w:val="center"/>
              <w:rPr>
                <w:rFonts w:ascii="宋体" w:hAnsi="宋体" w:cs="宋体"/>
                <w:sz w:val="24"/>
                <w:szCs w:val="24"/>
              </w:rPr>
            </w:pPr>
          </w:p>
        </w:tc>
        <w:tc>
          <w:tcPr>
            <w:tcW w:w="630" w:type="pct"/>
            <w:noWrap w:val="0"/>
            <w:vAlign w:val="center"/>
          </w:tcPr>
          <w:p w14:paraId="0A88F561">
            <w:pPr>
              <w:spacing w:line="360" w:lineRule="auto"/>
              <w:jc w:val="center"/>
              <w:rPr>
                <w:rFonts w:ascii="宋体" w:hAnsi="宋体" w:cs="宋体"/>
                <w:sz w:val="24"/>
                <w:szCs w:val="24"/>
              </w:rPr>
            </w:pPr>
          </w:p>
        </w:tc>
        <w:tc>
          <w:tcPr>
            <w:tcW w:w="460" w:type="pct"/>
            <w:noWrap w:val="0"/>
            <w:vAlign w:val="center"/>
          </w:tcPr>
          <w:p w14:paraId="23B6F429">
            <w:pPr>
              <w:spacing w:line="360" w:lineRule="auto"/>
              <w:jc w:val="center"/>
              <w:rPr>
                <w:rFonts w:ascii="宋体" w:hAnsi="宋体" w:cs="宋体"/>
                <w:sz w:val="24"/>
                <w:szCs w:val="24"/>
              </w:rPr>
            </w:pPr>
          </w:p>
        </w:tc>
        <w:tc>
          <w:tcPr>
            <w:tcW w:w="953" w:type="pct"/>
            <w:noWrap w:val="0"/>
            <w:vAlign w:val="center"/>
          </w:tcPr>
          <w:p w14:paraId="269AE065">
            <w:pPr>
              <w:spacing w:line="360" w:lineRule="auto"/>
              <w:jc w:val="center"/>
              <w:rPr>
                <w:rFonts w:ascii="宋体" w:hAnsi="宋体" w:cs="宋体"/>
                <w:sz w:val="24"/>
                <w:szCs w:val="24"/>
              </w:rPr>
            </w:pPr>
          </w:p>
        </w:tc>
        <w:tc>
          <w:tcPr>
            <w:tcW w:w="405" w:type="pct"/>
            <w:noWrap w:val="0"/>
            <w:vAlign w:val="center"/>
          </w:tcPr>
          <w:p w14:paraId="3251D115">
            <w:pPr>
              <w:spacing w:line="360" w:lineRule="auto"/>
              <w:jc w:val="center"/>
              <w:rPr>
                <w:rFonts w:ascii="宋体" w:hAnsi="宋体" w:cs="宋体"/>
                <w:sz w:val="24"/>
                <w:szCs w:val="24"/>
              </w:rPr>
            </w:pPr>
          </w:p>
        </w:tc>
      </w:tr>
      <w:tr w14:paraId="2D766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74" w:type="pct"/>
            <w:noWrap w:val="0"/>
            <w:vAlign w:val="center"/>
          </w:tcPr>
          <w:p w14:paraId="06EECB74">
            <w:pPr>
              <w:spacing w:line="360" w:lineRule="auto"/>
              <w:jc w:val="center"/>
              <w:rPr>
                <w:rFonts w:ascii="宋体" w:hAnsi="宋体" w:cs="宋体"/>
                <w:sz w:val="24"/>
                <w:szCs w:val="24"/>
              </w:rPr>
            </w:pPr>
          </w:p>
        </w:tc>
        <w:tc>
          <w:tcPr>
            <w:tcW w:w="427" w:type="pct"/>
            <w:noWrap w:val="0"/>
            <w:vAlign w:val="center"/>
          </w:tcPr>
          <w:p w14:paraId="303D2CCA">
            <w:pPr>
              <w:spacing w:line="360" w:lineRule="auto"/>
              <w:jc w:val="center"/>
              <w:rPr>
                <w:rFonts w:ascii="宋体" w:hAnsi="宋体" w:cs="宋体"/>
                <w:sz w:val="24"/>
                <w:szCs w:val="24"/>
              </w:rPr>
            </w:pPr>
          </w:p>
        </w:tc>
        <w:tc>
          <w:tcPr>
            <w:tcW w:w="429" w:type="pct"/>
            <w:noWrap w:val="0"/>
            <w:vAlign w:val="center"/>
          </w:tcPr>
          <w:p w14:paraId="6F33F1B5">
            <w:pPr>
              <w:spacing w:line="360" w:lineRule="auto"/>
              <w:jc w:val="center"/>
              <w:rPr>
                <w:rFonts w:ascii="宋体" w:hAnsi="宋体" w:cs="宋体"/>
                <w:sz w:val="24"/>
                <w:szCs w:val="24"/>
              </w:rPr>
            </w:pPr>
          </w:p>
        </w:tc>
        <w:tc>
          <w:tcPr>
            <w:tcW w:w="465" w:type="pct"/>
            <w:noWrap w:val="0"/>
            <w:vAlign w:val="center"/>
          </w:tcPr>
          <w:p w14:paraId="277AB41A">
            <w:pPr>
              <w:spacing w:line="360" w:lineRule="auto"/>
              <w:jc w:val="center"/>
              <w:rPr>
                <w:rFonts w:ascii="宋体" w:hAnsi="宋体" w:cs="宋体"/>
                <w:sz w:val="24"/>
                <w:szCs w:val="24"/>
              </w:rPr>
            </w:pPr>
          </w:p>
        </w:tc>
        <w:tc>
          <w:tcPr>
            <w:tcW w:w="376" w:type="pct"/>
            <w:noWrap w:val="0"/>
            <w:vAlign w:val="center"/>
          </w:tcPr>
          <w:p w14:paraId="3D4A0729">
            <w:pPr>
              <w:spacing w:line="360" w:lineRule="auto"/>
              <w:jc w:val="center"/>
              <w:rPr>
                <w:rFonts w:ascii="宋体" w:hAnsi="宋体" w:cs="宋体"/>
                <w:sz w:val="24"/>
                <w:szCs w:val="24"/>
              </w:rPr>
            </w:pPr>
          </w:p>
        </w:tc>
        <w:tc>
          <w:tcPr>
            <w:tcW w:w="376" w:type="pct"/>
            <w:noWrap w:val="0"/>
            <w:vAlign w:val="center"/>
          </w:tcPr>
          <w:p w14:paraId="21ECB4C6">
            <w:pPr>
              <w:spacing w:line="360" w:lineRule="auto"/>
              <w:jc w:val="center"/>
              <w:rPr>
                <w:rFonts w:ascii="宋体" w:hAnsi="宋体" w:cs="宋体"/>
                <w:sz w:val="24"/>
                <w:szCs w:val="24"/>
              </w:rPr>
            </w:pPr>
          </w:p>
        </w:tc>
        <w:tc>
          <w:tcPr>
            <w:tcW w:w="630" w:type="pct"/>
            <w:noWrap w:val="0"/>
            <w:vAlign w:val="center"/>
          </w:tcPr>
          <w:p w14:paraId="49C6BE3E">
            <w:pPr>
              <w:spacing w:line="360" w:lineRule="auto"/>
              <w:jc w:val="center"/>
              <w:rPr>
                <w:rFonts w:ascii="宋体" w:hAnsi="宋体" w:cs="宋体"/>
                <w:sz w:val="24"/>
                <w:szCs w:val="24"/>
              </w:rPr>
            </w:pPr>
          </w:p>
        </w:tc>
        <w:tc>
          <w:tcPr>
            <w:tcW w:w="460" w:type="pct"/>
            <w:noWrap w:val="0"/>
            <w:vAlign w:val="center"/>
          </w:tcPr>
          <w:p w14:paraId="7DC27013">
            <w:pPr>
              <w:spacing w:line="360" w:lineRule="auto"/>
              <w:jc w:val="center"/>
              <w:rPr>
                <w:rFonts w:ascii="宋体" w:hAnsi="宋体" w:cs="宋体"/>
                <w:sz w:val="24"/>
                <w:szCs w:val="24"/>
              </w:rPr>
            </w:pPr>
          </w:p>
        </w:tc>
        <w:tc>
          <w:tcPr>
            <w:tcW w:w="953" w:type="pct"/>
            <w:noWrap w:val="0"/>
            <w:vAlign w:val="center"/>
          </w:tcPr>
          <w:p w14:paraId="263B586E">
            <w:pPr>
              <w:spacing w:line="360" w:lineRule="auto"/>
              <w:jc w:val="center"/>
              <w:rPr>
                <w:rFonts w:ascii="宋体" w:hAnsi="宋体" w:cs="宋体"/>
                <w:sz w:val="24"/>
                <w:szCs w:val="24"/>
              </w:rPr>
            </w:pPr>
          </w:p>
        </w:tc>
        <w:tc>
          <w:tcPr>
            <w:tcW w:w="405" w:type="pct"/>
            <w:noWrap w:val="0"/>
            <w:vAlign w:val="center"/>
          </w:tcPr>
          <w:p w14:paraId="784E504F">
            <w:pPr>
              <w:spacing w:line="360" w:lineRule="auto"/>
              <w:jc w:val="center"/>
              <w:rPr>
                <w:rFonts w:ascii="宋体" w:hAnsi="宋体" w:cs="宋体"/>
                <w:sz w:val="24"/>
                <w:szCs w:val="24"/>
              </w:rPr>
            </w:pPr>
          </w:p>
        </w:tc>
      </w:tr>
      <w:tr w14:paraId="40362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74" w:type="pct"/>
            <w:noWrap w:val="0"/>
            <w:vAlign w:val="center"/>
          </w:tcPr>
          <w:p w14:paraId="1D8C8621">
            <w:pPr>
              <w:spacing w:line="360" w:lineRule="auto"/>
              <w:jc w:val="center"/>
              <w:rPr>
                <w:rFonts w:ascii="宋体" w:hAnsi="宋体" w:cs="宋体"/>
                <w:sz w:val="24"/>
                <w:szCs w:val="24"/>
              </w:rPr>
            </w:pPr>
          </w:p>
        </w:tc>
        <w:tc>
          <w:tcPr>
            <w:tcW w:w="427" w:type="pct"/>
            <w:noWrap w:val="0"/>
            <w:vAlign w:val="center"/>
          </w:tcPr>
          <w:p w14:paraId="42663B07">
            <w:pPr>
              <w:spacing w:line="360" w:lineRule="auto"/>
              <w:jc w:val="center"/>
              <w:rPr>
                <w:rFonts w:ascii="宋体" w:hAnsi="宋体" w:cs="宋体"/>
                <w:sz w:val="24"/>
                <w:szCs w:val="24"/>
              </w:rPr>
            </w:pPr>
          </w:p>
        </w:tc>
        <w:tc>
          <w:tcPr>
            <w:tcW w:w="429" w:type="pct"/>
            <w:noWrap w:val="0"/>
            <w:vAlign w:val="center"/>
          </w:tcPr>
          <w:p w14:paraId="03F35941">
            <w:pPr>
              <w:spacing w:line="360" w:lineRule="auto"/>
              <w:jc w:val="center"/>
              <w:rPr>
                <w:rFonts w:ascii="宋体" w:hAnsi="宋体" w:cs="宋体"/>
                <w:sz w:val="24"/>
                <w:szCs w:val="24"/>
              </w:rPr>
            </w:pPr>
          </w:p>
        </w:tc>
        <w:tc>
          <w:tcPr>
            <w:tcW w:w="465" w:type="pct"/>
            <w:noWrap w:val="0"/>
            <w:vAlign w:val="center"/>
          </w:tcPr>
          <w:p w14:paraId="0C85EF02">
            <w:pPr>
              <w:spacing w:line="360" w:lineRule="auto"/>
              <w:jc w:val="center"/>
              <w:rPr>
                <w:rFonts w:ascii="宋体" w:hAnsi="宋体" w:cs="宋体"/>
                <w:sz w:val="24"/>
                <w:szCs w:val="24"/>
              </w:rPr>
            </w:pPr>
          </w:p>
        </w:tc>
        <w:tc>
          <w:tcPr>
            <w:tcW w:w="376" w:type="pct"/>
            <w:noWrap w:val="0"/>
            <w:vAlign w:val="center"/>
          </w:tcPr>
          <w:p w14:paraId="6B35BA9C">
            <w:pPr>
              <w:spacing w:line="360" w:lineRule="auto"/>
              <w:jc w:val="center"/>
              <w:rPr>
                <w:rFonts w:ascii="宋体" w:hAnsi="宋体" w:cs="宋体"/>
                <w:sz w:val="24"/>
                <w:szCs w:val="24"/>
              </w:rPr>
            </w:pPr>
          </w:p>
        </w:tc>
        <w:tc>
          <w:tcPr>
            <w:tcW w:w="376" w:type="pct"/>
            <w:noWrap w:val="0"/>
            <w:vAlign w:val="center"/>
          </w:tcPr>
          <w:p w14:paraId="5AAEC96E">
            <w:pPr>
              <w:spacing w:line="360" w:lineRule="auto"/>
              <w:jc w:val="center"/>
              <w:rPr>
                <w:rFonts w:ascii="宋体" w:hAnsi="宋体" w:cs="宋体"/>
                <w:sz w:val="24"/>
                <w:szCs w:val="24"/>
              </w:rPr>
            </w:pPr>
          </w:p>
        </w:tc>
        <w:tc>
          <w:tcPr>
            <w:tcW w:w="630" w:type="pct"/>
            <w:noWrap w:val="0"/>
            <w:vAlign w:val="center"/>
          </w:tcPr>
          <w:p w14:paraId="060B71E2">
            <w:pPr>
              <w:spacing w:line="360" w:lineRule="auto"/>
              <w:jc w:val="center"/>
              <w:rPr>
                <w:rFonts w:ascii="宋体" w:hAnsi="宋体" w:cs="宋体"/>
                <w:sz w:val="24"/>
                <w:szCs w:val="24"/>
              </w:rPr>
            </w:pPr>
          </w:p>
        </w:tc>
        <w:tc>
          <w:tcPr>
            <w:tcW w:w="460" w:type="pct"/>
            <w:noWrap w:val="0"/>
            <w:vAlign w:val="center"/>
          </w:tcPr>
          <w:p w14:paraId="30E85CF5">
            <w:pPr>
              <w:spacing w:line="360" w:lineRule="auto"/>
              <w:jc w:val="center"/>
              <w:rPr>
                <w:rFonts w:ascii="宋体" w:hAnsi="宋体" w:cs="宋体"/>
                <w:sz w:val="24"/>
                <w:szCs w:val="24"/>
              </w:rPr>
            </w:pPr>
          </w:p>
        </w:tc>
        <w:tc>
          <w:tcPr>
            <w:tcW w:w="953" w:type="pct"/>
            <w:noWrap w:val="0"/>
            <w:vAlign w:val="center"/>
          </w:tcPr>
          <w:p w14:paraId="5C4F9C1C">
            <w:pPr>
              <w:spacing w:line="360" w:lineRule="auto"/>
              <w:jc w:val="center"/>
              <w:rPr>
                <w:rFonts w:ascii="宋体" w:hAnsi="宋体" w:cs="宋体"/>
                <w:sz w:val="24"/>
                <w:szCs w:val="24"/>
              </w:rPr>
            </w:pPr>
          </w:p>
        </w:tc>
        <w:tc>
          <w:tcPr>
            <w:tcW w:w="405" w:type="pct"/>
            <w:noWrap w:val="0"/>
            <w:vAlign w:val="center"/>
          </w:tcPr>
          <w:p w14:paraId="603609B3">
            <w:pPr>
              <w:spacing w:line="360" w:lineRule="auto"/>
              <w:jc w:val="center"/>
              <w:rPr>
                <w:rFonts w:ascii="宋体" w:hAnsi="宋体" w:cs="宋体"/>
                <w:sz w:val="24"/>
                <w:szCs w:val="24"/>
              </w:rPr>
            </w:pPr>
          </w:p>
        </w:tc>
      </w:tr>
      <w:tr w14:paraId="76A8E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74" w:type="pct"/>
            <w:noWrap w:val="0"/>
            <w:vAlign w:val="center"/>
          </w:tcPr>
          <w:p w14:paraId="5FE9442B">
            <w:pPr>
              <w:spacing w:line="360" w:lineRule="auto"/>
              <w:jc w:val="center"/>
              <w:rPr>
                <w:rFonts w:ascii="宋体" w:hAnsi="宋体" w:cs="宋体"/>
                <w:sz w:val="24"/>
                <w:szCs w:val="24"/>
              </w:rPr>
            </w:pPr>
          </w:p>
        </w:tc>
        <w:tc>
          <w:tcPr>
            <w:tcW w:w="427" w:type="pct"/>
            <w:noWrap w:val="0"/>
            <w:vAlign w:val="center"/>
          </w:tcPr>
          <w:p w14:paraId="2F435D34">
            <w:pPr>
              <w:spacing w:line="360" w:lineRule="auto"/>
              <w:jc w:val="center"/>
              <w:rPr>
                <w:rFonts w:ascii="宋体" w:hAnsi="宋体" w:cs="宋体"/>
                <w:sz w:val="24"/>
                <w:szCs w:val="24"/>
              </w:rPr>
            </w:pPr>
          </w:p>
        </w:tc>
        <w:tc>
          <w:tcPr>
            <w:tcW w:w="429" w:type="pct"/>
            <w:noWrap w:val="0"/>
            <w:vAlign w:val="center"/>
          </w:tcPr>
          <w:p w14:paraId="157A66B9">
            <w:pPr>
              <w:spacing w:line="360" w:lineRule="auto"/>
              <w:jc w:val="center"/>
              <w:rPr>
                <w:rFonts w:ascii="宋体" w:hAnsi="宋体" w:cs="宋体"/>
                <w:sz w:val="24"/>
                <w:szCs w:val="24"/>
              </w:rPr>
            </w:pPr>
          </w:p>
        </w:tc>
        <w:tc>
          <w:tcPr>
            <w:tcW w:w="465" w:type="pct"/>
            <w:noWrap w:val="0"/>
            <w:vAlign w:val="center"/>
          </w:tcPr>
          <w:p w14:paraId="508F81DC">
            <w:pPr>
              <w:spacing w:line="360" w:lineRule="auto"/>
              <w:jc w:val="center"/>
              <w:rPr>
                <w:rFonts w:ascii="宋体" w:hAnsi="宋体" w:cs="宋体"/>
                <w:sz w:val="24"/>
                <w:szCs w:val="24"/>
              </w:rPr>
            </w:pPr>
          </w:p>
        </w:tc>
        <w:tc>
          <w:tcPr>
            <w:tcW w:w="376" w:type="pct"/>
            <w:noWrap w:val="0"/>
            <w:vAlign w:val="center"/>
          </w:tcPr>
          <w:p w14:paraId="03660CE2">
            <w:pPr>
              <w:spacing w:line="360" w:lineRule="auto"/>
              <w:jc w:val="center"/>
              <w:rPr>
                <w:rFonts w:ascii="宋体" w:hAnsi="宋体" w:cs="宋体"/>
                <w:sz w:val="24"/>
                <w:szCs w:val="24"/>
              </w:rPr>
            </w:pPr>
          </w:p>
        </w:tc>
        <w:tc>
          <w:tcPr>
            <w:tcW w:w="376" w:type="pct"/>
            <w:noWrap w:val="0"/>
            <w:vAlign w:val="center"/>
          </w:tcPr>
          <w:p w14:paraId="210F9B3D">
            <w:pPr>
              <w:spacing w:line="360" w:lineRule="auto"/>
              <w:jc w:val="center"/>
              <w:rPr>
                <w:rFonts w:ascii="宋体" w:hAnsi="宋体" w:cs="宋体"/>
                <w:sz w:val="24"/>
                <w:szCs w:val="24"/>
              </w:rPr>
            </w:pPr>
          </w:p>
        </w:tc>
        <w:tc>
          <w:tcPr>
            <w:tcW w:w="630" w:type="pct"/>
            <w:noWrap w:val="0"/>
            <w:vAlign w:val="center"/>
          </w:tcPr>
          <w:p w14:paraId="3B8BBE4F">
            <w:pPr>
              <w:spacing w:line="360" w:lineRule="auto"/>
              <w:jc w:val="center"/>
              <w:rPr>
                <w:rFonts w:ascii="宋体" w:hAnsi="宋体" w:cs="宋体"/>
                <w:sz w:val="24"/>
                <w:szCs w:val="24"/>
              </w:rPr>
            </w:pPr>
          </w:p>
        </w:tc>
        <w:tc>
          <w:tcPr>
            <w:tcW w:w="460" w:type="pct"/>
            <w:noWrap w:val="0"/>
            <w:vAlign w:val="center"/>
          </w:tcPr>
          <w:p w14:paraId="65CB3AC1">
            <w:pPr>
              <w:spacing w:line="360" w:lineRule="auto"/>
              <w:jc w:val="center"/>
              <w:rPr>
                <w:rFonts w:ascii="宋体" w:hAnsi="宋体" w:cs="宋体"/>
                <w:sz w:val="24"/>
                <w:szCs w:val="24"/>
              </w:rPr>
            </w:pPr>
          </w:p>
        </w:tc>
        <w:tc>
          <w:tcPr>
            <w:tcW w:w="953" w:type="pct"/>
            <w:noWrap w:val="0"/>
            <w:vAlign w:val="center"/>
          </w:tcPr>
          <w:p w14:paraId="24F39920">
            <w:pPr>
              <w:spacing w:line="360" w:lineRule="auto"/>
              <w:jc w:val="center"/>
              <w:rPr>
                <w:rFonts w:ascii="宋体" w:hAnsi="宋体" w:cs="宋体"/>
                <w:sz w:val="24"/>
                <w:szCs w:val="24"/>
              </w:rPr>
            </w:pPr>
          </w:p>
        </w:tc>
        <w:tc>
          <w:tcPr>
            <w:tcW w:w="405" w:type="pct"/>
            <w:noWrap w:val="0"/>
            <w:vAlign w:val="center"/>
          </w:tcPr>
          <w:p w14:paraId="32A172F6">
            <w:pPr>
              <w:spacing w:line="360" w:lineRule="auto"/>
              <w:jc w:val="center"/>
              <w:rPr>
                <w:rFonts w:ascii="宋体" w:hAnsi="宋体" w:cs="宋体"/>
                <w:sz w:val="24"/>
                <w:szCs w:val="24"/>
              </w:rPr>
            </w:pPr>
          </w:p>
        </w:tc>
      </w:tr>
      <w:tr w14:paraId="6E2E4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74" w:type="pct"/>
            <w:noWrap w:val="0"/>
            <w:vAlign w:val="center"/>
          </w:tcPr>
          <w:p w14:paraId="1BCA7601">
            <w:pPr>
              <w:spacing w:line="360" w:lineRule="auto"/>
              <w:jc w:val="center"/>
              <w:rPr>
                <w:rFonts w:ascii="宋体" w:hAnsi="宋体" w:cs="宋体"/>
                <w:sz w:val="24"/>
                <w:szCs w:val="24"/>
              </w:rPr>
            </w:pPr>
          </w:p>
        </w:tc>
        <w:tc>
          <w:tcPr>
            <w:tcW w:w="427" w:type="pct"/>
            <w:noWrap w:val="0"/>
            <w:vAlign w:val="center"/>
          </w:tcPr>
          <w:p w14:paraId="241F84AB">
            <w:pPr>
              <w:spacing w:line="360" w:lineRule="auto"/>
              <w:jc w:val="center"/>
              <w:rPr>
                <w:rFonts w:ascii="宋体" w:hAnsi="宋体" w:cs="宋体"/>
                <w:sz w:val="24"/>
                <w:szCs w:val="24"/>
              </w:rPr>
            </w:pPr>
          </w:p>
        </w:tc>
        <w:tc>
          <w:tcPr>
            <w:tcW w:w="429" w:type="pct"/>
            <w:noWrap w:val="0"/>
            <w:vAlign w:val="center"/>
          </w:tcPr>
          <w:p w14:paraId="564577AD">
            <w:pPr>
              <w:spacing w:line="360" w:lineRule="auto"/>
              <w:jc w:val="center"/>
              <w:rPr>
                <w:rFonts w:ascii="宋体" w:hAnsi="宋体" w:cs="宋体"/>
                <w:sz w:val="24"/>
                <w:szCs w:val="24"/>
              </w:rPr>
            </w:pPr>
          </w:p>
        </w:tc>
        <w:tc>
          <w:tcPr>
            <w:tcW w:w="465" w:type="pct"/>
            <w:noWrap w:val="0"/>
            <w:vAlign w:val="center"/>
          </w:tcPr>
          <w:p w14:paraId="0B3AF367">
            <w:pPr>
              <w:spacing w:line="360" w:lineRule="auto"/>
              <w:jc w:val="center"/>
              <w:rPr>
                <w:rFonts w:ascii="宋体" w:hAnsi="宋体" w:cs="宋体"/>
                <w:sz w:val="24"/>
                <w:szCs w:val="24"/>
              </w:rPr>
            </w:pPr>
          </w:p>
        </w:tc>
        <w:tc>
          <w:tcPr>
            <w:tcW w:w="376" w:type="pct"/>
            <w:noWrap w:val="0"/>
            <w:vAlign w:val="center"/>
          </w:tcPr>
          <w:p w14:paraId="7F2C7F9E">
            <w:pPr>
              <w:spacing w:line="360" w:lineRule="auto"/>
              <w:jc w:val="center"/>
              <w:rPr>
                <w:rFonts w:ascii="宋体" w:hAnsi="宋体" w:cs="宋体"/>
                <w:sz w:val="24"/>
                <w:szCs w:val="24"/>
              </w:rPr>
            </w:pPr>
          </w:p>
        </w:tc>
        <w:tc>
          <w:tcPr>
            <w:tcW w:w="376" w:type="pct"/>
            <w:noWrap w:val="0"/>
            <w:vAlign w:val="center"/>
          </w:tcPr>
          <w:p w14:paraId="046D2F9D">
            <w:pPr>
              <w:spacing w:line="360" w:lineRule="auto"/>
              <w:jc w:val="center"/>
              <w:rPr>
                <w:rFonts w:ascii="宋体" w:hAnsi="宋体" w:cs="宋体"/>
                <w:sz w:val="24"/>
                <w:szCs w:val="24"/>
              </w:rPr>
            </w:pPr>
          </w:p>
        </w:tc>
        <w:tc>
          <w:tcPr>
            <w:tcW w:w="630" w:type="pct"/>
            <w:noWrap w:val="0"/>
            <w:vAlign w:val="center"/>
          </w:tcPr>
          <w:p w14:paraId="64D2F7B1">
            <w:pPr>
              <w:spacing w:line="360" w:lineRule="auto"/>
              <w:jc w:val="center"/>
              <w:rPr>
                <w:rFonts w:ascii="宋体" w:hAnsi="宋体" w:cs="宋体"/>
                <w:sz w:val="24"/>
                <w:szCs w:val="24"/>
              </w:rPr>
            </w:pPr>
          </w:p>
        </w:tc>
        <w:tc>
          <w:tcPr>
            <w:tcW w:w="460" w:type="pct"/>
            <w:noWrap w:val="0"/>
            <w:vAlign w:val="center"/>
          </w:tcPr>
          <w:p w14:paraId="52F8937C">
            <w:pPr>
              <w:spacing w:line="360" w:lineRule="auto"/>
              <w:jc w:val="center"/>
              <w:rPr>
                <w:rFonts w:ascii="宋体" w:hAnsi="宋体" w:cs="宋体"/>
                <w:sz w:val="24"/>
                <w:szCs w:val="24"/>
              </w:rPr>
            </w:pPr>
          </w:p>
        </w:tc>
        <w:tc>
          <w:tcPr>
            <w:tcW w:w="953" w:type="pct"/>
            <w:noWrap w:val="0"/>
            <w:vAlign w:val="center"/>
          </w:tcPr>
          <w:p w14:paraId="2F010CDA">
            <w:pPr>
              <w:spacing w:line="360" w:lineRule="auto"/>
              <w:jc w:val="center"/>
              <w:rPr>
                <w:rFonts w:ascii="宋体" w:hAnsi="宋体" w:cs="宋体"/>
                <w:sz w:val="24"/>
                <w:szCs w:val="24"/>
              </w:rPr>
            </w:pPr>
          </w:p>
        </w:tc>
        <w:tc>
          <w:tcPr>
            <w:tcW w:w="405" w:type="pct"/>
            <w:noWrap w:val="0"/>
            <w:vAlign w:val="center"/>
          </w:tcPr>
          <w:p w14:paraId="6EF1BEE0">
            <w:pPr>
              <w:spacing w:line="360" w:lineRule="auto"/>
              <w:jc w:val="center"/>
              <w:rPr>
                <w:rFonts w:ascii="宋体" w:hAnsi="宋体" w:cs="宋体"/>
                <w:sz w:val="24"/>
                <w:szCs w:val="24"/>
              </w:rPr>
            </w:pPr>
          </w:p>
        </w:tc>
      </w:tr>
      <w:tr w14:paraId="5F52A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74" w:type="pct"/>
            <w:noWrap w:val="0"/>
            <w:vAlign w:val="center"/>
          </w:tcPr>
          <w:p w14:paraId="2D9ECABD">
            <w:pPr>
              <w:spacing w:line="360" w:lineRule="auto"/>
              <w:jc w:val="center"/>
              <w:rPr>
                <w:rFonts w:ascii="宋体" w:hAnsi="宋体" w:cs="宋体"/>
                <w:sz w:val="24"/>
                <w:szCs w:val="24"/>
              </w:rPr>
            </w:pPr>
          </w:p>
        </w:tc>
        <w:tc>
          <w:tcPr>
            <w:tcW w:w="427" w:type="pct"/>
            <w:noWrap w:val="0"/>
            <w:vAlign w:val="center"/>
          </w:tcPr>
          <w:p w14:paraId="2137889D">
            <w:pPr>
              <w:spacing w:line="360" w:lineRule="auto"/>
              <w:jc w:val="center"/>
              <w:rPr>
                <w:rFonts w:ascii="宋体" w:hAnsi="宋体" w:cs="宋体"/>
                <w:sz w:val="24"/>
                <w:szCs w:val="24"/>
              </w:rPr>
            </w:pPr>
          </w:p>
        </w:tc>
        <w:tc>
          <w:tcPr>
            <w:tcW w:w="429" w:type="pct"/>
            <w:noWrap w:val="0"/>
            <w:vAlign w:val="center"/>
          </w:tcPr>
          <w:p w14:paraId="1EE032AF">
            <w:pPr>
              <w:spacing w:line="360" w:lineRule="auto"/>
              <w:jc w:val="center"/>
              <w:rPr>
                <w:rFonts w:ascii="宋体" w:hAnsi="宋体" w:cs="宋体"/>
                <w:sz w:val="24"/>
                <w:szCs w:val="24"/>
              </w:rPr>
            </w:pPr>
          </w:p>
        </w:tc>
        <w:tc>
          <w:tcPr>
            <w:tcW w:w="465" w:type="pct"/>
            <w:noWrap w:val="0"/>
            <w:vAlign w:val="center"/>
          </w:tcPr>
          <w:p w14:paraId="318F7970">
            <w:pPr>
              <w:spacing w:line="360" w:lineRule="auto"/>
              <w:jc w:val="center"/>
              <w:rPr>
                <w:rFonts w:ascii="宋体" w:hAnsi="宋体" w:cs="宋体"/>
                <w:sz w:val="24"/>
                <w:szCs w:val="24"/>
              </w:rPr>
            </w:pPr>
          </w:p>
        </w:tc>
        <w:tc>
          <w:tcPr>
            <w:tcW w:w="376" w:type="pct"/>
            <w:noWrap w:val="0"/>
            <w:vAlign w:val="center"/>
          </w:tcPr>
          <w:p w14:paraId="42E3F092">
            <w:pPr>
              <w:spacing w:line="360" w:lineRule="auto"/>
              <w:jc w:val="center"/>
              <w:rPr>
                <w:rFonts w:ascii="宋体" w:hAnsi="宋体" w:cs="宋体"/>
                <w:sz w:val="24"/>
                <w:szCs w:val="24"/>
              </w:rPr>
            </w:pPr>
          </w:p>
        </w:tc>
        <w:tc>
          <w:tcPr>
            <w:tcW w:w="376" w:type="pct"/>
            <w:noWrap w:val="0"/>
            <w:vAlign w:val="center"/>
          </w:tcPr>
          <w:p w14:paraId="213E665F">
            <w:pPr>
              <w:spacing w:line="360" w:lineRule="auto"/>
              <w:jc w:val="center"/>
              <w:rPr>
                <w:rFonts w:ascii="宋体" w:hAnsi="宋体" w:cs="宋体"/>
                <w:sz w:val="24"/>
                <w:szCs w:val="24"/>
              </w:rPr>
            </w:pPr>
          </w:p>
        </w:tc>
        <w:tc>
          <w:tcPr>
            <w:tcW w:w="630" w:type="pct"/>
            <w:noWrap w:val="0"/>
            <w:vAlign w:val="center"/>
          </w:tcPr>
          <w:p w14:paraId="1E141082">
            <w:pPr>
              <w:spacing w:line="360" w:lineRule="auto"/>
              <w:jc w:val="center"/>
              <w:rPr>
                <w:rFonts w:ascii="宋体" w:hAnsi="宋体" w:cs="宋体"/>
                <w:sz w:val="24"/>
                <w:szCs w:val="24"/>
              </w:rPr>
            </w:pPr>
          </w:p>
        </w:tc>
        <w:tc>
          <w:tcPr>
            <w:tcW w:w="460" w:type="pct"/>
            <w:noWrap w:val="0"/>
            <w:vAlign w:val="center"/>
          </w:tcPr>
          <w:p w14:paraId="5848CCA5">
            <w:pPr>
              <w:spacing w:line="360" w:lineRule="auto"/>
              <w:jc w:val="center"/>
              <w:rPr>
                <w:rFonts w:ascii="宋体" w:hAnsi="宋体" w:cs="宋体"/>
                <w:sz w:val="24"/>
                <w:szCs w:val="24"/>
              </w:rPr>
            </w:pPr>
          </w:p>
        </w:tc>
        <w:tc>
          <w:tcPr>
            <w:tcW w:w="953" w:type="pct"/>
            <w:noWrap w:val="0"/>
            <w:vAlign w:val="center"/>
          </w:tcPr>
          <w:p w14:paraId="194601C2">
            <w:pPr>
              <w:spacing w:line="360" w:lineRule="auto"/>
              <w:jc w:val="center"/>
              <w:rPr>
                <w:rFonts w:ascii="宋体" w:hAnsi="宋体" w:cs="宋体"/>
                <w:sz w:val="24"/>
                <w:szCs w:val="24"/>
              </w:rPr>
            </w:pPr>
          </w:p>
        </w:tc>
        <w:tc>
          <w:tcPr>
            <w:tcW w:w="405" w:type="pct"/>
            <w:noWrap w:val="0"/>
            <w:vAlign w:val="center"/>
          </w:tcPr>
          <w:p w14:paraId="41B64CC8">
            <w:pPr>
              <w:spacing w:line="360" w:lineRule="auto"/>
              <w:jc w:val="center"/>
              <w:rPr>
                <w:rFonts w:ascii="宋体" w:hAnsi="宋体" w:cs="宋体"/>
                <w:sz w:val="24"/>
                <w:szCs w:val="24"/>
              </w:rPr>
            </w:pPr>
          </w:p>
        </w:tc>
      </w:tr>
      <w:tr w14:paraId="4F8AF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74" w:type="pct"/>
            <w:noWrap w:val="0"/>
            <w:vAlign w:val="center"/>
          </w:tcPr>
          <w:p w14:paraId="01E599E6">
            <w:pPr>
              <w:spacing w:line="360" w:lineRule="auto"/>
              <w:jc w:val="center"/>
              <w:rPr>
                <w:rFonts w:ascii="宋体" w:hAnsi="宋体" w:cs="宋体"/>
                <w:sz w:val="24"/>
                <w:szCs w:val="24"/>
              </w:rPr>
            </w:pPr>
          </w:p>
        </w:tc>
        <w:tc>
          <w:tcPr>
            <w:tcW w:w="427" w:type="pct"/>
            <w:noWrap w:val="0"/>
            <w:vAlign w:val="center"/>
          </w:tcPr>
          <w:p w14:paraId="7CC2261B">
            <w:pPr>
              <w:spacing w:line="360" w:lineRule="auto"/>
              <w:jc w:val="center"/>
              <w:rPr>
                <w:rFonts w:ascii="宋体" w:hAnsi="宋体" w:cs="宋体"/>
                <w:sz w:val="24"/>
                <w:szCs w:val="24"/>
              </w:rPr>
            </w:pPr>
          </w:p>
        </w:tc>
        <w:tc>
          <w:tcPr>
            <w:tcW w:w="429" w:type="pct"/>
            <w:noWrap w:val="0"/>
            <w:vAlign w:val="center"/>
          </w:tcPr>
          <w:p w14:paraId="5815AF44">
            <w:pPr>
              <w:spacing w:line="360" w:lineRule="auto"/>
              <w:jc w:val="center"/>
              <w:rPr>
                <w:rFonts w:ascii="宋体" w:hAnsi="宋体" w:cs="宋体"/>
                <w:sz w:val="24"/>
                <w:szCs w:val="24"/>
              </w:rPr>
            </w:pPr>
          </w:p>
        </w:tc>
        <w:tc>
          <w:tcPr>
            <w:tcW w:w="465" w:type="pct"/>
            <w:noWrap w:val="0"/>
            <w:vAlign w:val="center"/>
          </w:tcPr>
          <w:p w14:paraId="62D84FE7">
            <w:pPr>
              <w:spacing w:line="360" w:lineRule="auto"/>
              <w:jc w:val="center"/>
              <w:rPr>
                <w:rFonts w:ascii="宋体" w:hAnsi="宋体" w:cs="宋体"/>
                <w:sz w:val="24"/>
                <w:szCs w:val="24"/>
              </w:rPr>
            </w:pPr>
          </w:p>
        </w:tc>
        <w:tc>
          <w:tcPr>
            <w:tcW w:w="376" w:type="pct"/>
            <w:noWrap w:val="0"/>
            <w:vAlign w:val="center"/>
          </w:tcPr>
          <w:p w14:paraId="517A80B1">
            <w:pPr>
              <w:spacing w:line="360" w:lineRule="auto"/>
              <w:jc w:val="center"/>
              <w:rPr>
                <w:rFonts w:ascii="宋体" w:hAnsi="宋体" w:cs="宋体"/>
                <w:sz w:val="24"/>
                <w:szCs w:val="24"/>
              </w:rPr>
            </w:pPr>
          </w:p>
        </w:tc>
        <w:tc>
          <w:tcPr>
            <w:tcW w:w="376" w:type="pct"/>
            <w:noWrap w:val="0"/>
            <w:vAlign w:val="center"/>
          </w:tcPr>
          <w:p w14:paraId="5F253697">
            <w:pPr>
              <w:spacing w:line="360" w:lineRule="auto"/>
              <w:jc w:val="center"/>
              <w:rPr>
                <w:rFonts w:ascii="宋体" w:hAnsi="宋体" w:cs="宋体"/>
                <w:sz w:val="24"/>
                <w:szCs w:val="24"/>
              </w:rPr>
            </w:pPr>
          </w:p>
        </w:tc>
        <w:tc>
          <w:tcPr>
            <w:tcW w:w="630" w:type="pct"/>
            <w:noWrap w:val="0"/>
            <w:vAlign w:val="center"/>
          </w:tcPr>
          <w:p w14:paraId="35F61EFD">
            <w:pPr>
              <w:spacing w:line="360" w:lineRule="auto"/>
              <w:jc w:val="center"/>
              <w:rPr>
                <w:rFonts w:ascii="宋体" w:hAnsi="宋体" w:cs="宋体"/>
                <w:sz w:val="24"/>
                <w:szCs w:val="24"/>
              </w:rPr>
            </w:pPr>
          </w:p>
        </w:tc>
        <w:tc>
          <w:tcPr>
            <w:tcW w:w="460" w:type="pct"/>
            <w:noWrap w:val="0"/>
            <w:vAlign w:val="center"/>
          </w:tcPr>
          <w:p w14:paraId="6B4518C9">
            <w:pPr>
              <w:spacing w:line="360" w:lineRule="auto"/>
              <w:jc w:val="center"/>
              <w:rPr>
                <w:rFonts w:ascii="宋体" w:hAnsi="宋体" w:cs="宋体"/>
                <w:sz w:val="24"/>
                <w:szCs w:val="24"/>
              </w:rPr>
            </w:pPr>
          </w:p>
        </w:tc>
        <w:tc>
          <w:tcPr>
            <w:tcW w:w="953" w:type="pct"/>
            <w:noWrap w:val="0"/>
            <w:vAlign w:val="center"/>
          </w:tcPr>
          <w:p w14:paraId="6BE1517D">
            <w:pPr>
              <w:spacing w:line="360" w:lineRule="auto"/>
              <w:jc w:val="center"/>
              <w:rPr>
                <w:rFonts w:ascii="宋体" w:hAnsi="宋体" w:cs="宋体"/>
                <w:sz w:val="24"/>
                <w:szCs w:val="24"/>
              </w:rPr>
            </w:pPr>
          </w:p>
        </w:tc>
        <w:tc>
          <w:tcPr>
            <w:tcW w:w="405" w:type="pct"/>
            <w:noWrap w:val="0"/>
            <w:vAlign w:val="center"/>
          </w:tcPr>
          <w:p w14:paraId="656FC366">
            <w:pPr>
              <w:spacing w:line="360" w:lineRule="auto"/>
              <w:jc w:val="center"/>
              <w:rPr>
                <w:rFonts w:ascii="宋体" w:hAnsi="宋体" w:cs="宋体"/>
                <w:sz w:val="24"/>
                <w:szCs w:val="24"/>
              </w:rPr>
            </w:pPr>
          </w:p>
        </w:tc>
      </w:tr>
      <w:tr w14:paraId="30207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74" w:type="pct"/>
            <w:noWrap w:val="0"/>
            <w:vAlign w:val="center"/>
          </w:tcPr>
          <w:p w14:paraId="2746E7F7">
            <w:pPr>
              <w:spacing w:line="360" w:lineRule="auto"/>
              <w:jc w:val="center"/>
              <w:rPr>
                <w:rFonts w:ascii="宋体" w:hAnsi="宋体" w:cs="宋体"/>
                <w:sz w:val="24"/>
                <w:szCs w:val="24"/>
              </w:rPr>
            </w:pPr>
          </w:p>
        </w:tc>
        <w:tc>
          <w:tcPr>
            <w:tcW w:w="427" w:type="pct"/>
            <w:noWrap w:val="0"/>
            <w:vAlign w:val="center"/>
          </w:tcPr>
          <w:p w14:paraId="54EA4C32">
            <w:pPr>
              <w:spacing w:line="360" w:lineRule="auto"/>
              <w:jc w:val="center"/>
              <w:rPr>
                <w:rFonts w:ascii="宋体" w:hAnsi="宋体" w:cs="宋体"/>
                <w:sz w:val="24"/>
                <w:szCs w:val="24"/>
              </w:rPr>
            </w:pPr>
          </w:p>
        </w:tc>
        <w:tc>
          <w:tcPr>
            <w:tcW w:w="429" w:type="pct"/>
            <w:noWrap w:val="0"/>
            <w:vAlign w:val="center"/>
          </w:tcPr>
          <w:p w14:paraId="7BF7C548">
            <w:pPr>
              <w:spacing w:line="360" w:lineRule="auto"/>
              <w:jc w:val="center"/>
              <w:rPr>
                <w:rFonts w:ascii="宋体" w:hAnsi="宋体" w:cs="宋体"/>
                <w:sz w:val="24"/>
                <w:szCs w:val="24"/>
              </w:rPr>
            </w:pPr>
          </w:p>
        </w:tc>
        <w:tc>
          <w:tcPr>
            <w:tcW w:w="465" w:type="pct"/>
            <w:noWrap w:val="0"/>
            <w:vAlign w:val="center"/>
          </w:tcPr>
          <w:p w14:paraId="396D8635">
            <w:pPr>
              <w:spacing w:line="360" w:lineRule="auto"/>
              <w:jc w:val="center"/>
              <w:rPr>
                <w:rFonts w:ascii="宋体" w:hAnsi="宋体" w:cs="宋体"/>
                <w:sz w:val="24"/>
                <w:szCs w:val="24"/>
              </w:rPr>
            </w:pPr>
          </w:p>
        </w:tc>
        <w:tc>
          <w:tcPr>
            <w:tcW w:w="376" w:type="pct"/>
            <w:noWrap w:val="0"/>
            <w:vAlign w:val="center"/>
          </w:tcPr>
          <w:p w14:paraId="19E8C2F9">
            <w:pPr>
              <w:spacing w:line="360" w:lineRule="auto"/>
              <w:jc w:val="center"/>
              <w:rPr>
                <w:rFonts w:ascii="宋体" w:hAnsi="宋体" w:cs="宋体"/>
                <w:sz w:val="24"/>
                <w:szCs w:val="24"/>
              </w:rPr>
            </w:pPr>
          </w:p>
        </w:tc>
        <w:tc>
          <w:tcPr>
            <w:tcW w:w="376" w:type="pct"/>
            <w:noWrap w:val="0"/>
            <w:vAlign w:val="center"/>
          </w:tcPr>
          <w:p w14:paraId="218F7FFD">
            <w:pPr>
              <w:spacing w:line="360" w:lineRule="auto"/>
              <w:jc w:val="center"/>
              <w:rPr>
                <w:rFonts w:ascii="宋体" w:hAnsi="宋体" w:cs="宋体"/>
                <w:sz w:val="24"/>
                <w:szCs w:val="24"/>
              </w:rPr>
            </w:pPr>
          </w:p>
        </w:tc>
        <w:tc>
          <w:tcPr>
            <w:tcW w:w="630" w:type="pct"/>
            <w:noWrap w:val="0"/>
            <w:vAlign w:val="center"/>
          </w:tcPr>
          <w:p w14:paraId="43A4F4D4">
            <w:pPr>
              <w:spacing w:line="360" w:lineRule="auto"/>
              <w:jc w:val="center"/>
              <w:rPr>
                <w:rFonts w:ascii="宋体" w:hAnsi="宋体" w:cs="宋体"/>
                <w:sz w:val="24"/>
                <w:szCs w:val="24"/>
              </w:rPr>
            </w:pPr>
          </w:p>
        </w:tc>
        <w:tc>
          <w:tcPr>
            <w:tcW w:w="460" w:type="pct"/>
            <w:noWrap w:val="0"/>
            <w:vAlign w:val="center"/>
          </w:tcPr>
          <w:p w14:paraId="60BCF21A">
            <w:pPr>
              <w:spacing w:line="360" w:lineRule="auto"/>
              <w:jc w:val="center"/>
              <w:rPr>
                <w:rFonts w:ascii="宋体" w:hAnsi="宋体" w:cs="宋体"/>
                <w:sz w:val="24"/>
                <w:szCs w:val="24"/>
              </w:rPr>
            </w:pPr>
          </w:p>
        </w:tc>
        <w:tc>
          <w:tcPr>
            <w:tcW w:w="953" w:type="pct"/>
            <w:noWrap w:val="0"/>
            <w:vAlign w:val="center"/>
          </w:tcPr>
          <w:p w14:paraId="0B5B7CD4">
            <w:pPr>
              <w:spacing w:line="360" w:lineRule="auto"/>
              <w:jc w:val="center"/>
              <w:rPr>
                <w:rFonts w:ascii="宋体" w:hAnsi="宋体" w:cs="宋体"/>
                <w:sz w:val="24"/>
                <w:szCs w:val="24"/>
              </w:rPr>
            </w:pPr>
          </w:p>
        </w:tc>
        <w:tc>
          <w:tcPr>
            <w:tcW w:w="405" w:type="pct"/>
            <w:noWrap w:val="0"/>
            <w:vAlign w:val="center"/>
          </w:tcPr>
          <w:p w14:paraId="0ACB60CB">
            <w:pPr>
              <w:spacing w:line="360" w:lineRule="auto"/>
              <w:jc w:val="center"/>
              <w:rPr>
                <w:rFonts w:ascii="宋体" w:hAnsi="宋体" w:cs="宋体"/>
                <w:sz w:val="24"/>
                <w:szCs w:val="24"/>
              </w:rPr>
            </w:pPr>
          </w:p>
        </w:tc>
      </w:tr>
      <w:tr w14:paraId="67B74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74" w:type="pct"/>
            <w:noWrap w:val="0"/>
            <w:vAlign w:val="center"/>
          </w:tcPr>
          <w:p w14:paraId="24510209">
            <w:pPr>
              <w:spacing w:line="360" w:lineRule="auto"/>
              <w:jc w:val="center"/>
              <w:rPr>
                <w:rFonts w:ascii="宋体" w:hAnsi="宋体" w:cs="宋体"/>
                <w:sz w:val="24"/>
                <w:szCs w:val="24"/>
              </w:rPr>
            </w:pPr>
          </w:p>
        </w:tc>
        <w:tc>
          <w:tcPr>
            <w:tcW w:w="427" w:type="pct"/>
            <w:noWrap w:val="0"/>
            <w:vAlign w:val="center"/>
          </w:tcPr>
          <w:p w14:paraId="59C18802">
            <w:pPr>
              <w:spacing w:line="360" w:lineRule="auto"/>
              <w:jc w:val="center"/>
              <w:rPr>
                <w:rFonts w:ascii="宋体" w:hAnsi="宋体" w:cs="宋体"/>
                <w:sz w:val="24"/>
                <w:szCs w:val="24"/>
              </w:rPr>
            </w:pPr>
          </w:p>
        </w:tc>
        <w:tc>
          <w:tcPr>
            <w:tcW w:w="429" w:type="pct"/>
            <w:noWrap w:val="0"/>
            <w:vAlign w:val="center"/>
          </w:tcPr>
          <w:p w14:paraId="68FA8039">
            <w:pPr>
              <w:spacing w:line="360" w:lineRule="auto"/>
              <w:jc w:val="center"/>
              <w:rPr>
                <w:rFonts w:ascii="宋体" w:hAnsi="宋体" w:cs="宋体"/>
                <w:sz w:val="24"/>
                <w:szCs w:val="24"/>
              </w:rPr>
            </w:pPr>
          </w:p>
        </w:tc>
        <w:tc>
          <w:tcPr>
            <w:tcW w:w="465" w:type="pct"/>
            <w:noWrap w:val="0"/>
            <w:vAlign w:val="center"/>
          </w:tcPr>
          <w:p w14:paraId="049B86F8">
            <w:pPr>
              <w:spacing w:line="360" w:lineRule="auto"/>
              <w:jc w:val="center"/>
              <w:rPr>
                <w:rFonts w:ascii="宋体" w:hAnsi="宋体" w:cs="宋体"/>
                <w:sz w:val="24"/>
                <w:szCs w:val="24"/>
              </w:rPr>
            </w:pPr>
          </w:p>
        </w:tc>
        <w:tc>
          <w:tcPr>
            <w:tcW w:w="376" w:type="pct"/>
            <w:noWrap w:val="0"/>
            <w:vAlign w:val="center"/>
          </w:tcPr>
          <w:p w14:paraId="742A7881">
            <w:pPr>
              <w:spacing w:line="360" w:lineRule="auto"/>
              <w:jc w:val="center"/>
              <w:rPr>
                <w:rFonts w:ascii="宋体" w:hAnsi="宋体" w:cs="宋体"/>
                <w:sz w:val="24"/>
                <w:szCs w:val="24"/>
              </w:rPr>
            </w:pPr>
          </w:p>
        </w:tc>
        <w:tc>
          <w:tcPr>
            <w:tcW w:w="376" w:type="pct"/>
            <w:noWrap w:val="0"/>
            <w:vAlign w:val="center"/>
          </w:tcPr>
          <w:p w14:paraId="3453EF80">
            <w:pPr>
              <w:spacing w:line="360" w:lineRule="auto"/>
              <w:jc w:val="center"/>
              <w:rPr>
                <w:rFonts w:ascii="宋体" w:hAnsi="宋体" w:cs="宋体"/>
                <w:sz w:val="24"/>
                <w:szCs w:val="24"/>
              </w:rPr>
            </w:pPr>
          </w:p>
        </w:tc>
        <w:tc>
          <w:tcPr>
            <w:tcW w:w="630" w:type="pct"/>
            <w:noWrap w:val="0"/>
            <w:vAlign w:val="center"/>
          </w:tcPr>
          <w:p w14:paraId="432F2395">
            <w:pPr>
              <w:spacing w:line="360" w:lineRule="auto"/>
              <w:jc w:val="center"/>
              <w:rPr>
                <w:rFonts w:ascii="宋体" w:hAnsi="宋体" w:cs="宋体"/>
                <w:sz w:val="24"/>
                <w:szCs w:val="24"/>
              </w:rPr>
            </w:pPr>
          </w:p>
        </w:tc>
        <w:tc>
          <w:tcPr>
            <w:tcW w:w="460" w:type="pct"/>
            <w:noWrap w:val="0"/>
            <w:vAlign w:val="center"/>
          </w:tcPr>
          <w:p w14:paraId="62CDD25C">
            <w:pPr>
              <w:spacing w:line="360" w:lineRule="auto"/>
              <w:jc w:val="center"/>
              <w:rPr>
                <w:rFonts w:ascii="宋体" w:hAnsi="宋体" w:cs="宋体"/>
                <w:sz w:val="24"/>
                <w:szCs w:val="24"/>
              </w:rPr>
            </w:pPr>
          </w:p>
        </w:tc>
        <w:tc>
          <w:tcPr>
            <w:tcW w:w="953" w:type="pct"/>
            <w:noWrap w:val="0"/>
            <w:vAlign w:val="center"/>
          </w:tcPr>
          <w:p w14:paraId="1D3A9109">
            <w:pPr>
              <w:spacing w:line="360" w:lineRule="auto"/>
              <w:jc w:val="center"/>
              <w:rPr>
                <w:rFonts w:ascii="宋体" w:hAnsi="宋体" w:cs="宋体"/>
                <w:sz w:val="24"/>
                <w:szCs w:val="24"/>
              </w:rPr>
            </w:pPr>
          </w:p>
        </w:tc>
        <w:tc>
          <w:tcPr>
            <w:tcW w:w="405" w:type="pct"/>
            <w:noWrap w:val="0"/>
            <w:vAlign w:val="center"/>
          </w:tcPr>
          <w:p w14:paraId="251C39E1">
            <w:pPr>
              <w:spacing w:line="360" w:lineRule="auto"/>
              <w:jc w:val="center"/>
              <w:rPr>
                <w:rFonts w:ascii="宋体" w:hAnsi="宋体" w:cs="宋体"/>
                <w:sz w:val="24"/>
                <w:szCs w:val="24"/>
              </w:rPr>
            </w:pPr>
          </w:p>
        </w:tc>
      </w:tr>
      <w:tr w14:paraId="20CCC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74" w:type="pct"/>
            <w:noWrap w:val="0"/>
            <w:vAlign w:val="center"/>
          </w:tcPr>
          <w:p w14:paraId="5690902C">
            <w:pPr>
              <w:spacing w:line="360" w:lineRule="auto"/>
              <w:jc w:val="center"/>
              <w:rPr>
                <w:rFonts w:ascii="宋体" w:hAnsi="宋体" w:cs="宋体"/>
                <w:sz w:val="24"/>
                <w:szCs w:val="24"/>
              </w:rPr>
            </w:pPr>
          </w:p>
        </w:tc>
        <w:tc>
          <w:tcPr>
            <w:tcW w:w="427" w:type="pct"/>
            <w:noWrap w:val="0"/>
            <w:vAlign w:val="center"/>
          </w:tcPr>
          <w:p w14:paraId="1AA8E226">
            <w:pPr>
              <w:spacing w:line="360" w:lineRule="auto"/>
              <w:jc w:val="center"/>
              <w:rPr>
                <w:rFonts w:ascii="宋体" w:hAnsi="宋体" w:cs="宋体"/>
                <w:sz w:val="24"/>
                <w:szCs w:val="24"/>
              </w:rPr>
            </w:pPr>
          </w:p>
        </w:tc>
        <w:tc>
          <w:tcPr>
            <w:tcW w:w="429" w:type="pct"/>
            <w:noWrap w:val="0"/>
            <w:vAlign w:val="center"/>
          </w:tcPr>
          <w:p w14:paraId="29824D98">
            <w:pPr>
              <w:spacing w:line="360" w:lineRule="auto"/>
              <w:jc w:val="center"/>
              <w:rPr>
                <w:rFonts w:ascii="宋体" w:hAnsi="宋体" w:cs="宋体"/>
                <w:sz w:val="24"/>
                <w:szCs w:val="24"/>
              </w:rPr>
            </w:pPr>
          </w:p>
        </w:tc>
        <w:tc>
          <w:tcPr>
            <w:tcW w:w="465" w:type="pct"/>
            <w:noWrap w:val="0"/>
            <w:vAlign w:val="center"/>
          </w:tcPr>
          <w:p w14:paraId="1B2A384E">
            <w:pPr>
              <w:spacing w:line="360" w:lineRule="auto"/>
              <w:jc w:val="center"/>
              <w:rPr>
                <w:rFonts w:ascii="宋体" w:hAnsi="宋体" w:cs="宋体"/>
                <w:sz w:val="24"/>
                <w:szCs w:val="24"/>
              </w:rPr>
            </w:pPr>
          </w:p>
        </w:tc>
        <w:tc>
          <w:tcPr>
            <w:tcW w:w="376" w:type="pct"/>
            <w:noWrap w:val="0"/>
            <w:vAlign w:val="center"/>
          </w:tcPr>
          <w:p w14:paraId="188DBE00">
            <w:pPr>
              <w:spacing w:line="360" w:lineRule="auto"/>
              <w:jc w:val="center"/>
              <w:rPr>
                <w:rFonts w:ascii="宋体" w:hAnsi="宋体" w:cs="宋体"/>
                <w:sz w:val="24"/>
                <w:szCs w:val="24"/>
              </w:rPr>
            </w:pPr>
          </w:p>
        </w:tc>
        <w:tc>
          <w:tcPr>
            <w:tcW w:w="376" w:type="pct"/>
            <w:noWrap w:val="0"/>
            <w:vAlign w:val="center"/>
          </w:tcPr>
          <w:p w14:paraId="203AE4DA">
            <w:pPr>
              <w:spacing w:line="360" w:lineRule="auto"/>
              <w:jc w:val="center"/>
              <w:rPr>
                <w:rFonts w:ascii="宋体" w:hAnsi="宋体" w:cs="宋体"/>
                <w:sz w:val="24"/>
                <w:szCs w:val="24"/>
              </w:rPr>
            </w:pPr>
          </w:p>
        </w:tc>
        <w:tc>
          <w:tcPr>
            <w:tcW w:w="630" w:type="pct"/>
            <w:noWrap w:val="0"/>
            <w:vAlign w:val="center"/>
          </w:tcPr>
          <w:p w14:paraId="501D474F">
            <w:pPr>
              <w:spacing w:line="360" w:lineRule="auto"/>
              <w:jc w:val="center"/>
              <w:rPr>
                <w:rFonts w:ascii="宋体" w:hAnsi="宋体" w:cs="宋体"/>
                <w:sz w:val="24"/>
                <w:szCs w:val="24"/>
              </w:rPr>
            </w:pPr>
          </w:p>
        </w:tc>
        <w:tc>
          <w:tcPr>
            <w:tcW w:w="460" w:type="pct"/>
            <w:noWrap w:val="0"/>
            <w:vAlign w:val="center"/>
          </w:tcPr>
          <w:p w14:paraId="1DBC9013">
            <w:pPr>
              <w:spacing w:line="360" w:lineRule="auto"/>
              <w:jc w:val="center"/>
              <w:rPr>
                <w:rFonts w:ascii="宋体" w:hAnsi="宋体" w:cs="宋体"/>
                <w:sz w:val="24"/>
                <w:szCs w:val="24"/>
              </w:rPr>
            </w:pPr>
          </w:p>
        </w:tc>
        <w:tc>
          <w:tcPr>
            <w:tcW w:w="953" w:type="pct"/>
            <w:noWrap w:val="0"/>
            <w:vAlign w:val="center"/>
          </w:tcPr>
          <w:p w14:paraId="3B1AF2DC">
            <w:pPr>
              <w:spacing w:line="360" w:lineRule="auto"/>
              <w:jc w:val="center"/>
              <w:rPr>
                <w:rFonts w:ascii="宋体" w:hAnsi="宋体" w:cs="宋体"/>
                <w:sz w:val="24"/>
                <w:szCs w:val="24"/>
              </w:rPr>
            </w:pPr>
          </w:p>
        </w:tc>
        <w:tc>
          <w:tcPr>
            <w:tcW w:w="405" w:type="pct"/>
            <w:noWrap w:val="0"/>
            <w:vAlign w:val="center"/>
          </w:tcPr>
          <w:p w14:paraId="43796850">
            <w:pPr>
              <w:spacing w:line="360" w:lineRule="auto"/>
              <w:jc w:val="center"/>
              <w:rPr>
                <w:rFonts w:ascii="宋体" w:hAnsi="宋体" w:cs="宋体"/>
                <w:sz w:val="24"/>
                <w:szCs w:val="24"/>
              </w:rPr>
            </w:pPr>
          </w:p>
        </w:tc>
      </w:tr>
      <w:tr w14:paraId="19A49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74" w:type="pct"/>
            <w:noWrap w:val="0"/>
            <w:vAlign w:val="center"/>
          </w:tcPr>
          <w:p w14:paraId="27A3B1CD">
            <w:pPr>
              <w:spacing w:line="360" w:lineRule="auto"/>
              <w:jc w:val="center"/>
              <w:rPr>
                <w:rFonts w:ascii="宋体" w:hAnsi="宋体" w:cs="宋体"/>
                <w:sz w:val="24"/>
                <w:szCs w:val="24"/>
              </w:rPr>
            </w:pPr>
          </w:p>
        </w:tc>
        <w:tc>
          <w:tcPr>
            <w:tcW w:w="427" w:type="pct"/>
            <w:noWrap w:val="0"/>
            <w:vAlign w:val="center"/>
          </w:tcPr>
          <w:p w14:paraId="60C6051C">
            <w:pPr>
              <w:spacing w:line="360" w:lineRule="auto"/>
              <w:jc w:val="center"/>
              <w:rPr>
                <w:rFonts w:ascii="宋体" w:hAnsi="宋体" w:cs="宋体"/>
                <w:sz w:val="24"/>
                <w:szCs w:val="24"/>
              </w:rPr>
            </w:pPr>
          </w:p>
        </w:tc>
        <w:tc>
          <w:tcPr>
            <w:tcW w:w="429" w:type="pct"/>
            <w:noWrap w:val="0"/>
            <w:vAlign w:val="center"/>
          </w:tcPr>
          <w:p w14:paraId="3E962549">
            <w:pPr>
              <w:spacing w:line="360" w:lineRule="auto"/>
              <w:jc w:val="center"/>
              <w:rPr>
                <w:rFonts w:ascii="宋体" w:hAnsi="宋体" w:cs="宋体"/>
                <w:sz w:val="24"/>
                <w:szCs w:val="24"/>
              </w:rPr>
            </w:pPr>
          </w:p>
        </w:tc>
        <w:tc>
          <w:tcPr>
            <w:tcW w:w="465" w:type="pct"/>
            <w:noWrap w:val="0"/>
            <w:vAlign w:val="center"/>
          </w:tcPr>
          <w:p w14:paraId="228DDA9E">
            <w:pPr>
              <w:spacing w:line="360" w:lineRule="auto"/>
              <w:jc w:val="center"/>
              <w:rPr>
                <w:rFonts w:ascii="宋体" w:hAnsi="宋体" w:cs="宋体"/>
                <w:sz w:val="24"/>
                <w:szCs w:val="24"/>
              </w:rPr>
            </w:pPr>
          </w:p>
        </w:tc>
        <w:tc>
          <w:tcPr>
            <w:tcW w:w="376" w:type="pct"/>
            <w:noWrap w:val="0"/>
            <w:vAlign w:val="center"/>
          </w:tcPr>
          <w:p w14:paraId="43F05EA2">
            <w:pPr>
              <w:spacing w:line="360" w:lineRule="auto"/>
              <w:jc w:val="center"/>
              <w:rPr>
                <w:rFonts w:ascii="宋体" w:hAnsi="宋体" w:cs="宋体"/>
                <w:sz w:val="24"/>
                <w:szCs w:val="24"/>
              </w:rPr>
            </w:pPr>
          </w:p>
        </w:tc>
        <w:tc>
          <w:tcPr>
            <w:tcW w:w="376" w:type="pct"/>
            <w:noWrap w:val="0"/>
            <w:vAlign w:val="center"/>
          </w:tcPr>
          <w:p w14:paraId="70E2592B">
            <w:pPr>
              <w:spacing w:line="360" w:lineRule="auto"/>
              <w:jc w:val="center"/>
              <w:rPr>
                <w:rFonts w:ascii="宋体" w:hAnsi="宋体" w:cs="宋体"/>
                <w:sz w:val="24"/>
                <w:szCs w:val="24"/>
              </w:rPr>
            </w:pPr>
          </w:p>
        </w:tc>
        <w:tc>
          <w:tcPr>
            <w:tcW w:w="630" w:type="pct"/>
            <w:noWrap w:val="0"/>
            <w:vAlign w:val="center"/>
          </w:tcPr>
          <w:p w14:paraId="0816B2C6">
            <w:pPr>
              <w:spacing w:line="360" w:lineRule="auto"/>
              <w:jc w:val="center"/>
              <w:rPr>
                <w:rFonts w:ascii="宋体" w:hAnsi="宋体" w:cs="宋体"/>
                <w:sz w:val="24"/>
                <w:szCs w:val="24"/>
              </w:rPr>
            </w:pPr>
          </w:p>
        </w:tc>
        <w:tc>
          <w:tcPr>
            <w:tcW w:w="460" w:type="pct"/>
            <w:noWrap w:val="0"/>
            <w:vAlign w:val="center"/>
          </w:tcPr>
          <w:p w14:paraId="2F807487">
            <w:pPr>
              <w:spacing w:line="360" w:lineRule="auto"/>
              <w:jc w:val="center"/>
              <w:rPr>
                <w:rFonts w:ascii="宋体" w:hAnsi="宋体" w:cs="宋体"/>
                <w:sz w:val="24"/>
                <w:szCs w:val="24"/>
              </w:rPr>
            </w:pPr>
          </w:p>
        </w:tc>
        <w:tc>
          <w:tcPr>
            <w:tcW w:w="953" w:type="pct"/>
            <w:noWrap w:val="0"/>
            <w:vAlign w:val="center"/>
          </w:tcPr>
          <w:p w14:paraId="14E60981">
            <w:pPr>
              <w:spacing w:line="360" w:lineRule="auto"/>
              <w:jc w:val="center"/>
              <w:rPr>
                <w:rFonts w:ascii="宋体" w:hAnsi="宋体" w:cs="宋体"/>
                <w:sz w:val="24"/>
                <w:szCs w:val="24"/>
              </w:rPr>
            </w:pPr>
          </w:p>
        </w:tc>
        <w:tc>
          <w:tcPr>
            <w:tcW w:w="405" w:type="pct"/>
            <w:noWrap w:val="0"/>
            <w:vAlign w:val="center"/>
          </w:tcPr>
          <w:p w14:paraId="72169C45">
            <w:pPr>
              <w:spacing w:line="360" w:lineRule="auto"/>
              <w:jc w:val="center"/>
              <w:rPr>
                <w:rFonts w:ascii="宋体" w:hAnsi="宋体" w:cs="宋体"/>
                <w:sz w:val="24"/>
                <w:szCs w:val="24"/>
              </w:rPr>
            </w:pPr>
          </w:p>
        </w:tc>
      </w:tr>
      <w:tr w14:paraId="07EEB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74" w:type="pct"/>
            <w:noWrap w:val="0"/>
            <w:vAlign w:val="center"/>
          </w:tcPr>
          <w:p w14:paraId="5DEC0DC1">
            <w:pPr>
              <w:spacing w:line="360" w:lineRule="auto"/>
              <w:jc w:val="center"/>
              <w:rPr>
                <w:rFonts w:ascii="宋体" w:hAnsi="宋体" w:cs="宋体"/>
                <w:sz w:val="24"/>
                <w:szCs w:val="24"/>
              </w:rPr>
            </w:pPr>
          </w:p>
        </w:tc>
        <w:tc>
          <w:tcPr>
            <w:tcW w:w="427" w:type="pct"/>
            <w:noWrap w:val="0"/>
            <w:vAlign w:val="center"/>
          </w:tcPr>
          <w:p w14:paraId="1C815224">
            <w:pPr>
              <w:spacing w:line="360" w:lineRule="auto"/>
              <w:jc w:val="center"/>
              <w:rPr>
                <w:rFonts w:ascii="宋体" w:hAnsi="宋体" w:cs="宋体"/>
                <w:sz w:val="24"/>
                <w:szCs w:val="24"/>
              </w:rPr>
            </w:pPr>
          </w:p>
        </w:tc>
        <w:tc>
          <w:tcPr>
            <w:tcW w:w="429" w:type="pct"/>
            <w:noWrap w:val="0"/>
            <w:vAlign w:val="center"/>
          </w:tcPr>
          <w:p w14:paraId="51FF9911">
            <w:pPr>
              <w:spacing w:line="360" w:lineRule="auto"/>
              <w:jc w:val="center"/>
              <w:rPr>
                <w:rFonts w:ascii="宋体" w:hAnsi="宋体" w:cs="宋体"/>
                <w:sz w:val="24"/>
                <w:szCs w:val="24"/>
              </w:rPr>
            </w:pPr>
          </w:p>
        </w:tc>
        <w:tc>
          <w:tcPr>
            <w:tcW w:w="465" w:type="pct"/>
            <w:noWrap w:val="0"/>
            <w:vAlign w:val="center"/>
          </w:tcPr>
          <w:p w14:paraId="2AE49592">
            <w:pPr>
              <w:spacing w:line="360" w:lineRule="auto"/>
              <w:jc w:val="center"/>
              <w:rPr>
                <w:rFonts w:ascii="宋体" w:hAnsi="宋体" w:cs="宋体"/>
                <w:sz w:val="24"/>
                <w:szCs w:val="24"/>
              </w:rPr>
            </w:pPr>
          </w:p>
        </w:tc>
        <w:tc>
          <w:tcPr>
            <w:tcW w:w="376" w:type="pct"/>
            <w:noWrap w:val="0"/>
            <w:vAlign w:val="center"/>
          </w:tcPr>
          <w:p w14:paraId="2D9D1B38">
            <w:pPr>
              <w:spacing w:line="360" w:lineRule="auto"/>
              <w:jc w:val="center"/>
              <w:rPr>
                <w:rFonts w:ascii="宋体" w:hAnsi="宋体" w:cs="宋体"/>
                <w:sz w:val="24"/>
                <w:szCs w:val="24"/>
              </w:rPr>
            </w:pPr>
          </w:p>
        </w:tc>
        <w:tc>
          <w:tcPr>
            <w:tcW w:w="376" w:type="pct"/>
            <w:noWrap w:val="0"/>
            <w:vAlign w:val="center"/>
          </w:tcPr>
          <w:p w14:paraId="54109C35">
            <w:pPr>
              <w:spacing w:line="360" w:lineRule="auto"/>
              <w:jc w:val="center"/>
              <w:rPr>
                <w:rFonts w:ascii="宋体" w:hAnsi="宋体" w:cs="宋体"/>
                <w:sz w:val="24"/>
                <w:szCs w:val="24"/>
              </w:rPr>
            </w:pPr>
          </w:p>
        </w:tc>
        <w:tc>
          <w:tcPr>
            <w:tcW w:w="630" w:type="pct"/>
            <w:noWrap w:val="0"/>
            <w:vAlign w:val="center"/>
          </w:tcPr>
          <w:p w14:paraId="578636AE">
            <w:pPr>
              <w:spacing w:line="360" w:lineRule="auto"/>
              <w:jc w:val="center"/>
              <w:rPr>
                <w:rFonts w:ascii="宋体" w:hAnsi="宋体" w:cs="宋体"/>
                <w:sz w:val="24"/>
                <w:szCs w:val="24"/>
              </w:rPr>
            </w:pPr>
          </w:p>
        </w:tc>
        <w:tc>
          <w:tcPr>
            <w:tcW w:w="460" w:type="pct"/>
            <w:noWrap w:val="0"/>
            <w:vAlign w:val="center"/>
          </w:tcPr>
          <w:p w14:paraId="003D5552">
            <w:pPr>
              <w:spacing w:line="360" w:lineRule="auto"/>
              <w:jc w:val="center"/>
              <w:rPr>
                <w:rFonts w:ascii="宋体" w:hAnsi="宋体" w:cs="宋体"/>
                <w:sz w:val="24"/>
                <w:szCs w:val="24"/>
              </w:rPr>
            </w:pPr>
          </w:p>
        </w:tc>
        <w:tc>
          <w:tcPr>
            <w:tcW w:w="953" w:type="pct"/>
            <w:noWrap w:val="0"/>
            <w:vAlign w:val="center"/>
          </w:tcPr>
          <w:p w14:paraId="1F7F1E98">
            <w:pPr>
              <w:spacing w:line="360" w:lineRule="auto"/>
              <w:jc w:val="center"/>
              <w:rPr>
                <w:rFonts w:ascii="宋体" w:hAnsi="宋体" w:cs="宋体"/>
                <w:sz w:val="24"/>
                <w:szCs w:val="24"/>
              </w:rPr>
            </w:pPr>
          </w:p>
        </w:tc>
        <w:tc>
          <w:tcPr>
            <w:tcW w:w="405" w:type="pct"/>
            <w:noWrap w:val="0"/>
            <w:vAlign w:val="center"/>
          </w:tcPr>
          <w:p w14:paraId="4682BA86">
            <w:pPr>
              <w:spacing w:line="360" w:lineRule="auto"/>
              <w:jc w:val="center"/>
              <w:rPr>
                <w:rFonts w:ascii="宋体" w:hAnsi="宋体" w:cs="宋体"/>
                <w:sz w:val="24"/>
                <w:szCs w:val="24"/>
              </w:rPr>
            </w:pPr>
          </w:p>
        </w:tc>
      </w:tr>
      <w:tr w14:paraId="7A21C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74" w:type="pct"/>
            <w:noWrap w:val="0"/>
            <w:vAlign w:val="center"/>
          </w:tcPr>
          <w:p w14:paraId="2937B58A">
            <w:pPr>
              <w:spacing w:line="360" w:lineRule="auto"/>
              <w:jc w:val="center"/>
              <w:rPr>
                <w:rFonts w:ascii="宋体" w:hAnsi="宋体" w:cs="宋体"/>
                <w:sz w:val="24"/>
                <w:szCs w:val="24"/>
              </w:rPr>
            </w:pPr>
          </w:p>
        </w:tc>
        <w:tc>
          <w:tcPr>
            <w:tcW w:w="427" w:type="pct"/>
            <w:noWrap w:val="0"/>
            <w:vAlign w:val="center"/>
          </w:tcPr>
          <w:p w14:paraId="5AB04737">
            <w:pPr>
              <w:spacing w:line="360" w:lineRule="auto"/>
              <w:jc w:val="center"/>
              <w:rPr>
                <w:rFonts w:ascii="宋体" w:hAnsi="宋体" w:cs="宋体"/>
                <w:sz w:val="24"/>
                <w:szCs w:val="24"/>
              </w:rPr>
            </w:pPr>
          </w:p>
        </w:tc>
        <w:tc>
          <w:tcPr>
            <w:tcW w:w="429" w:type="pct"/>
            <w:noWrap w:val="0"/>
            <w:vAlign w:val="center"/>
          </w:tcPr>
          <w:p w14:paraId="73AF0648">
            <w:pPr>
              <w:spacing w:line="360" w:lineRule="auto"/>
              <w:jc w:val="center"/>
              <w:rPr>
                <w:rFonts w:ascii="宋体" w:hAnsi="宋体" w:cs="宋体"/>
                <w:sz w:val="24"/>
                <w:szCs w:val="24"/>
              </w:rPr>
            </w:pPr>
          </w:p>
        </w:tc>
        <w:tc>
          <w:tcPr>
            <w:tcW w:w="465" w:type="pct"/>
            <w:noWrap w:val="0"/>
            <w:vAlign w:val="center"/>
          </w:tcPr>
          <w:p w14:paraId="29C7F1AE">
            <w:pPr>
              <w:spacing w:line="360" w:lineRule="auto"/>
              <w:jc w:val="center"/>
              <w:rPr>
                <w:rFonts w:ascii="宋体" w:hAnsi="宋体" w:cs="宋体"/>
                <w:sz w:val="24"/>
                <w:szCs w:val="24"/>
              </w:rPr>
            </w:pPr>
          </w:p>
        </w:tc>
        <w:tc>
          <w:tcPr>
            <w:tcW w:w="376" w:type="pct"/>
            <w:noWrap w:val="0"/>
            <w:vAlign w:val="center"/>
          </w:tcPr>
          <w:p w14:paraId="2A6C0B20">
            <w:pPr>
              <w:spacing w:line="360" w:lineRule="auto"/>
              <w:jc w:val="center"/>
              <w:rPr>
                <w:rFonts w:ascii="宋体" w:hAnsi="宋体" w:cs="宋体"/>
                <w:sz w:val="24"/>
                <w:szCs w:val="24"/>
              </w:rPr>
            </w:pPr>
          </w:p>
        </w:tc>
        <w:tc>
          <w:tcPr>
            <w:tcW w:w="376" w:type="pct"/>
            <w:noWrap w:val="0"/>
            <w:vAlign w:val="center"/>
          </w:tcPr>
          <w:p w14:paraId="1B478AAD">
            <w:pPr>
              <w:spacing w:line="360" w:lineRule="auto"/>
              <w:jc w:val="center"/>
              <w:rPr>
                <w:rFonts w:ascii="宋体" w:hAnsi="宋体" w:cs="宋体"/>
                <w:sz w:val="24"/>
                <w:szCs w:val="24"/>
              </w:rPr>
            </w:pPr>
          </w:p>
        </w:tc>
        <w:tc>
          <w:tcPr>
            <w:tcW w:w="630" w:type="pct"/>
            <w:noWrap w:val="0"/>
            <w:vAlign w:val="center"/>
          </w:tcPr>
          <w:p w14:paraId="7CA7F7E3">
            <w:pPr>
              <w:spacing w:line="360" w:lineRule="auto"/>
              <w:jc w:val="center"/>
              <w:rPr>
                <w:rFonts w:ascii="宋体" w:hAnsi="宋体" w:cs="宋体"/>
                <w:sz w:val="24"/>
                <w:szCs w:val="24"/>
              </w:rPr>
            </w:pPr>
          </w:p>
        </w:tc>
        <w:tc>
          <w:tcPr>
            <w:tcW w:w="460" w:type="pct"/>
            <w:noWrap w:val="0"/>
            <w:vAlign w:val="center"/>
          </w:tcPr>
          <w:p w14:paraId="004F8635">
            <w:pPr>
              <w:spacing w:line="360" w:lineRule="auto"/>
              <w:jc w:val="center"/>
              <w:rPr>
                <w:rFonts w:ascii="宋体" w:hAnsi="宋体" w:cs="宋体"/>
                <w:sz w:val="24"/>
                <w:szCs w:val="24"/>
              </w:rPr>
            </w:pPr>
          </w:p>
        </w:tc>
        <w:tc>
          <w:tcPr>
            <w:tcW w:w="953" w:type="pct"/>
            <w:noWrap w:val="0"/>
            <w:vAlign w:val="center"/>
          </w:tcPr>
          <w:p w14:paraId="0246ECC1">
            <w:pPr>
              <w:spacing w:line="360" w:lineRule="auto"/>
              <w:jc w:val="center"/>
              <w:rPr>
                <w:rFonts w:ascii="宋体" w:hAnsi="宋体" w:cs="宋体"/>
                <w:sz w:val="24"/>
                <w:szCs w:val="24"/>
              </w:rPr>
            </w:pPr>
          </w:p>
        </w:tc>
        <w:tc>
          <w:tcPr>
            <w:tcW w:w="405" w:type="pct"/>
            <w:noWrap w:val="0"/>
            <w:vAlign w:val="center"/>
          </w:tcPr>
          <w:p w14:paraId="6B0B5444">
            <w:pPr>
              <w:spacing w:line="360" w:lineRule="auto"/>
              <w:jc w:val="center"/>
              <w:rPr>
                <w:rFonts w:ascii="宋体" w:hAnsi="宋体" w:cs="宋体"/>
                <w:sz w:val="24"/>
                <w:szCs w:val="24"/>
              </w:rPr>
            </w:pPr>
          </w:p>
        </w:tc>
      </w:tr>
      <w:tr w14:paraId="1F9AB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74" w:type="pct"/>
            <w:noWrap w:val="0"/>
            <w:vAlign w:val="center"/>
          </w:tcPr>
          <w:p w14:paraId="4886D47C">
            <w:pPr>
              <w:spacing w:line="360" w:lineRule="auto"/>
              <w:jc w:val="center"/>
              <w:rPr>
                <w:rFonts w:ascii="宋体" w:hAnsi="宋体" w:cs="宋体"/>
                <w:sz w:val="24"/>
                <w:szCs w:val="24"/>
              </w:rPr>
            </w:pPr>
          </w:p>
        </w:tc>
        <w:tc>
          <w:tcPr>
            <w:tcW w:w="427" w:type="pct"/>
            <w:noWrap w:val="0"/>
            <w:vAlign w:val="center"/>
          </w:tcPr>
          <w:p w14:paraId="0D6096BD">
            <w:pPr>
              <w:spacing w:line="360" w:lineRule="auto"/>
              <w:jc w:val="center"/>
              <w:rPr>
                <w:rFonts w:ascii="宋体" w:hAnsi="宋体" w:cs="宋体"/>
                <w:sz w:val="24"/>
                <w:szCs w:val="24"/>
              </w:rPr>
            </w:pPr>
          </w:p>
        </w:tc>
        <w:tc>
          <w:tcPr>
            <w:tcW w:w="429" w:type="pct"/>
            <w:noWrap w:val="0"/>
            <w:vAlign w:val="center"/>
          </w:tcPr>
          <w:p w14:paraId="769989A7">
            <w:pPr>
              <w:spacing w:line="360" w:lineRule="auto"/>
              <w:jc w:val="center"/>
              <w:rPr>
                <w:rFonts w:ascii="宋体" w:hAnsi="宋体" w:cs="宋体"/>
                <w:sz w:val="24"/>
                <w:szCs w:val="24"/>
              </w:rPr>
            </w:pPr>
          </w:p>
        </w:tc>
        <w:tc>
          <w:tcPr>
            <w:tcW w:w="465" w:type="pct"/>
            <w:noWrap w:val="0"/>
            <w:vAlign w:val="center"/>
          </w:tcPr>
          <w:p w14:paraId="57711E31">
            <w:pPr>
              <w:spacing w:line="360" w:lineRule="auto"/>
              <w:jc w:val="center"/>
              <w:rPr>
                <w:rFonts w:ascii="宋体" w:hAnsi="宋体" w:cs="宋体"/>
                <w:sz w:val="24"/>
                <w:szCs w:val="24"/>
              </w:rPr>
            </w:pPr>
          </w:p>
        </w:tc>
        <w:tc>
          <w:tcPr>
            <w:tcW w:w="376" w:type="pct"/>
            <w:noWrap w:val="0"/>
            <w:vAlign w:val="center"/>
          </w:tcPr>
          <w:p w14:paraId="709695C0">
            <w:pPr>
              <w:spacing w:line="360" w:lineRule="auto"/>
              <w:jc w:val="center"/>
              <w:rPr>
                <w:rFonts w:ascii="宋体" w:hAnsi="宋体" w:cs="宋体"/>
                <w:sz w:val="24"/>
                <w:szCs w:val="24"/>
              </w:rPr>
            </w:pPr>
          </w:p>
        </w:tc>
        <w:tc>
          <w:tcPr>
            <w:tcW w:w="376" w:type="pct"/>
            <w:noWrap w:val="0"/>
            <w:vAlign w:val="center"/>
          </w:tcPr>
          <w:p w14:paraId="02F873D0">
            <w:pPr>
              <w:spacing w:line="360" w:lineRule="auto"/>
              <w:jc w:val="center"/>
              <w:rPr>
                <w:rFonts w:ascii="宋体" w:hAnsi="宋体" w:cs="宋体"/>
                <w:sz w:val="24"/>
                <w:szCs w:val="24"/>
              </w:rPr>
            </w:pPr>
          </w:p>
        </w:tc>
        <w:tc>
          <w:tcPr>
            <w:tcW w:w="630" w:type="pct"/>
            <w:noWrap w:val="0"/>
            <w:vAlign w:val="center"/>
          </w:tcPr>
          <w:p w14:paraId="4C20A36F">
            <w:pPr>
              <w:spacing w:line="360" w:lineRule="auto"/>
              <w:jc w:val="center"/>
              <w:rPr>
                <w:rFonts w:ascii="宋体" w:hAnsi="宋体" w:cs="宋体"/>
                <w:sz w:val="24"/>
                <w:szCs w:val="24"/>
              </w:rPr>
            </w:pPr>
          </w:p>
        </w:tc>
        <w:tc>
          <w:tcPr>
            <w:tcW w:w="460" w:type="pct"/>
            <w:noWrap w:val="0"/>
            <w:vAlign w:val="center"/>
          </w:tcPr>
          <w:p w14:paraId="6BF19D4F">
            <w:pPr>
              <w:spacing w:line="360" w:lineRule="auto"/>
              <w:jc w:val="center"/>
              <w:rPr>
                <w:rFonts w:ascii="宋体" w:hAnsi="宋体" w:cs="宋体"/>
                <w:sz w:val="24"/>
                <w:szCs w:val="24"/>
              </w:rPr>
            </w:pPr>
          </w:p>
        </w:tc>
        <w:tc>
          <w:tcPr>
            <w:tcW w:w="953" w:type="pct"/>
            <w:noWrap w:val="0"/>
            <w:vAlign w:val="center"/>
          </w:tcPr>
          <w:p w14:paraId="6E6440FE">
            <w:pPr>
              <w:spacing w:line="360" w:lineRule="auto"/>
              <w:jc w:val="center"/>
              <w:rPr>
                <w:rFonts w:ascii="宋体" w:hAnsi="宋体" w:cs="宋体"/>
                <w:sz w:val="24"/>
                <w:szCs w:val="24"/>
              </w:rPr>
            </w:pPr>
          </w:p>
        </w:tc>
        <w:tc>
          <w:tcPr>
            <w:tcW w:w="405" w:type="pct"/>
            <w:noWrap w:val="0"/>
            <w:vAlign w:val="center"/>
          </w:tcPr>
          <w:p w14:paraId="4301182E">
            <w:pPr>
              <w:spacing w:line="360" w:lineRule="auto"/>
              <w:jc w:val="center"/>
              <w:rPr>
                <w:rFonts w:ascii="宋体" w:hAnsi="宋体" w:cs="宋体"/>
                <w:sz w:val="24"/>
                <w:szCs w:val="24"/>
              </w:rPr>
            </w:pPr>
          </w:p>
        </w:tc>
      </w:tr>
      <w:tr w14:paraId="05C94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74" w:type="pct"/>
            <w:noWrap w:val="0"/>
            <w:vAlign w:val="center"/>
          </w:tcPr>
          <w:p w14:paraId="498045BD">
            <w:pPr>
              <w:spacing w:line="360" w:lineRule="auto"/>
              <w:jc w:val="center"/>
              <w:rPr>
                <w:rFonts w:ascii="宋体" w:hAnsi="宋体" w:cs="宋体"/>
                <w:sz w:val="24"/>
                <w:szCs w:val="24"/>
              </w:rPr>
            </w:pPr>
          </w:p>
        </w:tc>
        <w:tc>
          <w:tcPr>
            <w:tcW w:w="427" w:type="pct"/>
            <w:noWrap w:val="0"/>
            <w:vAlign w:val="center"/>
          </w:tcPr>
          <w:p w14:paraId="1B04E2AC">
            <w:pPr>
              <w:spacing w:line="360" w:lineRule="auto"/>
              <w:jc w:val="center"/>
              <w:rPr>
                <w:rFonts w:ascii="宋体" w:hAnsi="宋体" w:cs="宋体"/>
                <w:sz w:val="24"/>
                <w:szCs w:val="24"/>
              </w:rPr>
            </w:pPr>
          </w:p>
        </w:tc>
        <w:tc>
          <w:tcPr>
            <w:tcW w:w="429" w:type="pct"/>
            <w:noWrap w:val="0"/>
            <w:vAlign w:val="center"/>
          </w:tcPr>
          <w:p w14:paraId="045EB7CB">
            <w:pPr>
              <w:spacing w:line="360" w:lineRule="auto"/>
              <w:jc w:val="center"/>
              <w:rPr>
                <w:rFonts w:ascii="宋体" w:hAnsi="宋体" w:cs="宋体"/>
                <w:sz w:val="24"/>
                <w:szCs w:val="24"/>
              </w:rPr>
            </w:pPr>
          </w:p>
        </w:tc>
        <w:tc>
          <w:tcPr>
            <w:tcW w:w="465" w:type="pct"/>
            <w:noWrap w:val="0"/>
            <w:vAlign w:val="center"/>
          </w:tcPr>
          <w:p w14:paraId="40057F00">
            <w:pPr>
              <w:spacing w:line="360" w:lineRule="auto"/>
              <w:jc w:val="center"/>
              <w:rPr>
                <w:rFonts w:ascii="宋体" w:hAnsi="宋体" w:cs="宋体"/>
                <w:sz w:val="24"/>
                <w:szCs w:val="24"/>
              </w:rPr>
            </w:pPr>
          </w:p>
        </w:tc>
        <w:tc>
          <w:tcPr>
            <w:tcW w:w="376" w:type="pct"/>
            <w:noWrap w:val="0"/>
            <w:vAlign w:val="center"/>
          </w:tcPr>
          <w:p w14:paraId="5FE2E97F">
            <w:pPr>
              <w:spacing w:line="360" w:lineRule="auto"/>
              <w:jc w:val="center"/>
              <w:rPr>
                <w:rFonts w:ascii="宋体" w:hAnsi="宋体" w:cs="宋体"/>
                <w:sz w:val="24"/>
                <w:szCs w:val="24"/>
              </w:rPr>
            </w:pPr>
          </w:p>
        </w:tc>
        <w:tc>
          <w:tcPr>
            <w:tcW w:w="376" w:type="pct"/>
            <w:noWrap w:val="0"/>
            <w:vAlign w:val="center"/>
          </w:tcPr>
          <w:p w14:paraId="31F3DAFF">
            <w:pPr>
              <w:spacing w:line="360" w:lineRule="auto"/>
              <w:jc w:val="center"/>
              <w:rPr>
                <w:rFonts w:ascii="宋体" w:hAnsi="宋体" w:cs="宋体"/>
                <w:sz w:val="24"/>
                <w:szCs w:val="24"/>
              </w:rPr>
            </w:pPr>
          </w:p>
        </w:tc>
        <w:tc>
          <w:tcPr>
            <w:tcW w:w="630" w:type="pct"/>
            <w:noWrap w:val="0"/>
            <w:vAlign w:val="center"/>
          </w:tcPr>
          <w:p w14:paraId="7F2A4616">
            <w:pPr>
              <w:spacing w:line="360" w:lineRule="auto"/>
              <w:jc w:val="center"/>
              <w:rPr>
                <w:rFonts w:ascii="宋体" w:hAnsi="宋体" w:cs="宋体"/>
                <w:sz w:val="24"/>
                <w:szCs w:val="24"/>
              </w:rPr>
            </w:pPr>
          </w:p>
        </w:tc>
        <w:tc>
          <w:tcPr>
            <w:tcW w:w="460" w:type="pct"/>
            <w:noWrap w:val="0"/>
            <w:vAlign w:val="center"/>
          </w:tcPr>
          <w:p w14:paraId="567B4331">
            <w:pPr>
              <w:spacing w:line="360" w:lineRule="auto"/>
              <w:jc w:val="center"/>
              <w:rPr>
                <w:rFonts w:ascii="宋体" w:hAnsi="宋体" w:cs="宋体"/>
                <w:sz w:val="24"/>
                <w:szCs w:val="24"/>
              </w:rPr>
            </w:pPr>
          </w:p>
        </w:tc>
        <w:tc>
          <w:tcPr>
            <w:tcW w:w="953" w:type="pct"/>
            <w:noWrap w:val="0"/>
            <w:vAlign w:val="center"/>
          </w:tcPr>
          <w:p w14:paraId="48FA003B">
            <w:pPr>
              <w:spacing w:line="360" w:lineRule="auto"/>
              <w:jc w:val="center"/>
              <w:rPr>
                <w:rFonts w:ascii="宋体" w:hAnsi="宋体" w:cs="宋体"/>
                <w:sz w:val="24"/>
                <w:szCs w:val="24"/>
              </w:rPr>
            </w:pPr>
          </w:p>
        </w:tc>
        <w:tc>
          <w:tcPr>
            <w:tcW w:w="405" w:type="pct"/>
            <w:noWrap w:val="0"/>
            <w:vAlign w:val="center"/>
          </w:tcPr>
          <w:p w14:paraId="3623AA31">
            <w:pPr>
              <w:spacing w:line="360" w:lineRule="auto"/>
              <w:jc w:val="center"/>
              <w:rPr>
                <w:rFonts w:ascii="宋体" w:hAnsi="宋体" w:cs="宋体"/>
                <w:sz w:val="24"/>
                <w:szCs w:val="24"/>
              </w:rPr>
            </w:pPr>
          </w:p>
        </w:tc>
      </w:tr>
      <w:tr w14:paraId="480D0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74" w:type="pct"/>
            <w:noWrap w:val="0"/>
            <w:vAlign w:val="center"/>
          </w:tcPr>
          <w:p w14:paraId="6809CEB1">
            <w:pPr>
              <w:spacing w:line="360" w:lineRule="auto"/>
              <w:jc w:val="center"/>
              <w:rPr>
                <w:rFonts w:ascii="宋体" w:hAnsi="宋体" w:cs="宋体"/>
                <w:sz w:val="24"/>
                <w:szCs w:val="24"/>
              </w:rPr>
            </w:pPr>
          </w:p>
        </w:tc>
        <w:tc>
          <w:tcPr>
            <w:tcW w:w="427" w:type="pct"/>
            <w:noWrap w:val="0"/>
            <w:vAlign w:val="center"/>
          </w:tcPr>
          <w:p w14:paraId="5A1BED4A">
            <w:pPr>
              <w:spacing w:line="360" w:lineRule="auto"/>
              <w:jc w:val="center"/>
              <w:rPr>
                <w:rFonts w:ascii="宋体" w:hAnsi="宋体" w:cs="宋体"/>
                <w:sz w:val="24"/>
                <w:szCs w:val="24"/>
              </w:rPr>
            </w:pPr>
          </w:p>
        </w:tc>
        <w:tc>
          <w:tcPr>
            <w:tcW w:w="429" w:type="pct"/>
            <w:noWrap w:val="0"/>
            <w:vAlign w:val="center"/>
          </w:tcPr>
          <w:p w14:paraId="08692DA8">
            <w:pPr>
              <w:spacing w:line="360" w:lineRule="auto"/>
              <w:jc w:val="center"/>
              <w:rPr>
                <w:rFonts w:ascii="宋体" w:hAnsi="宋体" w:cs="宋体"/>
                <w:sz w:val="24"/>
                <w:szCs w:val="24"/>
              </w:rPr>
            </w:pPr>
          </w:p>
        </w:tc>
        <w:tc>
          <w:tcPr>
            <w:tcW w:w="465" w:type="pct"/>
            <w:noWrap w:val="0"/>
            <w:vAlign w:val="center"/>
          </w:tcPr>
          <w:p w14:paraId="01D748CA">
            <w:pPr>
              <w:spacing w:line="360" w:lineRule="auto"/>
              <w:jc w:val="center"/>
              <w:rPr>
                <w:rFonts w:ascii="宋体" w:hAnsi="宋体" w:cs="宋体"/>
                <w:sz w:val="24"/>
                <w:szCs w:val="24"/>
              </w:rPr>
            </w:pPr>
          </w:p>
        </w:tc>
        <w:tc>
          <w:tcPr>
            <w:tcW w:w="376" w:type="pct"/>
            <w:noWrap w:val="0"/>
            <w:vAlign w:val="center"/>
          </w:tcPr>
          <w:p w14:paraId="5666E252">
            <w:pPr>
              <w:spacing w:line="360" w:lineRule="auto"/>
              <w:jc w:val="center"/>
              <w:rPr>
                <w:rFonts w:ascii="宋体" w:hAnsi="宋体" w:cs="宋体"/>
                <w:sz w:val="24"/>
                <w:szCs w:val="24"/>
              </w:rPr>
            </w:pPr>
          </w:p>
        </w:tc>
        <w:tc>
          <w:tcPr>
            <w:tcW w:w="376" w:type="pct"/>
            <w:noWrap w:val="0"/>
            <w:vAlign w:val="center"/>
          </w:tcPr>
          <w:p w14:paraId="19AE9C85">
            <w:pPr>
              <w:spacing w:line="360" w:lineRule="auto"/>
              <w:jc w:val="center"/>
              <w:rPr>
                <w:rFonts w:ascii="宋体" w:hAnsi="宋体" w:cs="宋体"/>
                <w:sz w:val="24"/>
                <w:szCs w:val="24"/>
              </w:rPr>
            </w:pPr>
          </w:p>
        </w:tc>
        <w:tc>
          <w:tcPr>
            <w:tcW w:w="630" w:type="pct"/>
            <w:noWrap w:val="0"/>
            <w:vAlign w:val="center"/>
          </w:tcPr>
          <w:p w14:paraId="5FD931D7">
            <w:pPr>
              <w:spacing w:line="360" w:lineRule="auto"/>
              <w:jc w:val="center"/>
              <w:rPr>
                <w:rFonts w:ascii="宋体" w:hAnsi="宋体" w:cs="宋体"/>
                <w:sz w:val="24"/>
                <w:szCs w:val="24"/>
              </w:rPr>
            </w:pPr>
          </w:p>
        </w:tc>
        <w:tc>
          <w:tcPr>
            <w:tcW w:w="460" w:type="pct"/>
            <w:noWrap w:val="0"/>
            <w:vAlign w:val="center"/>
          </w:tcPr>
          <w:p w14:paraId="68655536">
            <w:pPr>
              <w:spacing w:line="360" w:lineRule="auto"/>
              <w:jc w:val="center"/>
              <w:rPr>
                <w:rFonts w:ascii="宋体" w:hAnsi="宋体" w:cs="宋体"/>
                <w:sz w:val="24"/>
                <w:szCs w:val="24"/>
              </w:rPr>
            </w:pPr>
          </w:p>
        </w:tc>
        <w:tc>
          <w:tcPr>
            <w:tcW w:w="953" w:type="pct"/>
            <w:noWrap w:val="0"/>
            <w:vAlign w:val="center"/>
          </w:tcPr>
          <w:p w14:paraId="0C744062">
            <w:pPr>
              <w:spacing w:line="360" w:lineRule="auto"/>
              <w:jc w:val="center"/>
              <w:rPr>
                <w:rFonts w:ascii="宋体" w:hAnsi="宋体" w:cs="宋体"/>
                <w:sz w:val="24"/>
                <w:szCs w:val="24"/>
              </w:rPr>
            </w:pPr>
          </w:p>
        </w:tc>
        <w:tc>
          <w:tcPr>
            <w:tcW w:w="405" w:type="pct"/>
            <w:noWrap w:val="0"/>
            <w:vAlign w:val="center"/>
          </w:tcPr>
          <w:p w14:paraId="1187A255">
            <w:pPr>
              <w:spacing w:line="360" w:lineRule="auto"/>
              <w:jc w:val="center"/>
              <w:rPr>
                <w:rFonts w:ascii="宋体" w:hAnsi="宋体" w:cs="宋体"/>
                <w:sz w:val="24"/>
                <w:szCs w:val="24"/>
              </w:rPr>
            </w:pPr>
          </w:p>
        </w:tc>
      </w:tr>
      <w:tr w14:paraId="60779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74" w:type="pct"/>
            <w:noWrap w:val="0"/>
            <w:vAlign w:val="center"/>
          </w:tcPr>
          <w:p w14:paraId="27D4B13A">
            <w:pPr>
              <w:spacing w:line="360" w:lineRule="auto"/>
              <w:jc w:val="center"/>
              <w:rPr>
                <w:rFonts w:ascii="宋体" w:hAnsi="宋体" w:cs="宋体"/>
                <w:sz w:val="24"/>
                <w:szCs w:val="24"/>
              </w:rPr>
            </w:pPr>
          </w:p>
        </w:tc>
        <w:tc>
          <w:tcPr>
            <w:tcW w:w="427" w:type="pct"/>
            <w:noWrap w:val="0"/>
            <w:vAlign w:val="center"/>
          </w:tcPr>
          <w:p w14:paraId="3C414DE7">
            <w:pPr>
              <w:spacing w:line="360" w:lineRule="auto"/>
              <w:jc w:val="center"/>
              <w:rPr>
                <w:rFonts w:ascii="宋体" w:hAnsi="宋体" w:cs="宋体"/>
                <w:sz w:val="24"/>
                <w:szCs w:val="24"/>
              </w:rPr>
            </w:pPr>
          </w:p>
        </w:tc>
        <w:tc>
          <w:tcPr>
            <w:tcW w:w="429" w:type="pct"/>
            <w:noWrap w:val="0"/>
            <w:vAlign w:val="center"/>
          </w:tcPr>
          <w:p w14:paraId="2EE01232">
            <w:pPr>
              <w:spacing w:line="360" w:lineRule="auto"/>
              <w:jc w:val="center"/>
              <w:rPr>
                <w:rFonts w:ascii="宋体" w:hAnsi="宋体" w:cs="宋体"/>
                <w:sz w:val="24"/>
                <w:szCs w:val="24"/>
              </w:rPr>
            </w:pPr>
          </w:p>
        </w:tc>
        <w:tc>
          <w:tcPr>
            <w:tcW w:w="465" w:type="pct"/>
            <w:noWrap w:val="0"/>
            <w:vAlign w:val="center"/>
          </w:tcPr>
          <w:p w14:paraId="30C521A7">
            <w:pPr>
              <w:spacing w:line="360" w:lineRule="auto"/>
              <w:jc w:val="center"/>
              <w:rPr>
                <w:rFonts w:ascii="宋体" w:hAnsi="宋体" w:cs="宋体"/>
                <w:sz w:val="24"/>
                <w:szCs w:val="24"/>
              </w:rPr>
            </w:pPr>
          </w:p>
        </w:tc>
        <w:tc>
          <w:tcPr>
            <w:tcW w:w="376" w:type="pct"/>
            <w:noWrap w:val="0"/>
            <w:vAlign w:val="center"/>
          </w:tcPr>
          <w:p w14:paraId="32C46539">
            <w:pPr>
              <w:spacing w:line="360" w:lineRule="auto"/>
              <w:jc w:val="center"/>
              <w:rPr>
                <w:rFonts w:ascii="宋体" w:hAnsi="宋体" w:cs="宋体"/>
                <w:sz w:val="24"/>
                <w:szCs w:val="24"/>
              </w:rPr>
            </w:pPr>
          </w:p>
        </w:tc>
        <w:tc>
          <w:tcPr>
            <w:tcW w:w="376" w:type="pct"/>
            <w:noWrap w:val="0"/>
            <w:vAlign w:val="center"/>
          </w:tcPr>
          <w:p w14:paraId="64503168">
            <w:pPr>
              <w:spacing w:line="360" w:lineRule="auto"/>
              <w:jc w:val="center"/>
              <w:rPr>
                <w:rFonts w:ascii="宋体" w:hAnsi="宋体" w:cs="宋体"/>
                <w:sz w:val="24"/>
                <w:szCs w:val="24"/>
              </w:rPr>
            </w:pPr>
          </w:p>
        </w:tc>
        <w:tc>
          <w:tcPr>
            <w:tcW w:w="630" w:type="pct"/>
            <w:noWrap w:val="0"/>
            <w:vAlign w:val="center"/>
          </w:tcPr>
          <w:p w14:paraId="2F31003B">
            <w:pPr>
              <w:spacing w:line="360" w:lineRule="auto"/>
              <w:jc w:val="center"/>
              <w:rPr>
                <w:rFonts w:ascii="宋体" w:hAnsi="宋体" w:cs="宋体"/>
                <w:sz w:val="24"/>
                <w:szCs w:val="24"/>
              </w:rPr>
            </w:pPr>
          </w:p>
        </w:tc>
        <w:tc>
          <w:tcPr>
            <w:tcW w:w="460" w:type="pct"/>
            <w:noWrap w:val="0"/>
            <w:vAlign w:val="center"/>
          </w:tcPr>
          <w:p w14:paraId="068BE79A">
            <w:pPr>
              <w:spacing w:line="360" w:lineRule="auto"/>
              <w:jc w:val="center"/>
              <w:rPr>
                <w:rFonts w:ascii="宋体" w:hAnsi="宋体" w:cs="宋体"/>
                <w:sz w:val="24"/>
                <w:szCs w:val="24"/>
              </w:rPr>
            </w:pPr>
          </w:p>
        </w:tc>
        <w:tc>
          <w:tcPr>
            <w:tcW w:w="953" w:type="pct"/>
            <w:noWrap w:val="0"/>
            <w:vAlign w:val="center"/>
          </w:tcPr>
          <w:p w14:paraId="48AD38A1">
            <w:pPr>
              <w:spacing w:line="360" w:lineRule="auto"/>
              <w:jc w:val="center"/>
              <w:rPr>
                <w:rFonts w:ascii="宋体" w:hAnsi="宋体" w:cs="宋体"/>
                <w:sz w:val="24"/>
                <w:szCs w:val="24"/>
              </w:rPr>
            </w:pPr>
          </w:p>
        </w:tc>
        <w:tc>
          <w:tcPr>
            <w:tcW w:w="405" w:type="pct"/>
            <w:noWrap w:val="0"/>
            <w:vAlign w:val="center"/>
          </w:tcPr>
          <w:p w14:paraId="15AC76CF">
            <w:pPr>
              <w:spacing w:line="360" w:lineRule="auto"/>
              <w:jc w:val="center"/>
              <w:rPr>
                <w:rFonts w:ascii="宋体" w:hAnsi="宋体" w:cs="宋体"/>
                <w:sz w:val="24"/>
                <w:szCs w:val="24"/>
              </w:rPr>
            </w:pPr>
          </w:p>
        </w:tc>
      </w:tr>
      <w:tr w14:paraId="6A4C7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74" w:type="pct"/>
            <w:noWrap w:val="0"/>
            <w:vAlign w:val="center"/>
          </w:tcPr>
          <w:p w14:paraId="4C0ECA7B">
            <w:pPr>
              <w:spacing w:line="360" w:lineRule="auto"/>
              <w:jc w:val="center"/>
              <w:rPr>
                <w:rFonts w:ascii="宋体" w:hAnsi="宋体" w:cs="宋体"/>
                <w:sz w:val="24"/>
                <w:szCs w:val="24"/>
              </w:rPr>
            </w:pPr>
          </w:p>
        </w:tc>
        <w:tc>
          <w:tcPr>
            <w:tcW w:w="427" w:type="pct"/>
            <w:noWrap w:val="0"/>
            <w:vAlign w:val="center"/>
          </w:tcPr>
          <w:p w14:paraId="316A00C5">
            <w:pPr>
              <w:spacing w:line="360" w:lineRule="auto"/>
              <w:jc w:val="center"/>
              <w:rPr>
                <w:rFonts w:ascii="宋体" w:hAnsi="宋体" w:cs="宋体"/>
                <w:sz w:val="24"/>
                <w:szCs w:val="24"/>
              </w:rPr>
            </w:pPr>
          </w:p>
        </w:tc>
        <w:tc>
          <w:tcPr>
            <w:tcW w:w="429" w:type="pct"/>
            <w:noWrap w:val="0"/>
            <w:vAlign w:val="center"/>
          </w:tcPr>
          <w:p w14:paraId="0485F8D4">
            <w:pPr>
              <w:spacing w:line="360" w:lineRule="auto"/>
              <w:jc w:val="center"/>
              <w:rPr>
                <w:rFonts w:ascii="宋体" w:hAnsi="宋体" w:cs="宋体"/>
                <w:sz w:val="24"/>
                <w:szCs w:val="24"/>
              </w:rPr>
            </w:pPr>
          </w:p>
        </w:tc>
        <w:tc>
          <w:tcPr>
            <w:tcW w:w="465" w:type="pct"/>
            <w:noWrap w:val="0"/>
            <w:vAlign w:val="center"/>
          </w:tcPr>
          <w:p w14:paraId="2249334A">
            <w:pPr>
              <w:spacing w:line="360" w:lineRule="auto"/>
              <w:jc w:val="center"/>
              <w:rPr>
                <w:rFonts w:ascii="宋体" w:hAnsi="宋体" w:cs="宋体"/>
                <w:sz w:val="24"/>
                <w:szCs w:val="24"/>
              </w:rPr>
            </w:pPr>
          </w:p>
        </w:tc>
        <w:tc>
          <w:tcPr>
            <w:tcW w:w="376" w:type="pct"/>
            <w:noWrap w:val="0"/>
            <w:vAlign w:val="center"/>
          </w:tcPr>
          <w:p w14:paraId="16DFABA3">
            <w:pPr>
              <w:spacing w:line="360" w:lineRule="auto"/>
              <w:jc w:val="center"/>
              <w:rPr>
                <w:rFonts w:ascii="宋体" w:hAnsi="宋体" w:cs="宋体"/>
                <w:sz w:val="24"/>
                <w:szCs w:val="24"/>
              </w:rPr>
            </w:pPr>
          </w:p>
        </w:tc>
        <w:tc>
          <w:tcPr>
            <w:tcW w:w="376" w:type="pct"/>
            <w:noWrap w:val="0"/>
            <w:vAlign w:val="center"/>
          </w:tcPr>
          <w:p w14:paraId="2AE38B15">
            <w:pPr>
              <w:spacing w:line="360" w:lineRule="auto"/>
              <w:jc w:val="center"/>
              <w:rPr>
                <w:rFonts w:ascii="宋体" w:hAnsi="宋体" w:cs="宋体"/>
                <w:sz w:val="24"/>
                <w:szCs w:val="24"/>
              </w:rPr>
            </w:pPr>
          </w:p>
        </w:tc>
        <w:tc>
          <w:tcPr>
            <w:tcW w:w="630" w:type="pct"/>
            <w:noWrap w:val="0"/>
            <w:vAlign w:val="center"/>
          </w:tcPr>
          <w:p w14:paraId="285CA293">
            <w:pPr>
              <w:spacing w:line="360" w:lineRule="auto"/>
              <w:jc w:val="center"/>
              <w:rPr>
                <w:rFonts w:ascii="宋体" w:hAnsi="宋体" w:cs="宋体"/>
                <w:sz w:val="24"/>
                <w:szCs w:val="24"/>
              </w:rPr>
            </w:pPr>
          </w:p>
        </w:tc>
        <w:tc>
          <w:tcPr>
            <w:tcW w:w="460" w:type="pct"/>
            <w:noWrap w:val="0"/>
            <w:vAlign w:val="center"/>
          </w:tcPr>
          <w:p w14:paraId="1A7967A8">
            <w:pPr>
              <w:spacing w:line="360" w:lineRule="auto"/>
              <w:jc w:val="center"/>
              <w:rPr>
                <w:rFonts w:ascii="宋体" w:hAnsi="宋体" w:cs="宋体"/>
                <w:sz w:val="24"/>
                <w:szCs w:val="24"/>
              </w:rPr>
            </w:pPr>
          </w:p>
        </w:tc>
        <w:tc>
          <w:tcPr>
            <w:tcW w:w="953" w:type="pct"/>
            <w:noWrap w:val="0"/>
            <w:vAlign w:val="center"/>
          </w:tcPr>
          <w:p w14:paraId="591F4D9D">
            <w:pPr>
              <w:spacing w:line="360" w:lineRule="auto"/>
              <w:jc w:val="center"/>
              <w:rPr>
                <w:rFonts w:ascii="宋体" w:hAnsi="宋体" w:cs="宋体"/>
                <w:sz w:val="24"/>
                <w:szCs w:val="24"/>
              </w:rPr>
            </w:pPr>
          </w:p>
        </w:tc>
        <w:tc>
          <w:tcPr>
            <w:tcW w:w="405" w:type="pct"/>
            <w:noWrap w:val="0"/>
            <w:vAlign w:val="center"/>
          </w:tcPr>
          <w:p w14:paraId="291DFFAE">
            <w:pPr>
              <w:spacing w:line="360" w:lineRule="auto"/>
              <w:jc w:val="center"/>
              <w:rPr>
                <w:rFonts w:ascii="宋体" w:hAnsi="宋体" w:cs="宋体"/>
                <w:sz w:val="24"/>
                <w:szCs w:val="24"/>
              </w:rPr>
            </w:pPr>
          </w:p>
        </w:tc>
      </w:tr>
      <w:tr w14:paraId="413CB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74" w:type="pct"/>
            <w:noWrap w:val="0"/>
            <w:vAlign w:val="center"/>
          </w:tcPr>
          <w:p w14:paraId="3C5CF730">
            <w:pPr>
              <w:spacing w:line="360" w:lineRule="auto"/>
              <w:jc w:val="center"/>
              <w:rPr>
                <w:rFonts w:ascii="宋体" w:hAnsi="宋体" w:cs="宋体"/>
                <w:sz w:val="24"/>
                <w:szCs w:val="24"/>
              </w:rPr>
            </w:pPr>
          </w:p>
        </w:tc>
        <w:tc>
          <w:tcPr>
            <w:tcW w:w="427" w:type="pct"/>
            <w:noWrap w:val="0"/>
            <w:vAlign w:val="center"/>
          </w:tcPr>
          <w:p w14:paraId="533E8F3B">
            <w:pPr>
              <w:spacing w:line="360" w:lineRule="auto"/>
              <w:jc w:val="center"/>
              <w:rPr>
                <w:rFonts w:ascii="宋体" w:hAnsi="宋体" w:cs="宋体"/>
                <w:sz w:val="24"/>
                <w:szCs w:val="24"/>
              </w:rPr>
            </w:pPr>
          </w:p>
        </w:tc>
        <w:tc>
          <w:tcPr>
            <w:tcW w:w="429" w:type="pct"/>
            <w:noWrap w:val="0"/>
            <w:vAlign w:val="center"/>
          </w:tcPr>
          <w:p w14:paraId="391EE23B">
            <w:pPr>
              <w:spacing w:line="360" w:lineRule="auto"/>
              <w:jc w:val="center"/>
              <w:rPr>
                <w:rFonts w:ascii="宋体" w:hAnsi="宋体" w:cs="宋体"/>
                <w:sz w:val="24"/>
                <w:szCs w:val="24"/>
              </w:rPr>
            </w:pPr>
          </w:p>
        </w:tc>
        <w:tc>
          <w:tcPr>
            <w:tcW w:w="465" w:type="pct"/>
            <w:noWrap w:val="0"/>
            <w:vAlign w:val="center"/>
          </w:tcPr>
          <w:p w14:paraId="6F5FF514">
            <w:pPr>
              <w:spacing w:line="360" w:lineRule="auto"/>
              <w:jc w:val="center"/>
              <w:rPr>
                <w:rFonts w:ascii="宋体" w:hAnsi="宋体" w:cs="宋体"/>
                <w:sz w:val="24"/>
                <w:szCs w:val="24"/>
              </w:rPr>
            </w:pPr>
          </w:p>
        </w:tc>
        <w:tc>
          <w:tcPr>
            <w:tcW w:w="376" w:type="pct"/>
            <w:noWrap w:val="0"/>
            <w:vAlign w:val="center"/>
          </w:tcPr>
          <w:p w14:paraId="1B236143">
            <w:pPr>
              <w:spacing w:line="360" w:lineRule="auto"/>
              <w:jc w:val="center"/>
              <w:rPr>
                <w:rFonts w:ascii="宋体" w:hAnsi="宋体" w:cs="宋体"/>
                <w:sz w:val="24"/>
                <w:szCs w:val="24"/>
              </w:rPr>
            </w:pPr>
          </w:p>
        </w:tc>
        <w:tc>
          <w:tcPr>
            <w:tcW w:w="376" w:type="pct"/>
            <w:noWrap w:val="0"/>
            <w:vAlign w:val="center"/>
          </w:tcPr>
          <w:p w14:paraId="109CE6D6">
            <w:pPr>
              <w:spacing w:line="360" w:lineRule="auto"/>
              <w:jc w:val="center"/>
              <w:rPr>
                <w:rFonts w:ascii="宋体" w:hAnsi="宋体" w:cs="宋体"/>
                <w:sz w:val="24"/>
                <w:szCs w:val="24"/>
              </w:rPr>
            </w:pPr>
          </w:p>
        </w:tc>
        <w:tc>
          <w:tcPr>
            <w:tcW w:w="630" w:type="pct"/>
            <w:noWrap w:val="0"/>
            <w:vAlign w:val="center"/>
          </w:tcPr>
          <w:p w14:paraId="46F1455B">
            <w:pPr>
              <w:spacing w:line="360" w:lineRule="auto"/>
              <w:jc w:val="center"/>
              <w:rPr>
                <w:rFonts w:ascii="宋体" w:hAnsi="宋体" w:cs="宋体"/>
                <w:sz w:val="24"/>
                <w:szCs w:val="24"/>
              </w:rPr>
            </w:pPr>
          </w:p>
        </w:tc>
        <w:tc>
          <w:tcPr>
            <w:tcW w:w="460" w:type="pct"/>
            <w:noWrap w:val="0"/>
            <w:vAlign w:val="center"/>
          </w:tcPr>
          <w:p w14:paraId="058C769D">
            <w:pPr>
              <w:spacing w:line="360" w:lineRule="auto"/>
              <w:jc w:val="center"/>
              <w:rPr>
                <w:rFonts w:ascii="宋体" w:hAnsi="宋体" w:cs="宋体"/>
                <w:sz w:val="24"/>
                <w:szCs w:val="24"/>
              </w:rPr>
            </w:pPr>
          </w:p>
        </w:tc>
        <w:tc>
          <w:tcPr>
            <w:tcW w:w="953" w:type="pct"/>
            <w:noWrap w:val="0"/>
            <w:vAlign w:val="center"/>
          </w:tcPr>
          <w:p w14:paraId="5D4AFBBA">
            <w:pPr>
              <w:spacing w:line="360" w:lineRule="auto"/>
              <w:jc w:val="center"/>
              <w:rPr>
                <w:rFonts w:ascii="宋体" w:hAnsi="宋体" w:cs="宋体"/>
                <w:sz w:val="24"/>
                <w:szCs w:val="24"/>
              </w:rPr>
            </w:pPr>
          </w:p>
        </w:tc>
        <w:tc>
          <w:tcPr>
            <w:tcW w:w="405" w:type="pct"/>
            <w:noWrap w:val="0"/>
            <w:vAlign w:val="center"/>
          </w:tcPr>
          <w:p w14:paraId="4BDC93B4">
            <w:pPr>
              <w:spacing w:line="360" w:lineRule="auto"/>
              <w:jc w:val="center"/>
              <w:rPr>
                <w:rFonts w:ascii="宋体" w:hAnsi="宋体" w:cs="宋体"/>
                <w:sz w:val="24"/>
                <w:szCs w:val="24"/>
              </w:rPr>
            </w:pPr>
          </w:p>
        </w:tc>
      </w:tr>
    </w:tbl>
    <w:p w14:paraId="218FF0E0">
      <w:pPr>
        <w:spacing w:line="360" w:lineRule="auto"/>
        <w:rPr>
          <w:rFonts w:ascii="宋体" w:hAnsi="宋体" w:cs="宋体"/>
          <w:sz w:val="24"/>
          <w:szCs w:val="24"/>
        </w:rPr>
      </w:pPr>
    </w:p>
    <w:p w14:paraId="40EC651C">
      <w:pPr>
        <w:spacing w:before="156" w:beforeLines="50" w:after="312" w:afterLines="100" w:line="360" w:lineRule="auto"/>
        <w:rPr>
          <w:rFonts w:ascii="宋体" w:hAnsi="宋体" w:cs="宋体"/>
          <w:b/>
          <w:sz w:val="24"/>
          <w:szCs w:val="24"/>
        </w:rPr>
      </w:pPr>
      <w:r>
        <w:rPr>
          <w:rFonts w:hint="eastAsia" w:ascii="宋体" w:hAnsi="宋体" w:cs="宋体"/>
          <w:sz w:val="24"/>
          <w:szCs w:val="24"/>
        </w:rPr>
        <w:br w:type="page"/>
      </w:r>
      <w:r>
        <w:rPr>
          <w:rFonts w:hint="eastAsia" w:ascii="宋体" w:hAnsi="宋体" w:cs="宋体"/>
          <w:b/>
          <w:sz w:val="24"/>
          <w:szCs w:val="24"/>
        </w:rPr>
        <w:t>附表二：</w:t>
      </w:r>
    </w:p>
    <w:p w14:paraId="037CC64F">
      <w:pPr>
        <w:spacing w:before="156" w:beforeLines="50" w:after="312" w:afterLines="100" w:line="360" w:lineRule="auto"/>
        <w:jc w:val="center"/>
        <w:rPr>
          <w:rFonts w:ascii="宋体" w:hAnsi="宋体" w:cs="宋体"/>
          <w:b/>
          <w:sz w:val="24"/>
          <w:szCs w:val="24"/>
        </w:rPr>
      </w:pPr>
      <w:r>
        <w:rPr>
          <w:rFonts w:hint="eastAsia" w:ascii="宋体" w:hAnsi="宋体" w:cs="宋体"/>
          <w:b/>
          <w:sz w:val="24"/>
          <w:szCs w:val="24"/>
        </w:rPr>
        <w:t>拟配备本工程的试验和检测仪器设备表</w:t>
      </w:r>
    </w:p>
    <w:tbl>
      <w:tblPr>
        <w:tblStyle w:val="3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8"/>
        <w:gridCol w:w="996"/>
        <w:gridCol w:w="1047"/>
        <w:gridCol w:w="963"/>
        <w:gridCol w:w="818"/>
        <w:gridCol w:w="909"/>
        <w:gridCol w:w="1178"/>
        <w:gridCol w:w="800"/>
        <w:gridCol w:w="988"/>
      </w:tblGrid>
      <w:tr w14:paraId="2391D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480" w:type="pct"/>
            <w:noWrap w:val="0"/>
            <w:vAlign w:val="center"/>
          </w:tcPr>
          <w:p w14:paraId="7787841D">
            <w:pPr>
              <w:spacing w:line="360" w:lineRule="auto"/>
              <w:jc w:val="center"/>
              <w:rPr>
                <w:rFonts w:ascii="宋体" w:hAnsi="宋体" w:cs="宋体"/>
                <w:sz w:val="24"/>
                <w:szCs w:val="24"/>
              </w:rPr>
            </w:pPr>
            <w:r>
              <w:rPr>
                <w:rFonts w:hint="eastAsia" w:ascii="宋体" w:hAnsi="宋体" w:cs="宋体"/>
                <w:sz w:val="24"/>
                <w:szCs w:val="24"/>
              </w:rPr>
              <w:t>序号</w:t>
            </w:r>
          </w:p>
        </w:tc>
        <w:tc>
          <w:tcPr>
            <w:tcW w:w="584" w:type="pct"/>
            <w:noWrap w:val="0"/>
            <w:vAlign w:val="center"/>
          </w:tcPr>
          <w:p w14:paraId="125B42E0">
            <w:pPr>
              <w:spacing w:line="360" w:lineRule="auto"/>
              <w:jc w:val="center"/>
              <w:rPr>
                <w:rFonts w:ascii="宋体" w:hAnsi="宋体" w:cs="宋体"/>
                <w:sz w:val="24"/>
                <w:szCs w:val="24"/>
              </w:rPr>
            </w:pPr>
            <w:r>
              <w:rPr>
                <w:rFonts w:hint="eastAsia" w:ascii="宋体" w:hAnsi="宋体" w:cs="宋体"/>
                <w:sz w:val="24"/>
                <w:szCs w:val="24"/>
              </w:rPr>
              <w:t>仪器设备名称</w:t>
            </w:r>
          </w:p>
        </w:tc>
        <w:tc>
          <w:tcPr>
            <w:tcW w:w="614" w:type="pct"/>
            <w:noWrap w:val="0"/>
            <w:vAlign w:val="center"/>
          </w:tcPr>
          <w:p w14:paraId="74D7A21D">
            <w:pPr>
              <w:spacing w:line="360" w:lineRule="auto"/>
              <w:jc w:val="center"/>
              <w:rPr>
                <w:rFonts w:ascii="宋体" w:hAnsi="宋体" w:cs="宋体"/>
                <w:sz w:val="24"/>
                <w:szCs w:val="24"/>
              </w:rPr>
            </w:pPr>
            <w:r>
              <w:rPr>
                <w:rFonts w:hint="eastAsia" w:ascii="宋体" w:hAnsi="宋体" w:cs="宋体"/>
                <w:sz w:val="24"/>
                <w:szCs w:val="24"/>
              </w:rPr>
              <w:t>型号</w:t>
            </w:r>
          </w:p>
          <w:p w14:paraId="06E0F465">
            <w:pPr>
              <w:spacing w:line="360" w:lineRule="auto"/>
              <w:jc w:val="center"/>
              <w:rPr>
                <w:rFonts w:ascii="宋体" w:hAnsi="宋体" w:cs="宋体"/>
                <w:sz w:val="24"/>
                <w:szCs w:val="24"/>
              </w:rPr>
            </w:pPr>
            <w:r>
              <w:rPr>
                <w:rFonts w:hint="eastAsia" w:ascii="宋体" w:hAnsi="宋体" w:cs="宋体"/>
                <w:sz w:val="24"/>
                <w:szCs w:val="24"/>
              </w:rPr>
              <w:t>规格</w:t>
            </w:r>
          </w:p>
        </w:tc>
        <w:tc>
          <w:tcPr>
            <w:tcW w:w="565" w:type="pct"/>
            <w:noWrap w:val="0"/>
            <w:vAlign w:val="center"/>
          </w:tcPr>
          <w:p w14:paraId="23CD0F1B">
            <w:pPr>
              <w:spacing w:line="360" w:lineRule="auto"/>
              <w:jc w:val="center"/>
              <w:rPr>
                <w:rFonts w:ascii="宋体" w:hAnsi="宋体" w:cs="宋体"/>
                <w:sz w:val="24"/>
                <w:szCs w:val="24"/>
              </w:rPr>
            </w:pPr>
            <w:r>
              <w:rPr>
                <w:rFonts w:hint="eastAsia" w:ascii="宋体" w:hAnsi="宋体" w:cs="宋体"/>
                <w:sz w:val="24"/>
                <w:szCs w:val="24"/>
              </w:rPr>
              <w:t>数量</w:t>
            </w:r>
          </w:p>
        </w:tc>
        <w:tc>
          <w:tcPr>
            <w:tcW w:w="480" w:type="pct"/>
            <w:noWrap w:val="0"/>
            <w:vAlign w:val="center"/>
          </w:tcPr>
          <w:p w14:paraId="0CF92E33">
            <w:pPr>
              <w:spacing w:line="360" w:lineRule="auto"/>
              <w:jc w:val="center"/>
              <w:rPr>
                <w:rFonts w:ascii="宋体" w:hAnsi="宋体" w:cs="宋体"/>
                <w:sz w:val="24"/>
                <w:szCs w:val="24"/>
              </w:rPr>
            </w:pPr>
            <w:r>
              <w:rPr>
                <w:rFonts w:hint="eastAsia" w:ascii="宋体" w:hAnsi="宋体" w:cs="宋体"/>
                <w:sz w:val="24"/>
                <w:szCs w:val="24"/>
              </w:rPr>
              <w:t>国别</w:t>
            </w:r>
          </w:p>
          <w:p w14:paraId="171DBB4C">
            <w:pPr>
              <w:spacing w:line="360" w:lineRule="auto"/>
              <w:jc w:val="center"/>
              <w:rPr>
                <w:rFonts w:ascii="宋体" w:hAnsi="宋体" w:cs="宋体"/>
                <w:sz w:val="24"/>
                <w:szCs w:val="24"/>
              </w:rPr>
            </w:pPr>
            <w:r>
              <w:rPr>
                <w:rFonts w:hint="eastAsia" w:ascii="宋体" w:hAnsi="宋体" w:cs="宋体"/>
                <w:sz w:val="24"/>
                <w:szCs w:val="24"/>
              </w:rPr>
              <w:t>产地</w:t>
            </w:r>
          </w:p>
        </w:tc>
        <w:tc>
          <w:tcPr>
            <w:tcW w:w="533" w:type="pct"/>
            <w:noWrap w:val="0"/>
            <w:vAlign w:val="center"/>
          </w:tcPr>
          <w:p w14:paraId="75CB0CAD">
            <w:pPr>
              <w:spacing w:line="360" w:lineRule="auto"/>
              <w:jc w:val="center"/>
              <w:rPr>
                <w:rFonts w:ascii="宋体" w:hAnsi="宋体" w:cs="宋体"/>
                <w:sz w:val="24"/>
                <w:szCs w:val="24"/>
              </w:rPr>
            </w:pPr>
            <w:r>
              <w:rPr>
                <w:rFonts w:hint="eastAsia" w:ascii="宋体" w:hAnsi="宋体" w:cs="宋体"/>
                <w:sz w:val="24"/>
                <w:szCs w:val="24"/>
              </w:rPr>
              <w:t>制造</w:t>
            </w:r>
          </w:p>
          <w:p w14:paraId="358062D4">
            <w:pPr>
              <w:spacing w:line="360" w:lineRule="auto"/>
              <w:jc w:val="center"/>
              <w:rPr>
                <w:rFonts w:ascii="宋体" w:hAnsi="宋体" w:cs="宋体"/>
                <w:sz w:val="24"/>
                <w:szCs w:val="24"/>
              </w:rPr>
            </w:pPr>
            <w:r>
              <w:rPr>
                <w:rFonts w:hint="eastAsia" w:ascii="宋体" w:hAnsi="宋体" w:cs="宋体"/>
                <w:sz w:val="24"/>
                <w:szCs w:val="24"/>
              </w:rPr>
              <w:t>年份</w:t>
            </w:r>
          </w:p>
        </w:tc>
        <w:tc>
          <w:tcPr>
            <w:tcW w:w="691" w:type="pct"/>
            <w:noWrap w:val="0"/>
            <w:vAlign w:val="center"/>
          </w:tcPr>
          <w:p w14:paraId="3921EF59">
            <w:pPr>
              <w:spacing w:line="360" w:lineRule="auto"/>
              <w:jc w:val="center"/>
              <w:rPr>
                <w:rFonts w:ascii="宋体" w:hAnsi="宋体" w:cs="宋体"/>
                <w:sz w:val="24"/>
                <w:szCs w:val="24"/>
              </w:rPr>
            </w:pPr>
            <w:r>
              <w:rPr>
                <w:rFonts w:hint="eastAsia" w:ascii="宋体" w:hAnsi="宋体" w:cs="宋体"/>
                <w:sz w:val="24"/>
                <w:szCs w:val="24"/>
              </w:rPr>
              <w:t>已使用</w:t>
            </w:r>
          </w:p>
          <w:p w14:paraId="7B6B492D">
            <w:pPr>
              <w:spacing w:line="360" w:lineRule="auto"/>
              <w:jc w:val="center"/>
              <w:rPr>
                <w:rFonts w:ascii="宋体" w:hAnsi="宋体" w:cs="宋体"/>
                <w:sz w:val="24"/>
                <w:szCs w:val="24"/>
              </w:rPr>
            </w:pPr>
            <w:r>
              <w:rPr>
                <w:rFonts w:hint="eastAsia" w:ascii="宋体" w:hAnsi="宋体" w:cs="宋体"/>
                <w:sz w:val="24"/>
                <w:szCs w:val="24"/>
              </w:rPr>
              <w:t>台时数</w:t>
            </w:r>
          </w:p>
        </w:tc>
        <w:tc>
          <w:tcPr>
            <w:tcW w:w="469" w:type="pct"/>
            <w:noWrap w:val="0"/>
            <w:vAlign w:val="center"/>
          </w:tcPr>
          <w:p w14:paraId="31174C9D">
            <w:pPr>
              <w:spacing w:line="360" w:lineRule="auto"/>
              <w:jc w:val="center"/>
              <w:rPr>
                <w:rFonts w:ascii="宋体" w:hAnsi="宋体" w:cs="宋体"/>
                <w:sz w:val="24"/>
                <w:szCs w:val="24"/>
              </w:rPr>
            </w:pPr>
            <w:r>
              <w:rPr>
                <w:rFonts w:hint="eastAsia" w:ascii="宋体" w:hAnsi="宋体" w:cs="宋体"/>
                <w:sz w:val="24"/>
                <w:szCs w:val="24"/>
              </w:rPr>
              <w:t>用  途</w:t>
            </w:r>
          </w:p>
        </w:tc>
        <w:tc>
          <w:tcPr>
            <w:tcW w:w="579" w:type="pct"/>
            <w:noWrap w:val="0"/>
            <w:vAlign w:val="center"/>
          </w:tcPr>
          <w:p w14:paraId="08391D96">
            <w:pPr>
              <w:spacing w:line="360" w:lineRule="auto"/>
              <w:jc w:val="center"/>
              <w:rPr>
                <w:rFonts w:ascii="宋体" w:hAnsi="宋体" w:cs="宋体"/>
                <w:sz w:val="24"/>
                <w:szCs w:val="24"/>
              </w:rPr>
            </w:pPr>
            <w:r>
              <w:rPr>
                <w:rFonts w:hint="eastAsia" w:ascii="宋体" w:hAnsi="宋体" w:cs="宋体"/>
                <w:sz w:val="24"/>
                <w:szCs w:val="24"/>
              </w:rPr>
              <w:t>备注</w:t>
            </w:r>
          </w:p>
        </w:tc>
      </w:tr>
      <w:tr w14:paraId="61127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80" w:type="pct"/>
            <w:noWrap w:val="0"/>
            <w:vAlign w:val="center"/>
          </w:tcPr>
          <w:p w14:paraId="0AAAD58B">
            <w:pPr>
              <w:spacing w:line="360" w:lineRule="auto"/>
              <w:jc w:val="center"/>
              <w:rPr>
                <w:rFonts w:ascii="宋体" w:hAnsi="宋体" w:cs="宋体"/>
                <w:sz w:val="24"/>
                <w:szCs w:val="24"/>
              </w:rPr>
            </w:pPr>
          </w:p>
        </w:tc>
        <w:tc>
          <w:tcPr>
            <w:tcW w:w="584" w:type="pct"/>
            <w:noWrap w:val="0"/>
            <w:vAlign w:val="center"/>
          </w:tcPr>
          <w:p w14:paraId="0FB0726B">
            <w:pPr>
              <w:spacing w:line="360" w:lineRule="auto"/>
              <w:jc w:val="center"/>
              <w:rPr>
                <w:rFonts w:ascii="宋体" w:hAnsi="宋体" w:cs="宋体"/>
                <w:sz w:val="24"/>
                <w:szCs w:val="24"/>
              </w:rPr>
            </w:pPr>
          </w:p>
        </w:tc>
        <w:tc>
          <w:tcPr>
            <w:tcW w:w="614" w:type="pct"/>
            <w:noWrap w:val="0"/>
            <w:vAlign w:val="center"/>
          </w:tcPr>
          <w:p w14:paraId="4295AB92">
            <w:pPr>
              <w:spacing w:line="360" w:lineRule="auto"/>
              <w:jc w:val="center"/>
              <w:rPr>
                <w:rFonts w:ascii="宋体" w:hAnsi="宋体" w:cs="宋体"/>
                <w:sz w:val="24"/>
                <w:szCs w:val="24"/>
              </w:rPr>
            </w:pPr>
          </w:p>
        </w:tc>
        <w:tc>
          <w:tcPr>
            <w:tcW w:w="565" w:type="pct"/>
            <w:noWrap w:val="0"/>
            <w:vAlign w:val="center"/>
          </w:tcPr>
          <w:p w14:paraId="6ED7F540">
            <w:pPr>
              <w:spacing w:line="360" w:lineRule="auto"/>
              <w:jc w:val="center"/>
              <w:rPr>
                <w:rFonts w:ascii="宋体" w:hAnsi="宋体" w:cs="宋体"/>
                <w:sz w:val="24"/>
                <w:szCs w:val="24"/>
              </w:rPr>
            </w:pPr>
          </w:p>
        </w:tc>
        <w:tc>
          <w:tcPr>
            <w:tcW w:w="480" w:type="pct"/>
            <w:noWrap w:val="0"/>
            <w:vAlign w:val="center"/>
          </w:tcPr>
          <w:p w14:paraId="2CC6C711">
            <w:pPr>
              <w:spacing w:line="360" w:lineRule="auto"/>
              <w:jc w:val="center"/>
              <w:rPr>
                <w:rFonts w:ascii="宋体" w:hAnsi="宋体" w:cs="宋体"/>
                <w:sz w:val="24"/>
                <w:szCs w:val="24"/>
              </w:rPr>
            </w:pPr>
          </w:p>
        </w:tc>
        <w:tc>
          <w:tcPr>
            <w:tcW w:w="533" w:type="pct"/>
            <w:noWrap w:val="0"/>
            <w:vAlign w:val="center"/>
          </w:tcPr>
          <w:p w14:paraId="519CAC7C">
            <w:pPr>
              <w:spacing w:line="360" w:lineRule="auto"/>
              <w:jc w:val="center"/>
              <w:rPr>
                <w:rFonts w:ascii="宋体" w:hAnsi="宋体" w:cs="宋体"/>
                <w:sz w:val="24"/>
                <w:szCs w:val="24"/>
              </w:rPr>
            </w:pPr>
          </w:p>
        </w:tc>
        <w:tc>
          <w:tcPr>
            <w:tcW w:w="691" w:type="pct"/>
            <w:noWrap w:val="0"/>
            <w:vAlign w:val="center"/>
          </w:tcPr>
          <w:p w14:paraId="20EAB48B">
            <w:pPr>
              <w:spacing w:line="360" w:lineRule="auto"/>
              <w:jc w:val="center"/>
              <w:rPr>
                <w:rFonts w:ascii="宋体" w:hAnsi="宋体" w:cs="宋体"/>
                <w:sz w:val="24"/>
                <w:szCs w:val="24"/>
              </w:rPr>
            </w:pPr>
          </w:p>
        </w:tc>
        <w:tc>
          <w:tcPr>
            <w:tcW w:w="469" w:type="pct"/>
            <w:noWrap w:val="0"/>
            <w:vAlign w:val="center"/>
          </w:tcPr>
          <w:p w14:paraId="64CFFA90">
            <w:pPr>
              <w:spacing w:line="360" w:lineRule="auto"/>
              <w:jc w:val="center"/>
              <w:rPr>
                <w:rFonts w:ascii="宋体" w:hAnsi="宋体" w:cs="宋体"/>
                <w:sz w:val="24"/>
                <w:szCs w:val="24"/>
              </w:rPr>
            </w:pPr>
          </w:p>
        </w:tc>
        <w:tc>
          <w:tcPr>
            <w:tcW w:w="579" w:type="pct"/>
            <w:noWrap w:val="0"/>
            <w:vAlign w:val="center"/>
          </w:tcPr>
          <w:p w14:paraId="027BC5E7">
            <w:pPr>
              <w:spacing w:line="360" w:lineRule="auto"/>
              <w:jc w:val="center"/>
              <w:rPr>
                <w:rFonts w:ascii="宋体" w:hAnsi="宋体" w:cs="宋体"/>
                <w:sz w:val="24"/>
                <w:szCs w:val="24"/>
              </w:rPr>
            </w:pPr>
          </w:p>
        </w:tc>
      </w:tr>
      <w:tr w14:paraId="1C607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80" w:type="pct"/>
            <w:noWrap w:val="0"/>
            <w:vAlign w:val="center"/>
          </w:tcPr>
          <w:p w14:paraId="0A76D89D">
            <w:pPr>
              <w:spacing w:line="360" w:lineRule="auto"/>
              <w:jc w:val="center"/>
              <w:rPr>
                <w:rFonts w:ascii="宋体" w:hAnsi="宋体" w:cs="宋体"/>
                <w:sz w:val="24"/>
                <w:szCs w:val="24"/>
              </w:rPr>
            </w:pPr>
          </w:p>
        </w:tc>
        <w:tc>
          <w:tcPr>
            <w:tcW w:w="584" w:type="pct"/>
            <w:noWrap w:val="0"/>
            <w:vAlign w:val="center"/>
          </w:tcPr>
          <w:p w14:paraId="794C04EE">
            <w:pPr>
              <w:spacing w:line="360" w:lineRule="auto"/>
              <w:jc w:val="center"/>
              <w:rPr>
                <w:rFonts w:ascii="宋体" w:hAnsi="宋体" w:cs="宋体"/>
                <w:sz w:val="24"/>
                <w:szCs w:val="24"/>
              </w:rPr>
            </w:pPr>
          </w:p>
        </w:tc>
        <w:tc>
          <w:tcPr>
            <w:tcW w:w="614" w:type="pct"/>
            <w:noWrap w:val="0"/>
            <w:vAlign w:val="center"/>
          </w:tcPr>
          <w:p w14:paraId="27C56DDD">
            <w:pPr>
              <w:spacing w:line="360" w:lineRule="auto"/>
              <w:jc w:val="center"/>
              <w:rPr>
                <w:rFonts w:ascii="宋体" w:hAnsi="宋体" w:cs="宋体"/>
                <w:sz w:val="24"/>
                <w:szCs w:val="24"/>
              </w:rPr>
            </w:pPr>
          </w:p>
        </w:tc>
        <w:tc>
          <w:tcPr>
            <w:tcW w:w="565" w:type="pct"/>
            <w:noWrap w:val="0"/>
            <w:vAlign w:val="center"/>
          </w:tcPr>
          <w:p w14:paraId="5183AD27">
            <w:pPr>
              <w:spacing w:line="360" w:lineRule="auto"/>
              <w:jc w:val="center"/>
              <w:rPr>
                <w:rFonts w:ascii="宋体" w:hAnsi="宋体" w:cs="宋体"/>
                <w:sz w:val="24"/>
                <w:szCs w:val="24"/>
              </w:rPr>
            </w:pPr>
          </w:p>
        </w:tc>
        <w:tc>
          <w:tcPr>
            <w:tcW w:w="480" w:type="pct"/>
            <w:noWrap w:val="0"/>
            <w:vAlign w:val="center"/>
          </w:tcPr>
          <w:p w14:paraId="319E2FF1">
            <w:pPr>
              <w:spacing w:line="360" w:lineRule="auto"/>
              <w:jc w:val="center"/>
              <w:rPr>
                <w:rFonts w:ascii="宋体" w:hAnsi="宋体" w:cs="宋体"/>
                <w:sz w:val="24"/>
                <w:szCs w:val="24"/>
              </w:rPr>
            </w:pPr>
          </w:p>
        </w:tc>
        <w:tc>
          <w:tcPr>
            <w:tcW w:w="533" w:type="pct"/>
            <w:noWrap w:val="0"/>
            <w:vAlign w:val="center"/>
          </w:tcPr>
          <w:p w14:paraId="662C6F3C">
            <w:pPr>
              <w:spacing w:line="360" w:lineRule="auto"/>
              <w:jc w:val="center"/>
              <w:rPr>
                <w:rFonts w:ascii="宋体" w:hAnsi="宋体" w:cs="宋体"/>
                <w:sz w:val="24"/>
                <w:szCs w:val="24"/>
              </w:rPr>
            </w:pPr>
          </w:p>
        </w:tc>
        <w:tc>
          <w:tcPr>
            <w:tcW w:w="691" w:type="pct"/>
            <w:noWrap w:val="0"/>
            <w:vAlign w:val="center"/>
          </w:tcPr>
          <w:p w14:paraId="1776A0F4">
            <w:pPr>
              <w:spacing w:line="360" w:lineRule="auto"/>
              <w:jc w:val="center"/>
              <w:rPr>
                <w:rFonts w:ascii="宋体" w:hAnsi="宋体" w:cs="宋体"/>
                <w:sz w:val="24"/>
                <w:szCs w:val="24"/>
              </w:rPr>
            </w:pPr>
          </w:p>
        </w:tc>
        <w:tc>
          <w:tcPr>
            <w:tcW w:w="469" w:type="pct"/>
            <w:noWrap w:val="0"/>
            <w:vAlign w:val="center"/>
          </w:tcPr>
          <w:p w14:paraId="1467999C">
            <w:pPr>
              <w:spacing w:line="360" w:lineRule="auto"/>
              <w:jc w:val="center"/>
              <w:rPr>
                <w:rFonts w:ascii="宋体" w:hAnsi="宋体" w:cs="宋体"/>
                <w:sz w:val="24"/>
                <w:szCs w:val="24"/>
              </w:rPr>
            </w:pPr>
          </w:p>
        </w:tc>
        <w:tc>
          <w:tcPr>
            <w:tcW w:w="579" w:type="pct"/>
            <w:noWrap w:val="0"/>
            <w:vAlign w:val="center"/>
          </w:tcPr>
          <w:p w14:paraId="4AD3B83F">
            <w:pPr>
              <w:spacing w:line="360" w:lineRule="auto"/>
              <w:jc w:val="center"/>
              <w:rPr>
                <w:rFonts w:ascii="宋体" w:hAnsi="宋体" w:cs="宋体"/>
                <w:sz w:val="24"/>
                <w:szCs w:val="24"/>
              </w:rPr>
            </w:pPr>
          </w:p>
        </w:tc>
      </w:tr>
      <w:tr w14:paraId="34293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80" w:type="pct"/>
            <w:noWrap w:val="0"/>
            <w:vAlign w:val="center"/>
          </w:tcPr>
          <w:p w14:paraId="6D4206BC">
            <w:pPr>
              <w:spacing w:line="360" w:lineRule="auto"/>
              <w:jc w:val="center"/>
              <w:rPr>
                <w:rFonts w:ascii="宋体" w:hAnsi="宋体" w:cs="宋体"/>
                <w:sz w:val="24"/>
                <w:szCs w:val="24"/>
              </w:rPr>
            </w:pPr>
          </w:p>
        </w:tc>
        <w:tc>
          <w:tcPr>
            <w:tcW w:w="584" w:type="pct"/>
            <w:noWrap w:val="0"/>
            <w:vAlign w:val="center"/>
          </w:tcPr>
          <w:p w14:paraId="4404852C">
            <w:pPr>
              <w:spacing w:line="360" w:lineRule="auto"/>
              <w:jc w:val="center"/>
              <w:rPr>
                <w:rFonts w:ascii="宋体" w:hAnsi="宋体" w:cs="宋体"/>
                <w:sz w:val="24"/>
                <w:szCs w:val="24"/>
              </w:rPr>
            </w:pPr>
          </w:p>
        </w:tc>
        <w:tc>
          <w:tcPr>
            <w:tcW w:w="614" w:type="pct"/>
            <w:noWrap w:val="0"/>
            <w:vAlign w:val="center"/>
          </w:tcPr>
          <w:p w14:paraId="0E10CF42">
            <w:pPr>
              <w:spacing w:line="360" w:lineRule="auto"/>
              <w:jc w:val="center"/>
              <w:rPr>
                <w:rFonts w:ascii="宋体" w:hAnsi="宋体" w:cs="宋体"/>
                <w:sz w:val="24"/>
                <w:szCs w:val="24"/>
              </w:rPr>
            </w:pPr>
          </w:p>
        </w:tc>
        <w:tc>
          <w:tcPr>
            <w:tcW w:w="565" w:type="pct"/>
            <w:noWrap w:val="0"/>
            <w:vAlign w:val="center"/>
          </w:tcPr>
          <w:p w14:paraId="345C80C8">
            <w:pPr>
              <w:spacing w:line="360" w:lineRule="auto"/>
              <w:jc w:val="center"/>
              <w:rPr>
                <w:rFonts w:ascii="宋体" w:hAnsi="宋体" w:cs="宋体"/>
                <w:sz w:val="24"/>
                <w:szCs w:val="24"/>
              </w:rPr>
            </w:pPr>
          </w:p>
        </w:tc>
        <w:tc>
          <w:tcPr>
            <w:tcW w:w="480" w:type="pct"/>
            <w:noWrap w:val="0"/>
            <w:vAlign w:val="center"/>
          </w:tcPr>
          <w:p w14:paraId="5EB253AF">
            <w:pPr>
              <w:spacing w:line="360" w:lineRule="auto"/>
              <w:jc w:val="center"/>
              <w:rPr>
                <w:rFonts w:ascii="宋体" w:hAnsi="宋体" w:cs="宋体"/>
                <w:sz w:val="24"/>
                <w:szCs w:val="24"/>
              </w:rPr>
            </w:pPr>
          </w:p>
        </w:tc>
        <w:tc>
          <w:tcPr>
            <w:tcW w:w="533" w:type="pct"/>
            <w:noWrap w:val="0"/>
            <w:vAlign w:val="center"/>
          </w:tcPr>
          <w:p w14:paraId="206EBFD2">
            <w:pPr>
              <w:spacing w:line="360" w:lineRule="auto"/>
              <w:jc w:val="center"/>
              <w:rPr>
                <w:rFonts w:ascii="宋体" w:hAnsi="宋体" w:cs="宋体"/>
                <w:sz w:val="24"/>
                <w:szCs w:val="24"/>
              </w:rPr>
            </w:pPr>
          </w:p>
        </w:tc>
        <w:tc>
          <w:tcPr>
            <w:tcW w:w="691" w:type="pct"/>
            <w:noWrap w:val="0"/>
            <w:vAlign w:val="center"/>
          </w:tcPr>
          <w:p w14:paraId="0CFE3002">
            <w:pPr>
              <w:spacing w:line="360" w:lineRule="auto"/>
              <w:jc w:val="center"/>
              <w:rPr>
                <w:rFonts w:ascii="宋体" w:hAnsi="宋体" w:cs="宋体"/>
                <w:sz w:val="24"/>
                <w:szCs w:val="24"/>
              </w:rPr>
            </w:pPr>
          </w:p>
        </w:tc>
        <w:tc>
          <w:tcPr>
            <w:tcW w:w="469" w:type="pct"/>
            <w:noWrap w:val="0"/>
            <w:vAlign w:val="center"/>
          </w:tcPr>
          <w:p w14:paraId="67D6DB2E">
            <w:pPr>
              <w:spacing w:line="360" w:lineRule="auto"/>
              <w:jc w:val="center"/>
              <w:rPr>
                <w:rFonts w:ascii="宋体" w:hAnsi="宋体" w:cs="宋体"/>
                <w:sz w:val="24"/>
                <w:szCs w:val="24"/>
              </w:rPr>
            </w:pPr>
          </w:p>
        </w:tc>
        <w:tc>
          <w:tcPr>
            <w:tcW w:w="579" w:type="pct"/>
            <w:noWrap w:val="0"/>
            <w:vAlign w:val="center"/>
          </w:tcPr>
          <w:p w14:paraId="0EE03550">
            <w:pPr>
              <w:spacing w:line="360" w:lineRule="auto"/>
              <w:jc w:val="center"/>
              <w:rPr>
                <w:rFonts w:ascii="宋体" w:hAnsi="宋体" w:cs="宋体"/>
                <w:sz w:val="24"/>
                <w:szCs w:val="24"/>
              </w:rPr>
            </w:pPr>
          </w:p>
        </w:tc>
      </w:tr>
      <w:tr w14:paraId="2C831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80" w:type="pct"/>
            <w:noWrap w:val="0"/>
            <w:vAlign w:val="center"/>
          </w:tcPr>
          <w:p w14:paraId="2B8846DB">
            <w:pPr>
              <w:spacing w:line="360" w:lineRule="auto"/>
              <w:jc w:val="center"/>
              <w:rPr>
                <w:rFonts w:ascii="宋体" w:hAnsi="宋体" w:cs="宋体"/>
                <w:sz w:val="24"/>
                <w:szCs w:val="24"/>
              </w:rPr>
            </w:pPr>
          </w:p>
        </w:tc>
        <w:tc>
          <w:tcPr>
            <w:tcW w:w="584" w:type="pct"/>
            <w:noWrap w:val="0"/>
            <w:vAlign w:val="center"/>
          </w:tcPr>
          <w:p w14:paraId="6086D3CC">
            <w:pPr>
              <w:spacing w:line="360" w:lineRule="auto"/>
              <w:jc w:val="center"/>
              <w:rPr>
                <w:rFonts w:ascii="宋体" w:hAnsi="宋体" w:cs="宋体"/>
                <w:sz w:val="24"/>
                <w:szCs w:val="24"/>
              </w:rPr>
            </w:pPr>
          </w:p>
        </w:tc>
        <w:tc>
          <w:tcPr>
            <w:tcW w:w="614" w:type="pct"/>
            <w:noWrap w:val="0"/>
            <w:vAlign w:val="center"/>
          </w:tcPr>
          <w:p w14:paraId="725CC32E">
            <w:pPr>
              <w:spacing w:line="360" w:lineRule="auto"/>
              <w:jc w:val="center"/>
              <w:rPr>
                <w:rFonts w:ascii="宋体" w:hAnsi="宋体" w:cs="宋体"/>
                <w:sz w:val="24"/>
                <w:szCs w:val="24"/>
              </w:rPr>
            </w:pPr>
          </w:p>
        </w:tc>
        <w:tc>
          <w:tcPr>
            <w:tcW w:w="565" w:type="pct"/>
            <w:noWrap w:val="0"/>
            <w:vAlign w:val="center"/>
          </w:tcPr>
          <w:p w14:paraId="4524A390">
            <w:pPr>
              <w:spacing w:line="360" w:lineRule="auto"/>
              <w:jc w:val="center"/>
              <w:rPr>
                <w:rFonts w:ascii="宋体" w:hAnsi="宋体" w:cs="宋体"/>
                <w:sz w:val="24"/>
                <w:szCs w:val="24"/>
              </w:rPr>
            </w:pPr>
          </w:p>
        </w:tc>
        <w:tc>
          <w:tcPr>
            <w:tcW w:w="480" w:type="pct"/>
            <w:noWrap w:val="0"/>
            <w:vAlign w:val="center"/>
          </w:tcPr>
          <w:p w14:paraId="0CBDF53F">
            <w:pPr>
              <w:spacing w:line="360" w:lineRule="auto"/>
              <w:jc w:val="center"/>
              <w:rPr>
                <w:rFonts w:ascii="宋体" w:hAnsi="宋体" w:cs="宋体"/>
                <w:sz w:val="24"/>
                <w:szCs w:val="24"/>
              </w:rPr>
            </w:pPr>
          </w:p>
        </w:tc>
        <w:tc>
          <w:tcPr>
            <w:tcW w:w="533" w:type="pct"/>
            <w:noWrap w:val="0"/>
            <w:vAlign w:val="center"/>
          </w:tcPr>
          <w:p w14:paraId="7D703349">
            <w:pPr>
              <w:spacing w:line="360" w:lineRule="auto"/>
              <w:jc w:val="center"/>
              <w:rPr>
                <w:rFonts w:ascii="宋体" w:hAnsi="宋体" w:cs="宋体"/>
                <w:sz w:val="24"/>
                <w:szCs w:val="24"/>
              </w:rPr>
            </w:pPr>
          </w:p>
        </w:tc>
        <w:tc>
          <w:tcPr>
            <w:tcW w:w="691" w:type="pct"/>
            <w:noWrap w:val="0"/>
            <w:vAlign w:val="center"/>
          </w:tcPr>
          <w:p w14:paraId="61EA947D">
            <w:pPr>
              <w:spacing w:line="360" w:lineRule="auto"/>
              <w:jc w:val="center"/>
              <w:rPr>
                <w:rFonts w:ascii="宋体" w:hAnsi="宋体" w:cs="宋体"/>
                <w:sz w:val="24"/>
                <w:szCs w:val="24"/>
              </w:rPr>
            </w:pPr>
          </w:p>
        </w:tc>
        <w:tc>
          <w:tcPr>
            <w:tcW w:w="469" w:type="pct"/>
            <w:noWrap w:val="0"/>
            <w:vAlign w:val="center"/>
          </w:tcPr>
          <w:p w14:paraId="356E4310">
            <w:pPr>
              <w:spacing w:line="360" w:lineRule="auto"/>
              <w:jc w:val="center"/>
              <w:rPr>
                <w:rFonts w:ascii="宋体" w:hAnsi="宋体" w:cs="宋体"/>
                <w:sz w:val="24"/>
                <w:szCs w:val="24"/>
              </w:rPr>
            </w:pPr>
          </w:p>
        </w:tc>
        <w:tc>
          <w:tcPr>
            <w:tcW w:w="579" w:type="pct"/>
            <w:noWrap w:val="0"/>
            <w:vAlign w:val="center"/>
          </w:tcPr>
          <w:p w14:paraId="16967057">
            <w:pPr>
              <w:spacing w:line="360" w:lineRule="auto"/>
              <w:jc w:val="center"/>
              <w:rPr>
                <w:rFonts w:ascii="宋体" w:hAnsi="宋体" w:cs="宋体"/>
                <w:sz w:val="24"/>
                <w:szCs w:val="24"/>
              </w:rPr>
            </w:pPr>
          </w:p>
        </w:tc>
      </w:tr>
      <w:tr w14:paraId="7C444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80" w:type="pct"/>
            <w:noWrap w:val="0"/>
            <w:vAlign w:val="center"/>
          </w:tcPr>
          <w:p w14:paraId="1C76F8E7">
            <w:pPr>
              <w:spacing w:line="360" w:lineRule="auto"/>
              <w:jc w:val="center"/>
              <w:rPr>
                <w:rFonts w:ascii="宋体" w:hAnsi="宋体" w:cs="宋体"/>
                <w:sz w:val="24"/>
                <w:szCs w:val="24"/>
              </w:rPr>
            </w:pPr>
          </w:p>
        </w:tc>
        <w:tc>
          <w:tcPr>
            <w:tcW w:w="584" w:type="pct"/>
            <w:noWrap w:val="0"/>
            <w:vAlign w:val="center"/>
          </w:tcPr>
          <w:p w14:paraId="574D14E7">
            <w:pPr>
              <w:spacing w:line="360" w:lineRule="auto"/>
              <w:jc w:val="center"/>
              <w:rPr>
                <w:rFonts w:ascii="宋体" w:hAnsi="宋体" w:cs="宋体"/>
                <w:sz w:val="24"/>
                <w:szCs w:val="24"/>
              </w:rPr>
            </w:pPr>
          </w:p>
        </w:tc>
        <w:tc>
          <w:tcPr>
            <w:tcW w:w="614" w:type="pct"/>
            <w:noWrap w:val="0"/>
            <w:vAlign w:val="center"/>
          </w:tcPr>
          <w:p w14:paraId="3221FB5B">
            <w:pPr>
              <w:spacing w:line="360" w:lineRule="auto"/>
              <w:jc w:val="center"/>
              <w:rPr>
                <w:rFonts w:ascii="宋体" w:hAnsi="宋体" w:cs="宋体"/>
                <w:sz w:val="24"/>
                <w:szCs w:val="24"/>
              </w:rPr>
            </w:pPr>
          </w:p>
        </w:tc>
        <w:tc>
          <w:tcPr>
            <w:tcW w:w="565" w:type="pct"/>
            <w:noWrap w:val="0"/>
            <w:vAlign w:val="center"/>
          </w:tcPr>
          <w:p w14:paraId="117EC554">
            <w:pPr>
              <w:spacing w:line="360" w:lineRule="auto"/>
              <w:jc w:val="center"/>
              <w:rPr>
                <w:rFonts w:ascii="宋体" w:hAnsi="宋体" w:cs="宋体"/>
                <w:sz w:val="24"/>
                <w:szCs w:val="24"/>
              </w:rPr>
            </w:pPr>
          </w:p>
        </w:tc>
        <w:tc>
          <w:tcPr>
            <w:tcW w:w="480" w:type="pct"/>
            <w:noWrap w:val="0"/>
            <w:vAlign w:val="center"/>
          </w:tcPr>
          <w:p w14:paraId="54B6E233">
            <w:pPr>
              <w:spacing w:line="360" w:lineRule="auto"/>
              <w:jc w:val="center"/>
              <w:rPr>
                <w:rFonts w:ascii="宋体" w:hAnsi="宋体" w:cs="宋体"/>
                <w:sz w:val="24"/>
                <w:szCs w:val="24"/>
              </w:rPr>
            </w:pPr>
          </w:p>
        </w:tc>
        <w:tc>
          <w:tcPr>
            <w:tcW w:w="533" w:type="pct"/>
            <w:noWrap w:val="0"/>
            <w:vAlign w:val="center"/>
          </w:tcPr>
          <w:p w14:paraId="17F84EDA">
            <w:pPr>
              <w:spacing w:line="360" w:lineRule="auto"/>
              <w:jc w:val="center"/>
              <w:rPr>
                <w:rFonts w:ascii="宋体" w:hAnsi="宋体" w:cs="宋体"/>
                <w:sz w:val="24"/>
                <w:szCs w:val="24"/>
              </w:rPr>
            </w:pPr>
          </w:p>
        </w:tc>
        <w:tc>
          <w:tcPr>
            <w:tcW w:w="691" w:type="pct"/>
            <w:noWrap w:val="0"/>
            <w:vAlign w:val="center"/>
          </w:tcPr>
          <w:p w14:paraId="4B42E5FF">
            <w:pPr>
              <w:spacing w:line="360" w:lineRule="auto"/>
              <w:jc w:val="center"/>
              <w:rPr>
                <w:rFonts w:ascii="宋体" w:hAnsi="宋体" w:cs="宋体"/>
                <w:sz w:val="24"/>
                <w:szCs w:val="24"/>
              </w:rPr>
            </w:pPr>
          </w:p>
        </w:tc>
        <w:tc>
          <w:tcPr>
            <w:tcW w:w="469" w:type="pct"/>
            <w:noWrap w:val="0"/>
            <w:vAlign w:val="center"/>
          </w:tcPr>
          <w:p w14:paraId="35CB11A9">
            <w:pPr>
              <w:spacing w:line="360" w:lineRule="auto"/>
              <w:jc w:val="center"/>
              <w:rPr>
                <w:rFonts w:ascii="宋体" w:hAnsi="宋体" w:cs="宋体"/>
                <w:sz w:val="24"/>
                <w:szCs w:val="24"/>
              </w:rPr>
            </w:pPr>
          </w:p>
        </w:tc>
        <w:tc>
          <w:tcPr>
            <w:tcW w:w="579" w:type="pct"/>
            <w:noWrap w:val="0"/>
            <w:vAlign w:val="center"/>
          </w:tcPr>
          <w:p w14:paraId="14A0280C">
            <w:pPr>
              <w:spacing w:line="360" w:lineRule="auto"/>
              <w:jc w:val="center"/>
              <w:rPr>
                <w:rFonts w:ascii="宋体" w:hAnsi="宋体" w:cs="宋体"/>
                <w:sz w:val="24"/>
                <w:szCs w:val="24"/>
              </w:rPr>
            </w:pPr>
          </w:p>
        </w:tc>
      </w:tr>
      <w:tr w14:paraId="511AB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80" w:type="pct"/>
            <w:noWrap w:val="0"/>
            <w:vAlign w:val="center"/>
          </w:tcPr>
          <w:p w14:paraId="3FCDA58A">
            <w:pPr>
              <w:spacing w:line="360" w:lineRule="auto"/>
              <w:jc w:val="center"/>
              <w:rPr>
                <w:rFonts w:ascii="宋体" w:hAnsi="宋体" w:cs="宋体"/>
                <w:sz w:val="24"/>
                <w:szCs w:val="24"/>
              </w:rPr>
            </w:pPr>
          </w:p>
        </w:tc>
        <w:tc>
          <w:tcPr>
            <w:tcW w:w="584" w:type="pct"/>
            <w:noWrap w:val="0"/>
            <w:vAlign w:val="center"/>
          </w:tcPr>
          <w:p w14:paraId="1557138D">
            <w:pPr>
              <w:spacing w:line="360" w:lineRule="auto"/>
              <w:jc w:val="center"/>
              <w:rPr>
                <w:rFonts w:ascii="宋体" w:hAnsi="宋体" w:cs="宋体"/>
                <w:sz w:val="24"/>
                <w:szCs w:val="24"/>
              </w:rPr>
            </w:pPr>
          </w:p>
        </w:tc>
        <w:tc>
          <w:tcPr>
            <w:tcW w:w="614" w:type="pct"/>
            <w:noWrap w:val="0"/>
            <w:vAlign w:val="center"/>
          </w:tcPr>
          <w:p w14:paraId="6439FCF4">
            <w:pPr>
              <w:spacing w:line="360" w:lineRule="auto"/>
              <w:jc w:val="center"/>
              <w:rPr>
                <w:rFonts w:ascii="宋体" w:hAnsi="宋体" w:cs="宋体"/>
                <w:sz w:val="24"/>
                <w:szCs w:val="24"/>
              </w:rPr>
            </w:pPr>
          </w:p>
        </w:tc>
        <w:tc>
          <w:tcPr>
            <w:tcW w:w="565" w:type="pct"/>
            <w:noWrap w:val="0"/>
            <w:vAlign w:val="center"/>
          </w:tcPr>
          <w:p w14:paraId="1F6CD869">
            <w:pPr>
              <w:spacing w:line="360" w:lineRule="auto"/>
              <w:jc w:val="center"/>
              <w:rPr>
                <w:rFonts w:ascii="宋体" w:hAnsi="宋体" w:cs="宋体"/>
                <w:sz w:val="24"/>
                <w:szCs w:val="24"/>
              </w:rPr>
            </w:pPr>
          </w:p>
        </w:tc>
        <w:tc>
          <w:tcPr>
            <w:tcW w:w="480" w:type="pct"/>
            <w:noWrap w:val="0"/>
            <w:vAlign w:val="center"/>
          </w:tcPr>
          <w:p w14:paraId="4E22A6A2">
            <w:pPr>
              <w:spacing w:line="360" w:lineRule="auto"/>
              <w:jc w:val="center"/>
              <w:rPr>
                <w:rFonts w:ascii="宋体" w:hAnsi="宋体" w:cs="宋体"/>
                <w:sz w:val="24"/>
                <w:szCs w:val="24"/>
              </w:rPr>
            </w:pPr>
          </w:p>
        </w:tc>
        <w:tc>
          <w:tcPr>
            <w:tcW w:w="533" w:type="pct"/>
            <w:noWrap w:val="0"/>
            <w:vAlign w:val="center"/>
          </w:tcPr>
          <w:p w14:paraId="41E84172">
            <w:pPr>
              <w:spacing w:line="360" w:lineRule="auto"/>
              <w:jc w:val="center"/>
              <w:rPr>
                <w:rFonts w:ascii="宋体" w:hAnsi="宋体" w:cs="宋体"/>
                <w:sz w:val="24"/>
                <w:szCs w:val="24"/>
              </w:rPr>
            </w:pPr>
          </w:p>
        </w:tc>
        <w:tc>
          <w:tcPr>
            <w:tcW w:w="691" w:type="pct"/>
            <w:noWrap w:val="0"/>
            <w:vAlign w:val="center"/>
          </w:tcPr>
          <w:p w14:paraId="153C04B9">
            <w:pPr>
              <w:spacing w:line="360" w:lineRule="auto"/>
              <w:jc w:val="center"/>
              <w:rPr>
                <w:rFonts w:ascii="宋体" w:hAnsi="宋体" w:cs="宋体"/>
                <w:sz w:val="24"/>
                <w:szCs w:val="24"/>
              </w:rPr>
            </w:pPr>
          </w:p>
        </w:tc>
        <w:tc>
          <w:tcPr>
            <w:tcW w:w="469" w:type="pct"/>
            <w:noWrap w:val="0"/>
            <w:vAlign w:val="center"/>
          </w:tcPr>
          <w:p w14:paraId="56CD12D4">
            <w:pPr>
              <w:spacing w:line="360" w:lineRule="auto"/>
              <w:jc w:val="center"/>
              <w:rPr>
                <w:rFonts w:ascii="宋体" w:hAnsi="宋体" w:cs="宋体"/>
                <w:sz w:val="24"/>
                <w:szCs w:val="24"/>
              </w:rPr>
            </w:pPr>
          </w:p>
        </w:tc>
        <w:tc>
          <w:tcPr>
            <w:tcW w:w="579" w:type="pct"/>
            <w:noWrap w:val="0"/>
            <w:vAlign w:val="center"/>
          </w:tcPr>
          <w:p w14:paraId="4A2C366A">
            <w:pPr>
              <w:spacing w:line="360" w:lineRule="auto"/>
              <w:jc w:val="center"/>
              <w:rPr>
                <w:rFonts w:ascii="宋体" w:hAnsi="宋体" w:cs="宋体"/>
                <w:sz w:val="24"/>
                <w:szCs w:val="24"/>
              </w:rPr>
            </w:pPr>
          </w:p>
        </w:tc>
      </w:tr>
      <w:tr w14:paraId="509AB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80" w:type="pct"/>
            <w:noWrap w:val="0"/>
            <w:vAlign w:val="center"/>
          </w:tcPr>
          <w:p w14:paraId="462BEAF2">
            <w:pPr>
              <w:spacing w:line="360" w:lineRule="auto"/>
              <w:jc w:val="center"/>
              <w:rPr>
                <w:rFonts w:ascii="宋体" w:hAnsi="宋体" w:cs="宋体"/>
                <w:sz w:val="24"/>
                <w:szCs w:val="24"/>
              </w:rPr>
            </w:pPr>
          </w:p>
        </w:tc>
        <w:tc>
          <w:tcPr>
            <w:tcW w:w="584" w:type="pct"/>
            <w:noWrap w:val="0"/>
            <w:vAlign w:val="center"/>
          </w:tcPr>
          <w:p w14:paraId="5E68A4D4">
            <w:pPr>
              <w:spacing w:line="360" w:lineRule="auto"/>
              <w:jc w:val="center"/>
              <w:rPr>
                <w:rFonts w:ascii="宋体" w:hAnsi="宋体" w:cs="宋体"/>
                <w:sz w:val="24"/>
                <w:szCs w:val="24"/>
              </w:rPr>
            </w:pPr>
          </w:p>
        </w:tc>
        <w:tc>
          <w:tcPr>
            <w:tcW w:w="614" w:type="pct"/>
            <w:noWrap w:val="0"/>
            <w:vAlign w:val="center"/>
          </w:tcPr>
          <w:p w14:paraId="344F1658">
            <w:pPr>
              <w:spacing w:line="360" w:lineRule="auto"/>
              <w:jc w:val="center"/>
              <w:rPr>
                <w:rFonts w:ascii="宋体" w:hAnsi="宋体" w:cs="宋体"/>
                <w:sz w:val="24"/>
                <w:szCs w:val="24"/>
              </w:rPr>
            </w:pPr>
          </w:p>
        </w:tc>
        <w:tc>
          <w:tcPr>
            <w:tcW w:w="565" w:type="pct"/>
            <w:noWrap w:val="0"/>
            <w:vAlign w:val="center"/>
          </w:tcPr>
          <w:p w14:paraId="09C7AA63">
            <w:pPr>
              <w:spacing w:line="360" w:lineRule="auto"/>
              <w:jc w:val="center"/>
              <w:rPr>
                <w:rFonts w:ascii="宋体" w:hAnsi="宋体" w:cs="宋体"/>
                <w:sz w:val="24"/>
                <w:szCs w:val="24"/>
              </w:rPr>
            </w:pPr>
          </w:p>
        </w:tc>
        <w:tc>
          <w:tcPr>
            <w:tcW w:w="480" w:type="pct"/>
            <w:noWrap w:val="0"/>
            <w:vAlign w:val="center"/>
          </w:tcPr>
          <w:p w14:paraId="2B27C639">
            <w:pPr>
              <w:spacing w:line="360" w:lineRule="auto"/>
              <w:jc w:val="center"/>
              <w:rPr>
                <w:rFonts w:ascii="宋体" w:hAnsi="宋体" w:cs="宋体"/>
                <w:sz w:val="24"/>
                <w:szCs w:val="24"/>
              </w:rPr>
            </w:pPr>
          </w:p>
        </w:tc>
        <w:tc>
          <w:tcPr>
            <w:tcW w:w="533" w:type="pct"/>
            <w:noWrap w:val="0"/>
            <w:vAlign w:val="center"/>
          </w:tcPr>
          <w:p w14:paraId="2497F800">
            <w:pPr>
              <w:spacing w:line="360" w:lineRule="auto"/>
              <w:jc w:val="center"/>
              <w:rPr>
                <w:rFonts w:ascii="宋体" w:hAnsi="宋体" w:cs="宋体"/>
                <w:sz w:val="24"/>
                <w:szCs w:val="24"/>
              </w:rPr>
            </w:pPr>
          </w:p>
        </w:tc>
        <w:tc>
          <w:tcPr>
            <w:tcW w:w="691" w:type="pct"/>
            <w:noWrap w:val="0"/>
            <w:vAlign w:val="center"/>
          </w:tcPr>
          <w:p w14:paraId="66BC3F5D">
            <w:pPr>
              <w:spacing w:line="360" w:lineRule="auto"/>
              <w:jc w:val="center"/>
              <w:rPr>
                <w:rFonts w:ascii="宋体" w:hAnsi="宋体" w:cs="宋体"/>
                <w:sz w:val="24"/>
                <w:szCs w:val="24"/>
              </w:rPr>
            </w:pPr>
          </w:p>
        </w:tc>
        <w:tc>
          <w:tcPr>
            <w:tcW w:w="469" w:type="pct"/>
            <w:noWrap w:val="0"/>
            <w:vAlign w:val="center"/>
          </w:tcPr>
          <w:p w14:paraId="784D96C0">
            <w:pPr>
              <w:spacing w:line="360" w:lineRule="auto"/>
              <w:jc w:val="center"/>
              <w:rPr>
                <w:rFonts w:ascii="宋体" w:hAnsi="宋体" w:cs="宋体"/>
                <w:sz w:val="24"/>
                <w:szCs w:val="24"/>
              </w:rPr>
            </w:pPr>
          </w:p>
        </w:tc>
        <w:tc>
          <w:tcPr>
            <w:tcW w:w="579" w:type="pct"/>
            <w:noWrap w:val="0"/>
            <w:vAlign w:val="center"/>
          </w:tcPr>
          <w:p w14:paraId="5E843319">
            <w:pPr>
              <w:spacing w:line="360" w:lineRule="auto"/>
              <w:jc w:val="center"/>
              <w:rPr>
                <w:rFonts w:ascii="宋体" w:hAnsi="宋体" w:cs="宋体"/>
                <w:sz w:val="24"/>
                <w:szCs w:val="24"/>
              </w:rPr>
            </w:pPr>
          </w:p>
        </w:tc>
      </w:tr>
      <w:tr w14:paraId="3CBB1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80" w:type="pct"/>
            <w:noWrap w:val="0"/>
            <w:vAlign w:val="center"/>
          </w:tcPr>
          <w:p w14:paraId="74C95309">
            <w:pPr>
              <w:spacing w:line="360" w:lineRule="auto"/>
              <w:jc w:val="center"/>
              <w:rPr>
                <w:rFonts w:ascii="宋体" w:hAnsi="宋体" w:cs="宋体"/>
                <w:sz w:val="24"/>
                <w:szCs w:val="24"/>
              </w:rPr>
            </w:pPr>
          </w:p>
        </w:tc>
        <w:tc>
          <w:tcPr>
            <w:tcW w:w="584" w:type="pct"/>
            <w:noWrap w:val="0"/>
            <w:vAlign w:val="center"/>
          </w:tcPr>
          <w:p w14:paraId="0B37372B">
            <w:pPr>
              <w:spacing w:line="360" w:lineRule="auto"/>
              <w:jc w:val="center"/>
              <w:rPr>
                <w:rFonts w:ascii="宋体" w:hAnsi="宋体" w:cs="宋体"/>
                <w:sz w:val="24"/>
                <w:szCs w:val="24"/>
              </w:rPr>
            </w:pPr>
          </w:p>
        </w:tc>
        <w:tc>
          <w:tcPr>
            <w:tcW w:w="614" w:type="pct"/>
            <w:noWrap w:val="0"/>
            <w:vAlign w:val="center"/>
          </w:tcPr>
          <w:p w14:paraId="23FA8E06">
            <w:pPr>
              <w:spacing w:line="360" w:lineRule="auto"/>
              <w:jc w:val="center"/>
              <w:rPr>
                <w:rFonts w:ascii="宋体" w:hAnsi="宋体" w:cs="宋体"/>
                <w:sz w:val="24"/>
                <w:szCs w:val="24"/>
              </w:rPr>
            </w:pPr>
          </w:p>
        </w:tc>
        <w:tc>
          <w:tcPr>
            <w:tcW w:w="565" w:type="pct"/>
            <w:noWrap w:val="0"/>
            <w:vAlign w:val="center"/>
          </w:tcPr>
          <w:p w14:paraId="68A6EC5B">
            <w:pPr>
              <w:spacing w:line="360" w:lineRule="auto"/>
              <w:jc w:val="center"/>
              <w:rPr>
                <w:rFonts w:ascii="宋体" w:hAnsi="宋体" w:cs="宋体"/>
                <w:sz w:val="24"/>
                <w:szCs w:val="24"/>
              </w:rPr>
            </w:pPr>
          </w:p>
        </w:tc>
        <w:tc>
          <w:tcPr>
            <w:tcW w:w="480" w:type="pct"/>
            <w:noWrap w:val="0"/>
            <w:vAlign w:val="center"/>
          </w:tcPr>
          <w:p w14:paraId="7F155FBD">
            <w:pPr>
              <w:spacing w:line="360" w:lineRule="auto"/>
              <w:jc w:val="center"/>
              <w:rPr>
                <w:rFonts w:ascii="宋体" w:hAnsi="宋体" w:cs="宋体"/>
                <w:sz w:val="24"/>
                <w:szCs w:val="24"/>
              </w:rPr>
            </w:pPr>
          </w:p>
        </w:tc>
        <w:tc>
          <w:tcPr>
            <w:tcW w:w="533" w:type="pct"/>
            <w:noWrap w:val="0"/>
            <w:vAlign w:val="center"/>
          </w:tcPr>
          <w:p w14:paraId="1C380ECD">
            <w:pPr>
              <w:spacing w:line="360" w:lineRule="auto"/>
              <w:jc w:val="center"/>
              <w:rPr>
                <w:rFonts w:ascii="宋体" w:hAnsi="宋体" w:cs="宋体"/>
                <w:sz w:val="24"/>
                <w:szCs w:val="24"/>
              </w:rPr>
            </w:pPr>
          </w:p>
        </w:tc>
        <w:tc>
          <w:tcPr>
            <w:tcW w:w="691" w:type="pct"/>
            <w:noWrap w:val="0"/>
            <w:vAlign w:val="center"/>
          </w:tcPr>
          <w:p w14:paraId="658C398D">
            <w:pPr>
              <w:spacing w:line="360" w:lineRule="auto"/>
              <w:jc w:val="center"/>
              <w:rPr>
                <w:rFonts w:ascii="宋体" w:hAnsi="宋体" w:cs="宋体"/>
                <w:sz w:val="24"/>
                <w:szCs w:val="24"/>
              </w:rPr>
            </w:pPr>
          </w:p>
        </w:tc>
        <w:tc>
          <w:tcPr>
            <w:tcW w:w="469" w:type="pct"/>
            <w:noWrap w:val="0"/>
            <w:vAlign w:val="center"/>
          </w:tcPr>
          <w:p w14:paraId="549DD29D">
            <w:pPr>
              <w:spacing w:line="360" w:lineRule="auto"/>
              <w:jc w:val="center"/>
              <w:rPr>
                <w:rFonts w:ascii="宋体" w:hAnsi="宋体" w:cs="宋体"/>
                <w:sz w:val="24"/>
                <w:szCs w:val="24"/>
              </w:rPr>
            </w:pPr>
          </w:p>
        </w:tc>
        <w:tc>
          <w:tcPr>
            <w:tcW w:w="579" w:type="pct"/>
            <w:noWrap w:val="0"/>
            <w:vAlign w:val="center"/>
          </w:tcPr>
          <w:p w14:paraId="4D2834BC">
            <w:pPr>
              <w:spacing w:line="360" w:lineRule="auto"/>
              <w:jc w:val="center"/>
              <w:rPr>
                <w:rFonts w:ascii="宋体" w:hAnsi="宋体" w:cs="宋体"/>
                <w:sz w:val="24"/>
                <w:szCs w:val="24"/>
              </w:rPr>
            </w:pPr>
          </w:p>
        </w:tc>
      </w:tr>
      <w:tr w14:paraId="310F5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80" w:type="pct"/>
            <w:noWrap w:val="0"/>
            <w:vAlign w:val="center"/>
          </w:tcPr>
          <w:p w14:paraId="61A1CCDB">
            <w:pPr>
              <w:spacing w:line="360" w:lineRule="auto"/>
              <w:jc w:val="center"/>
              <w:rPr>
                <w:rFonts w:ascii="宋体" w:hAnsi="宋体" w:cs="宋体"/>
                <w:sz w:val="24"/>
                <w:szCs w:val="24"/>
              </w:rPr>
            </w:pPr>
          </w:p>
        </w:tc>
        <w:tc>
          <w:tcPr>
            <w:tcW w:w="584" w:type="pct"/>
            <w:noWrap w:val="0"/>
            <w:vAlign w:val="center"/>
          </w:tcPr>
          <w:p w14:paraId="38182BDC">
            <w:pPr>
              <w:spacing w:line="360" w:lineRule="auto"/>
              <w:jc w:val="center"/>
              <w:rPr>
                <w:rFonts w:ascii="宋体" w:hAnsi="宋体" w:cs="宋体"/>
                <w:sz w:val="24"/>
                <w:szCs w:val="24"/>
              </w:rPr>
            </w:pPr>
          </w:p>
        </w:tc>
        <w:tc>
          <w:tcPr>
            <w:tcW w:w="614" w:type="pct"/>
            <w:noWrap w:val="0"/>
            <w:vAlign w:val="center"/>
          </w:tcPr>
          <w:p w14:paraId="3906D559">
            <w:pPr>
              <w:spacing w:line="360" w:lineRule="auto"/>
              <w:jc w:val="center"/>
              <w:rPr>
                <w:rFonts w:ascii="宋体" w:hAnsi="宋体" w:cs="宋体"/>
                <w:sz w:val="24"/>
                <w:szCs w:val="24"/>
              </w:rPr>
            </w:pPr>
          </w:p>
        </w:tc>
        <w:tc>
          <w:tcPr>
            <w:tcW w:w="565" w:type="pct"/>
            <w:noWrap w:val="0"/>
            <w:vAlign w:val="center"/>
          </w:tcPr>
          <w:p w14:paraId="01478403">
            <w:pPr>
              <w:spacing w:line="360" w:lineRule="auto"/>
              <w:jc w:val="center"/>
              <w:rPr>
                <w:rFonts w:ascii="宋体" w:hAnsi="宋体" w:cs="宋体"/>
                <w:sz w:val="24"/>
                <w:szCs w:val="24"/>
              </w:rPr>
            </w:pPr>
          </w:p>
        </w:tc>
        <w:tc>
          <w:tcPr>
            <w:tcW w:w="480" w:type="pct"/>
            <w:noWrap w:val="0"/>
            <w:vAlign w:val="center"/>
          </w:tcPr>
          <w:p w14:paraId="66141B3E">
            <w:pPr>
              <w:spacing w:line="360" w:lineRule="auto"/>
              <w:jc w:val="center"/>
              <w:rPr>
                <w:rFonts w:ascii="宋体" w:hAnsi="宋体" w:cs="宋体"/>
                <w:sz w:val="24"/>
                <w:szCs w:val="24"/>
              </w:rPr>
            </w:pPr>
          </w:p>
        </w:tc>
        <w:tc>
          <w:tcPr>
            <w:tcW w:w="533" w:type="pct"/>
            <w:noWrap w:val="0"/>
            <w:vAlign w:val="center"/>
          </w:tcPr>
          <w:p w14:paraId="64BD78A2">
            <w:pPr>
              <w:spacing w:line="360" w:lineRule="auto"/>
              <w:jc w:val="center"/>
              <w:rPr>
                <w:rFonts w:ascii="宋体" w:hAnsi="宋体" w:cs="宋体"/>
                <w:sz w:val="24"/>
                <w:szCs w:val="24"/>
              </w:rPr>
            </w:pPr>
          </w:p>
        </w:tc>
        <w:tc>
          <w:tcPr>
            <w:tcW w:w="691" w:type="pct"/>
            <w:noWrap w:val="0"/>
            <w:vAlign w:val="center"/>
          </w:tcPr>
          <w:p w14:paraId="49CF9BEB">
            <w:pPr>
              <w:spacing w:line="360" w:lineRule="auto"/>
              <w:jc w:val="center"/>
              <w:rPr>
                <w:rFonts w:ascii="宋体" w:hAnsi="宋体" w:cs="宋体"/>
                <w:sz w:val="24"/>
                <w:szCs w:val="24"/>
              </w:rPr>
            </w:pPr>
          </w:p>
        </w:tc>
        <w:tc>
          <w:tcPr>
            <w:tcW w:w="469" w:type="pct"/>
            <w:noWrap w:val="0"/>
            <w:vAlign w:val="center"/>
          </w:tcPr>
          <w:p w14:paraId="4A8A3892">
            <w:pPr>
              <w:spacing w:line="360" w:lineRule="auto"/>
              <w:jc w:val="center"/>
              <w:rPr>
                <w:rFonts w:ascii="宋体" w:hAnsi="宋体" w:cs="宋体"/>
                <w:sz w:val="24"/>
                <w:szCs w:val="24"/>
              </w:rPr>
            </w:pPr>
          </w:p>
        </w:tc>
        <w:tc>
          <w:tcPr>
            <w:tcW w:w="579" w:type="pct"/>
            <w:noWrap w:val="0"/>
            <w:vAlign w:val="center"/>
          </w:tcPr>
          <w:p w14:paraId="2C57DF74">
            <w:pPr>
              <w:spacing w:line="360" w:lineRule="auto"/>
              <w:jc w:val="center"/>
              <w:rPr>
                <w:rFonts w:ascii="宋体" w:hAnsi="宋体" w:cs="宋体"/>
                <w:sz w:val="24"/>
                <w:szCs w:val="24"/>
              </w:rPr>
            </w:pPr>
          </w:p>
        </w:tc>
      </w:tr>
      <w:tr w14:paraId="4EE30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80" w:type="pct"/>
            <w:noWrap w:val="0"/>
            <w:vAlign w:val="center"/>
          </w:tcPr>
          <w:p w14:paraId="66F5A83D">
            <w:pPr>
              <w:spacing w:line="360" w:lineRule="auto"/>
              <w:jc w:val="center"/>
              <w:rPr>
                <w:rFonts w:ascii="宋体" w:hAnsi="宋体" w:cs="宋体"/>
                <w:sz w:val="24"/>
                <w:szCs w:val="24"/>
              </w:rPr>
            </w:pPr>
          </w:p>
        </w:tc>
        <w:tc>
          <w:tcPr>
            <w:tcW w:w="584" w:type="pct"/>
            <w:noWrap w:val="0"/>
            <w:vAlign w:val="center"/>
          </w:tcPr>
          <w:p w14:paraId="411D5642">
            <w:pPr>
              <w:spacing w:line="360" w:lineRule="auto"/>
              <w:jc w:val="center"/>
              <w:rPr>
                <w:rFonts w:ascii="宋体" w:hAnsi="宋体" w:cs="宋体"/>
                <w:sz w:val="24"/>
                <w:szCs w:val="24"/>
              </w:rPr>
            </w:pPr>
          </w:p>
        </w:tc>
        <w:tc>
          <w:tcPr>
            <w:tcW w:w="614" w:type="pct"/>
            <w:noWrap w:val="0"/>
            <w:vAlign w:val="center"/>
          </w:tcPr>
          <w:p w14:paraId="6F2F458C">
            <w:pPr>
              <w:spacing w:line="360" w:lineRule="auto"/>
              <w:jc w:val="center"/>
              <w:rPr>
                <w:rFonts w:ascii="宋体" w:hAnsi="宋体" w:cs="宋体"/>
                <w:sz w:val="24"/>
                <w:szCs w:val="24"/>
              </w:rPr>
            </w:pPr>
          </w:p>
        </w:tc>
        <w:tc>
          <w:tcPr>
            <w:tcW w:w="565" w:type="pct"/>
            <w:noWrap w:val="0"/>
            <w:vAlign w:val="center"/>
          </w:tcPr>
          <w:p w14:paraId="3AD68765">
            <w:pPr>
              <w:spacing w:line="360" w:lineRule="auto"/>
              <w:jc w:val="center"/>
              <w:rPr>
                <w:rFonts w:ascii="宋体" w:hAnsi="宋体" w:cs="宋体"/>
                <w:sz w:val="24"/>
                <w:szCs w:val="24"/>
              </w:rPr>
            </w:pPr>
          </w:p>
        </w:tc>
        <w:tc>
          <w:tcPr>
            <w:tcW w:w="480" w:type="pct"/>
            <w:noWrap w:val="0"/>
            <w:vAlign w:val="center"/>
          </w:tcPr>
          <w:p w14:paraId="1C12B20E">
            <w:pPr>
              <w:spacing w:line="360" w:lineRule="auto"/>
              <w:jc w:val="center"/>
              <w:rPr>
                <w:rFonts w:ascii="宋体" w:hAnsi="宋体" w:cs="宋体"/>
                <w:sz w:val="24"/>
                <w:szCs w:val="24"/>
              </w:rPr>
            </w:pPr>
          </w:p>
        </w:tc>
        <w:tc>
          <w:tcPr>
            <w:tcW w:w="533" w:type="pct"/>
            <w:noWrap w:val="0"/>
            <w:vAlign w:val="center"/>
          </w:tcPr>
          <w:p w14:paraId="529EC193">
            <w:pPr>
              <w:spacing w:line="360" w:lineRule="auto"/>
              <w:jc w:val="center"/>
              <w:rPr>
                <w:rFonts w:ascii="宋体" w:hAnsi="宋体" w:cs="宋体"/>
                <w:sz w:val="24"/>
                <w:szCs w:val="24"/>
              </w:rPr>
            </w:pPr>
          </w:p>
        </w:tc>
        <w:tc>
          <w:tcPr>
            <w:tcW w:w="691" w:type="pct"/>
            <w:noWrap w:val="0"/>
            <w:vAlign w:val="center"/>
          </w:tcPr>
          <w:p w14:paraId="1485613E">
            <w:pPr>
              <w:spacing w:line="360" w:lineRule="auto"/>
              <w:jc w:val="center"/>
              <w:rPr>
                <w:rFonts w:ascii="宋体" w:hAnsi="宋体" w:cs="宋体"/>
                <w:sz w:val="24"/>
                <w:szCs w:val="24"/>
              </w:rPr>
            </w:pPr>
          </w:p>
        </w:tc>
        <w:tc>
          <w:tcPr>
            <w:tcW w:w="469" w:type="pct"/>
            <w:noWrap w:val="0"/>
            <w:vAlign w:val="center"/>
          </w:tcPr>
          <w:p w14:paraId="52182DB5">
            <w:pPr>
              <w:spacing w:line="360" w:lineRule="auto"/>
              <w:jc w:val="center"/>
              <w:rPr>
                <w:rFonts w:ascii="宋体" w:hAnsi="宋体" w:cs="宋体"/>
                <w:sz w:val="24"/>
                <w:szCs w:val="24"/>
              </w:rPr>
            </w:pPr>
          </w:p>
        </w:tc>
        <w:tc>
          <w:tcPr>
            <w:tcW w:w="579" w:type="pct"/>
            <w:noWrap w:val="0"/>
            <w:vAlign w:val="center"/>
          </w:tcPr>
          <w:p w14:paraId="039B4966">
            <w:pPr>
              <w:spacing w:line="360" w:lineRule="auto"/>
              <w:jc w:val="center"/>
              <w:rPr>
                <w:rFonts w:ascii="宋体" w:hAnsi="宋体" w:cs="宋体"/>
                <w:sz w:val="24"/>
                <w:szCs w:val="24"/>
              </w:rPr>
            </w:pPr>
          </w:p>
        </w:tc>
      </w:tr>
      <w:tr w14:paraId="648C2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80" w:type="pct"/>
            <w:noWrap w:val="0"/>
            <w:vAlign w:val="center"/>
          </w:tcPr>
          <w:p w14:paraId="573D2CCD">
            <w:pPr>
              <w:spacing w:line="360" w:lineRule="auto"/>
              <w:jc w:val="center"/>
              <w:rPr>
                <w:rFonts w:ascii="宋体" w:hAnsi="宋体" w:cs="宋体"/>
                <w:sz w:val="24"/>
                <w:szCs w:val="24"/>
              </w:rPr>
            </w:pPr>
          </w:p>
        </w:tc>
        <w:tc>
          <w:tcPr>
            <w:tcW w:w="584" w:type="pct"/>
            <w:noWrap w:val="0"/>
            <w:vAlign w:val="center"/>
          </w:tcPr>
          <w:p w14:paraId="469C64D7">
            <w:pPr>
              <w:spacing w:line="360" w:lineRule="auto"/>
              <w:jc w:val="center"/>
              <w:rPr>
                <w:rFonts w:ascii="宋体" w:hAnsi="宋体" w:cs="宋体"/>
                <w:sz w:val="24"/>
                <w:szCs w:val="24"/>
              </w:rPr>
            </w:pPr>
          </w:p>
        </w:tc>
        <w:tc>
          <w:tcPr>
            <w:tcW w:w="614" w:type="pct"/>
            <w:noWrap w:val="0"/>
            <w:vAlign w:val="center"/>
          </w:tcPr>
          <w:p w14:paraId="66FF44A9">
            <w:pPr>
              <w:spacing w:line="360" w:lineRule="auto"/>
              <w:jc w:val="center"/>
              <w:rPr>
                <w:rFonts w:ascii="宋体" w:hAnsi="宋体" w:cs="宋体"/>
                <w:sz w:val="24"/>
                <w:szCs w:val="24"/>
              </w:rPr>
            </w:pPr>
          </w:p>
        </w:tc>
        <w:tc>
          <w:tcPr>
            <w:tcW w:w="565" w:type="pct"/>
            <w:noWrap w:val="0"/>
            <w:vAlign w:val="center"/>
          </w:tcPr>
          <w:p w14:paraId="4E36A7C4">
            <w:pPr>
              <w:spacing w:line="360" w:lineRule="auto"/>
              <w:jc w:val="center"/>
              <w:rPr>
                <w:rFonts w:ascii="宋体" w:hAnsi="宋体" w:cs="宋体"/>
                <w:sz w:val="24"/>
                <w:szCs w:val="24"/>
              </w:rPr>
            </w:pPr>
          </w:p>
        </w:tc>
        <w:tc>
          <w:tcPr>
            <w:tcW w:w="480" w:type="pct"/>
            <w:noWrap w:val="0"/>
            <w:vAlign w:val="center"/>
          </w:tcPr>
          <w:p w14:paraId="1001EB05">
            <w:pPr>
              <w:spacing w:line="360" w:lineRule="auto"/>
              <w:jc w:val="center"/>
              <w:rPr>
                <w:rFonts w:ascii="宋体" w:hAnsi="宋体" w:cs="宋体"/>
                <w:sz w:val="24"/>
                <w:szCs w:val="24"/>
              </w:rPr>
            </w:pPr>
          </w:p>
        </w:tc>
        <w:tc>
          <w:tcPr>
            <w:tcW w:w="533" w:type="pct"/>
            <w:noWrap w:val="0"/>
            <w:vAlign w:val="center"/>
          </w:tcPr>
          <w:p w14:paraId="7DD61960">
            <w:pPr>
              <w:spacing w:line="360" w:lineRule="auto"/>
              <w:jc w:val="center"/>
              <w:rPr>
                <w:rFonts w:ascii="宋体" w:hAnsi="宋体" w:cs="宋体"/>
                <w:sz w:val="24"/>
                <w:szCs w:val="24"/>
              </w:rPr>
            </w:pPr>
          </w:p>
        </w:tc>
        <w:tc>
          <w:tcPr>
            <w:tcW w:w="691" w:type="pct"/>
            <w:noWrap w:val="0"/>
            <w:vAlign w:val="center"/>
          </w:tcPr>
          <w:p w14:paraId="45A6CC55">
            <w:pPr>
              <w:spacing w:line="360" w:lineRule="auto"/>
              <w:jc w:val="center"/>
              <w:rPr>
                <w:rFonts w:ascii="宋体" w:hAnsi="宋体" w:cs="宋体"/>
                <w:sz w:val="24"/>
                <w:szCs w:val="24"/>
              </w:rPr>
            </w:pPr>
          </w:p>
        </w:tc>
        <w:tc>
          <w:tcPr>
            <w:tcW w:w="469" w:type="pct"/>
            <w:noWrap w:val="0"/>
            <w:vAlign w:val="center"/>
          </w:tcPr>
          <w:p w14:paraId="6A7F75FB">
            <w:pPr>
              <w:spacing w:line="360" w:lineRule="auto"/>
              <w:jc w:val="center"/>
              <w:rPr>
                <w:rFonts w:ascii="宋体" w:hAnsi="宋体" w:cs="宋体"/>
                <w:sz w:val="24"/>
                <w:szCs w:val="24"/>
              </w:rPr>
            </w:pPr>
          </w:p>
        </w:tc>
        <w:tc>
          <w:tcPr>
            <w:tcW w:w="579" w:type="pct"/>
            <w:noWrap w:val="0"/>
            <w:vAlign w:val="center"/>
          </w:tcPr>
          <w:p w14:paraId="4641A707">
            <w:pPr>
              <w:spacing w:line="360" w:lineRule="auto"/>
              <w:jc w:val="center"/>
              <w:rPr>
                <w:rFonts w:ascii="宋体" w:hAnsi="宋体" w:cs="宋体"/>
                <w:sz w:val="24"/>
                <w:szCs w:val="24"/>
              </w:rPr>
            </w:pPr>
          </w:p>
        </w:tc>
      </w:tr>
      <w:tr w14:paraId="6E1F1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80" w:type="pct"/>
            <w:noWrap w:val="0"/>
            <w:vAlign w:val="center"/>
          </w:tcPr>
          <w:p w14:paraId="1687FAC0">
            <w:pPr>
              <w:spacing w:line="360" w:lineRule="auto"/>
              <w:jc w:val="center"/>
              <w:rPr>
                <w:rFonts w:ascii="宋体" w:hAnsi="宋体" w:cs="宋体"/>
                <w:sz w:val="24"/>
                <w:szCs w:val="24"/>
              </w:rPr>
            </w:pPr>
          </w:p>
        </w:tc>
        <w:tc>
          <w:tcPr>
            <w:tcW w:w="584" w:type="pct"/>
            <w:noWrap w:val="0"/>
            <w:vAlign w:val="center"/>
          </w:tcPr>
          <w:p w14:paraId="2A657B26">
            <w:pPr>
              <w:spacing w:line="360" w:lineRule="auto"/>
              <w:jc w:val="center"/>
              <w:rPr>
                <w:rFonts w:ascii="宋体" w:hAnsi="宋体" w:cs="宋体"/>
                <w:sz w:val="24"/>
                <w:szCs w:val="24"/>
              </w:rPr>
            </w:pPr>
          </w:p>
        </w:tc>
        <w:tc>
          <w:tcPr>
            <w:tcW w:w="614" w:type="pct"/>
            <w:noWrap w:val="0"/>
            <w:vAlign w:val="center"/>
          </w:tcPr>
          <w:p w14:paraId="4D4C478D">
            <w:pPr>
              <w:spacing w:line="360" w:lineRule="auto"/>
              <w:jc w:val="center"/>
              <w:rPr>
                <w:rFonts w:ascii="宋体" w:hAnsi="宋体" w:cs="宋体"/>
                <w:sz w:val="24"/>
                <w:szCs w:val="24"/>
              </w:rPr>
            </w:pPr>
          </w:p>
        </w:tc>
        <w:tc>
          <w:tcPr>
            <w:tcW w:w="565" w:type="pct"/>
            <w:noWrap w:val="0"/>
            <w:vAlign w:val="center"/>
          </w:tcPr>
          <w:p w14:paraId="36386132">
            <w:pPr>
              <w:spacing w:line="360" w:lineRule="auto"/>
              <w:jc w:val="center"/>
              <w:rPr>
                <w:rFonts w:ascii="宋体" w:hAnsi="宋体" w:cs="宋体"/>
                <w:sz w:val="24"/>
                <w:szCs w:val="24"/>
              </w:rPr>
            </w:pPr>
          </w:p>
        </w:tc>
        <w:tc>
          <w:tcPr>
            <w:tcW w:w="480" w:type="pct"/>
            <w:noWrap w:val="0"/>
            <w:vAlign w:val="center"/>
          </w:tcPr>
          <w:p w14:paraId="50937C09">
            <w:pPr>
              <w:spacing w:line="360" w:lineRule="auto"/>
              <w:jc w:val="center"/>
              <w:rPr>
                <w:rFonts w:ascii="宋体" w:hAnsi="宋体" w:cs="宋体"/>
                <w:sz w:val="24"/>
                <w:szCs w:val="24"/>
              </w:rPr>
            </w:pPr>
          </w:p>
        </w:tc>
        <w:tc>
          <w:tcPr>
            <w:tcW w:w="533" w:type="pct"/>
            <w:noWrap w:val="0"/>
            <w:vAlign w:val="center"/>
          </w:tcPr>
          <w:p w14:paraId="3650B04F">
            <w:pPr>
              <w:spacing w:line="360" w:lineRule="auto"/>
              <w:jc w:val="center"/>
              <w:rPr>
                <w:rFonts w:ascii="宋体" w:hAnsi="宋体" w:cs="宋体"/>
                <w:sz w:val="24"/>
                <w:szCs w:val="24"/>
              </w:rPr>
            </w:pPr>
          </w:p>
        </w:tc>
        <w:tc>
          <w:tcPr>
            <w:tcW w:w="691" w:type="pct"/>
            <w:noWrap w:val="0"/>
            <w:vAlign w:val="center"/>
          </w:tcPr>
          <w:p w14:paraId="711AA8D8">
            <w:pPr>
              <w:spacing w:line="360" w:lineRule="auto"/>
              <w:jc w:val="center"/>
              <w:rPr>
                <w:rFonts w:ascii="宋体" w:hAnsi="宋体" w:cs="宋体"/>
                <w:sz w:val="24"/>
                <w:szCs w:val="24"/>
              </w:rPr>
            </w:pPr>
          </w:p>
        </w:tc>
        <w:tc>
          <w:tcPr>
            <w:tcW w:w="469" w:type="pct"/>
            <w:noWrap w:val="0"/>
            <w:vAlign w:val="center"/>
          </w:tcPr>
          <w:p w14:paraId="2FC239C8">
            <w:pPr>
              <w:spacing w:line="360" w:lineRule="auto"/>
              <w:jc w:val="center"/>
              <w:rPr>
                <w:rFonts w:ascii="宋体" w:hAnsi="宋体" w:cs="宋体"/>
                <w:sz w:val="24"/>
                <w:szCs w:val="24"/>
              </w:rPr>
            </w:pPr>
          </w:p>
        </w:tc>
        <w:tc>
          <w:tcPr>
            <w:tcW w:w="579" w:type="pct"/>
            <w:noWrap w:val="0"/>
            <w:vAlign w:val="center"/>
          </w:tcPr>
          <w:p w14:paraId="78FBBA79">
            <w:pPr>
              <w:spacing w:line="360" w:lineRule="auto"/>
              <w:jc w:val="center"/>
              <w:rPr>
                <w:rFonts w:ascii="宋体" w:hAnsi="宋体" w:cs="宋体"/>
                <w:sz w:val="24"/>
                <w:szCs w:val="24"/>
              </w:rPr>
            </w:pPr>
          </w:p>
        </w:tc>
      </w:tr>
      <w:tr w14:paraId="4CD18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80" w:type="pct"/>
            <w:noWrap w:val="0"/>
            <w:vAlign w:val="center"/>
          </w:tcPr>
          <w:p w14:paraId="29444B23">
            <w:pPr>
              <w:spacing w:line="360" w:lineRule="auto"/>
              <w:jc w:val="center"/>
              <w:rPr>
                <w:rFonts w:ascii="宋体" w:hAnsi="宋体" w:cs="宋体"/>
                <w:sz w:val="24"/>
                <w:szCs w:val="24"/>
              </w:rPr>
            </w:pPr>
          </w:p>
        </w:tc>
        <w:tc>
          <w:tcPr>
            <w:tcW w:w="584" w:type="pct"/>
            <w:noWrap w:val="0"/>
            <w:vAlign w:val="center"/>
          </w:tcPr>
          <w:p w14:paraId="018E9C98">
            <w:pPr>
              <w:spacing w:line="360" w:lineRule="auto"/>
              <w:jc w:val="center"/>
              <w:rPr>
                <w:rFonts w:ascii="宋体" w:hAnsi="宋体" w:cs="宋体"/>
                <w:sz w:val="24"/>
                <w:szCs w:val="24"/>
              </w:rPr>
            </w:pPr>
          </w:p>
        </w:tc>
        <w:tc>
          <w:tcPr>
            <w:tcW w:w="614" w:type="pct"/>
            <w:noWrap w:val="0"/>
            <w:vAlign w:val="center"/>
          </w:tcPr>
          <w:p w14:paraId="6627A719">
            <w:pPr>
              <w:spacing w:line="360" w:lineRule="auto"/>
              <w:jc w:val="center"/>
              <w:rPr>
                <w:rFonts w:ascii="宋体" w:hAnsi="宋体" w:cs="宋体"/>
                <w:sz w:val="24"/>
                <w:szCs w:val="24"/>
              </w:rPr>
            </w:pPr>
          </w:p>
        </w:tc>
        <w:tc>
          <w:tcPr>
            <w:tcW w:w="565" w:type="pct"/>
            <w:noWrap w:val="0"/>
            <w:vAlign w:val="center"/>
          </w:tcPr>
          <w:p w14:paraId="5CE0E9EF">
            <w:pPr>
              <w:spacing w:line="360" w:lineRule="auto"/>
              <w:jc w:val="center"/>
              <w:rPr>
                <w:rFonts w:ascii="宋体" w:hAnsi="宋体" w:cs="宋体"/>
                <w:sz w:val="24"/>
                <w:szCs w:val="24"/>
              </w:rPr>
            </w:pPr>
          </w:p>
        </w:tc>
        <w:tc>
          <w:tcPr>
            <w:tcW w:w="480" w:type="pct"/>
            <w:noWrap w:val="0"/>
            <w:vAlign w:val="center"/>
          </w:tcPr>
          <w:p w14:paraId="393D84CC">
            <w:pPr>
              <w:spacing w:line="360" w:lineRule="auto"/>
              <w:jc w:val="center"/>
              <w:rPr>
                <w:rFonts w:ascii="宋体" w:hAnsi="宋体" w:cs="宋体"/>
                <w:sz w:val="24"/>
                <w:szCs w:val="24"/>
              </w:rPr>
            </w:pPr>
          </w:p>
        </w:tc>
        <w:tc>
          <w:tcPr>
            <w:tcW w:w="533" w:type="pct"/>
            <w:noWrap w:val="0"/>
            <w:vAlign w:val="center"/>
          </w:tcPr>
          <w:p w14:paraId="4173990C">
            <w:pPr>
              <w:spacing w:line="360" w:lineRule="auto"/>
              <w:jc w:val="center"/>
              <w:rPr>
                <w:rFonts w:ascii="宋体" w:hAnsi="宋体" w:cs="宋体"/>
                <w:sz w:val="24"/>
                <w:szCs w:val="24"/>
              </w:rPr>
            </w:pPr>
          </w:p>
        </w:tc>
        <w:tc>
          <w:tcPr>
            <w:tcW w:w="691" w:type="pct"/>
            <w:noWrap w:val="0"/>
            <w:vAlign w:val="center"/>
          </w:tcPr>
          <w:p w14:paraId="0B546C0F">
            <w:pPr>
              <w:spacing w:line="360" w:lineRule="auto"/>
              <w:jc w:val="center"/>
              <w:rPr>
                <w:rFonts w:ascii="宋体" w:hAnsi="宋体" w:cs="宋体"/>
                <w:sz w:val="24"/>
                <w:szCs w:val="24"/>
              </w:rPr>
            </w:pPr>
          </w:p>
        </w:tc>
        <w:tc>
          <w:tcPr>
            <w:tcW w:w="469" w:type="pct"/>
            <w:noWrap w:val="0"/>
            <w:vAlign w:val="center"/>
          </w:tcPr>
          <w:p w14:paraId="4F57154E">
            <w:pPr>
              <w:spacing w:line="360" w:lineRule="auto"/>
              <w:jc w:val="center"/>
              <w:rPr>
                <w:rFonts w:ascii="宋体" w:hAnsi="宋体" w:cs="宋体"/>
                <w:sz w:val="24"/>
                <w:szCs w:val="24"/>
              </w:rPr>
            </w:pPr>
          </w:p>
        </w:tc>
        <w:tc>
          <w:tcPr>
            <w:tcW w:w="579" w:type="pct"/>
            <w:noWrap w:val="0"/>
            <w:vAlign w:val="center"/>
          </w:tcPr>
          <w:p w14:paraId="16D69ADB">
            <w:pPr>
              <w:spacing w:line="360" w:lineRule="auto"/>
              <w:jc w:val="center"/>
              <w:rPr>
                <w:rFonts w:ascii="宋体" w:hAnsi="宋体" w:cs="宋体"/>
                <w:sz w:val="24"/>
                <w:szCs w:val="24"/>
              </w:rPr>
            </w:pPr>
          </w:p>
        </w:tc>
      </w:tr>
      <w:tr w14:paraId="6DA42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80" w:type="pct"/>
            <w:noWrap w:val="0"/>
            <w:vAlign w:val="center"/>
          </w:tcPr>
          <w:p w14:paraId="2F04A522">
            <w:pPr>
              <w:spacing w:line="360" w:lineRule="auto"/>
              <w:jc w:val="center"/>
              <w:rPr>
                <w:rFonts w:ascii="宋体" w:hAnsi="宋体" w:cs="宋体"/>
                <w:sz w:val="24"/>
                <w:szCs w:val="24"/>
              </w:rPr>
            </w:pPr>
          </w:p>
        </w:tc>
        <w:tc>
          <w:tcPr>
            <w:tcW w:w="584" w:type="pct"/>
            <w:noWrap w:val="0"/>
            <w:vAlign w:val="center"/>
          </w:tcPr>
          <w:p w14:paraId="48991AFF">
            <w:pPr>
              <w:spacing w:line="360" w:lineRule="auto"/>
              <w:jc w:val="center"/>
              <w:rPr>
                <w:rFonts w:ascii="宋体" w:hAnsi="宋体" w:cs="宋体"/>
                <w:sz w:val="24"/>
                <w:szCs w:val="24"/>
              </w:rPr>
            </w:pPr>
          </w:p>
        </w:tc>
        <w:tc>
          <w:tcPr>
            <w:tcW w:w="614" w:type="pct"/>
            <w:noWrap w:val="0"/>
            <w:vAlign w:val="center"/>
          </w:tcPr>
          <w:p w14:paraId="00A376D4">
            <w:pPr>
              <w:spacing w:line="360" w:lineRule="auto"/>
              <w:jc w:val="center"/>
              <w:rPr>
                <w:rFonts w:ascii="宋体" w:hAnsi="宋体" w:cs="宋体"/>
                <w:sz w:val="24"/>
                <w:szCs w:val="24"/>
              </w:rPr>
            </w:pPr>
          </w:p>
        </w:tc>
        <w:tc>
          <w:tcPr>
            <w:tcW w:w="565" w:type="pct"/>
            <w:noWrap w:val="0"/>
            <w:vAlign w:val="center"/>
          </w:tcPr>
          <w:p w14:paraId="284014DE">
            <w:pPr>
              <w:spacing w:line="360" w:lineRule="auto"/>
              <w:jc w:val="center"/>
              <w:rPr>
                <w:rFonts w:ascii="宋体" w:hAnsi="宋体" w:cs="宋体"/>
                <w:sz w:val="24"/>
                <w:szCs w:val="24"/>
              </w:rPr>
            </w:pPr>
          </w:p>
        </w:tc>
        <w:tc>
          <w:tcPr>
            <w:tcW w:w="480" w:type="pct"/>
            <w:noWrap w:val="0"/>
            <w:vAlign w:val="center"/>
          </w:tcPr>
          <w:p w14:paraId="627A1223">
            <w:pPr>
              <w:spacing w:line="360" w:lineRule="auto"/>
              <w:jc w:val="center"/>
              <w:rPr>
                <w:rFonts w:ascii="宋体" w:hAnsi="宋体" w:cs="宋体"/>
                <w:sz w:val="24"/>
                <w:szCs w:val="24"/>
              </w:rPr>
            </w:pPr>
          </w:p>
        </w:tc>
        <w:tc>
          <w:tcPr>
            <w:tcW w:w="533" w:type="pct"/>
            <w:noWrap w:val="0"/>
            <w:vAlign w:val="center"/>
          </w:tcPr>
          <w:p w14:paraId="1D4E8272">
            <w:pPr>
              <w:spacing w:line="360" w:lineRule="auto"/>
              <w:jc w:val="center"/>
              <w:rPr>
                <w:rFonts w:ascii="宋体" w:hAnsi="宋体" w:cs="宋体"/>
                <w:sz w:val="24"/>
                <w:szCs w:val="24"/>
              </w:rPr>
            </w:pPr>
          </w:p>
        </w:tc>
        <w:tc>
          <w:tcPr>
            <w:tcW w:w="691" w:type="pct"/>
            <w:noWrap w:val="0"/>
            <w:vAlign w:val="center"/>
          </w:tcPr>
          <w:p w14:paraId="7BB95D2F">
            <w:pPr>
              <w:spacing w:line="360" w:lineRule="auto"/>
              <w:jc w:val="center"/>
              <w:rPr>
                <w:rFonts w:ascii="宋体" w:hAnsi="宋体" w:cs="宋体"/>
                <w:sz w:val="24"/>
                <w:szCs w:val="24"/>
              </w:rPr>
            </w:pPr>
          </w:p>
        </w:tc>
        <w:tc>
          <w:tcPr>
            <w:tcW w:w="469" w:type="pct"/>
            <w:noWrap w:val="0"/>
            <w:vAlign w:val="center"/>
          </w:tcPr>
          <w:p w14:paraId="4C278EAD">
            <w:pPr>
              <w:spacing w:line="360" w:lineRule="auto"/>
              <w:jc w:val="center"/>
              <w:rPr>
                <w:rFonts w:ascii="宋体" w:hAnsi="宋体" w:cs="宋体"/>
                <w:sz w:val="24"/>
                <w:szCs w:val="24"/>
              </w:rPr>
            </w:pPr>
          </w:p>
        </w:tc>
        <w:tc>
          <w:tcPr>
            <w:tcW w:w="579" w:type="pct"/>
            <w:noWrap w:val="0"/>
            <w:vAlign w:val="center"/>
          </w:tcPr>
          <w:p w14:paraId="6E95FA61">
            <w:pPr>
              <w:spacing w:line="360" w:lineRule="auto"/>
              <w:jc w:val="center"/>
              <w:rPr>
                <w:rFonts w:ascii="宋体" w:hAnsi="宋体" w:cs="宋体"/>
                <w:sz w:val="24"/>
                <w:szCs w:val="24"/>
              </w:rPr>
            </w:pPr>
          </w:p>
        </w:tc>
      </w:tr>
      <w:tr w14:paraId="4F40C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80" w:type="pct"/>
            <w:noWrap w:val="0"/>
            <w:vAlign w:val="center"/>
          </w:tcPr>
          <w:p w14:paraId="44BDE6B6">
            <w:pPr>
              <w:spacing w:line="360" w:lineRule="auto"/>
              <w:jc w:val="center"/>
              <w:rPr>
                <w:rFonts w:ascii="宋体" w:hAnsi="宋体" w:cs="宋体"/>
                <w:sz w:val="24"/>
                <w:szCs w:val="24"/>
              </w:rPr>
            </w:pPr>
          </w:p>
        </w:tc>
        <w:tc>
          <w:tcPr>
            <w:tcW w:w="584" w:type="pct"/>
            <w:noWrap w:val="0"/>
            <w:vAlign w:val="center"/>
          </w:tcPr>
          <w:p w14:paraId="14835CD0">
            <w:pPr>
              <w:spacing w:line="360" w:lineRule="auto"/>
              <w:jc w:val="center"/>
              <w:rPr>
                <w:rFonts w:ascii="宋体" w:hAnsi="宋体" w:cs="宋体"/>
                <w:sz w:val="24"/>
                <w:szCs w:val="24"/>
              </w:rPr>
            </w:pPr>
          </w:p>
        </w:tc>
        <w:tc>
          <w:tcPr>
            <w:tcW w:w="614" w:type="pct"/>
            <w:noWrap w:val="0"/>
            <w:vAlign w:val="center"/>
          </w:tcPr>
          <w:p w14:paraId="0EC9E744">
            <w:pPr>
              <w:spacing w:line="360" w:lineRule="auto"/>
              <w:jc w:val="center"/>
              <w:rPr>
                <w:rFonts w:ascii="宋体" w:hAnsi="宋体" w:cs="宋体"/>
                <w:sz w:val="24"/>
                <w:szCs w:val="24"/>
              </w:rPr>
            </w:pPr>
          </w:p>
        </w:tc>
        <w:tc>
          <w:tcPr>
            <w:tcW w:w="565" w:type="pct"/>
            <w:noWrap w:val="0"/>
            <w:vAlign w:val="center"/>
          </w:tcPr>
          <w:p w14:paraId="4FAF3A96">
            <w:pPr>
              <w:spacing w:line="360" w:lineRule="auto"/>
              <w:jc w:val="center"/>
              <w:rPr>
                <w:rFonts w:ascii="宋体" w:hAnsi="宋体" w:cs="宋体"/>
                <w:sz w:val="24"/>
                <w:szCs w:val="24"/>
              </w:rPr>
            </w:pPr>
          </w:p>
        </w:tc>
        <w:tc>
          <w:tcPr>
            <w:tcW w:w="480" w:type="pct"/>
            <w:noWrap w:val="0"/>
            <w:vAlign w:val="center"/>
          </w:tcPr>
          <w:p w14:paraId="344C1669">
            <w:pPr>
              <w:spacing w:line="360" w:lineRule="auto"/>
              <w:jc w:val="center"/>
              <w:rPr>
                <w:rFonts w:ascii="宋体" w:hAnsi="宋体" w:cs="宋体"/>
                <w:sz w:val="24"/>
                <w:szCs w:val="24"/>
              </w:rPr>
            </w:pPr>
          </w:p>
        </w:tc>
        <w:tc>
          <w:tcPr>
            <w:tcW w:w="533" w:type="pct"/>
            <w:noWrap w:val="0"/>
            <w:vAlign w:val="center"/>
          </w:tcPr>
          <w:p w14:paraId="002DDC5E">
            <w:pPr>
              <w:spacing w:line="360" w:lineRule="auto"/>
              <w:jc w:val="center"/>
              <w:rPr>
                <w:rFonts w:ascii="宋体" w:hAnsi="宋体" w:cs="宋体"/>
                <w:sz w:val="24"/>
                <w:szCs w:val="24"/>
              </w:rPr>
            </w:pPr>
          </w:p>
        </w:tc>
        <w:tc>
          <w:tcPr>
            <w:tcW w:w="691" w:type="pct"/>
            <w:noWrap w:val="0"/>
            <w:vAlign w:val="center"/>
          </w:tcPr>
          <w:p w14:paraId="35A41A38">
            <w:pPr>
              <w:spacing w:line="360" w:lineRule="auto"/>
              <w:jc w:val="center"/>
              <w:rPr>
                <w:rFonts w:ascii="宋体" w:hAnsi="宋体" w:cs="宋体"/>
                <w:sz w:val="24"/>
                <w:szCs w:val="24"/>
              </w:rPr>
            </w:pPr>
          </w:p>
        </w:tc>
        <w:tc>
          <w:tcPr>
            <w:tcW w:w="469" w:type="pct"/>
            <w:noWrap w:val="0"/>
            <w:vAlign w:val="center"/>
          </w:tcPr>
          <w:p w14:paraId="7CDDF4CB">
            <w:pPr>
              <w:spacing w:line="360" w:lineRule="auto"/>
              <w:jc w:val="center"/>
              <w:rPr>
                <w:rFonts w:ascii="宋体" w:hAnsi="宋体" w:cs="宋体"/>
                <w:sz w:val="24"/>
                <w:szCs w:val="24"/>
              </w:rPr>
            </w:pPr>
          </w:p>
        </w:tc>
        <w:tc>
          <w:tcPr>
            <w:tcW w:w="579" w:type="pct"/>
            <w:noWrap w:val="0"/>
            <w:vAlign w:val="center"/>
          </w:tcPr>
          <w:p w14:paraId="0F99BFCF">
            <w:pPr>
              <w:spacing w:line="360" w:lineRule="auto"/>
              <w:jc w:val="center"/>
              <w:rPr>
                <w:rFonts w:ascii="宋体" w:hAnsi="宋体" w:cs="宋体"/>
                <w:sz w:val="24"/>
                <w:szCs w:val="24"/>
              </w:rPr>
            </w:pPr>
          </w:p>
        </w:tc>
      </w:tr>
      <w:tr w14:paraId="4B0AF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80" w:type="pct"/>
            <w:noWrap w:val="0"/>
            <w:vAlign w:val="center"/>
          </w:tcPr>
          <w:p w14:paraId="1109E6CD">
            <w:pPr>
              <w:spacing w:line="360" w:lineRule="auto"/>
              <w:jc w:val="center"/>
              <w:rPr>
                <w:rFonts w:ascii="宋体" w:hAnsi="宋体" w:cs="宋体"/>
                <w:sz w:val="24"/>
                <w:szCs w:val="24"/>
              </w:rPr>
            </w:pPr>
          </w:p>
        </w:tc>
        <w:tc>
          <w:tcPr>
            <w:tcW w:w="584" w:type="pct"/>
            <w:noWrap w:val="0"/>
            <w:vAlign w:val="center"/>
          </w:tcPr>
          <w:p w14:paraId="52691800">
            <w:pPr>
              <w:spacing w:line="360" w:lineRule="auto"/>
              <w:jc w:val="center"/>
              <w:rPr>
                <w:rFonts w:ascii="宋体" w:hAnsi="宋体" w:cs="宋体"/>
                <w:sz w:val="24"/>
                <w:szCs w:val="24"/>
              </w:rPr>
            </w:pPr>
          </w:p>
        </w:tc>
        <w:tc>
          <w:tcPr>
            <w:tcW w:w="614" w:type="pct"/>
            <w:noWrap w:val="0"/>
            <w:vAlign w:val="center"/>
          </w:tcPr>
          <w:p w14:paraId="282BB91D">
            <w:pPr>
              <w:spacing w:line="360" w:lineRule="auto"/>
              <w:jc w:val="center"/>
              <w:rPr>
                <w:rFonts w:ascii="宋体" w:hAnsi="宋体" w:cs="宋体"/>
                <w:sz w:val="24"/>
                <w:szCs w:val="24"/>
              </w:rPr>
            </w:pPr>
          </w:p>
        </w:tc>
        <w:tc>
          <w:tcPr>
            <w:tcW w:w="565" w:type="pct"/>
            <w:noWrap w:val="0"/>
            <w:vAlign w:val="center"/>
          </w:tcPr>
          <w:p w14:paraId="61E88063">
            <w:pPr>
              <w:spacing w:line="360" w:lineRule="auto"/>
              <w:jc w:val="center"/>
              <w:rPr>
                <w:rFonts w:ascii="宋体" w:hAnsi="宋体" w:cs="宋体"/>
                <w:sz w:val="24"/>
                <w:szCs w:val="24"/>
              </w:rPr>
            </w:pPr>
          </w:p>
        </w:tc>
        <w:tc>
          <w:tcPr>
            <w:tcW w:w="480" w:type="pct"/>
            <w:noWrap w:val="0"/>
            <w:vAlign w:val="center"/>
          </w:tcPr>
          <w:p w14:paraId="76CCCCEB">
            <w:pPr>
              <w:spacing w:line="360" w:lineRule="auto"/>
              <w:jc w:val="center"/>
              <w:rPr>
                <w:rFonts w:ascii="宋体" w:hAnsi="宋体" w:cs="宋体"/>
                <w:sz w:val="24"/>
                <w:szCs w:val="24"/>
              </w:rPr>
            </w:pPr>
          </w:p>
        </w:tc>
        <w:tc>
          <w:tcPr>
            <w:tcW w:w="533" w:type="pct"/>
            <w:noWrap w:val="0"/>
            <w:vAlign w:val="center"/>
          </w:tcPr>
          <w:p w14:paraId="39B61296">
            <w:pPr>
              <w:spacing w:line="360" w:lineRule="auto"/>
              <w:jc w:val="center"/>
              <w:rPr>
                <w:rFonts w:ascii="宋体" w:hAnsi="宋体" w:cs="宋体"/>
                <w:sz w:val="24"/>
                <w:szCs w:val="24"/>
              </w:rPr>
            </w:pPr>
          </w:p>
        </w:tc>
        <w:tc>
          <w:tcPr>
            <w:tcW w:w="691" w:type="pct"/>
            <w:noWrap w:val="0"/>
            <w:vAlign w:val="center"/>
          </w:tcPr>
          <w:p w14:paraId="19F49EE5">
            <w:pPr>
              <w:spacing w:line="360" w:lineRule="auto"/>
              <w:jc w:val="center"/>
              <w:rPr>
                <w:rFonts w:ascii="宋体" w:hAnsi="宋体" w:cs="宋体"/>
                <w:sz w:val="24"/>
                <w:szCs w:val="24"/>
              </w:rPr>
            </w:pPr>
          </w:p>
        </w:tc>
        <w:tc>
          <w:tcPr>
            <w:tcW w:w="469" w:type="pct"/>
            <w:noWrap w:val="0"/>
            <w:vAlign w:val="center"/>
          </w:tcPr>
          <w:p w14:paraId="4E5C2486">
            <w:pPr>
              <w:spacing w:line="360" w:lineRule="auto"/>
              <w:jc w:val="center"/>
              <w:rPr>
                <w:rFonts w:ascii="宋体" w:hAnsi="宋体" w:cs="宋体"/>
                <w:sz w:val="24"/>
                <w:szCs w:val="24"/>
              </w:rPr>
            </w:pPr>
          </w:p>
        </w:tc>
        <w:tc>
          <w:tcPr>
            <w:tcW w:w="579" w:type="pct"/>
            <w:noWrap w:val="0"/>
            <w:vAlign w:val="center"/>
          </w:tcPr>
          <w:p w14:paraId="09BD96CF">
            <w:pPr>
              <w:spacing w:line="360" w:lineRule="auto"/>
              <w:jc w:val="center"/>
              <w:rPr>
                <w:rFonts w:ascii="宋体" w:hAnsi="宋体" w:cs="宋体"/>
                <w:sz w:val="24"/>
                <w:szCs w:val="24"/>
              </w:rPr>
            </w:pPr>
          </w:p>
        </w:tc>
      </w:tr>
      <w:tr w14:paraId="0F069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80" w:type="pct"/>
            <w:noWrap w:val="0"/>
            <w:vAlign w:val="center"/>
          </w:tcPr>
          <w:p w14:paraId="0B060544">
            <w:pPr>
              <w:spacing w:line="360" w:lineRule="auto"/>
              <w:jc w:val="center"/>
              <w:rPr>
                <w:rFonts w:ascii="宋体" w:hAnsi="宋体" w:cs="宋体"/>
                <w:sz w:val="24"/>
                <w:szCs w:val="24"/>
              </w:rPr>
            </w:pPr>
          </w:p>
        </w:tc>
        <w:tc>
          <w:tcPr>
            <w:tcW w:w="584" w:type="pct"/>
            <w:noWrap w:val="0"/>
            <w:vAlign w:val="center"/>
          </w:tcPr>
          <w:p w14:paraId="62446C4A">
            <w:pPr>
              <w:spacing w:line="360" w:lineRule="auto"/>
              <w:jc w:val="center"/>
              <w:rPr>
                <w:rFonts w:ascii="宋体" w:hAnsi="宋体" w:cs="宋体"/>
                <w:sz w:val="24"/>
                <w:szCs w:val="24"/>
              </w:rPr>
            </w:pPr>
          </w:p>
        </w:tc>
        <w:tc>
          <w:tcPr>
            <w:tcW w:w="614" w:type="pct"/>
            <w:noWrap w:val="0"/>
            <w:vAlign w:val="center"/>
          </w:tcPr>
          <w:p w14:paraId="6BBCE0F1">
            <w:pPr>
              <w:spacing w:line="360" w:lineRule="auto"/>
              <w:jc w:val="center"/>
              <w:rPr>
                <w:rFonts w:ascii="宋体" w:hAnsi="宋体" w:cs="宋体"/>
                <w:sz w:val="24"/>
                <w:szCs w:val="24"/>
              </w:rPr>
            </w:pPr>
          </w:p>
        </w:tc>
        <w:tc>
          <w:tcPr>
            <w:tcW w:w="565" w:type="pct"/>
            <w:noWrap w:val="0"/>
            <w:vAlign w:val="center"/>
          </w:tcPr>
          <w:p w14:paraId="3FD7665A">
            <w:pPr>
              <w:spacing w:line="360" w:lineRule="auto"/>
              <w:jc w:val="center"/>
              <w:rPr>
                <w:rFonts w:ascii="宋体" w:hAnsi="宋体" w:cs="宋体"/>
                <w:sz w:val="24"/>
                <w:szCs w:val="24"/>
              </w:rPr>
            </w:pPr>
          </w:p>
        </w:tc>
        <w:tc>
          <w:tcPr>
            <w:tcW w:w="480" w:type="pct"/>
            <w:noWrap w:val="0"/>
            <w:vAlign w:val="center"/>
          </w:tcPr>
          <w:p w14:paraId="626430CF">
            <w:pPr>
              <w:spacing w:line="360" w:lineRule="auto"/>
              <w:jc w:val="center"/>
              <w:rPr>
                <w:rFonts w:ascii="宋体" w:hAnsi="宋体" w:cs="宋体"/>
                <w:sz w:val="24"/>
                <w:szCs w:val="24"/>
              </w:rPr>
            </w:pPr>
          </w:p>
        </w:tc>
        <w:tc>
          <w:tcPr>
            <w:tcW w:w="533" w:type="pct"/>
            <w:noWrap w:val="0"/>
            <w:vAlign w:val="center"/>
          </w:tcPr>
          <w:p w14:paraId="746DCBEC">
            <w:pPr>
              <w:spacing w:line="360" w:lineRule="auto"/>
              <w:jc w:val="center"/>
              <w:rPr>
                <w:rFonts w:ascii="宋体" w:hAnsi="宋体" w:cs="宋体"/>
                <w:sz w:val="24"/>
                <w:szCs w:val="24"/>
              </w:rPr>
            </w:pPr>
          </w:p>
        </w:tc>
        <w:tc>
          <w:tcPr>
            <w:tcW w:w="691" w:type="pct"/>
            <w:noWrap w:val="0"/>
            <w:vAlign w:val="center"/>
          </w:tcPr>
          <w:p w14:paraId="47B429F3">
            <w:pPr>
              <w:spacing w:line="360" w:lineRule="auto"/>
              <w:jc w:val="center"/>
              <w:rPr>
                <w:rFonts w:ascii="宋体" w:hAnsi="宋体" w:cs="宋体"/>
                <w:sz w:val="24"/>
                <w:szCs w:val="24"/>
              </w:rPr>
            </w:pPr>
          </w:p>
        </w:tc>
        <w:tc>
          <w:tcPr>
            <w:tcW w:w="469" w:type="pct"/>
            <w:noWrap w:val="0"/>
            <w:vAlign w:val="center"/>
          </w:tcPr>
          <w:p w14:paraId="1C2CE470">
            <w:pPr>
              <w:spacing w:line="360" w:lineRule="auto"/>
              <w:jc w:val="center"/>
              <w:rPr>
                <w:rFonts w:ascii="宋体" w:hAnsi="宋体" w:cs="宋体"/>
                <w:sz w:val="24"/>
                <w:szCs w:val="24"/>
              </w:rPr>
            </w:pPr>
          </w:p>
        </w:tc>
        <w:tc>
          <w:tcPr>
            <w:tcW w:w="579" w:type="pct"/>
            <w:noWrap w:val="0"/>
            <w:vAlign w:val="center"/>
          </w:tcPr>
          <w:p w14:paraId="13256435">
            <w:pPr>
              <w:spacing w:line="360" w:lineRule="auto"/>
              <w:jc w:val="center"/>
              <w:rPr>
                <w:rFonts w:ascii="宋体" w:hAnsi="宋体" w:cs="宋体"/>
                <w:sz w:val="24"/>
                <w:szCs w:val="24"/>
              </w:rPr>
            </w:pPr>
          </w:p>
        </w:tc>
      </w:tr>
      <w:tr w14:paraId="6ADA9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80" w:type="pct"/>
            <w:noWrap w:val="0"/>
            <w:vAlign w:val="center"/>
          </w:tcPr>
          <w:p w14:paraId="4E719F4A">
            <w:pPr>
              <w:spacing w:line="360" w:lineRule="auto"/>
              <w:jc w:val="center"/>
              <w:rPr>
                <w:rFonts w:ascii="宋体" w:hAnsi="宋体" w:cs="宋体"/>
                <w:sz w:val="24"/>
                <w:szCs w:val="24"/>
              </w:rPr>
            </w:pPr>
          </w:p>
        </w:tc>
        <w:tc>
          <w:tcPr>
            <w:tcW w:w="584" w:type="pct"/>
            <w:noWrap w:val="0"/>
            <w:vAlign w:val="center"/>
          </w:tcPr>
          <w:p w14:paraId="5952799F">
            <w:pPr>
              <w:spacing w:line="360" w:lineRule="auto"/>
              <w:jc w:val="center"/>
              <w:rPr>
                <w:rFonts w:ascii="宋体" w:hAnsi="宋体" w:cs="宋体"/>
                <w:sz w:val="24"/>
                <w:szCs w:val="24"/>
              </w:rPr>
            </w:pPr>
          </w:p>
        </w:tc>
        <w:tc>
          <w:tcPr>
            <w:tcW w:w="614" w:type="pct"/>
            <w:noWrap w:val="0"/>
            <w:vAlign w:val="center"/>
          </w:tcPr>
          <w:p w14:paraId="06D652B5">
            <w:pPr>
              <w:spacing w:line="360" w:lineRule="auto"/>
              <w:jc w:val="center"/>
              <w:rPr>
                <w:rFonts w:ascii="宋体" w:hAnsi="宋体" w:cs="宋体"/>
                <w:sz w:val="24"/>
                <w:szCs w:val="24"/>
              </w:rPr>
            </w:pPr>
          </w:p>
        </w:tc>
        <w:tc>
          <w:tcPr>
            <w:tcW w:w="565" w:type="pct"/>
            <w:noWrap w:val="0"/>
            <w:vAlign w:val="center"/>
          </w:tcPr>
          <w:p w14:paraId="0D8477AA">
            <w:pPr>
              <w:spacing w:line="360" w:lineRule="auto"/>
              <w:jc w:val="center"/>
              <w:rPr>
                <w:rFonts w:ascii="宋体" w:hAnsi="宋体" w:cs="宋体"/>
                <w:sz w:val="24"/>
                <w:szCs w:val="24"/>
              </w:rPr>
            </w:pPr>
          </w:p>
        </w:tc>
        <w:tc>
          <w:tcPr>
            <w:tcW w:w="480" w:type="pct"/>
            <w:noWrap w:val="0"/>
            <w:vAlign w:val="center"/>
          </w:tcPr>
          <w:p w14:paraId="5D3611A8">
            <w:pPr>
              <w:spacing w:line="360" w:lineRule="auto"/>
              <w:jc w:val="center"/>
              <w:rPr>
                <w:rFonts w:ascii="宋体" w:hAnsi="宋体" w:cs="宋体"/>
                <w:sz w:val="24"/>
                <w:szCs w:val="24"/>
              </w:rPr>
            </w:pPr>
          </w:p>
        </w:tc>
        <w:tc>
          <w:tcPr>
            <w:tcW w:w="533" w:type="pct"/>
            <w:noWrap w:val="0"/>
            <w:vAlign w:val="center"/>
          </w:tcPr>
          <w:p w14:paraId="1F9FF22B">
            <w:pPr>
              <w:spacing w:line="360" w:lineRule="auto"/>
              <w:jc w:val="center"/>
              <w:rPr>
                <w:rFonts w:ascii="宋体" w:hAnsi="宋体" w:cs="宋体"/>
                <w:sz w:val="24"/>
                <w:szCs w:val="24"/>
              </w:rPr>
            </w:pPr>
          </w:p>
        </w:tc>
        <w:tc>
          <w:tcPr>
            <w:tcW w:w="691" w:type="pct"/>
            <w:noWrap w:val="0"/>
            <w:vAlign w:val="center"/>
          </w:tcPr>
          <w:p w14:paraId="205D3EB9">
            <w:pPr>
              <w:spacing w:line="360" w:lineRule="auto"/>
              <w:jc w:val="center"/>
              <w:rPr>
                <w:rFonts w:ascii="宋体" w:hAnsi="宋体" w:cs="宋体"/>
                <w:sz w:val="24"/>
                <w:szCs w:val="24"/>
              </w:rPr>
            </w:pPr>
          </w:p>
        </w:tc>
        <w:tc>
          <w:tcPr>
            <w:tcW w:w="469" w:type="pct"/>
            <w:noWrap w:val="0"/>
            <w:vAlign w:val="center"/>
          </w:tcPr>
          <w:p w14:paraId="7556ACDF">
            <w:pPr>
              <w:spacing w:line="360" w:lineRule="auto"/>
              <w:jc w:val="center"/>
              <w:rPr>
                <w:rFonts w:ascii="宋体" w:hAnsi="宋体" w:cs="宋体"/>
                <w:sz w:val="24"/>
                <w:szCs w:val="24"/>
              </w:rPr>
            </w:pPr>
          </w:p>
        </w:tc>
        <w:tc>
          <w:tcPr>
            <w:tcW w:w="579" w:type="pct"/>
            <w:noWrap w:val="0"/>
            <w:vAlign w:val="center"/>
          </w:tcPr>
          <w:p w14:paraId="0FA6CF89">
            <w:pPr>
              <w:spacing w:line="360" w:lineRule="auto"/>
              <w:jc w:val="center"/>
              <w:rPr>
                <w:rFonts w:ascii="宋体" w:hAnsi="宋体" w:cs="宋体"/>
                <w:sz w:val="24"/>
                <w:szCs w:val="24"/>
              </w:rPr>
            </w:pPr>
          </w:p>
        </w:tc>
      </w:tr>
      <w:tr w14:paraId="66499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80" w:type="pct"/>
            <w:noWrap w:val="0"/>
            <w:vAlign w:val="center"/>
          </w:tcPr>
          <w:p w14:paraId="24869A23">
            <w:pPr>
              <w:spacing w:line="360" w:lineRule="auto"/>
              <w:jc w:val="center"/>
              <w:rPr>
                <w:rFonts w:ascii="宋体" w:hAnsi="宋体" w:cs="宋体"/>
                <w:sz w:val="24"/>
                <w:szCs w:val="24"/>
              </w:rPr>
            </w:pPr>
          </w:p>
        </w:tc>
        <w:tc>
          <w:tcPr>
            <w:tcW w:w="584" w:type="pct"/>
            <w:noWrap w:val="0"/>
            <w:vAlign w:val="center"/>
          </w:tcPr>
          <w:p w14:paraId="5D4E487C">
            <w:pPr>
              <w:spacing w:line="360" w:lineRule="auto"/>
              <w:jc w:val="center"/>
              <w:rPr>
                <w:rFonts w:ascii="宋体" w:hAnsi="宋体" w:cs="宋体"/>
                <w:sz w:val="24"/>
                <w:szCs w:val="24"/>
              </w:rPr>
            </w:pPr>
          </w:p>
        </w:tc>
        <w:tc>
          <w:tcPr>
            <w:tcW w:w="614" w:type="pct"/>
            <w:noWrap w:val="0"/>
            <w:vAlign w:val="center"/>
          </w:tcPr>
          <w:p w14:paraId="1EFE6273">
            <w:pPr>
              <w:spacing w:line="360" w:lineRule="auto"/>
              <w:jc w:val="center"/>
              <w:rPr>
                <w:rFonts w:ascii="宋体" w:hAnsi="宋体" w:cs="宋体"/>
                <w:sz w:val="24"/>
                <w:szCs w:val="24"/>
              </w:rPr>
            </w:pPr>
          </w:p>
        </w:tc>
        <w:tc>
          <w:tcPr>
            <w:tcW w:w="565" w:type="pct"/>
            <w:noWrap w:val="0"/>
            <w:vAlign w:val="center"/>
          </w:tcPr>
          <w:p w14:paraId="7F5ED82A">
            <w:pPr>
              <w:spacing w:line="360" w:lineRule="auto"/>
              <w:jc w:val="center"/>
              <w:rPr>
                <w:rFonts w:ascii="宋体" w:hAnsi="宋体" w:cs="宋体"/>
                <w:sz w:val="24"/>
                <w:szCs w:val="24"/>
              </w:rPr>
            </w:pPr>
          </w:p>
        </w:tc>
        <w:tc>
          <w:tcPr>
            <w:tcW w:w="480" w:type="pct"/>
            <w:noWrap w:val="0"/>
            <w:vAlign w:val="center"/>
          </w:tcPr>
          <w:p w14:paraId="152C8E5F">
            <w:pPr>
              <w:spacing w:line="360" w:lineRule="auto"/>
              <w:jc w:val="center"/>
              <w:rPr>
                <w:rFonts w:ascii="宋体" w:hAnsi="宋体" w:cs="宋体"/>
                <w:sz w:val="24"/>
                <w:szCs w:val="24"/>
              </w:rPr>
            </w:pPr>
          </w:p>
        </w:tc>
        <w:tc>
          <w:tcPr>
            <w:tcW w:w="533" w:type="pct"/>
            <w:noWrap w:val="0"/>
            <w:vAlign w:val="center"/>
          </w:tcPr>
          <w:p w14:paraId="6D57EB23">
            <w:pPr>
              <w:spacing w:line="360" w:lineRule="auto"/>
              <w:jc w:val="center"/>
              <w:rPr>
                <w:rFonts w:ascii="宋体" w:hAnsi="宋体" w:cs="宋体"/>
                <w:sz w:val="24"/>
                <w:szCs w:val="24"/>
              </w:rPr>
            </w:pPr>
          </w:p>
        </w:tc>
        <w:tc>
          <w:tcPr>
            <w:tcW w:w="691" w:type="pct"/>
            <w:noWrap w:val="0"/>
            <w:vAlign w:val="center"/>
          </w:tcPr>
          <w:p w14:paraId="0299700F">
            <w:pPr>
              <w:spacing w:line="360" w:lineRule="auto"/>
              <w:jc w:val="center"/>
              <w:rPr>
                <w:rFonts w:ascii="宋体" w:hAnsi="宋体" w:cs="宋体"/>
                <w:sz w:val="24"/>
                <w:szCs w:val="24"/>
              </w:rPr>
            </w:pPr>
          </w:p>
        </w:tc>
        <w:tc>
          <w:tcPr>
            <w:tcW w:w="469" w:type="pct"/>
            <w:noWrap w:val="0"/>
            <w:vAlign w:val="center"/>
          </w:tcPr>
          <w:p w14:paraId="4BF0235F">
            <w:pPr>
              <w:spacing w:line="360" w:lineRule="auto"/>
              <w:jc w:val="center"/>
              <w:rPr>
                <w:rFonts w:ascii="宋体" w:hAnsi="宋体" w:cs="宋体"/>
                <w:sz w:val="24"/>
                <w:szCs w:val="24"/>
              </w:rPr>
            </w:pPr>
          </w:p>
        </w:tc>
        <w:tc>
          <w:tcPr>
            <w:tcW w:w="579" w:type="pct"/>
            <w:noWrap w:val="0"/>
            <w:vAlign w:val="center"/>
          </w:tcPr>
          <w:p w14:paraId="21D6E609">
            <w:pPr>
              <w:spacing w:line="360" w:lineRule="auto"/>
              <w:jc w:val="center"/>
              <w:rPr>
                <w:rFonts w:ascii="宋体" w:hAnsi="宋体" w:cs="宋体"/>
                <w:sz w:val="24"/>
                <w:szCs w:val="24"/>
              </w:rPr>
            </w:pPr>
          </w:p>
        </w:tc>
      </w:tr>
      <w:tr w14:paraId="7C0F1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80" w:type="pct"/>
            <w:noWrap w:val="0"/>
            <w:vAlign w:val="center"/>
          </w:tcPr>
          <w:p w14:paraId="1ED0B952">
            <w:pPr>
              <w:spacing w:line="360" w:lineRule="auto"/>
              <w:jc w:val="center"/>
              <w:rPr>
                <w:rFonts w:ascii="宋体" w:hAnsi="宋体" w:cs="宋体"/>
                <w:sz w:val="24"/>
                <w:szCs w:val="24"/>
              </w:rPr>
            </w:pPr>
          </w:p>
        </w:tc>
        <w:tc>
          <w:tcPr>
            <w:tcW w:w="584" w:type="pct"/>
            <w:noWrap w:val="0"/>
            <w:vAlign w:val="center"/>
          </w:tcPr>
          <w:p w14:paraId="38F1D666">
            <w:pPr>
              <w:spacing w:line="360" w:lineRule="auto"/>
              <w:jc w:val="center"/>
              <w:rPr>
                <w:rFonts w:ascii="宋体" w:hAnsi="宋体" w:cs="宋体"/>
                <w:sz w:val="24"/>
                <w:szCs w:val="24"/>
              </w:rPr>
            </w:pPr>
          </w:p>
        </w:tc>
        <w:tc>
          <w:tcPr>
            <w:tcW w:w="614" w:type="pct"/>
            <w:noWrap w:val="0"/>
            <w:vAlign w:val="center"/>
          </w:tcPr>
          <w:p w14:paraId="2AD15320">
            <w:pPr>
              <w:spacing w:line="360" w:lineRule="auto"/>
              <w:jc w:val="center"/>
              <w:rPr>
                <w:rFonts w:ascii="宋体" w:hAnsi="宋体" w:cs="宋体"/>
                <w:sz w:val="24"/>
                <w:szCs w:val="24"/>
              </w:rPr>
            </w:pPr>
          </w:p>
        </w:tc>
        <w:tc>
          <w:tcPr>
            <w:tcW w:w="565" w:type="pct"/>
            <w:noWrap w:val="0"/>
            <w:vAlign w:val="center"/>
          </w:tcPr>
          <w:p w14:paraId="40C25BD4">
            <w:pPr>
              <w:spacing w:line="360" w:lineRule="auto"/>
              <w:jc w:val="center"/>
              <w:rPr>
                <w:rFonts w:ascii="宋体" w:hAnsi="宋体" w:cs="宋体"/>
                <w:sz w:val="24"/>
                <w:szCs w:val="24"/>
              </w:rPr>
            </w:pPr>
          </w:p>
        </w:tc>
        <w:tc>
          <w:tcPr>
            <w:tcW w:w="480" w:type="pct"/>
            <w:noWrap w:val="0"/>
            <w:vAlign w:val="center"/>
          </w:tcPr>
          <w:p w14:paraId="78632D21">
            <w:pPr>
              <w:spacing w:line="360" w:lineRule="auto"/>
              <w:jc w:val="center"/>
              <w:rPr>
                <w:rFonts w:ascii="宋体" w:hAnsi="宋体" w:cs="宋体"/>
                <w:sz w:val="24"/>
                <w:szCs w:val="24"/>
              </w:rPr>
            </w:pPr>
          </w:p>
        </w:tc>
        <w:tc>
          <w:tcPr>
            <w:tcW w:w="533" w:type="pct"/>
            <w:noWrap w:val="0"/>
            <w:vAlign w:val="center"/>
          </w:tcPr>
          <w:p w14:paraId="682F5E99">
            <w:pPr>
              <w:spacing w:line="360" w:lineRule="auto"/>
              <w:jc w:val="center"/>
              <w:rPr>
                <w:rFonts w:ascii="宋体" w:hAnsi="宋体" w:cs="宋体"/>
                <w:sz w:val="24"/>
                <w:szCs w:val="24"/>
              </w:rPr>
            </w:pPr>
          </w:p>
        </w:tc>
        <w:tc>
          <w:tcPr>
            <w:tcW w:w="691" w:type="pct"/>
            <w:noWrap w:val="0"/>
            <w:vAlign w:val="center"/>
          </w:tcPr>
          <w:p w14:paraId="40FEFDD7">
            <w:pPr>
              <w:spacing w:line="360" w:lineRule="auto"/>
              <w:jc w:val="center"/>
              <w:rPr>
                <w:rFonts w:ascii="宋体" w:hAnsi="宋体" w:cs="宋体"/>
                <w:sz w:val="24"/>
                <w:szCs w:val="24"/>
              </w:rPr>
            </w:pPr>
          </w:p>
        </w:tc>
        <w:tc>
          <w:tcPr>
            <w:tcW w:w="469" w:type="pct"/>
            <w:noWrap w:val="0"/>
            <w:vAlign w:val="center"/>
          </w:tcPr>
          <w:p w14:paraId="28F33CB7">
            <w:pPr>
              <w:spacing w:line="360" w:lineRule="auto"/>
              <w:jc w:val="center"/>
              <w:rPr>
                <w:rFonts w:ascii="宋体" w:hAnsi="宋体" w:cs="宋体"/>
                <w:sz w:val="24"/>
                <w:szCs w:val="24"/>
              </w:rPr>
            </w:pPr>
          </w:p>
        </w:tc>
        <w:tc>
          <w:tcPr>
            <w:tcW w:w="579" w:type="pct"/>
            <w:noWrap w:val="0"/>
            <w:vAlign w:val="center"/>
          </w:tcPr>
          <w:p w14:paraId="6E5D8550">
            <w:pPr>
              <w:spacing w:line="360" w:lineRule="auto"/>
              <w:jc w:val="center"/>
              <w:rPr>
                <w:rFonts w:ascii="宋体" w:hAnsi="宋体" w:cs="宋体"/>
                <w:sz w:val="24"/>
                <w:szCs w:val="24"/>
              </w:rPr>
            </w:pPr>
          </w:p>
        </w:tc>
      </w:tr>
    </w:tbl>
    <w:p w14:paraId="5155FB21">
      <w:pPr>
        <w:spacing w:line="360" w:lineRule="auto"/>
        <w:rPr>
          <w:rFonts w:ascii="宋体" w:hAnsi="宋体" w:cs="宋体"/>
          <w:b/>
          <w:sz w:val="24"/>
          <w:szCs w:val="24"/>
        </w:rPr>
      </w:pPr>
      <w:r>
        <w:rPr>
          <w:rFonts w:hint="eastAsia"/>
          <w:sz w:val="24"/>
          <w:szCs w:val="24"/>
        </w:rPr>
        <w:br w:type="page"/>
      </w:r>
      <w:r>
        <w:rPr>
          <w:rFonts w:hint="eastAsia" w:ascii="宋体" w:hAnsi="宋体" w:cs="宋体"/>
          <w:b/>
          <w:sz w:val="24"/>
          <w:szCs w:val="24"/>
        </w:rPr>
        <w:t>附表三：</w:t>
      </w:r>
    </w:p>
    <w:p w14:paraId="6F7C8005">
      <w:pPr>
        <w:spacing w:before="156" w:beforeLines="50" w:after="156" w:afterLines="50" w:line="360" w:lineRule="auto"/>
        <w:jc w:val="center"/>
        <w:rPr>
          <w:rFonts w:ascii="宋体" w:hAnsi="宋体" w:cs="宋体"/>
          <w:b/>
          <w:sz w:val="24"/>
          <w:szCs w:val="24"/>
        </w:rPr>
      </w:pPr>
      <w:r>
        <w:rPr>
          <w:rFonts w:hint="eastAsia" w:ascii="宋体" w:hAnsi="宋体" w:cs="宋体"/>
          <w:b/>
          <w:sz w:val="24"/>
          <w:szCs w:val="24"/>
        </w:rPr>
        <w:t>劳动力计划表</w:t>
      </w:r>
    </w:p>
    <w:p w14:paraId="6E159814">
      <w:pPr>
        <w:spacing w:line="360" w:lineRule="auto"/>
        <w:ind w:right="360"/>
        <w:jc w:val="right"/>
        <w:rPr>
          <w:rFonts w:ascii="宋体" w:hAnsi="宋体" w:cs="宋体"/>
          <w:sz w:val="24"/>
          <w:szCs w:val="24"/>
        </w:rPr>
      </w:pPr>
      <w:r>
        <w:rPr>
          <w:rFonts w:hint="eastAsia" w:ascii="宋体" w:hAnsi="宋体" w:cs="宋体"/>
          <w:sz w:val="24"/>
          <w:szCs w:val="24"/>
        </w:rPr>
        <w:t xml:space="preserve">单位：人   </w:t>
      </w:r>
    </w:p>
    <w:tbl>
      <w:tblPr>
        <w:tblStyle w:val="3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53"/>
        <w:gridCol w:w="994"/>
        <w:gridCol w:w="1011"/>
        <w:gridCol w:w="1011"/>
        <w:gridCol w:w="1011"/>
        <w:gridCol w:w="1011"/>
        <w:gridCol w:w="1011"/>
        <w:gridCol w:w="1018"/>
      </w:tblGrid>
      <w:tr w14:paraId="07451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853" w:type="pct"/>
            <w:noWrap w:val="0"/>
            <w:vAlign w:val="center"/>
          </w:tcPr>
          <w:p w14:paraId="529CFFA1">
            <w:pPr>
              <w:spacing w:line="360" w:lineRule="auto"/>
              <w:jc w:val="center"/>
              <w:rPr>
                <w:rFonts w:ascii="宋体" w:hAnsi="宋体" w:cs="宋体"/>
                <w:sz w:val="24"/>
                <w:szCs w:val="24"/>
              </w:rPr>
            </w:pPr>
            <w:r>
              <w:rPr>
                <w:rFonts w:hint="eastAsia" w:ascii="宋体" w:hAnsi="宋体" w:cs="宋体"/>
                <w:sz w:val="24"/>
                <w:szCs w:val="24"/>
              </w:rPr>
              <w:t>工种</w:t>
            </w:r>
          </w:p>
        </w:tc>
        <w:tc>
          <w:tcPr>
            <w:tcW w:w="4146" w:type="pct"/>
            <w:gridSpan w:val="7"/>
            <w:noWrap w:val="0"/>
            <w:vAlign w:val="center"/>
          </w:tcPr>
          <w:p w14:paraId="7993F459">
            <w:pPr>
              <w:spacing w:line="360" w:lineRule="auto"/>
              <w:jc w:val="center"/>
              <w:rPr>
                <w:rFonts w:ascii="宋体" w:hAnsi="宋体" w:cs="宋体"/>
                <w:sz w:val="24"/>
                <w:szCs w:val="24"/>
              </w:rPr>
            </w:pPr>
            <w:r>
              <w:rPr>
                <w:rFonts w:hint="eastAsia" w:ascii="宋体" w:hAnsi="宋体" w:cs="宋体"/>
                <w:sz w:val="24"/>
                <w:szCs w:val="24"/>
              </w:rPr>
              <w:t>按工程施工阶段投入劳动力情况</w:t>
            </w:r>
          </w:p>
        </w:tc>
      </w:tr>
      <w:tr w14:paraId="3A04F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53" w:type="pct"/>
            <w:noWrap w:val="0"/>
            <w:vAlign w:val="center"/>
          </w:tcPr>
          <w:p w14:paraId="1B298374">
            <w:pPr>
              <w:spacing w:line="360" w:lineRule="auto"/>
              <w:jc w:val="center"/>
              <w:rPr>
                <w:rFonts w:ascii="宋体" w:hAnsi="宋体" w:cs="宋体"/>
                <w:sz w:val="24"/>
                <w:szCs w:val="24"/>
              </w:rPr>
            </w:pPr>
          </w:p>
        </w:tc>
        <w:tc>
          <w:tcPr>
            <w:tcW w:w="584" w:type="pct"/>
            <w:noWrap w:val="0"/>
            <w:vAlign w:val="center"/>
          </w:tcPr>
          <w:p w14:paraId="367BD19F">
            <w:pPr>
              <w:spacing w:line="360" w:lineRule="auto"/>
              <w:jc w:val="center"/>
              <w:rPr>
                <w:rFonts w:ascii="宋体" w:hAnsi="宋体" w:cs="宋体"/>
                <w:sz w:val="24"/>
                <w:szCs w:val="24"/>
              </w:rPr>
            </w:pPr>
          </w:p>
        </w:tc>
        <w:tc>
          <w:tcPr>
            <w:tcW w:w="593" w:type="pct"/>
            <w:noWrap w:val="0"/>
            <w:vAlign w:val="center"/>
          </w:tcPr>
          <w:p w14:paraId="5EAF2D99">
            <w:pPr>
              <w:spacing w:line="360" w:lineRule="auto"/>
              <w:jc w:val="center"/>
              <w:rPr>
                <w:rFonts w:ascii="宋体" w:hAnsi="宋体" w:cs="宋体"/>
                <w:sz w:val="24"/>
                <w:szCs w:val="24"/>
              </w:rPr>
            </w:pPr>
          </w:p>
        </w:tc>
        <w:tc>
          <w:tcPr>
            <w:tcW w:w="593" w:type="pct"/>
            <w:noWrap w:val="0"/>
            <w:vAlign w:val="center"/>
          </w:tcPr>
          <w:p w14:paraId="4DF3C71A">
            <w:pPr>
              <w:spacing w:line="360" w:lineRule="auto"/>
              <w:jc w:val="center"/>
              <w:rPr>
                <w:rFonts w:ascii="宋体" w:hAnsi="宋体" w:cs="宋体"/>
                <w:sz w:val="24"/>
                <w:szCs w:val="24"/>
              </w:rPr>
            </w:pPr>
          </w:p>
        </w:tc>
        <w:tc>
          <w:tcPr>
            <w:tcW w:w="593" w:type="pct"/>
            <w:noWrap w:val="0"/>
            <w:vAlign w:val="center"/>
          </w:tcPr>
          <w:p w14:paraId="54FC95AC">
            <w:pPr>
              <w:spacing w:line="360" w:lineRule="auto"/>
              <w:jc w:val="center"/>
              <w:rPr>
                <w:rFonts w:ascii="宋体" w:hAnsi="宋体" w:cs="宋体"/>
                <w:sz w:val="24"/>
                <w:szCs w:val="24"/>
              </w:rPr>
            </w:pPr>
          </w:p>
        </w:tc>
        <w:tc>
          <w:tcPr>
            <w:tcW w:w="593" w:type="pct"/>
            <w:noWrap w:val="0"/>
            <w:vAlign w:val="center"/>
          </w:tcPr>
          <w:p w14:paraId="18C6714E">
            <w:pPr>
              <w:spacing w:line="360" w:lineRule="auto"/>
              <w:jc w:val="center"/>
              <w:rPr>
                <w:rFonts w:ascii="宋体" w:hAnsi="宋体" w:cs="宋体"/>
                <w:sz w:val="24"/>
                <w:szCs w:val="24"/>
              </w:rPr>
            </w:pPr>
          </w:p>
        </w:tc>
        <w:tc>
          <w:tcPr>
            <w:tcW w:w="593" w:type="pct"/>
            <w:noWrap w:val="0"/>
            <w:vAlign w:val="center"/>
          </w:tcPr>
          <w:p w14:paraId="6F3FFFBD">
            <w:pPr>
              <w:spacing w:line="360" w:lineRule="auto"/>
              <w:jc w:val="center"/>
              <w:rPr>
                <w:rFonts w:ascii="宋体" w:hAnsi="宋体" w:cs="宋体"/>
                <w:sz w:val="24"/>
                <w:szCs w:val="24"/>
              </w:rPr>
            </w:pPr>
          </w:p>
        </w:tc>
        <w:tc>
          <w:tcPr>
            <w:tcW w:w="595" w:type="pct"/>
            <w:noWrap w:val="0"/>
            <w:vAlign w:val="center"/>
          </w:tcPr>
          <w:p w14:paraId="7BCC3D11">
            <w:pPr>
              <w:spacing w:line="360" w:lineRule="auto"/>
              <w:jc w:val="center"/>
              <w:rPr>
                <w:rFonts w:ascii="宋体" w:hAnsi="宋体" w:cs="宋体"/>
                <w:sz w:val="24"/>
                <w:szCs w:val="24"/>
              </w:rPr>
            </w:pPr>
          </w:p>
        </w:tc>
      </w:tr>
      <w:tr w14:paraId="77D65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53" w:type="pct"/>
            <w:noWrap w:val="0"/>
            <w:vAlign w:val="center"/>
          </w:tcPr>
          <w:p w14:paraId="53AC3396">
            <w:pPr>
              <w:spacing w:line="360" w:lineRule="auto"/>
              <w:jc w:val="center"/>
              <w:rPr>
                <w:rFonts w:ascii="宋体" w:hAnsi="宋体" w:cs="宋体"/>
                <w:sz w:val="24"/>
                <w:szCs w:val="24"/>
              </w:rPr>
            </w:pPr>
          </w:p>
        </w:tc>
        <w:tc>
          <w:tcPr>
            <w:tcW w:w="584" w:type="pct"/>
            <w:noWrap w:val="0"/>
            <w:vAlign w:val="center"/>
          </w:tcPr>
          <w:p w14:paraId="5370C36C">
            <w:pPr>
              <w:spacing w:line="360" w:lineRule="auto"/>
              <w:jc w:val="center"/>
              <w:rPr>
                <w:rFonts w:ascii="宋体" w:hAnsi="宋体" w:cs="宋体"/>
                <w:sz w:val="24"/>
                <w:szCs w:val="24"/>
              </w:rPr>
            </w:pPr>
          </w:p>
        </w:tc>
        <w:tc>
          <w:tcPr>
            <w:tcW w:w="593" w:type="pct"/>
            <w:noWrap w:val="0"/>
            <w:vAlign w:val="center"/>
          </w:tcPr>
          <w:p w14:paraId="58B431FA">
            <w:pPr>
              <w:spacing w:line="360" w:lineRule="auto"/>
              <w:jc w:val="center"/>
              <w:rPr>
                <w:rFonts w:ascii="宋体" w:hAnsi="宋体" w:cs="宋体"/>
                <w:sz w:val="24"/>
                <w:szCs w:val="24"/>
              </w:rPr>
            </w:pPr>
          </w:p>
        </w:tc>
        <w:tc>
          <w:tcPr>
            <w:tcW w:w="593" w:type="pct"/>
            <w:noWrap w:val="0"/>
            <w:vAlign w:val="center"/>
          </w:tcPr>
          <w:p w14:paraId="0B55F1C7">
            <w:pPr>
              <w:spacing w:line="360" w:lineRule="auto"/>
              <w:jc w:val="center"/>
              <w:rPr>
                <w:rFonts w:ascii="宋体" w:hAnsi="宋体" w:cs="宋体"/>
                <w:sz w:val="24"/>
                <w:szCs w:val="24"/>
              </w:rPr>
            </w:pPr>
          </w:p>
        </w:tc>
        <w:tc>
          <w:tcPr>
            <w:tcW w:w="593" w:type="pct"/>
            <w:noWrap w:val="0"/>
            <w:vAlign w:val="center"/>
          </w:tcPr>
          <w:p w14:paraId="42659DBC">
            <w:pPr>
              <w:spacing w:line="360" w:lineRule="auto"/>
              <w:jc w:val="center"/>
              <w:rPr>
                <w:rFonts w:ascii="宋体" w:hAnsi="宋体" w:cs="宋体"/>
                <w:sz w:val="24"/>
                <w:szCs w:val="24"/>
              </w:rPr>
            </w:pPr>
          </w:p>
        </w:tc>
        <w:tc>
          <w:tcPr>
            <w:tcW w:w="593" w:type="pct"/>
            <w:noWrap w:val="0"/>
            <w:vAlign w:val="center"/>
          </w:tcPr>
          <w:p w14:paraId="3FEAC586">
            <w:pPr>
              <w:spacing w:line="360" w:lineRule="auto"/>
              <w:jc w:val="center"/>
              <w:rPr>
                <w:rFonts w:ascii="宋体" w:hAnsi="宋体" w:cs="宋体"/>
                <w:sz w:val="24"/>
                <w:szCs w:val="24"/>
              </w:rPr>
            </w:pPr>
          </w:p>
        </w:tc>
        <w:tc>
          <w:tcPr>
            <w:tcW w:w="593" w:type="pct"/>
            <w:noWrap w:val="0"/>
            <w:vAlign w:val="center"/>
          </w:tcPr>
          <w:p w14:paraId="48051FE3">
            <w:pPr>
              <w:spacing w:line="360" w:lineRule="auto"/>
              <w:jc w:val="center"/>
              <w:rPr>
                <w:rFonts w:ascii="宋体" w:hAnsi="宋体" w:cs="宋体"/>
                <w:sz w:val="24"/>
                <w:szCs w:val="24"/>
              </w:rPr>
            </w:pPr>
          </w:p>
        </w:tc>
        <w:tc>
          <w:tcPr>
            <w:tcW w:w="595" w:type="pct"/>
            <w:noWrap w:val="0"/>
            <w:vAlign w:val="center"/>
          </w:tcPr>
          <w:p w14:paraId="6289421C">
            <w:pPr>
              <w:spacing w:line="360" w:lineRule="auto"/>
              <w:jc w:val="center"/>
              <w:rPr>
                <w:rFonts w:ascii="宋体" w:hAnsi="宋体" w:cs="宋体"/>
                <w:sz w:val="24"/>
                <w:szCs w:val="24"/>
              </w:rPr>
            </w:pPr>
          </w:p>
        </w:tc>
      </w:tr>
      <w:tr w14:paraId="6A6BF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53" w:type="pct"/>
            <w:noWrap w:val="0"/>
            <w:vAlign w:val="center"/>
          </w:tcPr>
          <w:p w14:paraId="140C3E6B">
            <w:pPr>
              <w:spacing w:line="360" w:lineRule="auto"/>
              <w:jc w:val="center"/>
              <w:rPr>
                <w:rFonts w:ascii="宋体" w:hAnsi="宋体" w:cs="宋体"/>
                <w:sz w:val="24"/>
                <w:szCs w:val="24"/>
              </w:rPr>
            </w:pPr>
          </w:p>
        </w:tc>
        <w:tc>
          <w:tcPr>
            <w:tcW w:w="584" w:type="pct"/>
            <w:noWrap w:val="0"/>
            <w:vAlign w:val="center"/>
          </w:tcPr>
          <w:p w14:paraId="0E1D339B">
            <w:pPr>
              <w:spacing w:line="360" w:lineRule="auto"/>
              <w:jc w:val="center"/>
              <w:rPr>
                <w:rFonts w:ascii="宋体" w:hAnsi="宋体" w:cs="宋体"/>
                <w:sz w:val="24"/>
                <w:szCs w:val="24"/>
              </w:rPr>
            </w:pPr>
          </w:p>
        </w:tc>
        <w:tc>
          <w:tcPr>
            <w:tcW w:w="593" w:type="pct"/>
            <w:noWrap w:val="0"/>
            <w:vAlign w:val="center"/>
          </w:tcPr>
          <w:p w14:paraId="7CAEA82D">
            <w:pPr>
              <w:spacing w:line="360" w:lineRule="auto"/>
              <w:jc w:val="center"/>
              <w:rPr>
                <w:rFonts w:ascii="宋体" w:hAnsi="宋体" w:cs="宋体"/>
                <w:sz w:val="24"/>
                <w:szCs w:val="24"/>
              </w:rPr>
            </w:pPr>
          </w:p>
        </w:tc>
        <w:tc>
          <w:tcPr>
            <w:tcW w:w="593" w:type="pct"/>
            <w:noWrap w:val="0"/>
            <w:vAlign w:val="center"/>
          </w:tcPr>
          <w:p w14:paraId="1D55C676">
            <w:pPr>
              <w:spacing w:line="360" w:lineRule="auto"/>
              <w:jc w:val="center"/>
              <w:rPr>
                <w:rFonts w:ascii="宋体" w:hAnsi="宋体" w:cs="宋体"/>
                <w:sz w:val="24"/>
                <w:szCs w:val="24"/>
              </w:rPr>
            </w:pPr>
          </w:p>
        </w:tc>
        <w:tc>
          <w:tcPr>
            <w:tcW w:w="593" w:type="pct"/>
            <w:noWrap w:val="0"/>
            <w:vAlign w:val="center"/>
          </w:tcPr>
          <w:p w14:paraId="49A39322">
            <w:pPr>
              <w:spacing w:line="360" w:lineRule="auto"/>
              <w:jc w:val="center"/>
              <w:rPr>
                <w:rFonts w:ascii="宋体" w:hAnsi="宋体" w:cs="宋体"/>
                <w:sz w:val="24"/>
                <w:szCs w:val="24"/>
              </w:rPr>
            </w:pPr>
          </w:p>
        </w:tc>
        <w:tc>
          <w:tcPr>
            <w:tcW w:w="593" w:type="pct"/>
            <w:noWrap w:val="0"/>
            <w:vAlign w:val="center"/>
          </w:tcPr>
          <w:p w14:paraId="0B441161">
            <w:pPr>
              <w:spacing w:line="360" w:lineRule="auto"/>
              <w:jc w:val="center"/>
              <w:rPr>
                <w:rFonts w:ascii="宋体" w:hAnsi="宋体" w:cs="宋体"/>
                <w:sz w:val="24"/>
                <w:szCs w:val="24"/>
              </w:rPr>
            </w:pPr>
          </w:p>
        </w:tc>
        <w:tc>
          <w:tcPr>
            <w:tcW w:w="593" w:type="pct"/>
            <w:noWrap w:val="0"/>
            <w:vAlign w:val="center"/>
          </w:tcPr>
          <w:p w14:paraId="26CA8329">
            <w:pPr>
              <w:spacing w:line="360" w:lineRule="auto"/>
              <w:jc w:val="center"/>
              <w:rPr>
                <w:rFonts w:ascii="宋体" w:hAnsi="宋体" w:cs="宋体"/>
                <w:sz w:val="24"/>
                <w:szCs w:val="24"/>
              </w:rPr>
            </w:pPr>
          </w:p>
        </w:tc>
        <w:tc>
          <w:tcPr>
            <w:tcW w:w="595" w:type="pct"/>
            <w:noWrap w:val="0"/>
            <w:vAlign w:val="center"/>
          </w:tcPr>
          <w:p w14:paraId="2F758645">
            <w:pPr>
              <w:spacing w:line="360" w:lineRule="auto"/>
              <w:jc w:val="center"/>
              <w:rPr>
                <w:rFonts w:ascii="宋体" w:hAnsi="宋体" w:cs="宋体"/>
                <w:sz w:val="24"/>
                <w:szCs w:val="24"/>
              </w:rPr>
            </w:pPr>
          </w:p>
        </w:tc>
      </w:tr>
      <w:tr w14:paraId="5A41A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53" w:type="pct"/>
            <w:noWrap w:val="0"/>
            <w:vAlign w:val="center"/>
          </w:tcPr>
          <w:p w14:paraId="5A17626E">
            <w:pPr>
              <w:spacing w:line="360" w:lineRule="auto"/>
              <w:jc w:val="center"/>
              <w:rPr>
                <w:rFonts w:ascii="宋体" w:hAnsi="宋体" w:cs="宋体"/>
                <w:sz w:val="24"/>
                <w:szCs w:val="24"/>
              </w:rPr>
            </w:pPr>
          </w:p>
        </w:tc>
        <w:tc>
          <w:tcPr>
            <w:tcW w:w="584" w:type="pct"/>
            <w:noWrap w:val="0"/>
            <w:vAlign w:val="center"/>
          </w:tcPr>
          <w:p w14:paraId="5272F658">
            <w:pPr>
              <w:spacing w:line="360" w:lineRule="auto"/>
              <w:jc w:val="center"/>
              <w:rPr>
                <w:rFonts w:ascii="宋体" w:hAnsi="宋体" w:cs="宋体"/>
                <w:sz w:val="24"/>
                <w:szCs w:val="24"/>
              </w:rPr>
            </w:pPr>
          </w:p>
        </w:tc>
        <w:tc>
          <w:tcPr>
            <w:tcW w:w="593" w:type="pct"/>
            <w:noWrap w:val="0"/>
            <w:vAlign w:val="center"/>
          </w:tcPr>
          <w:p w14:paraId="69615DA5">
            <w:pPr>
              <w:spacing w:line="360" w:lineRule="auto"/>
              <w:jc w:val="center"/>
              <w:rPr>
                <w:rFonts w:ascii="宋体" w:hAnsi="宋体" w:cs="宋体"/>
                <w:sz w:val="24"/>
                <w:szCs w:val="24"/>
              </w:rPr>
            </w:pPr>
          </w:p>
        </w:tc>
        <w:tc>
          <w:tcPr>
            <w:tcW w:w="593" w:type="pct"/>
            <w:noWrap w:val="0"/>
            <w:vAlign w:val="center"/>
          </w:tcPr>
          <w:p w14:paraId="69400396">
            <w:pPr>
              <w:spacing w:line="360" w:lineRule="auto"/>
              <w:jc w:val="center"/>
              <w:rPr>
                <w:rFonts w:ascii="宋体" w:hAnsi="宋体" w:cs="宋体"/>
                <w:sz w:val="24"/>
                <w:szCs w:val="24"/>
              </w:rPr>
            </w:pPr>
          </w:p>
        </w:tc>
        <w:tc>
          <w:tcPr>
            <w:tcW w:w="593" w:type="pct"/>
            <w:noWrap w:val="0"/>
            <w:vAlign w:val="center"/>
          </w:tcPr>
          <w:p w14:paraId="2A31BE55">
            <w:pPr>
              <w:spacing w:line="360" w:lineRule="auto"/>
              <w:jc w:val="center"/>
              <w:rPr>
                <w:rFonts w:ascii="宋体" w:hAnsi="宋体" w:cs="宋体"/>
                <w:sz w:val="24"/>
                <w:szCs w:val="24"/>
              </w:rPr>
            </w:pPr>
          </w:p>
        </w:tc>
        <w:tc>
          <w:tcPr>
            <w:tcW w:w="593" w:type="pct"/>
            <w:noWrap w:val="0"/>
            <w:vAlign w:val="center"/>
          </w:tcPr>
          <w:p w14:paraId="2F312908">
            <w:pPr>
              <w:spacing w:line="360" w:lineRule="auto"/>
              <w:jc w:val="center"/>
              <w:rPr>
                <w:rFonts w:ascii="宋体" w:hAnsi="宋体" w:cs="宋体"/>
                <w:sz w:val="24"/>
                <w:szCs w:val="24"/>
              </w:rPr>
            </w:pPr>
          </w:p>
        </w:tc>
        <w:tc>
          <w:tcPr>
            <w:tcW w:w="593" w:type="pct"/>
            <w:noWrap w:val="0"/>
            <w:vAlign w:val="center"/>
          </w:tcPr>
          <w:p w14:paraId="0EED3AA2">
            <w:pPr>
              <w:spacing w:line="360" w:lineRule="auto"/>
              <w:jc w:val="center"/>
              <w:rPr>
                <w:rFonts w:ascii="宋体" w:hAnsi="宋体" w:cs="宋体"/>
                <w:sz w:val="24"/>
                <w:szCs w:val="24"/>
              </w:rPr>
            </w:pPr>
          </w:p>
        </w:tc>
        <w:tc>
          <w:tcPr>
            <w:tcW w:w="595" w:type="pct"/>
            <w:noWrap w:val="0"/>
            <w:vAlign w:val="center"/>
          </w:tcPr>
          <w:p w14:paraId="2343FF77">
            <w:pPr>
              <w:spacing w:line="360" w:lineRule="auto"/>
              <w:jc w:val="center"/>
              <w:rPr>
                <w:rFonts w:ascii="宋体" w:hAnsi="宋体" w:cs="宋体"/>
                <w:sz w:val="24"/>
                <w:szCs w:val="24"/>
              </w:rPr>
            </w:pPr>
          </w:p>
        </w:tc>
      </w:tr>
      <w:tr w14:paraId="71793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53" w:type="pct"/>
            <w:noWrap w:val="0"/>
            <w:vAlign w:val="center"/>
          </w:tcPr>
          <w:p w14:paraId="3B064E4F">
            <w:pPr>
              <w:spacing w:line="360" w:lineRule="auto"/>
              <w:jc w:val="center"/>
              <w:rPr>
                <w:rFonts w:ascii="宋体" w:hAnsi="宋体" w:cs="宋体"/>
                <w:sz w:val="24"/>
                <w:szCs w:val="24"/>
              </w:rPr>
            </w:pPr>
          </w:p>
        </w:tc>
        <w:tc>
          <w:tcPr>
            <w:tcW w:w="584" w:type="pct"/>
            <w:noWrap w:val="0"/>
            <w:vAlign w:val="center"/>
          </w:tcPr>
          <w:p w14:paraId="2989D80A">
            <w:pPr>
              <w:spacing w:line="360" w:lineRule="auto"/>
              <w:jc w:val="center"/>
              <w:rPr>
                <w:rFonts w:ascii="宋体" w:hAnsi="宋体" w:cs="宋体"/>
                <w:sz w:val="24"/>
                <w:szCs w:val="24"/>
              </w:rPr>
            </w:pPr>
          </w:p>
        </w:tc>
        <w:tc>
          <w:tcPr>
            <w:tcW w:w="593" w:type="pct"/>
            <w:noWrap w:val="0"/>
            <w:vAlign w:val="center"/>
          </w:tcPr>
          <w:p w14:paraId="6A27C80A">
            <w:pPr>
              <w:spacing w:line="360" w:lineRule="auto"/>
              <w:jc w:val="center"/>
              <w:rPr>
                <w:rFonts w:ascii="宋体" w:hAnsi="宋体" w:cs="宋体"/>
                <w:sz w:val="24"/>
                <w:szCs w:val="24"/>
              </w:rPr>
            </w:pPr>
          </w:p>
        </w:tc>
        <w:tc>
          <w:tcPr>
            <w:tcW w:w="593" w:type="pct"/>
            <w:noWrap w:val="0"/>
            <w:vAlign w:val="center"/>
          </w:tcPr>
          <w:p w14:paraId="76C710D6">
            <w:pPr>
              <w:spacing w:line="360" w:lineRule="auto"/>
              <w:jc w:val="center"/>
              <w:rPr>
                <w:rFonts w:ascii="宋体" w:hAnsi="宋体" w:cs="宋体"/>
                <w:sz w:val="24"/>
                <w:szCs w:val="24"/>
              </w:rPr>
            </w:pPr>
          </w:p>
        </w:tc>
        <w:tc>
          <w:tcPr>
            <w:tcW w:w="593" w:type="pct"/>
            <w:noWrap w:val="0"/>
            <w:vAlign w:val="center"/>
          </w:tcPr>
          <w:p w14:paraId="0B1E9F98">
            <w:pPr>
              <w:spacing w:line="360" w:lineRule="auto"/>
              <w:jc w:val="center"/>
              <w:rPr>
                <w:rFonts w:ascii="宋体" w:hAnsi="宋体" w:cs="宋体"/>
                <w:sz w:val="24"/>
                <w:szCs w:val="24"/>
              </w:rPr>
            </w:pPr>
          </w:p>
        </w:tc>
        <w:tc>
          <w:tcPr>
            <w:tcW w:w="593" w:type="pct"/>
            <w:noWrap w:val="0"/>
            <w:vAlign w:val="center"/>
          </w:tcPr>
          <w:p w14:paraId="60C56379">
            <w:pPr>
              <w:spacing w:line="360" w:lineRule="auto"/>
              <w:jc w:val="center"/>
              <w:rPr>
                <w:rFonts w:ascii="宋体" w:hAnsi="宋体" w:cs="宋体"/>
                <w:sz w:val="24"/>
                <w:szCs w:val="24"/>
              </w:rPr>
            </w:pPr>
          </w:p>
        </w:tc>
        <w:tc>
          <w:tcPr>
            <w:tcW w:w="593" w:type="pct"/>
            <w:noWrap w:val="0"/>
            <w:vAlign w:val="center"/>
          </w:tcPr>
          <w:p w14:paraId="52E320C2">
            <w:pPr>
              <w:spacing w:line="360" w:lineRule="auto"/>
              <w:jc w:val="center"/>
              <w:rPr>
                <w:rFonts w:ascii="宋体" w:hAnsi="宋体" w:cs="宋体"/>
                <w:sz w:val="24"/>
                <w:szCs w:val="24"/>
              </w:rPr>
            </w:pPr>
          </w:p>
        </w:tc>
        <w:tc>
          <w:tcPr>
            <w:tcW w:w="595" w:type="pct"/>
            <w:noWrap w:val="0"/>
            <w:vAlign w:val="center"/>
          </w:tcPr>
          <w:p w14:paraId="17B32413">
            <w:pPr>
              <w:spacing w:line="360" w:lineRule="auto"/>
              <w:jc w:val="center"/>
              <w:rPr>
                <w:rFonts w:ascii="宋体" w:hAnsi="宋体" w:cs="宋体"/>
                <w:sz w:val="24"/>
                <w:szCs w:val="24"/>
              </w:rPr>
            </w:pPr>
          </w:p>
        </w:tc>
      </w:tr>
      <w:tr w14:paraId="49366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53" w:type="pct"/>
            <w:noWrap w:val="0"/>
            <w:vAlign w:val="center"/>
          </w:tcPr>
          <w:p w14:paraId="09EA903D">
            <w:pPr>
              <w:spacing w:line="360" w:lineRule="auto"/>
              <w:jc w:val="center"/>
              <w:rPr>
                <w:rFonts w:ascii="宋体" w:hAnsi="宋体" w:cs="宋体"/>
                <w:sz w:val="24"/>
                <w:szCs w:val="24"/>
              </w:rPr>
            </w:pPr>
          </w:p>
        </w:tc>
        <w:tc>
          <w:tcPr>
            <w:tcW w:w="584" w:type="pct"/>
            <w:noWrap w:val="0"/>
            <w:vAlign w:val="center"/>
          </w:tcPr>
          <w:p w14:paraId="078C8DE3">
            <w:pPr>
              <w:spacing w:line="360" w:lineRule="auto"/>
              <w:jc w:val="center"/>
              <w:rPr>
                <w:rFonts w:ascii="宋体" w:hAnsi="宋体" w:cs="宋体"/>
                <w:sz w:val="24"/>
                <w:szCs w:val="24"/>
              </w:rPr>
            </w:pPr>
          </w:p>
        </w:tc>
        <w:tc>
          <w:tcPr>
            <w:tcW w:w="593" w:type="pct"/>
            <w:noWrap w:val="0"/>
            <w:vAlign w:val="center"/>
          </w:tcPr>
          <w:p w14:paraId="0A4B5DDB">
            <w:pPr>
              <w:spacing w:line="360" w:lineRule="auto"/>
              <w:jc w:val="center"/>
              <w:rPr>
                <w:rFonts w:ascii="宋体" w:hAnsi="宋体" w:cs="宋体"/>
                <w:sz w:val="24"/>
                <w:szCs w:val="24"/>
              </w:rPr>
            </w:pPr>
          </w:p>
        </w:tc>
        <w:tc>
          <w:tcPr>
            <w:tcW w:w="593" w:type="pct"/>
            <w:noWrap w:val="0"/>
            <w:vAlign w:val="center"/>
          </w:tcPr>
          <w:p w14:paraId="3E2DD07A">
            <w:pPr>
              <w:spacing w:line="360" w:lineRule="auto"/>
              <w:jc w:val="center"/>
              <w:rPr>
                <w:rFonts w:ascii="宋体" w:hAnsi="宋体" w:cs="宋体"/>
                <w:sz w:val="24"/>
                <w:szCs w:val="24"/>
              </w:rPr>
            </w:pPr>
          </w:p>
        </w:tc>
        <w:tc>
          <w:tcPr>
            <w:tcW w:w="593" w:type="pct"/>
            <w:noWrap w:val="0"/>
            <w:vAlign w:val="center"/>
          </w:tcPr>
          <w:p w14:paraId="79A25867">
            <w:pPr>
              <w:spacing w:line="360" w:lineRule="auto"/>
              <w:jc w:val="center"/>
              <w:rPr>
                <w:rFonts w:ascii="宋体" w:hAnsi="宋体" w:cs="宋体"/>
                <w:sz w:val="24"/>
                <w:szCs w:val="24"/>
              </w:rPr>
            </w:pPr>
          </w:p>
        </w:tc>
        <w:tc>
          <w:tcPr>
            <w:tcW w:w="593" w:type="pct"/>
            <w:noWrap w:val="0"/>
            <w:vAlign w:val="center"/>
          </w:tcPr>
          <w:p w14:paraId="4E10C7D6">
            <w:pPr>
              <w:spacing w:line="360" w:lineRule="auto"/>
              <w:jc w:val="center"/>
              <w:rPr>
                <w:rFonts w:ascii="宋体" w:hAnsi="宋体" w:cs="宋体"/>
                <w:sz w:val="24"/>
                <w:szCs w:val="24"/>
              </w:rPr>
            </w:pPr>
          </w:p>
        </w:tc>
        <w:tc>
          <w:tcPr>
            <w:tcW w:w="593" w:type="pct"/>
            <w:noWrap w:val="0"/>
            <w:vAlign w:val="center"/>
          </w:tcPr>
          <w:p w14:paraId="2588DCEC">
            <w:pPr>
              <w:spacing w:line="360" w:lineRule="auto"/>
              <w:jc w:val="center"/>
              <w:rPr>
                <w:rFonts w:ascii="宋体" w:hAnsi="宋体" w:cs="宋体"/>
                <w:sz w:val="24"/>
                <w:szCs w:val="24"/>
              </w:rPr>
            </w:pPr>
          </w:p>
        </w:tc>
        <w:tc>
          <w:tcPr>
            <w:tcW w:w="595" w:type="pct"/>
            <w:noWrap w:val="0"/>
            <w:vAlign w:val="center"/>
          </w:tcPr>
          <w:p w14:paraId="55EBA040">
            <w:pPr>
              <w:spacing w:line="360" w:lineRule="auto"/>
              <w:jc w:val="center"/>
              <w:rPr>
                <w:rFonts w:ascii="宋体" w:hAnsi="宋体" w:cs="宋体"/>
                <w:sz w:val="24"/>
                <w:szCs w:val="24"/>
              </w:rPr>
            </w:pPr>
          </w:p>
        </w:tc>
      </w:tr>
      <w:tr w14:paraId="1F991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53" w:type="pct"/>
            <w:noWrap w:val="0"/>
            <w:vAlign w:val="center"/>
          </w:tcPr>
          <w:p w14:paraId="05F3CEC0">
            <w:pPr>
              <w:spacing w:line="360" w:lineRule="auto"/>
              <w:jc w:val="center"/>
              <w:rPr>
                <w:rFonts w:ascii="宋体" w:hAnsi="宋体" w:cs="宋体"/>
                <w:sz w:val="24"/>
                <w:szCs w:val="24"/>
              </w:rPr>
            </w:pPr>
          </w:p>
        </w:tc>
        <w:tc>
          <w:tcPr>
            <w:tcW w:w="584" w:type="pct"/>
            <w:noWrap w:val="0"/>
            <w:vAlign w:val="center"/>
          </w:tcPr>
          <w:p w14:paraId="216AD26B">
            <w:pPr>
              <w:spacing w:line="360" w:lineRule="auto"/>
              <w:jc w:val="center"/>
              <w:rPr>
                <w:rFonts w:ascii="宋体" w:hAnsi="宋体" w:cs="宋体"/>
                <w:sz w:val="24"/>
                <w:szCs w:val="24"/>
              </w:rPr>
            </w:pPr>
          </w:p>
        </w:tc>
        <w:tc>
          <w:tcPr>
            <w:tcW w:w="593" w:type="pct"/>
            <w:noWrap w:val="0"/>
            <w:vAlign w:val="center"/>
          </w:tcPr>
          <w:p w14:paraId="34776F08">
            <w:pPr>
              <w:spacing w:line="360" w:lineRule="auto"/>
              <w:jc w:val="center"/>
              <w:rPr>
                <w:rFonts w:ascii="宋体" w:hAnsi="宋体" w:cs="宋体"/>
                <w:sz w:val="24"/>
                <w:szCs w:val="24"/>
              </w:rPr>
            </w:pPr>
          </w:p>
        </w:tc>
        <w:tc>
          <w:tcPr>
            <w:tcW w:w="593" w:type="pct"/>
            <w:noWrap w:val="0"/>
            <w:vAlign w:val="center"/>
          </w:tcPr>
          <w:p w14:paraId="631C575C">
            <w:pPr>
              <w:spacing w:line="360" w:lineRule="auto"/>
              <w:jc w:val="center"/>
              <w:rPr>
                <w:rFonts w:ascii="宋体" w:hAnsi="宋体" w:cs="宋体"/>
                <w:sz w:val="24"/>
                <w:szCs w:val="24"/>
              </w:rPr>
            </w:pPr>
          </w:p>
        </w:tc>
        <w:tc>
          <w:tcPr>
            <w:tcW w:w="593" w:type="pct"/>
            <w:noWrap w:val="0"/>
            <w:vAlign w:val="center"/>
          </w:tcPr>
          <w:p w14:paraId="79B28912">
            <w:pPr>
              <w:spacing w:line="360" w:lineRule="auto"/>
              <w:jc w:val="center"/>
              <w:rPr>
                <w:rFonts w:ascii="宋体" w:hAnsi="宋体" w:cs="宋体"/>
                <w:sz w:val="24"/>
                <w:szCs w:val="24"/>
              </w:rPr>
            </w:pPr>
          </w:p>
        </w:tc>
        <w:tc>
          <w:tcPr>
            <w:tcW w:w="593" w:type="pct"/>
            <w:noWrap w:val="0"/>
            <w:vAlign w:val="center"/>
          </w:tcPr>
          <w:p w14:paraId="547B534B">
            <w:pPr>
              <w:spacing w:line="360" w:lineRule="auto"/>
              <w:jc w:val="center"/>
              <w:rPr>
                <w:rFonts w:ascii="宋体" w:hAnsi="宋体" w:cs="宋体"/>
                <w:sz w:val="24"/>
                <w:szCs w:val="24"/>
              </w:rPr>
            </w:pPr>
          </w:p>
        </w:tc>
        <w:tc>
          <w:tcPr>
            <w:tcW w:w="593" w:type="pct"/>
            <w:noWrap w:val="0"/>
            <w:vAlign w:val="center"/>
          </w:tcPr>
          <w:p w14:paraId="61C637EB">
            <w:pPr>
              <w:spacing w:line="360" w:lineRule="auto"/>
              <w:jc w:val="center"/>
              <w:rPr>
                <w:rFonts w:ascii="宋体" w:hAnsi="宋体" w:cs="宋体"/>
                <w:sz w:val="24"/>
                <w:szCs w:val="24"/>
              </w:rPr>
            </w:pPr>
          </w:p>
        </w:tc>
        <w:tc>
          <w:tcPr>
            <w:tcW w:w="595" w:type="pct"/>
            <w:noWrap w:val="0"/>
            <w:vAlign w:val="center"/>
          </w:tcPr>
          <w:p w14:paraId="6A02052C">
            <w:pPr>
              <w:spacing w:line="360" w:lineRule="auto"/>
              <w:jc w:val="center"/>
              <w:rPr>
                <w:rFonts w:ascii="宋体" w:hAnsi="宋体" w:cs="宋体"/>
                <w:sz w:val="24"/>
                <w:szCs w:val="24"/>
              </w:rPr>
            </w:pPr>
          </w:p>
        </w:tc>
      </w:tr>
      <w:tr w14:paraId="46442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53" w:type="pct"/>
            <w:noWrap w:val="0"/>
            <w:vAlign w:val="center"/>
          </w:tcPr>
          <w:p w14:paraId="2AF84B17">
            <w:pPr>
              <w:spacing w:line="360" w:lineRule="auto"/>
              <w:jc w:val="center"/>
              <w:rPr>
                <w:rFonts w:ascii="宋体" w:hAnsi="宋体" w:cs="宋体"/>
                <w:sz w:val="24"/>
                <w:szCs w:val="24"/>
              </w:rPr>
            </w:pPr>
          </w:p>
        </w:tc>
        <w:tc>
          <w:tcPr>
            <w:tcW w:w="584" w:type="pct"/>
            <w:noWrap w:val="0"/>
            <w:vAlign w:val="center"/>
          </w:tcPr>
          <w:p w14:paraId="0B771D6B">
            <w:pPr>
              <w:spacing w:line="360" w:lineRule="auto"/>
              <w:jc w:val="center"/>
              <w:rPr>
                <w:rFonts w:ascii="宋体" w:hAnsi="宋体" w:cs="宋体"/>
                <w:sz w:val="24"/>
                <w:szCs w:val="24"/>
              </w:rPr>
            </w:pPr>
          </w:p>
        </w:tc>
        <w:tc>
          <w:tcPr>
            <w:tcW w:w="593" w:type="pct"/>
            <w:noWrap w:val="0"/>
            <w:vAlign w:val="center"/>
          </w:tcPr>
          <w:p w14:paraId="5156CD25">
            <w:pPr>
              <w:spacing w:line="360" w:lineRule="auto"/>
              <w:jc w:val="center"/>
              <w:rPr>
                <w:rFonts w:ascii="宋体" w:hAnsi="宋体" w:cs="宋体"/>
                <w:sz w:val="24"/>
                <w:szCs w:val="24"/>
              </w:rPr>
            </w:pPr>
          </w:p>
        </w:tc>
        <w:tc>
          <w:tcPr>
            <w:tcW w:w="593" w:type="pct"/>
            <w:noWrap w:val="0"/>
            <w:vAlign w:val="center"/>
          </w:tcPr>
          <w:p w14:paraId="7D58F07C">
            <w:pPr>
              <w:spacing w:line="360" w:lineRule="auto"/>
              <w:jc w:val="center"/>
              <w:rPr>
                <w:rFonts w:ascii="宋体" w:hAnsi="宋体" w:cs="宋体"/>
                <w:sz w:val="24"/>
                <w:szCs w:val="24"/>
              </w:rPr>
            </w:pPr>
          </w:p>
        </w:tc>
        <w:tc>
          <w:tcPr>
            <w:tcW w:w="593" w:type="pct"/>
            <w:noWrap w:val="0"/>
            <w:vAlign w:val="center"/>
          </w:tcPr>
          <w:p w14:paraId="11CB8346">
            <w:pPr>
              <w:spacing w:line="360" w:lineRule="auto"/>
              <w:jc w:val="center"/>
              <w:rPr>
                <w:rFonts w:ascii="宋体" w:hAnsi="宋体" w:cs="宋体"/>
                <w:sz w:val="24"/>
                <w:szCs w:val="24"/>
              </w:rPr>
            </w:pPr>
          </w:p>
        </w:tc>
        <w:tc>
          <w:tcPr>
            <w:tcW w:w="593" w:type="pct"/>
            <w:noWrap w:val="0"/>
            <w:vAlign w:val="center"/>
          </w:tcPr>
          <w:p w14:paraId="0899EDC0">
            <w:pPr>
              <w:spacing w:line="360" w:lineRule="auto"/>
              <w:jc w:val="center"/>
              <w:rPr>
                <w:rFonts w:ascii="宋体" w:hAnsi="宋体" w:cs="宋体"/>
                <w:sz w:val="24"/>
                <w:szCs w:val="24"/>
              </w:rPr>
            </w:pPr>
          </w:p>
        </w:tc>
        <w:tc>
          <w:tcPr>
            <w:tcW w:w="593" w:type="pct"/>
            <w:noWrap w:val="0"/>
            <w:vAlign w:val="center"/>
          </w:tcPr>
          <w:p w14:paraId="655FAA68">
            <w:pPr>
              <w:spacing w:line="360" w:lineRule="auto"/>
              <w:jc w:val="center"/>
              <w:rPr>
                <w:rFonts w:ascii="宋体" w:hAnsi="宋体" w:cs="宋体"/>
                <w:sz w:val="24"/>
                <w:szCs w:val="24"/>
              </w:rPr>
            </w:pPr>
          </w:p>
        </w:tc>
        <w:tc>
          <w:tcPr>
            <w:tcW w:w="595" w:type="pct"/>
            <w:noWrap w:val="0"/>
            <w:vAlign w:val="center"/>
          </w:tcPr>
          <w:p w14:paraId="1B1ADCCD">
            <w:pPr>
              <w:spacing w:line="360" w:lineRule="auto"/>
              <w:jc w:val="center"/>
              <w:rPr>
                <w:rFonts w:ascii="宋体" w:hAnsi="宋体" w:cs="宋体"/>
                <w:sz w:val="24"/>
                <w:szCs w:val="24"/>
              </w:rPr>
            </w:pPr>
          </w:p>
        </w:tc>
      </w:tr>
      <w:tr w14:paraId="1518F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53" w:type="pct"/>
            <w:noWrap w:val="0"/>
            <w:vAlign w:val="center"/>
          </w:tcPr>
          <w:p w14:paraId="25C47748">
            <w:pPr>
              <w:spacing w:line="360" w:lineRule="auto"/>
              <w:jc w:val="center"/>
              <w:rPr>
                <w:rFonts w:ascii="宋体" w:hAnsi="宋体" w:cs="宋体"/>
                <w:sz w:val="24"/>
                <w:szCs w:val="24"/>
              </w:rPr>
            </w:pPr>
          </w:p>
        </w:tc>
        <w:tc>
          <w:tcPr>
            <w:tcW w:w="584" w:type="pct"/>
            <w:noWrap w:val="0"/>
            <w:vAlign w:val="center"/>
          </w:tcPr>
          <w:p w14:paraId="23EB992C">
            <w:pPr>
              <w:spacing w:line="360" w:lineRule="auto"/>
              <w:jc w:val="center"/>
              <w:rPr>
                <w:rFonts w:ascii="宋体" w:hAnsi="宋体" w:cs="宋体"/>
                <w:sz w:val="24"/>
                <w:szCs w:val="24"/>
              </w:rPr>
            </w:pPr>
          </w:p>
        </w:tc>
        <w:tc>
          <w:tcPr>
            <w:tcW w:w="593" w:type="pct"/>
            <w:noWrap w:val="0"/>
            <w:vAlign w:val="center"/>
          </w:tcPr>
          <w:p w14:paraId="75396D2A">
            <w:pPr>
              <w:spacing w:line="360" w:lineRule="auto"/>
              <w:jc w:val="center"/>
              <w:rPr>
                <w:rFonts w:ascii="宋体" w:hAnsi="宋体" w:cs="宋体"/>
                <w:sz w:val="24"/>
                <w:szCs w:val="24"/>
              </w:rPr>
            </w:pPr>
          </w:p>
        </w:tc>
        <w:tc>
          <w:tcPr>
            <w:tcW w:w="593" w:type="pct"/>
            <w:noWrap w:val="0"/>
            <w:vAlign w:val="center"/>
          </w:tcPr>
          <w:p w14:paraId="70CFAF23">
            <w:pPr>
              <w:spacing w:line="360" w:lineRule="auto"/>
              <w:jc w:val="center"/>
              <w:rPr>
                <w:rFonts w:ascii="宋体" w:hAnsi="宋体" w:cs="宋体"/>
                <w:sz w:val="24"/>
                <w:szCs w:val="24"/>
              </w:rPr>
            </w:pPr>
          </w:p>
        </w:tc>
        <w:tc>
          <w:tcPr>
            <w:tcW w:w="593" w:type="pct"/>
            <w:noWrap w:val="0"/>
            <w:vAlign w:val="center"/>
          </w:tcPr>
          <w:p w14:paraId="057150EA">
            <w:pPr>
              <w:spacing w:line="360" w:lineRule="auto"/>
              <w:jc w:val="center"/>
              <w:rPr>
                <w:rFonts w:ascii="宋体" w:hAnsi="宋体" w:cs="宋体"/>
                <w:sz w:val="24"/>
                <w:szCs w:val="24"/>
              </w:rPr>
            </w:pPr>
          </w:p>
        </w:tc>
        <w:tc>
          <w:tcPr>
            <w:tcW w:w="593" w:type="pct"/>
            <w:noWrap w:val="0"/>
            <w:vAlign w:val="center"/>
          </w:tcPr>
          <w:p w14:paraId="5011FABD">
            <w:pPr>
              <w:spacing w:line="360" w:lineRule="auto"/>
              <w:jc w:val="center"/>
              <w:rPr>
                <w:rFonts w:ascii="宋体" w:hAnsi="宋体" w:cs="宋体"/>
                <w:sz w:val="24"/>
                <w:szCs w:val="24"/>
              </w:rPr>
            </w:pPr>
          </w:p>
        </w:tc>
        <w:tc>
          <w:tcPr>
            <w:tcW w:w="593" w:type="pct"/>
            <w:noWrap w:val="0"/>
            <w:vAlign w:val="center"/>
          </w:tcPr>
          <w:p w14:paraId="59FB8713">
            <w:pPr>
              <w:spacing w:line="360" w:lineRule="auto"/>
              <w:jc w:val="center"/>
              <w:rPr>
                <w:rFonts w:ascii="宋体" w:hAnsi="宋体" w:cs="宋体"/>
                <w:sz w:val="24"/>
                <w:szCs w:val="24"/>
              </w:rPr>
            </w:pPr>
          </w:p>
        </w:tc>
        <w:tc>
          <w:tcPr>
            <w:tcW w:w="595" w:type="pct"/>
            <w:noWrap w:val="0"/>
            <w:vAlign w:val="center"/>
          </w:tcPr>
          <w:p w14:paraId="4D5C3263">
            <w:pPr>
              <w:spacing w:line="360" w:lineRule="auto"/>
              <w:jc w:val="center"/>
              <w:rPr>
                <w:rFonts w:ascii="宋体" w:hAnsi="宋体" w:cs="宋体"/>
                <w:sz w:val="24"/>
                <w:szCs w:val="24"/>
              </w:rPr>
            </w:pPr>
          </w:p>
        </w:tc>
      </w:tr>
      <w:tr w14:paraId="137B5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53" w:type="pct"/>
            <w:noWrap w:val="0"/>
            <w:vAlign w:val="center"/>
          </w:tcPr>
          <w:p w14:paraId="0A96EFE9">
            <w:pPr>
              <w:spacing w:line="360" w:lineRule="auto"/>
              <w:jc w:val="center"/>
              <w:rPr>
                <w:rFonts w:ascii="宋体" w:hAnsi="宋体" w:cs="宋体"/>
                <w:sz w:val="24"/>
                <w:szCs w:val="24"/>
              </w:rPr>
            </w:pPr>
          </w:p>
        </w:tc>
        <w:tc>
          <w:tcPr>
            <w:tcW w:w="584" w:type="pct"/>
            <w:noWrap w:val="0"/>
            <w:vAlign w:val="center"/>
          </w:tcPr>
          <w:p w14:paraId="6122B28A">
            <w:pPr>
              <w:spacing w:line="360" w:lineRule="auto"/>
              <w:jc w:val="center"/>
              <w:rPr>
                <w:rFonts w:ascii="宋体" w:hAnsi="宋体" w:cs="宋体"/>
                <w:sz w:val="24"/>
                <w:szCs w:val="24"/>
              </w:rPr>
            </w:pPr>
          </w:p>
        </w:tc>
        <w:tc>
          <w:tcPr>
            <w:tcW w:w="593" w:type="pct"/>
            <w:noWrap w:val="0"/>
            <w:vAlign w:val="center"/>
          </w:tcPr>
          <w:p w14:paraId="618BA144">
            <w:pPr>
              <w:spacing w:line="360" w:lineRule="auto"/>
              <w:jc w:val="center"/>
              <w:rPr>
                <w:rFonts w:ascii="宋体" w:hAnsi="宋体" w:cs="宋体"/>
                <w:sz w:val="24"/>
                <w:szCs w:val="24"/>
              </w:rPr>
            </w:pPr>
          </w:p>
        </w:tc>
        <w:tc>
          <w:tcPr>
            <w:tcW w:w="593" w:type="pct"/>
            <w:noWrap w:val="0"/>
            <w:vAlign w:val="center"/>
          </w:tcPr>
          <w:p w14:paraId="7718C386">
            <w:pPr>
              <w:spacing w:line="360" w:lineRule="auto"/>
              <w:jc w:val="center"/>
              <w:rPr>
                <w:rFonts w:ascii="宋体" w:hAnsi="宋体" w:cs="宋体"/>
                <w:sz w:val="24"/>
                <w:szCs w:val="24"/>
              </w:rPr>
            </w:pPr>
          </w:p>
        </w:tc>
        <w:tc>
          <w:tcPr>
            <w:tcW w:w="593" w:type="pct"/>
            <w:noWrap w:val="0"/>
            <w:vAlign w:val="center"/>
          </w:tcPr>
          <w:p w14:paraId="18FF5030">
            <w:pPr>
              <w:spacing w:line="360" w:lineRule="auto"/>
              <w:jc w:val="center"/>
              <w:rPr>
                <w:rFonts w:ascii="宋体" w:hAnsi="宋体" w:cs="宋体"/>
                <w:sz w:val="24"/>
                <w:szCs w:val="24"/>
              </w:rPr>
            </w:pPr>
          </w:p>
        </w:tc>
        <w:tc>
          <w:tcPr>
            <w:tcW w:w="593" w:type="pct"/>
            <w:noWrap w:val="0"/>
            <w:vAlign w:val="center"/>
          </w:tcPr>
          <w:p w14:paraId="59573566">
            <w:pPr>
              <w:spacing w:line="360" w:lineRule="auto"/>
              <w:jc w:val="center"/>
              <w:rPr>
                <w:rFonts w:ascii="宋体" w:hAnsi="宋体" w:cs="宋体"/>
                <w:sz w:val="24"/>
                <w:szCs w:val="24"/>
              </w:rPr>
            </w:pPr>
          </w:p>
        </w:tc>
        <w:tc>
          <w:tcPr>
            <w:tcW w:w="593" w:type="pct"/>
            <w:noWrap w:val="0"/>
            <w:vAlign w:val="center"/>
          </w:tcPr>
          <w:p w14:paraId="79B370B2">
            <w:pPr>
              <w:spacing w:line="360" w:lineRule="auto"/>
              <w:jc w:val="center"/>
              <w:rPr>
                <w:rFonts w:ascii="宋体" w:hAnsi="宋体" w:cs="宋体"/>
                <w:sz w:val="24"/>
                <w:szCs w:val="24"/>
              </w:rPr>
            </w:pPr>
          </w:p>
        </w:tc>
        <w:tc>
          <w:tcPr>
            <w:tcW w:w="595" w:type="pct"/>
            <w:noWrap w:val="0"/>
            <w:vAlign w:val="center"/>
          </w:tcPr>
          <w:p w14:paraId="342DA11D">
            <w:pPr>
              <w:spacing w:line="360" w:lineRule="auto"/>
              <w:jc w:val="center"/>
              <w:rPr>
                <w:rFonts w:ascii="宋体" w:hAnsi="宋体" w:cs="宋体"/>
                <w:sz w:val="24"/>
                <w:szCs w:val="24"/>
              </w:rPr>
            </w:pPr>
          </w:p>
        </w:tc>
      </w:tr>
      <w:tr w14:paraId="6C5A6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53" w:type="pct"/>
            <w:noWrap w:val="0"/>
            <w:vAlign w:val="center"/>
          </w:tcPr>
          <w:p w14:paraId="2CE72FD6">
            <w:pPr>
              <w:spacing w:line="360" w:lineRule="auto"/>
              <w:jc w:val="center"/>
              <w:rPr>
                <w:rFonts w:ascii="宋体" w:hAnsi="宋体" w:cs="宋体"/>
                <w:sz w:val="24"/>
                <w:szCs w:val="24"/>
              </w:rPr>
            </w:pPr>
          </w:p>
        </w:tc>
        <w:tc>
          <w:tcPr>
            <w:tcW w:w="584" w:type="pct"/>
            <w:noWrap w:val="0"/>
            <w:vAlign w:val="center"/>
          </w:tcPr>
          <w:p w14:paraId="7342A415">
            <w:pPr>
              <w:spacing w:line="360" w:lineRule="auto"/>
              <w:jc w:val="center"/>
              <w:rPr>
                <w:rFonts w:ascii="宋体" w:hAnsi="宋体" w:cs="宋体"/>
                <w:sz w:val="24"/>
                <w:szCs w:val="24"/>
              </w:rPr>
            </w:pPr>
          </w:p>
        </w:tc>
        <w:tc>
          <w:tcPr>
            <w:tcW w:w="593" w:type="pct"/>
            <w:noWrap w:val="0"/>
            <w:vAlign w:val="center"/>
          </w:tcPr>
          <w:p w14:paraId="35A8BD31">
            <w:pPr>
              <w:spacing w:line="360" w:lineRule="auto"/>
              <w:jc w:val="center"/>
              <w:rPr>
                <w:rFonts w:ascii="宋体" w:hAnsi="宋体" w:cs="宋体"/>
                <w:sz w:val="24"/>
                <w:szCs w:val="24"/>
              </w:rPr>
            </w:pPr>
          </w:p>
        </w:tc>
        <w:tc>
          <w:tcPr>
            <w:tcW w:w="593" w:type="pct"/>
            <w:noWrap w:val="0"/>
            <w:vAlign w:val="center"/>
          </w:tcPr>
          <w:p w14:paraId="4F458D2A">
            <w:pPr>
              <w:spacing w:line="360" w:lineRule="auto"/>
              <w:jc w:val="center"/>
              <w:rPr>
                <w:rFonts w:ascii="宋体" w:hAnsi="宋体" w:cs="宋体"/>
                <w:sz w:val="24"/>
                <w:szCs w:val="24"/>
              </w:rPr>
            </w:pPr>
          </w:p>
        </w:tc>
        <w:tc>
          <w:tcPr>
            <w:tcW w:w="593" w:type="pct"/>
            <w:noWrap w:val="0"/>
            <w:vAlign w:val="center"/>
          </w:tcPr>
          <w:p w14:paraId="56432753">
            <w:pPr>
              <w:spacing w:line="360" w:lineRule="auto"/>
              <w:jc w:val="center"/>
              <w:rPr>
                <w:rFonts w:ascii="宋体" w:hAnsi="宋体" w:cs="宋体"/>
                <w:sz w:val="24"/>
                <w:szCs w:val="24"/>
              </w:rPr>
            </w:pPr>
          </w:p>
        </w:tc>
        <w:tc>
          <w:tcPr>
            <w:tcW w:w="593" w:type="pct"/>
            <w:noWrap w:val="0"/>
            <w:vAlign w:val="center"/>
          </w:tcPr>
          <w:p w14:paraId="097683EF">
            <w:pPr>
              <w:spacing w:line="360" w:lineRule="auto"/>
              <w:jc w:val="center"/>
              <w:rPr>
                <w:rFonts w:ascii="宋体" w:hAnsi="宋体" w:cs="宋体"/>
                <w:sz w:val="24"/>
                <w:szCs w:val="24"/>
              </w:rPr>
            </w:pPr>
          </w:p>
        </w:tc>
        <w:tc>
          <w:tcPr>
            <w:tcW w:w="593" w:type="pct"/>
            <w:noWrap w:val="0"/>
            <w:vAlign w:val="center"/>
          </w:tcPr>
          <w:p w14:paraId="65BFBF6E">
            <w:pPr>
              <w:spacing w:line="360" w:lineRule="auto"/>
              <w:jc w:val="center"/>
              <w:rPr>
                <w:rFonts w:ascii="宋体" w:hAnsi="宋体" w:cs="宋体"/>
                <w:sz w:val="24"/>
                <w:szCs w:val="24"/>
              </w:rPr>
            </w:pPr>
          </w:p>
        </w:tc>
        <w:tc>
          <w:tcPr>
            <w:tcW w:w="595" w:type="pct"/>
            <w:noWrap w:val="0"/>
            <w:vAlign w:val="center"/>
          </w:tcPr>
          <w:p w14:paraId="7EBE1681">
            <w:pPr>
              <w:spacing w:line="360" w:lineRule="auto"/>
              <w:jc w:val="center"/>
              <w:rPr>
                <w:rFonts w:ascii="宋体" w:hAnsi="宋体" w:cs="宋体"/>
                <w:sz w:val="24"/>
                <w:szCs w:val="24"/>
              </w:rPr>
            </w:pPr>
          </w:p>
        </w:tc>
      </w:tr>
      <w:tr w14:paraId="226CC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53" w:type="pct"/>
            <w:noWrap w:val="0"/>
            <w:vAlign w:val="center"/>
          </w:tcPr>
          <w:p w14:paraId="1D3E992C">
            <w:pPr>
              <w:spacing w:line="360" w:lineRule="auto"/>
              <w:jc w:val="center"/>
              <w:rPr>
                <w:rFonts w:ascii="宋体" w:hAnsi="宋体" w:cs="宋体"/>
                <w:sz w:val="24"/>
                <w:szCs w:val="24"/>
              </w:rPr>
            </w:pPr>
          </w:p>
        </w:tc>
        <w:tc>
          <w:tcPr>
            <w:tcW w:w="584" w:type="pct"/>
            <w:noWrap w:val="0"/>
            <w:vAlign w:val="center"/>
          </w:tcPr>
          <w:p w14:paraId="01CD9CB5">
            <w:pPr>
              <w:spacing w:line="360" w:lineRule="auto"/>
              <w:jc w:val="center"/>
              <w:rPr>
                <w:rFonts w:ascii="宋体" w:hAnsi="宋体" w:cs="宋体"/>
                <w:sz w:val="24"/>
                <w:szCs w:val="24"/>
              </w:rPr>
            </w:pPr>
          </w:p>
        </w:tc>
        <w:tc>
          <w:tcPr>
            <w:tcW w:w="593" w:type="pct"/>
            <w:noWrap w:val="0"/>
            <w:vAlign w:val="center"/>
          </w:tcPr>
          <w:p w14:paraId="1883B0C3">
            <w:pPr>
              <w:spacing w:line="360" w:lineRule="auto"/>
              <w:jc w:val="center"/>
              <w:rPr>
                <w:rFonts w:ascii="宋体" w:hAnsi="宋体" w:cs="宋体"/>
                <w:sz w:val="24"/>
                <w:szCs w:val="24"/>
              </w:rPr>
            </w:pPr>
          </w:p>
        </w:tc>
        <w:tc>
          <w:tcPr>
            <w:tcW w:w="593" w:type="pct"/>
            <w:noWrap w:val="0"/>
            <w:vAlign w:val="center"/>
          </w:tcPr>
          <w:p w14:paraId="4E5FE6B7">
            <w:pPr>
              <w:spacing w:line="360" w:lineRule="auto"/>
              <w:jc w:val="center"/>
              <w:rPr>
                <w:rFonts w:ascii="宋体" w:hAnsi="宋体" w:cs="宋体"/>
                <w:sz w:val="24"/>
                <w:szCs w:val="24"/>
              </w:rPr>
            </w:pPr>
          </w:p>
        </w:tc>
        <w:tc>
          <w:tcPr>
            <w:tcW w:w="593" w:type="pct"/>
            <w:noWrap w:val="0"/>
            <w:vAlign w:val="center"/>
          </w:tcPr>
          <w:p w14:paraId="2C5CDDB3">
            <w:pPr>
              <w:spacing w:line="360" w:lineRule="auto"/>
              <w:jc w:val="center"/>
              <w:rPr>
                <w:rFonts w:ascii="宋体" w:hAnsi="宋体" w:cs="宋体"/>
                <w:sz w:val="24"/>
                <w:szCs w:val="24"/>
              </w:rPr>
            </w:pPr>
          </w:p>
        </w:tc>
        <w:tc>
          <w:tcPr>
            <w:tcW w:w="593" w:type="pct"/>
            <w:noWrap w:val="0"/>
            <w:vAlign w:val="center"/>
          </w:tcPr>
          <w:p w14:paraId="72BBF8D9">
            <w:pPr>
              <w:spacing w:line="360" w:lineRule="auto"/>
              <w:jc w:val="center"/>
              <w:rPr>
                <w:rFonts w:ascii="宋体" w:hAnsi="宋体" w:cs="宋体"/>
                <w:sz w:val="24"/>
                <w:szCs w:val="24"/>
              </w:rPr>
            </w:pPr>
          </w:p>
        </w:tc>
        <w:tc>
          <w:tcPr>
            <w:tcW w:w="593" w:type="pct"/>
            <w:noWrap w:val="0"/>
            <w:vAlign w:val="center"/>
          </w:tcPr>
          <w:p w14:paraId="171F45D4">
            <w:pPr>
              <w:spacing w:line="360" w:lineRule="auto"/>
              <w:jc w:val="center"/>
              <w:rPr>
                <w:rFonts w:ascii="宋体" w:hAnsi="宋体" w:cs="宋体"/>
                <w:sz w:val="24"/>
                <w:szCs w:val="24"/>
              </w:rPr>
            </w:pPr>
          </w:p>
        </w:tc>
        <w:tc>
          <w:tcPr>
            <w:tcW w:w="595" w:type="pct"/>
            <w:noWrap w:val="0"/>
            <w:vAlign w:val="center"/>
          </w:tcPr>
          <w:p w14:paraId="15A68718">
            <w:pPr>
              <w:spacing w:line="360" w:lineRule="auto"/>
              <w:jc w:val="center"/>
              <w:rPr>
                <w:rFonts w:ascii="宋体" w:hAnsi="宋体" w:cs="宋体"/>
                <w:sz w:val="24"/>
                <w:szCs w:val="24"/>
              </w:rPr>
            </w:pPr>
          </w:p>
        </w:tc>
      </w:tr>
      <w:tr w14:paraId="00859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53" w:type="pct"/>
            <w:noWrap w:val="0"/>
            <w:vAlign w:val="center"/>
          </w:tcPr>
          <w:p w14:paraId="57BD194E">
            <w:pPr>
              <w:spacing w:line="360" w:lineRule="auto"/>
              <w:jc w:val="center"/>
              <w:rPr>
                <w:rFonts w:ascii="宋体" w:hAnsi="宋体" w:cs="宋体"/>
                <w:sz w:val="24"/>
                <w:szCs w:val="24"/>
              </w:rPr>
            </w:pPr>
          </w:p>
        </w:tc>
        <w:tc>
          <w:tcPr>
            <w:tcW w:w="584" w:type="pct"/>
            <w:noWrap w:val="0"/>
            <w:vAlign w:val="center"/>
          </w:tcPr>
          <w:p w14:paraId="20D28277">
            <w:pPr>
              <w:spacing w:line="360" w:lineRule="auto"/>
              <w:jc w:val="center"/>
              <w:rPr>
                <w:rFonts w:ascii="宋体" w:hAnsi="宋体" w:cs="宋体"/>
                <w:sz w:val="24"/>
                <w:szCs w:val="24"/>
              </w:rPr>
            </w:pPr>
          </w:p>
        </w:tc>
        <w:tc>
          <w:tcPr>
            <w:tcW w:w="593" w:type="pct"/>
            <w:noWrap w:val="0"/>
            <w:vAlign w:val="center"/>
          </w:tcPr>
          <w:p w14:paraId="1DB96236">
            <w:pPr>
              <w:spacing w:line="360" w:lineRule="auto"/>
              <w:jc w:val="center"/>
              <w:rPr>
                <w:rFonts w:ascii="宋体" w:hAnsi="宋体" w:cs="宋体"/>
                <w:sz w:val="24"/>
                <w:szCs w:val="24"/>
              </w:rPr>
            </w:pPr>
          </w:p>
        </w:tc>
        <w:tc>
          <w:tcPr>
            <w:tcW w:w="593" w:type="pct"/>
            <w:noWrap w:val="0"/>
            <w:vAlign w:val="center"/>
          </w:tcPr>
          <w:p w14:paraId="0DB8CE57">
            <w:pPr>
              <w:spacing w:line="360" w:lineRule="auto"/>
              <w:jc w:val="center"/>
              <w:rPr>
                <w:rFonts w:ascii="宋体" w:hAnsi="宋体" w:cs="宋体"/>
                <w:sz w:val="24"/>
                <w:szCs w:val="24"/>
              </w:rPr>
            </w:pPr>
          </w:p>
        </w:tc>
        <w:tc>
          <w:tcPr>
            <w:tcW w:w="593" w:type="pct"/>
            <w:noWrap w:val="0"/>
            <w:vAlign w:val="center"/>
          </w:tcPr>
          <w:p w14:paraId="1D1ED52E">
            <w:pPr>
              <w:spacing w:line="360" w:lineRule="auto"/>
              <w:jc w:val="center"/>
              <w:rPr>
                <w:rFonts w:ascii="宋体" w:hAnsi="宋体" w:cs="宋体"/>
                <w:sz w:val="24"/>
                <w:szCs w:val="24"/>
              </w:rPr>
            </w:pPr>
          </w:p>
        </w:tc>
        <w:tc>
          <w:tcPr>
            <w:tcW w:w="593" w:type="pct"/>
            <w:noWrap w:val="0"/>
            <w:vAlign w:val="center"/>
          </w:tcPr>
          <w:p w14:paraId="4C8662A6">
            <w:pPr>
              <w:spacing w:line="360" w:lineRule="auto"/>
              <w:jc w:val="center"/>
              <w:rPr>
                <w:rFonts w:ascii="宋体" w:hAnsi="宋体" w:cs="宋体"/>
                <w:sz w:val="24"/>
                <w:szCs w:val="24"/>
              </w:rPr>
            </w:pPr>
          </w:p>
        </w:tc>
        <w:tc>
          <w:tcPr>
            <w:tcW w:w="593" w:type="pct"/>
            <w:noWrap w:val="0"/>
            <w:vAlign w:val="center"/>
          </w:tcPr>
          <w:p w14:paraId="34B28EEF">
            <w:pPr>
              <w:spacing w:line="360" w:lineRule="auto"/>
              <w:jc w:val="center"/>
              <w:rPr>
                <w:rFonts w:ascii="宋体" w:hAnsi="宋体" w:cs="宋体"/>
                <w:sz w:val="24"/>
                <w:szCs w:val="24"/>
              </w:rPr>
            </w:pPr>
          </w:p>
        </w:tc>
        <w:tc>
          <w:tcPr>
            <w:tcW w:w="595" w:type="pct"/>
            <w:noWrap w:val="0"/>
            <w:vAlign w:val="center"/>
          </w:tcPr>
          <w:p w14:paraId="7545BF30">
            <w:pPr>
              <w:spacing w:line="360" w:lineRule="auto"/>
              <w:jc w:val="center"/>
              <w:rPr>
                <w:rFonts w:ascii="宋体" w:hAnsi="宋体" w:cs="宋体"/>
                <w:sz w:val="24"/>
                <w:szCs w:val="24"/>
              </w:rPr>
            </w:pPr>
          </w:p>
        </w:tc>
      </w:tr>
      <w:tr w14:paraId="45678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53" w:type="pct"/>
            <w:noWrap w:val="0"/>
            <w:vAlign w:val="center"/>
          </w:tcPr>
          <w:p w14:paraId="2FD546F4">
            <w:pPr>
              <w:spacing w:line="360" w:lineRule="auto"/>
              <w:jc w:val="center"/>
              <w:rPr>
                <w:rFonts w:ascii="宋体" w:hAnsi="宋体" w:cs="宋体"/>
                <w:sz w:val="24"/>
                <w:szCs w:val="24"/>
              </w:rPr>
            </w:pPr>
          </w:p>
        </w:tc>
        <w:tc>
          <w:tcPr>
            <w:tcW w:w="584" w:type="pct"/>
            <w:noWrap w:val="0"/>
            <w:vAlign w:val="center"/>
          </w:tcPr>
          <w:p w14:paraId="7A8D87BB">
            <w:pPr>
              <w:spacing w:line="360" w:lineRule="auto"/>
              <w:jc w:val="center"/>
              <w:rPr>
                <w:rFonts w:ascii="宋体" w:hAnsi="宋体" w:cs="宋体"/>
                <w:sz w:val="24"/>
                <w:szCs w:val="24"/>
              </w:rPr>
            </w:pPr>
          </w:p>
        </w:tc>
        <w:tc>
          <w:tcPr>
            <w:tcW w:w="593" w:type="pct"/>
            <w:noWrap w:val="0"/>
            <w:vAlign w:val="center"/>
          </w:tcPr>
          <w:p w14:paraId="7BDA851B">
            <w:pPr>
              <w:spacing w:line="360" w:lineRule="auto"/>
              <w:jc w:val="center"/>
              <w:rPr>
                <w:rFonts w:ascii="宋体" w:hAnsi="宋体" w:cs="宋体"/>
                <w:sz w:val="24"/>
                <w:szCs w:val="24"/>
              </w:rPr>
            </w:pPr>
          </w:p>
        </w:tc>
        <w:tc>
          <w:tcPr>
            <w:tcW w:w="593" w:type="pct"/>
            <w:noWrap w:val="0"/>
            <w:vAlign w:val="center"/>
          </w:tcPr>
          <w:p w14:paraId="650D23DB">
            <w:pPr>
              <w:spacing w:line="360" w:lineRule="auto"/>
              <w:jc w:val="center"/>
              <w:rPr>
                <w:rFonts w:ascii="宋体" w:hAnsi="宋体" w:cs="宋体"/>
                <w:sz w:val="24"/>
                <w:szCs w:val="24"/>
              </w:rPr>
            </w:pPr>
          </w:p>
        </w:tc>
        <w:tc>
          <w:tcPr>
            <w:tcW w:w="593" w:type="pct"/>
            <w:noWrap w:val="0"/>
            <w:vAlign w:val="center"/>
          </w:tcPr>
          <w:p w14:paraId="2F627A59">
            <w:pPr>
              <w:spacing w:line="360" w:lineRule="auto"/>
              <w:jc w:val="center"/>
              <w:rPr>
                <w:rFonts w:ascii="宋体" w:hAnsi="宋体" w:cs="宋体"/>
                <w:sz w:val="24"/>
                <w:szCs w:val="24"/>
              </w:rPr>
            </w:pPr>
          </w:p>
        </w:tc>
        <w:tc>
          <w:tcPr>
            <w:tcW w:w="593" w:type="pct"/>
            <w:noWrap w:val="0"/>
            <w:vAlign w:val="center"/>
          </w:tcPr>
          <w:p w14:paraId="60864AF8">
            <w:pPr>
              <w:spacing w:line="360" w:lineRule="auto"/>
              <w:jc w:val="center"/>
              <w:rPr>
                <w:rFonts w:ascii="宋体" w:hAnsi="宋体" w:cs="宋体"/>
                <w:sz w:val="24"/>
                <w:szCs w:val="24"/>
              </w:rPr>
            </w:pPr>
          </w:p>
        </w:tc>
        <w:tc>
          <w:tcPr>
            <w:tcW w:w="593" w:type="pct"/>
            <w:noWrap w:val="0"/>
            <w:vAlign w:val="center"/>
          </w:tcPr>
          <w:p w14:paraId="6A7B0512">
            <w:pPr>
              <w:spacing w:line="360" w:lineRule="auto"/>
              <w:jc w:val="center"/>
              <w:rPr>
                <w:rFonts w:ascii="宋体" w:hAnsi="宋体" w:cs="宋体"/>
                <w:sz w:val="24"/>
                <w:szCs w:val="24"/>
              </w:rPr>
            </w:pPr>
          </w:p>
        </w:tc>
        <w:tc>
          <w:tcPr>
            <w:tcW w:w="595" w:type="pct"/>
            <w:noWrap w:val="0"/>
            <w:vAlign w:val="center"/>
          </w:tcPr>
          <w:p w14:paraId="070BC695">
            <w:pPr>
              <w:spacing w:line="360" w:lineRule="auto"/>
              <w:jc w:val="center"/>
              <w:rPr>
                <w:rFonts w:ascii="宋体" w:hAnsi="宋体" w:cs="宋体"/>
                <w:sz w:val="24"/>
                <w:szCs w:val="24"/>
              </w:rPr>
            </w:pPr>
          </w:p>
        </w:tc>
      </w:tr>
      <w:tr w14:paraId="10300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53" w:type="pct"/>
            <w:noWrap w:val="0"/>
            <w:vAlign w:val="center"/>
          </w:tcPr>
          <w:p w14:paraId="75C6EE8B">
            <w:pPr>
              <w:spacing w:line="360" w:lineRule="auto"/>
              <w:jc w:val="center"/>
              <w:rPr>
                <w:rFonts w:ascii="宋体" w:hAnsi="宋体" w:cs="宋体"/>
                <w:sz w:val="24"/>
                <w:szCs w:val="24"/>
              </w:rPr>
            </w:pPr>
          </w:p>
        </w:tc>
        <w:tc>
          <w:tcPr>
            <w:tcW w:w="584" w:type="pct"/>
            <w:noWrap w:val="0"/>
            <w:vAlign w:val="center"/>
          </w:tcPr>
          <w:p w14:paraId="3ADC07A0">
            <w:pPr>
              <w:spacing w:line="360" w:lineRule="auto"/>
              <w:jc w:val="center"/>
              <w:rPr>
                <w:rFonts w:ascii="宋体" w:hAnsi="宋体" w:cs="宋体"/>
                <w:sz w:val="24"/>
                <w:szCs w:val="24"/>
              </w:rPr>
            </w:pPr>
          </w:p>
        </w:tc>
        <w:tc>
          <w:tcPr>
            <w:tcW w:w="593" w:type="pct"/>
            <w:noWrap w:val="0"/>
            <w:vAlign w:val="center"/>
          </w:tcPr>
          <w:p w14:paraId="61F34CEC">
            <w:pPr>
              <w:spacing w:line="360" w:lineRule="auto"/>
              <w:jc w:val="center"/>
              <w:rPr>
                <w:rFonts w:ascii="宋体" w:hAnsi="宋体" w:cs="宋体"/>
                <w:sz w:val="24"/>
                <w:szCs w:val="24"/>
              </w:rPr>
            </w:pPr>
          </w:p>
        </w:tc>
        <w:tc>
          <w:tcPr>
            <w:tcW w:w="593" w:type="pct"/>
            <w:noWrap w:val="0"/>
            <w:vAlign w:val="center"/>
          </w:tcPr>
          <w:p w14:paraId="2FFE76DE">
            <w:pPr>
              <w:spacing w:line="360" w:lineRule="auto"/>
              <w:jc w:val="center"/>
              <w:rPr>
                <w:rFonts w:ascii="宋体" w:hAnsi="宋体" w:cs="宋体"/>
                <w:sz w:val="24"/>
                <w:szCs w:val="24"/>
              </w:rPr>
            </w:pPr>
          </w:p>
        </w:tc>
        <w:tc>
          <w:tcPr>
            <w:tcW w:w="593" w:type="pct"/>
            <w:noWrap w:val="0"/>
            <w:vAlign w:val="center"/>
          </w:tcPr>
          <w:p w14:paraId="4EAB54B0">
            <w:pPr>
              <w:spacing w:line="360" w:lineRule="auto"/>
              <w:jc w:val="center"/>
              <w:rPr>
                <w:rFonts w:ascii="宋体" w:hAnsi="宋体" w:cs="宋体"/>
                <w:sz w:val="24"/>
                <w:szCs w:val="24"/>
              </w:rPr>
            </w:pPr>
          </w:p>
        </w:tc>
        <w:tc>
          <w:tcPr>
            <w:tcW w:w="593" w:type="pct"/>
            <w:noWrap w:val="0"/>
            <w:vAlign w:val="center"/>
          </w:tcPr>
          <w:p w14:paraId="4F3C4EC5">
            <w:pPr>
              <w:spacing w:line="360" w:lineRule="auto"/>
              <w:jc w:val="center"/>
              <w:rPr>
                <w:rFonts w:ascii="宋体" w:hAnsi="宋体" w:cs="宋体"/>
                <w:sz w:val="24"/>
                <w:szCs w:val="24"/>
              </w:rPr>
            </w:pPr>
          </w:p>
        </w:tc>
        <w:tc>
          <w:tcPr>
            <w:tcW w:w="593" w:type="pct"/>
            <w:noWrap w:val="0"/>
            <w:vAlign w:val="center"/>
          </w:tcPr>
          <w:p w14:paraId="09C828A1">
            <w:pPr>
              <w:spacing w:line="360" w:lineRule="auto"/>
              <w:jc w:val="center"/>
              <w:rPr>
                <w:rFonts w:ascii="宋体" w:hAnsi="宋体" w:cs="宋体"/>
                <w:sz w:val="24"/>
                <w:szCs w:val="24"/>
              </w:rPr>
            </w:pPr>
          </w:p>
        </w:tc>
        <w:tc>
          <w:tcPr>
            <w:tcW w:w="595" w:type="pct"/>
            <w:noWrap w:val="0"/>
            <w:vAlign w:val="center"/>
          </w:tcPr>
          <w:p w14:paraId="2A00A6F9">
            <w:pPr>
              <w:spacing w:line="360" w:lineRule="auto"/>
              <w:jc w:val="center"/>
              <w:rPr>
                <w:rFonts w:ascii="宋体" w:hAnsi="宋体" w:cs="宋体"/>
                <w:sz w:val="24"/>
                <w:szCs w:val="24"/>
              </w:rPr>
            </w:pPr>
          </w:p>
        </w:tc>
      </w:tr>
      <w:tr w14:paraId="1E924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53" w:type="pct"/>
            <w:noWrap w:val="0"/>
            <w:vAlign w:val="center"/>
          </w:tcPr>
          <w:p w14:paraId="4AD0C91F">
            <w:pPr>
              <w:spacing w:line="360" w:lineRule="auto"/>
              <w:jc w:val="center"/>
              <w:rPr>
                <w:rFonts w:ascii="宋体" w:hAnsi="宋体" w:cs="宋体"/>
                <w:sz w:val="24"/>
                <w:szCs w:val="24"/>
              </w:rPr>
            </w:pPr>
          </w:p>
        </w:tc>
        <w:tc>
          <w:tcPr>
            <w:tcW w:w="584" w:type="pct"/>
            <w:noWrap w:val="0"/>
            <w:vAlign w:val="center"/>
          </w:tcPr>
          <w:p w14:paraId="0C2A52EF">
            <w:pPr>
              <w:spacing w:line="360" w:lineRule="auto"/>
              <w:jc w:val="center"/>
              <w:rPr>
                <w:rFonts w:ascii="宋体" w:hAnsi="宋体" w:cs="宋体"/>
                <w:sz w:val="24"/>
                <w:szCs w:val="24"/>
              </w:rPr>
            </w:pPr>
          </w:p>
        </w:tc>
        <w:tc>
          <w:tcPr>
            <w:tcW w:w="593" w:type="pct"/>
            <w:noWrap w:val="0"/>
            <w:vAlign w:val="center"/>
          </w:tcPr>
          <w:p w14:paraId="04C12213">
            <w:pPr>
              <w:spacing w:line="360" w:lineRule="auto"/>
              <w:jc w:val="center"/>
              <w:rPr>
                <w:rFonts w:ascii="宋体" w:hAnsi="宋体" w:cs="宋体"/>
                <w:sz w:val="24"/>
                <w:szCs w:val="24"/>
              </w:rPr>
            </w:pPr>
          </w:p>
        </w:tc>
        <w:tc>
          <w:tcPr>
            <w:tcW w:w="593" w:type="pct"/>
            <w:noWrap w:val="0"/>
            <w:vAlign w:val="center"/>
          </w:tcPr>
          <w:p w14:paraId="3786A475">
            <w:pPr>
              <w:spacing w:line="360" w:lineRule="auto"/>
              <w:jc w:val="center"/>
              <w:rPr>
                <w:rFonts w:ascii="宋体" w:hAnsi="宋体" w:cs="宋体"/>
                <w:sz w:val="24"/>
                <w:szCs w:val="24"/>
              </w:rPr>
            </w:pPr>
          </w:p>
        </w:tc>
        <w:tc>
          <w:tcPr>
            <w:tcW w:w="593" w:type="pct"/>
            <w:noWrap w:val="0"/>
            <w:vAlign w:val="center"/>
          </w:tcPr>
          <w:p w14:paraId="3860104C">
            <w:pPr>
              <w:spacing w:line="360" w:lineRule="auto"/>
              <w:jc w:val="center"/>
              <w:rPr>
                <w:rFonts w:ascii="宋体" w:hAnsi="宋体" w:cs="宋体"/>
                <w:sz w:val="24"/>
                <w:szCs w:val="24"/>
              </w:rPr>
            </w:pPr>
          </w:p>
        </w:tc>
        <w:tc>
          <w:tcPr>
            <w:tcW w:w="593" w:type="pct"/>
            <w:noWrap w:val="0"/>
            <w:vAlign w:val="center"/>
          </w:tcPr>
          <w:p w14:paraId="34A9D256">
            <w:pPr>
              <w:spacing w:line="360" w:lineRule="auto"/>
              <w:jc w:val="center"/>
              <w:rPr>
                <w:rFonts w:ascii="宋体" w:hAnsi="宋体" w:cs="宋体"/>
                <w:sz w:val="24"/>
                <w:szCs w:val="24"/>
              </w:rPr>
            </w:pPr>
          </w:p>
        </w:tc>
        <w:tc>
          <w:tcPr>
            <w:tcW w:w="593" w:type="pct"/>
            <w:noWrap w:val="0"/>
            <w:vAlign w:val="center"/>
          </w:tcPr>
          <w:p w14:paraId="7534B058">
            <w:pPr>
              <w:spacing w:line="360" w:lineRule="auto"/>
              <w:jc w:val="center"/>
              <w:rPr>
                <w:rFonts w:ascii="宋体" w:hAnsi="宋体" w:cs="宋体"/>
                <w:sz w:val="24"/>
                <w:szCs w:val="24"/>
              </w:rPr>
            </w:pPr>
          </w:p>
        </w:tc>
        <w:tc>
          <w:tcPr>
            <w:tcW w:w="595" w:type="pct"/>
            <w:noWrap w:val="0"/>
            <w:vAlign w:val="center"/>
          </w:tcPr>
          <w:p w14:paraId="02B9C851">
            <w:pPr>
              <w:spacing w:line="360" w:lineRule="auto"/>
              <w:jc w:val="center"/>
              <w:rPr>
                <w:rFonts w:ascii="宋体" w:hAnsi="宋体" w:cs="宋体"/>
                <w:sz w:val="24"/>
                <w:szCs w:val="24"/>
              </w:rPr>
            </w:pPr>
          </w:p>
        </w:tc>
      </w:tr>
      <w:tr w14:paraId="28A86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53" w:type="pct"/>
            <w:noWrap w:val="0"/>
            <w:vAlign w:val="center"/>
          </w:tcPr>
          <w:p w14:paraId="27F1A4A3">
            <w:pPr>
              <w:spacing w:line="360" w:lineRule="auto"/>
              <w:jc w:val="center"/>
              <w:rPr>
                <w:rFonts w:ascii="宋体" w:hAnsi="宋体" w:cs="宋体"/>
                <w:sz w:val="24"/>
                <w:szCs w:val="24"/>
              </w:rPr>
            </w:pPr>
          </w:p>
        </w:tc>
        <w:tc>
          <w:tcPr>
            <w:tcW w:w="584" w:type="pct"/>
            <w:noWrap w:val="0"/>
            <w:vAlign w:val="center"/>
          </w:tcPr>
          <w:p w14:paraId="1DC2009B">
            <w:pPr>
              <w:spacing w:line="360" w:lineRule="auto"/>
              <w:jc w:val="center"/>
              <w:rPr>
                <w:rFonts w:ascii="宋体" w:hAnsi="宋体" w:cs="宋体"/>
                <w:sz w:val="24"/>
                <w:szCs w:val="24"/>
              </w:rPr>
            </w:pPr>
          </w:p>
        </w:tc>
        <w:tc>
          <w:tcPr>
            <w:tcW w:w="593" w:type="pct"/>
            <w:noWrap w:val="0"/>
            <w:vAlign w:val="center"/>
          </w:tcPr>
          <w:p w14:paraId="18C7A483">
            <w:pPr>
              <w:spacing w:line="360" w:lineRule="auto"/>
              <w:jc w:val="center"/>
              <w:rPr>
                <w:rFonts w:ascii="宋体" w:hAnsi="宋体" w:cs="宋体"/>
                <w:sz w:val="24"/>
                <w:szCs w:val="24"/>
              </w:rPr>
            </w:pPr>
          </w:p>
        </w:tc>
        <w:tc>
          <w:tcPr>
            <w:tcW w:w="593" w:type="pct"/>
            <w:noWrap w:val="0"/>
            <w:vAlign w:val="center"/>
          </w:tcPr>
          <w:p w14:paraId="0B800457">
            <w:pPr>
              <w:spacing w:line="360" w:lineRule="auto"/>
              <w:jc w:val="center"/>
              <w:rPr>
                <w:rFonts w:ascii="宋体" w:hAnsi="宋体" w:cs="宋体"/>
                <w:sz w:val="24"/>
                <w:szCs w:val="24"/>
              </w:rPr>
            </w:pPr>
          </w:p>
        </w:tc>
        <w:tc>
          <w:tcPr>
            <w:tcW w:w="593" w:type="pct"/>
            <w:noWrap w:val="0"/>
            <w:vAlign w:val="center"/>
          </w:tcPr>
          <w:p w14:paraId="5C0DD092">
            <w:pPr>
              <w:spacing w:line="360" w:lineRule="auto"/>
              <w:jc w:val="center"/>
              <w:rPr>
                <w:rFonts w:ascii="宋体" w:hAnsi="宋体" w:cs="宋体"/>
                <w:sz w:val="24"/>
                <w:szCs w:val="24"/>
              </w:rPr>
            </w:pPr>
          </w:p>
        </w:tc>
        <w:tc>
          <w:tcPr>
            <w:tcW w:w="593" w:type="pct"/>
            <w:noWrap w:val="0"/>
            <w:vAlign w:val="center"/>
          </w:tcPr>
          <w:p w14:paraId="4C3C54FC">
            <w:pPr>
              <w:spacing w:line="360" w:lineRule="auto"/>
              <w:jc w:val="center"/>
              <w:rPr>
                <w:rFonts w:ascii="宋体" w:hAnsi="宋体" w:cs="宋体"/>
                <w:sz w:val="24"/>
                <w:szCs w:val="24"/>
              </w:rPr>
            </w:pPr>
          </w:p>
        </w:tc>
        <w:tc>
          <w:tcPr>
            <w:tcW w:w="593" w:type="pct"/>
            <w:noWrap w:val="0"/>
            <w:vAlign w:val="center"/>
          </w:tcPr>
          <w:p w14:paraId="5C6416A3">
            <w:pPr>
              <w:spacing w:line="360" w:lineRule="auto"/>
              <w:jc w:val="center"/>
              <w:rPr>
                <w:rFonts w:ascii="宋体" w:hAnsi="宋体" w:cs="宋体"/>
                <w:sz w:val="24"/>
                <w:szCs w:val="24"/>
              </w:rPr>
            </w:pPr>
          </w:p>
        </w:tc>
        <w:tc>
          <w:tcPr>
            <w:tcW w:w="595" w:type="pct"/>
            <w:noWrap w:val="0"/>
            <w:vAlign w:val="center"/>
          </w:tcPr>
          <w:p w14:paraId="31D280EB">
            <w:pPr>
              <w:spacing w:line="360" w:lineRule="auto"/>
              <w:jc w:val="center"/>
              <w:rPr>
                <w:rFonts w:ascii="宋体" w:hAnsi="宋体" w:cs="宋体"/>
                <w:sz w:val="24"/>
                <w:szCs w:val="24"/>
              </w:rPr>
            </w:pPr>
          </w:p>
        </w:tc>
      </w:tr>
      <w:tr w14:paraId="01BAB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53" w:type="pct"/>
            <w:noWrap w:val="0"/>
            <w:vAlign w:val="center"/>
          </w:tcPr>
          <w:p w14:paraId="0D466A7D">
            <w:pPr>
              <w:spacing w:line="360" w:lineRule="auto"/>
              <w:jc w:val="center"/>
              <w:rPr>
                <w:rFonts w:ascii="宋体" w:hAnsi="宋体" w:cs="宋体"/>
                <w:sz w:val="24"/>
                <w:szCs w:val="24"/>
              </w:rPr>
            </w:pPr>
          </w:p>
        </w:tc>
        <w:tc>
          <w:tcPr>
            <w:tcW w:w="584" w:type="pct"/>
            <w:noWrap w:val="0"/>
            <w:vAlign w:val="center"/>
          </w:tcPr>
          <w:p w14:paraId="2A187125">
            <w:pPr>
              <w:spacing w:line="360" w:lineRule="auto"/>
              <w:jc w:val="center"/>
              <w:rPr>
                <w:rFonts w:ascii="宋体" w:hAnsi="宋体" w:cs="宋体"/>
                <w:sz w:val="24"/>
                <w:szCs w:val="24"/>
              </w:rPr>
            </w:pPr>
          </w:p>
        </w:tc>
        <w:tc>
          <w:tcPr>
            <w:tcW w:w="593" w:type="pct"/>
            <w:noWrap w:val="0"/>
            <w:vAlign w:val="center"/>
          </w:tcPr>
          <w:p w14:paraId="38DCB87C">
            <w:pPr>
              <w:spacing w:line="360" w:lineRule="auto"/>
              <w:jc w:val="center"/>
              <w:rPr>
                <w:rFonts w:ascii="宋体" w:hAnsi="宋体" w:cs="宋体"/>
                <w:sz w:val="24"/>
                <w:szCs w:val="24"/>
              </w:rPr>
            </w:pPr>
          </w:p>
        </w:tc>
        <w:tc>
          <w:tcPr>
            <w:tcW w:w="593" w:type="pct"/>
            <w:noWrap w:val="0"/>
            <w:vAlign w:val="center"/>
          </w:tcPr>
          <w:p w14:paraId="426FF7C7">
            <w:pPr>
              <w:spacing w:line="360" w:lineRule="auto"/>
              <w:jc w:val="center"/>
              <w:rPr>
                <w:rFonts w:ascii="宋体" w:hAnsi="宋体" w:cs="宋体"/>
                <w:sz w:val="24"/>
                <w:szCs w:val="24"/>
              </w:rPr>
            </w:pPr>
          </w:p>
        </w:tc>
        <w:tc>
          <w:tcPr>
            <w:tcW w:w="593" w:type="pct"/>
            <w:noWrap w:val="0"/>
            <w:vAlign w:val="center"/>
          </w:tcPr>
          <w:p w14:paraId="4BEA0A8D">
            <w:pPr>
              <w:spacing w:line="360" w:lineRule="auto"/>
              <w:jc w:val="center"/>
              <w:rPr>
                <w:rFonts w:ascii="宋体" w:hAnsi="宋体" w:cs="宋体"/>
                <w:sz w:val="24"/>
                <w:szCs w:val="24"/>
              </w:rPr>
            </w:pPr>
          </w:p>
        </w:tc>
        <w:tc>
          <w:tcPr>
            <w:tcW w:w="593" w:type="pct"/>
            <w:noWrap w:val="0"/>
            <w:vAlign w:val="center"/>
          </w:tcPr>
          <w:p w14:paraId="2C35D4C4">
            <w:pPr>
              <w:spacing w:line="360" w:lineRule="auto"/>
              <w:jc w:val="center"/>
              <w:rPr>
                <w:rFonts w:ascii="宋体" w:hAnsi="宋体" w:cs="宋体"/>
                <w:sz w:val="24"/>
                <w:szCs w:val="24"/>
              </w:rPr>
            </w:pPr>
          </w:p>
        </w:tc>
        <w:tc>
          <w:tcPr>
            <w:tcW w:w="593" w:type="pct"/>
            <w:noWrap w:val="0"/>
            <w:vAlign w:val="center"/>
          </w:tcPr>
          <w:p w14:paraId="2DA06882">
            <w:pPr>
              <w:spacing w:line="360" w:lineRule="auto"/>
              <w:jc w:val="center"/>
              <w:rPr>
                <w:rFonts w:ascii="宋体" w:hAnsi="宋体" w:cs="宋体"/>
                <w:sz w:val="24"/>
                <w:szCs w:val="24"/>
              </w:rPr>
            </w:pPr>
          </w:p>
        </w:tc>
        <w:tc>
          <w:tcPr>
            <w:tcW w:w="595" w:type="pct"/>
            <w:noWrap w:val="0"/>
            <w:vAlign w:val="center"/>
          </w:tcPr>
          <w:p w14:paraId="5C70C969">
            <w:pPr>
              <w:spacing w:line="360" w:lineRule="auto"/>
              <w:jc w:val="center"/>
              <w:rPr>
                <w:rFonts w:ascii="宋体" w:hAnsi="宋体" w:cs="宋体"/>
                <w:sz w:val="24"/>
                <w:szCs w:val="24"/>
              </w:rPr>
            </w:pPr>
          </w:p>
        </w:tc>
      </w:tr>
      <w:tr w14:paraId="61457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53" w:type="pct"/>
            <w:noWrap w:val="0"/>
            <w:vAlign w:val="center"/>
          </w:tcPr>
          <w:p w14:paraId="758F4483">
            <w:pPr>
              <w:spacing w:line="360" w:lineRule="auto"/>
              <w:jc w:val="center"/>
              <w:rPr>
                <w:rFonts w:ascii="宋体" w:hAnsi="宋体" w:cs="宋体"/>
                <w:sz w:val="24"/>
                <w:szCs w:val="24"/>
              </w:rPr>
            </w:pPr>
          </w:p>
        </w:tc>
        <w:tc>
          <w:tcPr>
            <w:tcW w:w="584" w:type="pct"/>
            <w:noWrap w:val="0"/>
            <w:vAlign w:val="center"/>
          </w:tcPr>
          <w:p w14:paraId="11C305E6">
            <w:pPr>
              <w:spacing w:line="360" w:lineRule="auto"/>
              <w:jc w:val="center"/>
              <w:rPr>
                <w:rFonts w:ascii="宋体" w:hAnsi="宋体" w:cs="宋体"/>
                <w:sz w:val="24"/>
                <w:szCs w:val="24"/>
              </w:rPr>
            </w:pPr>
          </w:p>
        </w:tc>
        <w:tc>
          <w:tcPr>
            <w:tcW w:w="593" w:type="pct"/>
            <w:noWrap w:val="0"/>
            <w:vAlign w:val="center"/>
          </w:tcPr>
          <w:p w14:paraId="19ADD49F">
            <w:pPr>
              <w:spacing w:line="360" w:lineRule="auto"/>
              <w:jc w:val="center"/>
              <w:rPr>
                <w:rFonts w:ascii="宋体" w:hAnsi="宋体" w:cs="宋体"/>
                <w:sz w:val="24"/>
                <w:szCs w:val="24"/>
              </w:rPr>
            </w:pPr>
          </w:p>
        </w:tc>
        <w:tc>
          <w:tcPr>
            <w:tcW w:w="593" w:type="pct"/>
            <w:noWrap w:val="0"/>
            <w:vAlign w:val="center"/>
          </w:tcPr>
          <w:p w14:paraId="42EC6DCF">
            <w:pPr>
              <w:spacing w:line="360" w:lineRule="auto"/>
              <w:jc w:val="center"/>
              <w:rPr>
                <w:rFonts w:ascii="宋体" w:hAnsi="宋体" w:cs="宋体"/>
                <w:sz w:val="24"/>
                <w:szCs w:val="24"/>
              </w:rPr>
            </w:pPr>
          </w:p>
        </w:tc>
        <w:tc>
          <w:tcPr>
            <w:tcW w:w="593" w:type="pct"/>
            <w:noWrap w:val="0"/>
            <w:vAlign w:val="center"/>
          </w:tcPr>
          <w:p w14:paraId="644E90BC">
            <w:pPr>
              <w:spacing w:line="360" w:lineRule="auto"/>
              <w:jc w:val="center"/>
              <w:rPr>
                <w:rFonts w:ascii="宋体" w:hAnsi="宋体" w:cs="宋体"/>
                <w:sz w:val="24"/>
                <w:szCs w:val="24"/>
              </w:rPr>
            </w:pPr>
          </w:p>
        </w:tc>
        <w:tc>
          <w:tcPr>
            <w:tcW w:w="593" w:type="pct"/>
            <w:noWrap w:val="0"/>
            <w:vAlign w:val="center"/>
          </w:tcPr>
          <w:p w14:paraId="6C8EDD76">
            <w:pPr>
              <w:spacing w:line="360" w:lineRule="auto"/>
              <w:jc w:val="center"/>
              <w:rPr>
                <w:rFonts w:ascii="宋体" w:hAnsi="宋体" w:cs="宋体"/>
                <w:sz w:val="24"/>
                <w:szCs w:val="24"/>
              </w:rPr>
            </w:pPr>
          </w:p>
        </w:tc>
        <w:tc>
          <w:tcPr>
            <w:tcW w:w="593" w:type="pct"/>
            <w:noWrap w:val="0"/>
            <w:vAlign w:val="center"/>
          </w:tcPr>
          <w:p w14:paraId="2419A786">
            <w:pPr>
              <w:spacing w:line="360" w:lineRule="auto"/>
              <w:jc w:val="center"/>
              <w:rPr>
                <w:rFonts w:ascii="宋体" w:hAnsi="宋体" w:cs="宋体"/>
                <w:sz w:val="24"/>
                <w:szCs w:val="24"/>
              </w:rPr>
            </w:pPr>
          </w:p>
        </w:tc>
        <w:tc>
          <w:tcPr>
            <w:tcW w:w="595" w:type="pct"/>
            <w:noWrap w:val="0"/>
            <w:vAlign w:val="center"/>
          </w:tcPr>
          <w:p w14:paraId="3A5A0F4A">
            <w:pPr>
              <w:spacing w:line="360" w:lineRule="auto"/>
              <w:jc w:val="center"/>
              <w:rPr>
                <w:rFonts w:ascii="宋体" w:hAnsi="宋体" w:cs="宋体"/>
                <w:sz w:val="24"/>
                <w:szCs w:val="24"/>
              </w:rPr>
            </w:pPr>
          </w:p>
        </w:tc>
      </w:tr>
      <w:tr w14:paraId="6C2DB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53" w:type="pct"/>
            <w:noWrap w:val="0"/>
            <w:vAlign w:val="center"/>
          </w:tcPr>
          <w:p w14:paraId="1A981279">
            <w:pPr>
              <w:spacing w:line="360" w:lineRule="auto"/>
              <w:jc w:val="center"/>
              <w:rPr>
                <w:rFonts w:ascii="宋体" w:hAnsi="宋体" w:cs="宋体"/>
                <w:sz w:val="24"/>
                <w:szCs w:val="24"/>
              </w:rPr>
            </w:pPr>
          </w:p>
        </w:tc>
        <w:tc>
          <w:tcPr>
            <w:tcW w:w="584" w:type="pct"/>
            <w:noWrap w:val="0"/>
            <w:vAlign w:val="center"/>
          </w:tcPr>
          <w:p w14:paraId="2D0A6A59">
            <w:pPr>
              <w:spacing w:line="360" w:lineRule="auto"/>
              <w:jc w:val="center"/>
              <w:rPr>
                <w:rFonts w:ascii="宋体" w:hAnsi="宋体" w:cs="宋体"/>
                <w:sz w:val="24"/>
                <w:szCs w:val="24"/>
              </w:rPr>
            </w:pPr>
          </w:p>
        </w:tc>
        <w:tc>
          <w:tcPr>
            <w:tcW w:w="593" w:type="pct"/>
            <w:noWrap w:val="0"/>
            <w:vAlign w:val="center"/>
          </w:tcPr>
          <w:p w14:paraId="771C32C4">
            <w:pPr>
              <w:spacing w:line="360" w:lineRule="auto"/>
              <w:jc w:val="center"/>
              <w:rPr>
                <w:rFonts w:ascii="宋体" w:hAnsi="宋体" w:cs="宋体"/>
                <w:sz w:val="24"/>
                <w:szCs w:val="24"/>
              </w:rPr>
            </w:pPr>
          </w:p>
        </w:tc>
        <w:tc>
          <w:tcPr>
            <w:tcW w:w="593" w:type="pct"/>
            <w:noWrap w:val="0"/>
            <w:vAlign w:val="center"/>
          </w:tcPr>
          <w:p w14:paraId="3457D990">
            <w:pPr>
              <w:spacing w:line="360" w:lineRule="auto"/>
              <w:jc w:val="center"/>
              <w:rPr>
                <w:rFonts w:ascii="宋体" w:hAnsi="宋体" w:cs="宋体"/>
                <w:sz w:val="24"/>
                <w:szCs w:val="24"/>
              </w:rPr>
            </w:pPr>
          </w:p>
        </w:tc>
        <w:tc>
          <w:tcPr>
            <w:tcW w:w="593" w:type="pct"/>
            <w:noWrap w:val="0"/>
            <w:vAlign w:val="center"/>
          </w:tcPr>
          <w:p w14:paraId="43501D8D">
            <w:pPr>
              <w:spacing w:line="360" w:lineRule="auto"/>
              <w:jc w:val="center"/>
              <w:rPr>
                <w:rFonts w:ascii="宋体" w:hAnsi="宋体" w:cs="宋体"/>
                <w:sz w:val="24"/>
                <w:szCs w:val="24"/>
              </w:rPr>
            </w:pPr>
          </w:p>
        </w:tc>
        <w:tc>
          <w:tcPr>
            <w:tcW w:w="593" w:type="pct"/>
            <w:noWrap w:val="0"/>
            <w:vAlign w:val="center"/>
          </w:tcPr>
          <w:p w14:paraId="53688DE7">
            <w:pPr>
              <w:spacing w:line="360" w:lineRule="auto"/>
              <w:jc w:val="center"/>
              <w:rPr>
                <w:rFonts w:ascii="宋体" w:hAnsi="宋体" w:cs="宋体"/>
                <w:sz w:val="24"/>
                <w:szCs w:val="24"/>
              </w:rPr>
            </w:pPr>
          </w:p>
        </w:tc>
        <w:tc>
          <w:tcPr>
            <w:tcW w:w="593" w:type="pct"/>
            <w:noWrap w:val="0"/>
            <w:vAlign w:val="center"/>
          </w:tcPr>
          <w:p w14:paraId="0E51B5A1">
            <w:pPr>
              <w:spacing w:line="360" w:lineRule="auto"/>
              <w:jc w:val="center"/>
              <w:rPr>
                <w:rFonts w:ascii="宋体" w:hAnsi="宋体" w:cs="宋体"/>
                <w:sz w:val="24"/>
                <w:szCs w:val="24"/>
              </w:rPr>
            </w:pPr>
          </w:p>
        </w:tc>
        <w:tc>
          <w:tcPr>
            <w:tcW w:w="595" w:type="pct"/>
            <w:noWrap w:val="0"/>
            <w:vAlign w:val="center"/>
          </w:tcPr>
          <w:p w14:paraId="48DB3A30">
            <w:pPr>
              <w:spacing w:line="360" w:lineRule="auto"/>
              <w:jc w:val="center"/>
              <w:rPr>
                <w:rFonts w:ascii="宋体" w:hAnsi="宋体" w:cs="宋体"/>
                <w:sz w:val="24"/>
                <w:szCs w:val="24"/>
              </w:rPr>
            </w:pPr>
          </w:p>
        </w:tc>
      </w:tr>
      <w:tr w14:paraId="643F3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53" w:type="pct"/>
            <w:noWrap w:val="0"/>
            <w:vAlign w:val="center"/>
          </w:tcPr>
          <w:p w14:paraId="7D56CE5F">
            <w:pPr>
              <w:spacing w:line="360" w:lineRule="auto"/>
              <w:jc w:val="center"/>
              <w:rPr>
                <w:rFonts w:ascii="宋体" w:hAnsi="宋体" w:cs="宋体"/>
                <w:sz w:val="24"/>
                <w:szCs w:val="24"/>
              </w:rPr>
            </w:pPr>
          </w:p>
        </w:tc>
        <w:tc>
          <w:tcPr>
            <w:tcW w:w="584" w:type="pct"/>
            <w:noWrap w:val="0"/>
            <w:vAlign w:val="center"/>
          </w:tcPr>
          <w:p w14:paraId="446F7F64">
            <w:pPr>
              <w:spacing w:line="360" w:lineRule="auto"/>
              <w:jc w:val="center"/>
              <w:rPr>
                <w:rFonts w:ascii="宋体" w:hAnsi="宋体" w:cs="宋体"/>
                <w:sz w:val="24"/>
                <w:szCs w:val="24"/>
              </w:rPr>
            </w:pPr>
          </w:p>
        </w:tc>
        <w:tc>
          <w:tcPr>
            <w:tcW w:w="593" w:type="pct"/>
            <w:noWrap w:val="0"/>
            <w:vAlign w:val="center"/>
          </w:tcPr>
          <w:p w14:paraId="43FC71CE">
            <w:pPr>
              <w:spacing w:line="360" w:lineRule="auto"/>
              <w:jc w:val="center"/>
              <w:rPr>
                <w:rFonts w:ascii="宋体" w:hAnsi="宋体" w:cs="宋体"/>
                <w:sz w:val="24"/>
                <w:szCs w:val="24"/>
              </w:rPr>
            </w:pPr>
          </w:p>
        </w:tc>
        <w:tc>
          <w:tcPr>
            <w:tcW w:w="593" w:type="pct"/>
            <w:noWrap w:val="0"/>
            <w:vAlign w:val="center"/>
          </w:tcPr>
          <w:p w14:paraId="7E336E8B">
            <w:pPr>
              <w:spacing w:line="360" w:lineRule="auto"/>
              <w:jc w:val="center"/>
              <w:rPr>
                <w:rFonts w:ascii="宋体" w:hAnsi="宋体" w:cs="宋体"/>
                <w:sz w:val="24"/>
                <w:szCs w:val="24"/>
              </w:rPr>
            </w:pPr>
          </w:p>
        </w:tc>
        <w:tc>
          <w:tcPr>
            <w:tcW w:w="593" w:type="pct"/>
            <w:noWrap w:val="0"/>
            <w:vAlign w:val="center"/>
          </w:tcPr>
          <w:p w14:paraId="43B86B1E">
            <w:pPr>
              <w:spacing w:line="360" w:lineRule="auto"/>
              <w:jc w:val="center"/>
              <w:rPr>
                <w:rFonts w:ascii="宋体" w:hAnsi="宋体" w:cs="宋体"/>
                <w:sz w:val="24"/>
                <w:szCs w:val="24"/>
              </w:rPr>
            </w:pPr>
          </w:p>
        </w:tc>
        <w:tc>
          <w:tcPr>
            <w:tcW w:w="593" w:type="pct"/>
            <w:noWrap w:val="0"/>
            <w:vAlign w:val="center"/>
          </w:tcPr>
          <w:p w14:paraId="71507F23">
            <w:pPr>
              <w:spacing w:line="360" w:lineRule="auto"/>
              <w:jc w:val="center"/>
              <w:rPr>
                <w:rFonts w:ascii="宋体" w:hAnsi="宋体" w:cs="宋体"/>
                <w:sz w:val="24"/>
                <w:szCs w:val="24"/>
              </w:rPr>
            </w:pPr>
          </w:p>
        </w:tc>
        <w:tc>
          <w:tcPr>
            <w:tcW w:w="593" w:type="pct"/>
            <w:noWrap w:val="0"/>
            <w:vAlign w:val="center"/>
          </w:tcPr>
          <w:p w14:paraId="07503D42">
            <w:pPr>
              <w:spacing w:line="360" w:lineRule="auto"/>
              <w:jc w:val="center"/>
              <w:rPr>
                <w:rFonts w:ascii="宋体" w:hAnsi="宋体" w:cs="宋体"/>
                <w:sz w:val="24"/>
                <w:szCs w:val="24"/>
              </w:rPr>
            </w:pPr>
          </w:p>
        </w:tc>
        <w:tc>
          <w:tcPr>
            <w:tcW w:w="595" w:type="pct"/>
            <w:noWrap w:val="0"/>
            <w:vAlign w:val="center"/>
          </w:tcPr>
          <w:p w14:paraId="6CD8470D">
            <w:pPr>
              <w:spacing w:line="360" w:lineRule="auto"/>
              <w:jc w:val="center"/>
              <w:rPr>
                <w:rFonts w:ascii="宋体" w:hAnsi="宋体" w:cs="宋体"/>
                <w:sz w:val="24"/>
                <w:szCs w:val="24"/>
              </w:rPr>
            </w:pPr>
          </w:p>
        </w:tc>
      </w:tr>
    </w:tbl>
    <w:p w14:paraId="64E81E41">
      <w:pPr>
        <w:spacing w:line="360" w:lineRule="auto"/>
        <w:rPr>
          <w:rFonts w:ascii="宋体" w:hAnsi="宋体" w:cs="宋体"/>
          <w:sz w:val="24"/>
          <w:szCs w:val="24"/>
        </w:rPr>
      </w:pPr>
    </w:p>
    <w:p w14:paraId="4AB1CF52">
      <w:pPr>
        <w:adjustRightInd w:val="0"/>
        <w:snapToGrid w:val="0"/>
        <w:spacing w:before="156" w:beforeLines="50" w:after="312" w:afterLines="100" w:line="360" w:lineRule="auto"/>
        <w:rPr>
          <w:rFonts w:ascii="宋体" w:hAnsi="宋体" w:cs="宋体"/>
          <w:b/>
          <w:sz w:val="24"/>
          <w:szCs w:val="24"/>
        </w:rPr>
      </w:pPr>
      <w:r>
        <w:rPr>
          <w:rFonts w:hint="eastAsia" w:ascii="宋体" w:hAnsi="宋体" w:cs="宋体"/>
          <w:sz w:val="24"/>
          <w:szCs w:val="24"/>
        </w:rPr>
        <w:br w:type="page"/>
      </w:r>
      <w:r>
        <w:rPr>
          <w:rFonts w:hint="eastAsia" w:ascii="宋体" w:hAnsi="宋体" w:cs="宋体"/>
          <w:b/>
          <w:sz w:val="24"/>
          <w:szCs w:val="24"/>
        </w:rPr>
        <w:t>附表四：计划开、竣工日期和施工进度网络图</w:t>
      </w:r>
    </w:p>
    <w:p w14:paraId="4113EB75">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1．供应商应递交施工进度网络图或施工进度表，说明按竞争性磋商文件要求的计划工期进行施工的各个关键日期。</w:t>
      </w:r>
    </w:p>
    <w:p w14:paraId="6BA81C32">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2．施工进度表可采用网络图和（或）横道图表示。</w:t>
      </w:r>
    </w:p>
    <w:p w14:paraId="25F56369">
      <w:pPr>
        <w:adjustRightInd w:val="0"/>
        <w:snapToGrid w:val="0"/>
        <w:spacing w:line="360" w:lineRule="auto"/>
        <w:ind w:firstLine="480" w:firstLineChars="200"/>
        <w:rPr>
          <w:rFonts w:ascii="宋体" w:hAnsi="宋体" w:cs="宋体"/>
          <w:b/>
          <w:sz w:val="24"/>
          <w:szCs w:val="24"/>
        </w:rPr>
      </w:pPr>
      <w:r>
        <w:rPr>
          <w:rFonts w:hint="eastAsia" w:ascii="宋体" w:hAnsi="宋体" w:cs="宋体"/>
          <w:sz w:val="24"/>
          <w:szCs w:val="24"/>
        </w:rPr>
        <w:br w:type="page"/>
      </w:r>
      <w:r>
        <w:rPr>
          <w:rFonts w:hint="eastAsia" w:ascii="宋体" w:hAnsi="宋体" w:cs="宋体"/>
          <w:b/>
          <w:sz w:val="24"/>
          <w:szCs w:val="24"/>
        </w:rPr>
        <w:t>附表五：</w:t>
      </w:r>
    </w:p>
    <w:p w14:paraId="49894940">
      <w:pPr>
        <w:spacing w:before="156" w:beforeLines="50" w:after="312" w:afterLines="100" w:line="360" w:lineRule="auto"/>
        <w:jc w:val="center"/>
        <w:rPr>
          <w:rFonts w:ascii="宋体" w:hAnsi="宋体" w:cs="宋体"/>
          <w:b/>
          <w:sz w:val="24"/>
          <w:szCs w:val="24"/>
        </w:rPr>
      </w:pPr>
      <w:r>
        <w:rPr>
          <w:rFonts w:hint="eastAsia" w:ascii="宋体" w:hAnsi="宋体" w:cs="宋体"/>
          <w:b/>
          <w:sz w:val="24"/>
          <w:szCs w:val="24"/>
        </w:rPr>
        <w:t>临时用地表</w:t>
      </w:r>
    </w:p>
    <w:tbl>
      <w:tblPr>
        <w:tblStyle w:val="39"/>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8"/>
        <w:gridCol w:w="2079"/>
        <w:gridCol w:w="2079"/>
        <w:gridCol w:w="2079"/>
      </w:tblGrid>
      <w:tr w14:paraId="64320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center"/>
          </w:tcPr>
          <w:p w14:paraId="484598E4">
            <w:pPr>
              <w:spacing w:line="360" w:lineRule="auto"/>
              <w:jc w:val="center"/>
              <w:rPr>
                <w:rFonts w:ascii="宋体" w:hAnsi="宋体" w:cs="宋体"/>
                <w:sz w:val="24"/>
                <w:szCs w:val="24"/>
              </w:rPr>
            </w:pPr>
            <w:r>
              <w:rPr>
                <w:rFonts w:hint="eastAsia" w:ascii="宋体" w:hAnsi="宋体" w:cs="宋体"/>
                <w:sz w:val="24"/>
                <w:szCs w:val="24"/>
              </w:rPr>
              <w:t>用  途</w:t>
            </w:r>
          </w:p>
        </w:tc>
        <w:tc>
          <w:tcPr>
            <w:tcW w:w="2079" w:type="dxa"/>
            <w:noWrap w:val="0"/>
            <w:vAlign w:val="center"/>
          </w:tcPr>
          <w:p w14:paraId="6E88298C">
            <w:pPr>
              <w:spacing w:line="360" w:lineRule="auto"/>
              <w:jc w:val="center"/>
              <w:rPr>
                <w:rFonts w:ascii="宋体" w:hAnsi="宋体" w:cs="宋体"/>
                <w:sz w:val="24"/>
                <w:szCs w:val="24"/>
              </w:rPr>
            </w:pPr>
            <w:r>
              <w:rPr>
                <w:rFonts w:hint="eastAsia" w:ascii="宋体" w:hAnsi="宋体" w:cs="宋体"/>
                <w:sz w:val="24"/>
                <w:szCs w:val="24"/>
              </w:rPr>
              <w:t>面 积（平方米）</w:t>
            </w:r>
          </w:p>
        </w:tc>
        <w:tc>
          <w:tcPr>
            <w:tcW w:w="2079" w:type="dxa"/>
            <w:noWrap w:val="0"/>
            <w:vAlign w:val="center"/>
          </w:tcPr>
          <w:p w14:paraId="28A8E54C">
            <w:pPr>
              <w:spacing w:line="360" w:lineRule="auto"/>
              <w:jc w:val="center"/>
              <w:rPr>
                <w:rFonts w:ascii="宋体" w:hAnsi="宋体" w:cs="宋体"/>
                <w:sz w:val="24"/>
                <w:szCs w:val="24"/>
              </w:rPr>
            </w:pPr>
            <w:r>
              <w:rPr>
                <w:rFonts w:hint="eastAsia" w:ascii="宋体" w:hAnsi="宋体" w:cs="宋体"/>
                <w:sz w:val="24"/>
                <w:szCs w:val="24"/>
              </w:rPr>
              <w:t>位  置</w:t>
            </w:r>
          </w:p>
        </w:tc>
        <w:tc>
          <w:tcPr>
            <w:tcW w:w="2079" w:type="dxa"/>
            <w:noWrap w:val="0"/>
            <w:vAlign w:val="center"/>
          </w:tcPr>
          <w:p w14:paraId="0B785A49">
            <w:pPr>
              <w:spacing w:line="360" w:lineRule="auto"/>
              <w:jc w:val="center"/>
              <w:rPr>
                <w:rFonts w:ascii="宋体" w:hAnsi="宋体" w:cs="宋体"/>
                <w:sz w:val="24"/>
                <w:szCs w:val="24"/>
              </w:rPr>
            </w:pPr>
            <w:r>
              <w:rPr>
                <w:rFonts w:hint="eastAsia" w:ascii="宋体" w:hAnsi="宋体" w:cs="宋体"/>
                <w:sz w:val="24"/>
                <w:szCs w:val="24"/>
              </w:rPr>
              <w:t>需用时间</w:t>
            </w:r>
          </w:p>
        </w:tc>
      </w:tr>
      <w:tr w14:paraId="252F6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42AD2024">
            <w:pPr>
              <w:spacing w:line="360" w:lineRule="auto"/>
              <w:rPr>
                <w:rFonts w:ascii="宋体" w:hAnsi="宋体" w:cs="宋体"/>
                <w:sz w:val="24"/>
                <w:szCs w:val="24"/>
              </w:rPr>
            </w:pPr>
          </w:p>
        </w:tc>
        <w:tc>
          <w:tcPr>
            <w:tcW w:w="2079" w:type="dxa"/>
            <w:noWrap w:val="0"/>
            <w:vAlign w:val="top"/>
          </w:tcPr>
          <w:p w14:paraId="6D647F05">
            <w:pPr>
              <w:spacing w:line="360" w:lineRule="auto"/>
              <w:rPr>
                <w:rFonts w:ascii="宋体" w:hAnsi="宋体" w:cs="宋体"/>
                <w:sz w:val="24"/>
                <w:szCs w:val="24"/>
              </w:rPr>
            </w:pPr>
          </w:p>
        </w:tc>
        <w:tc>
          <w:tcPr>
            <w:tcW w:w="2079" w:type="dxa"/>
            <w:noWrap w:val="0"/>
            <w:vAlign w:val="top"/>
          </w:tcPr>
          <w:p w14:paraId="161D5E8F">
            <w:pPr>
              <w:spacing w:line="360" w:lineRule="auto"/>
              <w:rPr>
                <w:rFonts w:ascii="宋体" w:hAnsi="宋体" w:cs="宋体"/>
                <w:sz w:val="24"/>
                <w:szCs w:val="24"/>
              </w:rPr>
            </w:pPr>
          </w:p>
        </w:tc>
        <w:tc>
          <w:tcPr>
            <w:tcW w:w="2079" w:type="dxa"/>
            <w:noWrap w:val="0"/>
            <w:vAlign w:val="top"/>
          </w:tcPr>
          <w:p w14:paraId="6593810A">
            <w:pPr>
              <w:spacing w:line="360" w:lineRule="auto"/>
              <w:rPr>
                <w:rFonts w:ascii="宋体" w:hAnsi="宋体" w:cs="宋体"/>
                <w:sz w:val="24"/>
                <w:szCs w:val="24"/>
              </w:rPr>
            </w:pPr>
          </w:p>
        </w:tc>
      </w:tr>
      <w:tr w14:paraId="2B8F7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56AB2DAD">
            <w:pPr>
              <w:spacing w:line="360" w:lineRule="auto"/>
              <w:rPr>
                <w:rFonts w:ascii="宋体" w:hAnsi="宋体" w:cs="宋体"/>
                <w:sz w:val="24"/>
                <w:szCs w:val="24"/>
              </w:rPr>
            </w:pPr>
          </w:p>
        </w:tc>
        <w:tc>
          <w:tcPr>
            <w:tcW w:w="2079" w:type="dxa"/>
            <w:noWrap w:val="0"/>
            <w:vAlign w:val="top"/>
          </w:tcPr>
          <w:p w14:paraId="75455B03">
            <w:pPr>
              <w:spacing w:line="360" w:lineRule="auto"/>
              <w:rPr>
                <w:rFonts w:ascii="宋体" w:hAnsi="宋体" w:cs="宋体"/>
                <w:sz w:val="24"/>
                <w:szCs w:val="24"/>
              </w:rPr>
            </w:pPr>
          </w:p>
        </w:tc>
        <w:tc>
          <w:tcPr>
            <w:tcW w:w="2079" w:type="dxa"/>
            <w:noWrap w:val="0"/>
            <w:vAlign w:val="top"/>
          </w:tcPr>
          <w:p w14:paraId="49C0D131">
            <w:pPr>
              <w:spacing w:line="360" w:lineRule="auto"/>
              <w:rPr>
                <w:rFonts w:ascii="宋体" w:hAnsi="宋体" w:cs="宋体"/>
                <w:sz w:val="24"/>
                <w:szCs w:val="24"/>
              </w:rPr>
            </w:pPr>
          </w:p>
        </w:tc>
        <w:tc>
          <w:tcPr>
            <w:tcW w:w="2079" w:type="dxa"/>
            <w:noWrap w:val="0"/>
            <w:vAlign w:val="top"/>
          </w:tcPr>
          <w:p w14:paraId="793B6874">
            <w:pPr>
              <w:spacing w:line="360" w:lineRule="auto"/>
              <w:rPr>
                <w:rFonts w:ascii="宋体" w:hAnsi="宋体" w:cs="宋体"/>
                <w:sz w:val="24"/>
                <w:szCs w:val="24"/>
              </w:rPr>
            </w:pPr>
          </w:p>
        </w:tc>
      </w:tr>
      <w:tr w14:paraId="0250D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4841A26D">
            <w:pPr>
              <w:spacing w:line="360" w:lineRule="auto"/>
              <w:rPr>
                <w:rFonts w:ascii="宋体" w:hAnsi="宋体" w:cs="宋体"/>
                <w:sz w:val="24"/>
                <w:szCs w:val="24"/>
              </w:rPr>
            </w:pPr>
          </w:p>
        </w:tc>
        <w:tc>
          <w:tcPr>
            <w:tcW w:w="2079" w:type="dxa"/>
            <w:noWrap w:val="0"/>
            <w:vAlign w:val="top"/>
          </w:tcPr>
          <w:p w14:paraId="4DA2682E">
            <w:pPr>
              <w:spacing w:line="360" w:lineRule="auto"/>
              <w:rPr>
                <w:rFonts w:ascii="宋体" w:hAnsi="宋体" w:cs="宋体"/>
                <w:sz w:val="24"/>
                <w:szCs w:val="24"/>
              </w:rPr>
            </w:pPr>
          </w:p>
        </w:tc>
        <w:tc>
          <w:tcPr>
            <w:tcW w:w="2079" w:type="dxa"/>
            <w:noWrap w:val="0"/>
            <w:vAlign w:val="top"/>
          </w:tcPr>
          <w:p w14:paraId="3F66798C">
            <w:pPr>
              <w:spacing w:line="360" w:lineRule="auto"/>
              <w:rPr>
                <w:rFonts w:ascii="宋体" w:hAnsi="宋体" w:cs="宋体"/>
                <w:sz w:val="24"/>
                <w:szCs w:val="24"/>
              </w:rPr>
            </w:pPr>
          </w:p>
        </w:tc>
        <w:tc>
          <w:tcPr>
            <w:tcW w:w="2079" w:type="dxa"/>
            <w:noWrap w:val="0"/>
            <w:vAlign w:val="top"/>
          </w:tcPr>
          <w:p w14:paraId="74EC754A">
            <w:pPr>
              <w:spacing w:line="360" w:lineRule="auto"/>
              <w:rPr>
                <w:rFonts w:ascii="宋体" w:hAnsi="宋体" w:cs="宋体"/>
                <w:sz w:val="24"/>
                <w:szCs w:val="24"/>
              </w:rPr>
            </w:pPr>
          </w:p>
        </w:tc>
      </w:tr>
      <w:tr w14:paraId="31CEE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1649947B">
            <w:pPr>
              <w:spacing w:line="360" w:lineRule="auto"/>
              <w:rPr>
                <w:rFonts w:ascii="宋体" w:hAnsi="宋体" w:cs="宋体"/>
                <w:sz w:val="24"/>
                <w:szCs w:val="24"/>
              </w:rPr>
            </w:pPr>
          </w:p>
        </w:tc>
        <w:tc>
          <w:tcPr>
            <w:tcW w:w="2079" w:type="dxa"/>
            <w:noWrap w:val="0"/>
            <w:vAlign w:val="top"/>
          </w:tcPr>
          <w:p w14:paraId="670F90F7">
            <w:pPr>
              <w:spacing w:line="360" w:lineRule="auto"/>
              <w:rPr>
                <w:rFonts w:ascii="宋体" w:hAnsi="宋体" w:cs="宋体"/>
                <w:sz w:val="24"/>
                <w:szCs w:val="24"/>
              </w:rPr>
            </w:pPr>
          </w:p>
        </w:tc>
        <w:tc>
          <w:tcPr>
            <w:tcW w:w="2079" w:type="dxa"/>
            <w:noWrap w:val="0"/>
            <w:vAlign w:val="top"/>
          </w:tcPr>
          <w:p w14:paraId="1C034DF9">
            <w:pPr>
              <w:spacing w:line="360" w:lineRule="auto"/>
              <w:rPr>
                <w:rFonts w:ascii="宋体" w:hAnsi="宋体" w:cs="宋体"/>
                <w:sz w:val="24"/>
                <w:szCs w:val="24"/>
              </w:rPr>
            </w:pPr>
          </w:p>
        </w:tc>
        <w:tc>
          <w:tcPr>
            <w:tcW w:w="2079" w:type="dxa"/>
            <w:noWrap w:val="0"/>
            <w:vAlign w:val="top"/>
          </w:tcPr>
          <w:p w14:paraId="3EBF8C0B">
            <w:pPr>
              <w:spacing w:line="360" w:lineRule="auto"/>
              <w:rPr>
                <w:rFonts w:ascii="宋体" w:hAnsi="宋体" w:cs="宋体"/>
                <w:sz w:val="24"/>
                <w:szCs w:val="24"/>
              </w:rPr>
            </w:pPr>
          </w:p>
        </w:tc>
      </w:tr>
      <w:tr w14:paraId="4B437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05BC373E">
            <w:pPr>
              <w:spacing w:line="360" w:lineRule="auto"/>
              <w:rPr>
                <w:rFonts w:ascii="宋体" w:hAnsi="宋体" w:cs="宋体"/>
                <w:sz w:val="24"/>
                <w:szCs w:val="24"/>
              </w:rPr>
            </w:pPr>
          </w:p>
        </w:tc>
        <w:tc>
          <w:tcPr>
            <w:tcW w:w="2079" w:type="dxa"/>
            <w:noWrap w:val="0"/>
            <w:vAlign w:val="top"/>
          </w:tcPr>
          <w:p w14:paraId="14ECB6C3">
            <w:pPr>
              <w:spacing w:line="360" w:lineRule="auto"/>
              <w:rPr>
                <w:rFonts w:ascii="宋体" w:hAnsi="宋体" w:cs="宋体"/>
                <w:sz w:val="24"/>
                <w:szCs w:val="24"/>
              </w:rPr>
            </w:pPr>
          </w:p>
        </w:tc>
        <w:tc>
          <w:tcPr>
            <w:tcW w:w="2079" w:type="dxa"/>
            <w:noWrap w:val="0"/>
            <w:vAlign w:val="top"/>
          </w:tcPr>
          <w:p w14:paraId="653FC6D1">
            <w:pPr>
              <w:spacing w:line="360" w:lineRule="auto"/>
              <w:rPr>
                <w:rFonts w:ascii="宋体" w:hAnsi="宋体" w:cs="宋体"/>
                <w:sz w:val="24"/>
                <w:szCs w:val="24"/>
              </w:rPr>
            </w:pPr>
          </w:p>
        </w:tc>
        <w:tc>
          <w:tcPr>
            <w:tcW w:w="2079" w:type="dxa"/>
            <w:noWrap w:val="0"/>
            <w:vAlign w:val="top"/>
          </w:tcPr>
          <w:p w14:paraId="7CEFB995">
            <w:pPr>
              <w:spacing w:line="360" w:lineRule="auto"/>
              <w:rPr>
                <w:rFonts w:ascii="宋体" w:hAnsi="宋体" w:cs="宋体"/>
                <w:sz w:val="24"/>
                <w:szCs w:val="24"/>
              </w:rPr>
            </w:pPr>
          </w:p>
        </w:tc>
      </w:tr>
      <w:tr w14:paraId="3C287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6B5C910A">
            <w:pPr>
              <w:spacing w:line="360" w:lineRule="auto"/>
              <w:rPr>
                <w:rFonts w:ascii="宋体" w:hAnsi="宋体" w:cs="宋体"/>
                <w:sz w:val="24"/>
                <w:szCs w:val="24"/>
              </w:rPr>
            </w:pPr>
          </w:p>
        </w:tc>
        <w:tc>
          <w:tcPr>
            <w:tcW w:w="2079" w:type="dxa"/>
            <w:noWrap w:val="0"/>
            <w:vAlign w:val="top"/>
          </w:tcPr>
          <w:p w14:paraId="72005FCF">
            <w:pPr>
              <w:spacing w:line="360" w:lineRule="auto"/>
              <w:rPr>
                <w:rFonts w:ascii="宋体" w:hAnsi="宋体" w:cs="宋体"/>
                <w:sz w:val="24"/>
                <w:szCs w:val="24"/>
              </w:rPr>
            </w:pPr>
          </w:p>
        </w:tc>
        <w:tc>
          <w:tcPr>
            <w:tcW w:w="2079" w:type="dxa"/>
            <w:noWrap w:val="0"/>
            <w:vAlign w:val="top"/>
          </w:tcPr>
          <w:p w14:paraId="51C5DE4D">
            <w:pPr>
              <w:spacing w:line="360" w:lineRule="auto"/>
              <w:rPr>
                <w:rFonts w:ascii="宋体" w:hAnsi="宋体" w:cs="宋体"/>
                <w:sz w:val="24"/>
                <w:szCs w:val="24"/>
              </w:rPr>
            </w:pPr>
          </w:p>
        </w:tc>
        <w:tc>
          <w:tcPr>
            <w:tcW w:w="2079" w:type="dxa"/>
            <w:noWrap w:val="0"/>
            <w:vAlign w:val="top"/>
          </w:tcPr>
          <w:p w14:paraId="2E89AE9E">
            <w:pPr>
              <w:spacing w:line="360" w:lineRule="auto"/>
              <w:rPr>
                <w:rFonts w:ascii="宋体" w:hAnsi="宋体" w:cs="宋体"/>
                <w:sz w:val="24"/>
                <w:szCs w:val="24"/>
              </w:rPr>
            </w:pPr>
          </w:p>
        </w:tc>
      </w:tr>
      <w:tr w14:paraId="6951C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069E464F">
            <w:pPr>
              <w:spacing w:line="360" w:lineRule="auto"/>
              <w:rPr>
                <w:rFonts w:ascii="宋体" w:hAnsi="宋体" w:cs="宋体"/>
                <w:sz w:val="24"/>
                <w:szCs w:val="24"/>
              </w:rPr>
            </w:pPr>
          </w:p>
        </w:tc>
        <w:tc>
          <w:tcPr>
            <w:tcW w:w="2079" w:type="dxa"/>
            <w:noWrap w:val="0"/>
            <w:vAlign w:val="top"/>
          </w:tcPr>
          <w:p w14:paraId="5F56ABA4">
            <w:pPr>
              <w:spacing w:line="360" w:lineRule="auto"/>
              <w:rPr>
                <w:rFonts w:ascii="宋体" w:hAnsi="宋体" w:cs="宋体"/>
                <w:sz w:val="24"/>
                <w:szCs w:val="24"/>
              </w:rPr>
            </w:pPr>
          </w:p>
        </w:tc>
        <w:tc>
          <w:tcPr>
            <w:tcW w:w="2079" w:type="dxa"/>
            <w:noWrap w:val="0"/>
            <w:vAlign w:val="top"/>
          </w:tcPr>
          <w:p w14:paraId="794237CC">
            <w:pPr>
              <w:spacing w:line="360" w:lineRule="auto"/>
              <w:rPr>
                <w:rFonts w:ascii="宋体" w:hAnsi="宋体" w:cs="宋体"/>
                <w:sz w:val="24"/>
                <w:szCs w:val="24"/>
              </w:rPr>
            </w:pPr>
          </w:p>
        </w:tc>
        <w:tc>
          <w:tcPr>
            <w:tcW w:w="2079" w:type="dxa"/>
            <w:noWrap w:val="0"/>
            <w:vAlign w:val="top"/>
          </w:tcPr>
          <w:p w14:paraId="07B03404">
            <w:pPr>
              <w:spacing w:line="360" w:lineRule="auto"/>
              <w:rPr>
                <w:rFonts w:ascii="宋体" w:hAnsi="宋体" w:cs="宋体"/>
                <w:sz w:val="24"/>
                <w:szCs w:val="24"/>
              </w:rPr>
            </w:pPr>
          </w:p>
        </w:tc>
      </w:tr>
      <w:tr w14:paraId="3F25D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76CCAC2B">
            <w:pPr>
              <w:spacing w:line="360" w:lineRule="auto"/>
              <w:rPr>
                <w:rFonts w:ascii="宋体" w:hAnsi="宋体" w:cs="宋体"/>
                <w:sz w:val="24"/>
                <w:szCs w:val="24"/>
              </w:rPr>
            </w:pPr>
          </w:p>
        </w:tc>
        <w:tc>
          <w:tcPr>
            <w:tcW w:w="2079" w:type="dxa"/>
            <w:noWrap w:val="0"/>
            <w:vAlign w:val="top"/>
          </w:tcPr>
          <w:p w14:paraId="589F4AF7">
            <w:pPr>
              <w:spacing w:line="360" w:lineRule="auto"/>
              <w:rPr>
                <w:rFonts w:ascii="宋体" w:hAnsi="宋体" w:cs="宋体"/>
                <w:sz w:val="24"/>
                <w:szCs w:val="24"/>
              </w:rPr>
            </w:pPr>
          </w:p>
        </w:tc>
        <w:tc>
          <w:tcPr>
            <w:tcW w:w="2079" w:type="dxa"/>
            <w:noWrap w:val="0"/>
            <w:vAlign w:val="top"/>
          </w:tcPr>
          <w:p w14:paraId="56E91ED4">
            <w:pPr>
              <w:spacing w:line="360" w:lineRule="auto"/>
              <w:rPr>
                <w:rFonts w:ascii="宋体" w:hAnsi="宋体" w:cs="宋体"/>
                <w:sz w:val="24"/>
                <w:szCs w:val="24"/>
              </w:rPr>
            </w:pPr>
          </w:p>
        </w:tc>
        <w:tc>
          <w:tcPr>
            <w:tcW w:w="2079" w:type="dxa"/>
            <w:noWrap w:val="0"/>
            <w:vAlign w:val="top"/>
          </w:tcPr>
          <w:p w14:paraId="1B527B0D">
            <w:pPr>
              <w:spacing w:line="360" w:lineRule="auto"/>
              <w:rPr>
                <w:rFonts w:ascii="宋体" w:hAnsi="宋体" w:cs="宋体"/>
                <w:sz w:val="24"/>
                <w:szCs w:val="24"/>
              </w:rPr>
            </w:pPr>
          </w:p>
        </w:tc>
      </w:tr>
      <w:tr w14:paraId="7E576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1474604D">
            <w:pPr>
              <w:spacing w:line="360" w:lineRule="auto"/>
              <w:rPr>
                <w:rFonts w:ascii="宋体" w:hAnsi="宋体" w:cs="宋体"/>
                <w:sz w:val="24"/>
                <w:szCs w:val="24"/>
              </w:rPr>
            </w:pPr>
          </w:p>
        </w:tc>
        <w:tc>
          <w:tcPr>
            <w:tcW w:w="2079" w:type="dxa"/>
            <w:noWrap w:val="0"/>
            <w:vAlign w:val="top"/>
          </w:tcPr>
          <w:p w14:paraId="24B505CB">
            <w:pPr>
              <w:spacing w:line="360" w:lineRule="auto"/>
              <w:rPr>
                <w:rFonts w:ascii="宋体" w:hAnsi="宋体" w:cs="宋体"/>
                <w:sz w:val="24"/>
                <w:szCs w:val="24"/>
              </w:rPr>
            </w:pPr>
          </w:p>
        </w:tc>
        <w:tc>
          <w:tcPr>
            <w:tcW w:w="2079" w:type="dxa"/>
            <w:noWrap w:val="0"/>
            <w:vAlign w:val="top"/>
          </w:tcPr>
          <w:p w14:paraId="746C50DD">
            <w:pPr>
              <w:spacing w:line="360" w:lineRule="auto"/>
              <w:rPr>
                <w:rFonts w:ascii="宋体" w:hAnsi="宋体" w:cs="宋体"/>
                <w:sz w:val="24"/>
                <w:szCs w:val="24"/>
              </w:rPr>
            </w:pPr>
          </w:p>
        </w:tc>
        <w:tc>
          <w:tcPr>
            <w:tcW w:w="2079" w:type="dxa"/>
            <w:noWrap w:val="0"/>
            <w:vAlign w:val="top"/>
          </w:tcPr>
          <w:p w14:paraId="43D7848E">
            <w:pPr>
              <w:spacing w:line="360" w:lineRule="auto"/>
              <w:rPr>
                <w:rFonts w:ascii="宋体" w:hAnsi="宋体" w:cs="宋体"/>
                <w:sz w:val="24"/>
                <w:szCs w:val="24"/>
              </w:rPr>
            </w:pPr>
          </w:p>
        </w:tc>
      </w:tr>
      <w:tr w14:paraId="00A14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7FEBA87A">
            <w:pPr>
              <w:spacing w:line="360" w:lineRule="auto"/>
              <w:rPr>
                <w:rFonts w:ascii="宋体" w:hAnsi="宋体" w:cs="宋体"/>
                <w:sz w:val="24"/>
                <w:szCs w:val="24"/>
              </w:rPr>
            </w:pPr>
          </w:p>
        </w:tc>
        <w:tc>
          <w:tcPr>
            <w:tcW w:w="2079" w:type="dxa"/>
            <w:noWrap w:val="0"/>
            <w:vAlign w:val="top"/>
          </w:tcPr>
          <w:p w14:paraId="2C84436A">
            <w:pPr>
              <w:spacing w:line="360" w:lineRule="auto"/>
              <w:rPr>
                <w:rFonts w:ascii="宋体" w:hAnsi="宋体" w:cs="宋体"/>
                <w:sz w:val="24"/>
                <w:szCs w:val="24"/>
              </w:rPr>
            </w:pPr>
          </w:p>
        </w:tc>
        <w:tc>
          <w:tcPr>
            <w:tcW w:w="2079" w:type="dxa"/>
            <w:noWrap w:val="0"/>
            <w:vAlign w:val="top"/>
          </w:tcPr>
          <w:p w14:paraId="03349C0C">
            <w:pPr>
              <w:spacing w:line="360" w:lineRule="auto"/>
              <w:rPr>
                <w:rFonts w:ascii="宋体" w:hAnsi="宋体" w:cs="宋体"/>
                <w:sz w:val="24"/>
                <w:szCs w:val="24"/>
              </w:rPr>
            </w:pPr>
          </w:p>
        </w:tc>
        <w:tc>
          <w:tcPr>
            <w:tcW w:w="2079" w:type="dxa"/>
            <w:noWrap w:val="0"/>
            <w:vAlign w:val="top"/>
          </w:tcPr>
          <w:p w14:paraId="6CF1199C">
            <w:pPr>
              <w:spacing w:line="360" w:lineRule="auto"/>
              <w:rPr>
                <w:rFonts w:ascii="宋体" w:hAnsi="宋体" w:cs="宋体"/>
                <w:sz w:val="24"/>
                <w:szCs w:val="24"/>
              </w:rPr>
            </w:pPr>
          </w:p>
        </w:tc>
      </w:tr>
      <w:tr w14:paraId="7F148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7C4CF520">
            <w:pPr>
              <w:spacing w:line="360" w:lineRule="auto"/>
              <w:rPr>
                <w:rFonts w:ascii="宋体" w:hAnsi="宋体" w:cs="宋体"/>
                <w:sz w:val="24"/>
                <w:szCs w:val="24"/>
              </w:rPr>
            </w:pPr>
          </w:p>
        </w:tc>
        <w:tc>
          <w:tcPr>
            <w:tcW w:w="2079" w:type="dxa"/>
            <w:noWrap w:val="0"/>
            <w:vAlign w:val="top"/>
          </w:tcPr>
          <w:p w14:paraId="77AF4200">
            <w:pPr>
              <w:spacing w:line="360" w:lineRule="auto"/>
              <w:rPr>
                <w:rFonts w:ascii="宋体" w:hAnsi="宋体" w:cs="宋体"/>
                <w:sz w:val="24"/>
                <w:szCs w:val="24"/>
              </w:rPr>
            </w:pPr>
          </w:p>
        </w:tc>
        <w:tc>
          <w:tcPr>
            <w:tcW w:w="2079" w:type="dxa"/>
            <w:noWrap w:val="0"/>
            <w:vAlign w:val="top"/>
          </w:tcPr>
          <w:p w14:paraId="58F31191">
            <w:pPr>
              <w:spacing w:line="360" w:lineRule="auto"/>
              <w:rPr>
                <w:rFonts w:ascii="宋体" w:hAnsi="宋体" w:cs="宋体"/>
                <w:sz w:val="24"/>
                <w:szCs w:val="24"/>
              </w:rPr>
            </w:pPr>
          </w:p>
        </w:tc>
        <w:tc>
          <w:tcPr>
            <w:tcW w:w="2079" w:type="dxa"/>
            <w:noWrap w:val="0"/>
            <w:vAlign w:val="top"/>
          </w:tcPr>
          <w:p w14:paraId="7F76366D">
            <w:pPr>
              <w:spacing w:line="360" w:lineRule="auto"/>
              <w:rPr>
                <w:rFonts w:ascii="宋体" w:hAnsi="宋体" w:cs="宋体"/>
                <w:sz w:val="24"/>
                <w:szCs w:val="24"/>
              </w:rPr>
            </w:pPr>
          </w:p>
        </w:tc>
      </w:tr>
      <w:tr w14:paraId="26119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6F1A0A91">
            <w:pPr>
              <w:spacing w:line="360" w:lineRule="auto"/>
              <w:rPr>
                <w:rFonts w:ascii="宋体" w:hAnsi="宋体" w:cs="宋体"/>
                <w:sz w:val="24"/>
                <w:szCs w:val="24"/>
              </w:rPr>
            </w:pPr>
          </w:p>
        </w:tc>
        <w:tc>
          <w:tcPr>
            <w:tcW w:w="2079" w:type="dxa"/>
            <w:noWrap w:val="0"/>
            <w:vAlign w:val="top"/>
          </w:tcPr>
          <w:p w14:paraId="3213D452">
            <w:pPr>
              <w:spacing w:line="360" w:lineRule="auto"/>
              <w:rPr>
                <w:rFonts w:ascii="宋体" w:hAnsi="宋体" w:cs="宋体"/>
                <w:sz w:val="24"/>
                <w:szCs w:val="24"/>
              </w:rPr>
            </w:pPr>
          </w:p>
        </w:tc>
        <w:tc>
          <w:tcPr>
            <w:tcW w:w="2079" w:type="dxa"/>
            <w:noWrap w:val="0"/>
            <w:vAlign w:val="top"/>
          </w:tcPr>
          <w:p w14:paraId="7F47A8E9">
            <w:pPr>
              <w:spacing w:line="360" w:lineRule="auto"/>
              <w:rPr>
                <w:rFonts w:ascii="宋体" w:hAnsi="宋体" w:cs="宋体"/>
                <w:sz w:val="24"/>
                <w:szCs w:val="24"/>
              </w:rPr>
            </w:pPr>
          </w:p>
        </w:tc>
        <w:tc>
          <w:tcPr>
            <w:tcW w:w="2079" w:type="dxa"/>
            <w:noWrap w:val="0"/>
            <w:vAlign w:val="top"/>
          </w:tcPr>
          <w:p w14:paraId="23BAE645">
            <w:pPr>
              <w:spacing w:line="360" w:lineRule="auto"/>
              <w:rPr>
                <w:rFonts w:ascii="宋体" w:hAnsi="宋体" w:cs="宋体"/>
                <w:sz w:val="24"/>
                <w:szCs w:val="24"/>
              </w:rPr>
            </w:pPr>
          </w:p>
        </w:tc>
      </w:tr>
      <w:tr w14:paraId="74AC1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398FB24A">
            <w:pPr>
              <w:spacing w:line="360" w:lineRule="auto"/>
              <w:rPr>
                <w:rFonts w:ascii="宋体" w:hAnsi="宋体" w:cs="宋体"/>
                <w:sz w:val="24"/>
                <w:szCs w:val="24"/>
              </w:rPr>
            </w:pPr>
          </w:p>
        </w:tc>
        <w:tc>
          <w:tcPr>
            <w:tcW w:w="2079" w:type="dxa"/>
            <w:noWrap w:val="0"/>
            <w:vAlign w:val="top"/>
          </w:tcPr>
          <w:p w14:paraId="66E80805">
            <w:pPr>
              <w:spacing w:line="360" w:lineRule="auto"/>
              <w:rPr>
                <w:rFonts w:ascii="宋体" w:hAnsi="宋体" w:cs="宋体"/>
                <w:sz w:val="24"/>
                <w:szCs w:val="24"/>
              </w:rPr>
            </w:pPr>
          </w:p>
        </w:tc>
        <w:tc>
          <w:tcPr>
            <w:tcW w:w="2079" w:type="dxa"/>
            <w:noWrap w:val="0"/>
            <w:vAlign w:val="top"/>
          </w:tcPr>
          <w:p w14:paraId="12D95879">
            <w:pPr>
              <w:spacing w:line="360" w:lineRule="auto"/>
              <w:rPr>
                <w:rFonts w:ascii="宋体" w:hAnsi="宋体" w:cs="宋体"/>
                <w:sz w:val="24"/>
                <w:szCs w:val="24"/>
              </w:rPr>
            </w:pPr>
          </w:p>
        </w:tc>
        <w:tc>
          <w:tcPr>
            <w:tcW w:w="2079" w:type="dxa"/>
            <w:noWrap w:val="0"/>
            <w:vAlign w:val="top"/>
          </w:tcPr>
          <w:p w14:paraId="29E7417C">
            <w:pPr>
              <w:spacing w:line="360" w:lineRule="auto"/>
              <w:rPr>
                <w:rFonts w:ascii="宋体" w:hAnsi="宋体" w:cs="宋体"/>
                <w:sz w:val="24"/>
                <w:szCs w:val="24"/>
              </w:rPr>
            </w:pPr>
          </w:p>
        </w:tc>
      </w:tr>
      <w:tr w14:paraId="67318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08CB5295">
            <w:pPr>
              <w:spacing w:line="360" w:lineRule="auto"/>
              <w:rPr>
                <w:rFonts w:ascii="宋体" w:hAnsi="宋体" w:cs="宋体"/>
                <w:sz w:val="24"/>
                <w:szCs w:val="24"/>
              </w:rPr>
            </w:pPr>
          </w:p>
        </w:tc>
        <w:tc>
          <w:tcPr>
            <w:tcW w:w="2079" w:type="dxa"/>
            <w:noWrap w:val="0"/>
            <w:vAlign w:val="top"/>
          </w:tcPr>
          <w:p w14:paraId="17FDE9B4">
            <w:pPr>
              <w:spacing w:line="360" w:lineRule="auto"/>
              <w:rPr>
                <w:rFonts w:ascii="宋体" w:hAnsi="宋体" w:cs="宋体"/>
                <w:sz w:val="24"/>
                <w:szCs w:val="24"/>
              </w:rPr>
            </w:pPr>
          </w:p>
        </w:tc>
        <w:tc>
          <w:tcPr>
            <w:tcW w:w="2079" w:type="dxa"/>
            <w:noWrap w:val="0"/>
            <w:vAlign w:val="top"/>
          </w:tcPr>
          <w:p w14:paraId="0593FA86">
            <w:pPr>
              <w:spacing w:line="360" w:lineRule="auto"/>
              <w:rPr>
                <w:rFonts w:ascii="宋体" w:hAnsi="宋体" w:cs="宋体"/>
                <w:sz w:val="24"/>
                <w:szCs w:val="24"/>
              </w:rPr>
            </w:pPr>
          </w:p>
        </w:tc>
        <w:tc>
          <w:tcPr>
            <w:tcW w:w="2079" w:type="dxa"/>
            <w:noWrap w:val="0"/>
            <w:vAlign w:val="top"/>
          </w:tcPr>
          <w:p w14:paraId="205EE789">
            <w:pPr>
              <w:spacing w:line="360" w:lineRule="auto"/>
              <w:rPr>
                <w:rFonts w:ascii="宋体" w:hAnsi="宋体" w:cs="宋体"/>
                <w:sz w:val="24"/>
                <w:szCs w:val="24"/>
              </w:rPr>
            </w:pPr>
          </w:p>
        </w:tc>
      </w:tr>
      <w:tr w14:paraId="4B80E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65F6D41B">
            <w:pPr>
              <w:spacing w:line="360" w:lineRule="auto"/>
              <w:rPr>
                <w:rFonts w:ascii="宋体" w:hAnsi="宋体" w:cs="宋体"/>
                <w:sz w:val="24"/>
                <w:szCs w:val="24"/>
              </w:rPr>
            </w:pPr>
          </w:p>
        </w:tc>
        <w:tc>
          <w:tcPr>
            <w:tcW w:w="2079" w:type="dxa"/>
            <w:noWrap w:val="0"/>
            <w:vAlign w:val="top"/>
          </w:tcPr>
          <w:p w14:paraId="6957EAA8">
            <w:pPr>
              <w:spacing w:line="360" w:lineRule="auto"/>
              <w:rPr>
                <w:rFonts w:ascii="宋体" w:hAnsi="宋体" w:cs="宋体"/>
                <w:sz w:val="24"/>
                <w:szCs w:val="24"/>
              </w:rPr>
            </w:pPr>
          </w:p>
        </w:tc>
        <w:tc>
          <w:tcPr>
            <w:tcW w:w="2079" w:type="dxa"/>
            <w:noWrap w:val="0"/>
            <w:vAlign w:val="top"/>
          </w:tcPr>
          <w:p w14:paraId="7029C539">
            <w:pPr>
              <w:spacing w:line="360" w:lineRule="auto"/>
              <w:rPr>
                <w:rFonts w:ascii="宋体" w:hAnsi="宋体" w:cs="宋体"/>
                <w:sz w:val="24"/>
                <w:szCs w:val="24"/>
              </w:rPr>
            </w:pPr>
          </w:p>
        </w:tc>
        <w:tc>
          <w:tcPr>
            <w:tcW w:w="2079" w:type="dxa"/>
            <w:noWrap w:val="0"/>
            <w:vAlign w:val="top"/>
          </w:tcPr>
          <w:p w14:paraId="6C7F9F56">
            <w:pPr>
              <w:spacing w:line="360" w:lineRule="auto"/>
              <w:rPr>
                <w:rFonts w:ascii="宋体" w:hAnsi="宋体" w:cs="宋体"/>
                <w:sz w:val="24"/>
                <w:szCs w:val="24"/>
              </w:rPr>
            </w:pPr>
          </w:p>
        </w:tc>
      </w:tr>
      <w:tr w14:paraId="019E2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1FFFBEEB">
            <w:pPr>
              <w:spacing w:line="360" w:lineRule="auto"/>
              <w:rPr>
                <w:rFonts w:ascii="宋体" w:hAnsi="宋体" w:cs="宋体"/>
                <w:sz w:val="24"/>
                <w:szCs w:val="24"/>
              </w:rPr>
            </w:pPr>
          </w:p>
        </w:tc>
        <w:tc>
          <w:tcPr>
            <w:tcW w:w="2079" w:type="dxa"/>
            <w:noWrap w:val="0"/>
            <w:vAlign w:val="top"/>
          </w:tcPr>
          <w:p w14:paraId="70252912">
            <w:pPr>
              <w:spacing w:line="360" w:lineRule="auto"/>
              <w:rPr>
                <w:rFonts w:ascii="宋体" w:hAnsi="宋体" w:cs="宋体"/>
                <w:sz w:val="24"/>
                <w:szCs w:val="24"/>
              </w:rPr>
            </w:pPr>
          </w:p>
        </w:tc>
        <w:tc>
          <w:tcPr>
            <w:tcW w:w="2079" w:type="dxa"/>
            <w:noWrap w:val="0"/>
            <w:vAlign w:val="top"/>
          </w:tcPr>
          <w:p w14:paraId="1DE36348">
            <w:pPr>
              <w:spacing w:line="360" w:lineRule="auto"/>
              <w:rPr>
                <w:rFonts w:ascii="宋体" w:hAnsi="宋体" w:cs="宋体"/>
                <w:sz w:val="24"/>
                <w:szCs w:val="24"/>
              </w:rPr>
            </w:pPr>
          </w:p>
        </w:tc>
        <w:tc>
          <w:tcPr>
            <w:tcW w:w="2079" w:type="dxa"/>
            <w:noWrap w:val="0"/>
            <w:vAlign w:val="top"/>
          </w:tcPr>
          <w:p w14:paraId="1E175275">
            <w:pPr>
              <w:spacing w:line="360" w:lineRule="auto"/>
              <w:rPr>
                <w:rFonts w:ascii="宋体" w:hAnsi="宋体" w:cs="宋体"/>
                <w:sz w:val="24"/>
                <w:szCs w:val="24"/>
              </w:rPr>
            </w:pPr>
          </w:p>
        </w:tc>
      </w:tr>
      <w:tr w14:paraId="2169A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450B2DD1">
            <w:pPr>
              <w:spacing w:line="360" w:lineRule="auto"/>
              <w:rPr>
                <w:rFonts w:ascii="宋体" w:hAnsi="宋体" w:cs="宋体"/>
                <w:sz w:val="24"/>
                <w:szCs w:val="24"/>
              </w:rPr>
            </w:pPr>
          </w:p>
        </w:tc>
        <w:tc>
          <w:tcPr>
            <w:tcW w:w="2079" w:type="dxa"/>
            <w:noWrap w:val="0"/>
            <w:vAlign w:val="top"/>
          </w:tcPr>
          <w:p w14:paraId="20E2C3AF">
            <w:pPr>
              <w:spacing w:line="360" w:lineRule="auto"/>
              <w:rPr>
                <w:rFonts w:ascii="宋体" w:hAnsi="宋体" w:cs="宋体"/>
                <w:sz w:val="24"/>
                <w:szCs w:val="24"/>
              </w:rPr>
            </w:pPr>
          </w:p>
        </w:tc>
        <w:tc>
          <w:tcPr>
            <w:tcW w:w="2079" w:type="dxa"/>
            <w:noWrap w:val="0"/>
            <w:vAlign w:val="top"/>
          </w:tcPr>
          <w:p w14:paraId="7E329417">
            <w:pPr>
              <w:spacing w:line="360" w:lineRule="auto"/>
              <w:rPr>
                <w:rFonts w:ascii="宋体" w:hAnsi="宋体" w:cs="宋体"/>
                <w:sz w:val="24"/>
                <w:szCs w:val="24"/>
              </w:rPr>
            </w:pPr>
          </w:p>
        </w:tc>
        <w:tc>
          <w:tcPr>
            <w:tcW w:w="2079" w:type="dxa"/>
            <w:noWrap w:val="0"/>
            <w:vAlign w:val="top"/>
          </w:tcPr>
          <w:p w14:paraId="17022565">
            <w:pPr>
              <w:spacing w:line="360" w:lineRule="auto"/>
              <w:rPr>
                <w:rFonts w:ascii="宋体" w:hAnsi="宋体" w:cs="宋体"/>
                <w:sz w:val="24"/>
                <w:szCs w:val="24"/>
              </w:rPr>
            </w:pPr>
          </w:p>
        </w:tc>
      </w:tr>
      <w:tr w14:paraId="32754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0D310F01">
            <w:pPr>
              <w:spacing w:line="360" w:lineRule="auto"/>
              <w:rPr>
                <w:rFonts w:ascii="宋体" w:hAnsi="宋体" w:cs="宋体"/>
                <w:sz w:val="24"/>
                <w:szCs w:val="24"/>
              </w:rPr>
            </w:pPr>
          </w:p>
        </w:tc>
        <w:tc>
          <w:tcPr>
            <w:tcW w:w="2079" w:type="dxa"/>
            <w:noWrap w:val="0"/>
            <w:vAlign w:val="top"/>
          </w:tcPr>
          <w:p w14:paraId="385E4FFF">
            <w:pPr>
              <w:spacing w:line="360" w:lineRule="auto"/>
              <w:rPr>
                <w:rFonts w:ascii="宋体" w:hAnsi="宋体" w:cs="宋体"/>
                <w:sz w:val="24"/>
                <w:szCs w:val="24"/>
              </w:rPr>
            </w:pPr>
          </w:p>
        </w:tc>
        <w:tc>
          <w:tcPr>
            <w:tcW w:w="2079" w:type="dxa"/>
            <w:noWrap w:val="0"/>
            <w:vAlign w:val="top"/>
          </w:tcPr>
          <w:p w14:paraId="77474251">
            <w:pPr>
              <w:spacing w:line="360" w:lineRule="auto"/>
              <w:rPr>
                <w:rFonts w:ascii="宋体" w:hAnsi="宋体" w:cs="宋体"/>
                <w:sz w:val="24"/>
                <w:szCs w:val="24"/>
              </w:rPr>
            </w:pPr>
          </w:p>
        </w:tc>
        <w:tc>
          <w:tcPr>
            <w:tcW w:w="2079" w:type="dxa"/>
            <w:noWrap w:val="0"/>
            <w:vAlign w:val="top"/>
          </w:tcPr>
          <w:p w14:paraId="054AB0FB">
            <w:pPr>
              <w:spacing w:line="360" w:lineRule="auto"/>
              <w:rPr>
                <w:rFonts w:ascii="宋体" w:hAnsi="宋体" w:cs="宋体"/>
                <w:sz w:val="24"/>
                <w:szCs w:val="24"/>
              </w:rPr>
            </w:pPr>
          </w:p>
        </w:tc>
      </w:tr>
      <w:tr w14:paraId="6C055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1F63C22D">
            <w:pPr>
              <w:spacing w:line="360" w:lineRule="auto"/>
              <w:rPr>
                <w:rFonts w:ascii="宋体" w:hAnsi="宋体" w:cs="宋体"/>
                <w:sz w:val="24"/>
                <w:szCs w:val="24"/>
              </w:rPr>
            </w:pPr>
          </w:p>
        </w:tc>
        <w:tc>
          <w:tcPr>
            <w:tcW w:w="2079" w:type="dxa"/>
            <w:noWrap w:val="0"/>
            <w:vAlign w:val="top"/>
          </w:tcPr>
          <w:p w14:paraId="2206A097">
            <w:pPr>
              <w:spacing w:line="360" w:lineRule="auto"/>
              <w:rPr>
                <w:rFonts w:ascii="宋体" w:hAnsi="宋体" w:cs="宋体"/>
                <w:sz w:val="24"/>
                <w:szCs w:val="24"/>
              </w:rPr>
            </w:pPr>
          </w:p>
        </w:tc>
        <w:tc>
          <w:tcPr>
            <w:tcW w:w="2079" w:type="dxa"/>
            <w:noWrap w:val="0"/>
            <w:vAlign w:val="top"/>
          </w:tcPr>
          <w:p w14:paraId="1F6516ED">
            <w:pPr>
              <w:spacing w:line="360" w:lineRule="auto"/>
              <w:rPr>
                <w:rFonts w:ascii="宋体" w:hAnsi="宋体" w:cs="宋体"/>
                <w:sz w:val="24"/>
                <w:szCs w:val="24"/>
              </w:rPr>
            </w:pPr>
          </w:p>
        </w:tc>
        <w:tc>
          <w:tcPr>
            <w:tcW w:w="2079" w:type="dxa"/>
            <w:noWrap w:val="0"/>
            <w:vAlign w:val="top"/>
          </w:tcPr>
          <w:p w14:paraId="32D397B2">
            <w:pPr>
              <w:spacing w:line="360" w:lineRule="auto"/>
              <w:rPr>
                <w:rFonts w:ascii="宋体" w:hAnsi="宋体" w:cs="宋体"/>
                <w:sz w:val="24"/>
                <w:szCs w:val="24"/>
              </w:rPr>
            </w:pPr>
          </w:p>
        </w:tc>
      </w:tr>
      <w:tr w14:paraId="4A3B1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22B122EE">
            <w:pPr>
              <w:spacing w:line="360" w:lineRule="auto"/>
              <w:rPr>
                <w:rFonts w:ascii="宋体" w:hAnsi="宋体" w:cs="宋体"/>
                <w:sz w:val="24"/>
                <w:szCs w:val="24"/>
              </w:rPr>
            </w:pPr>
          </w:p>
        </w:tc>
        <w:tc>
          <w:tcPr>
            <w:tcW w:w="2079" w:type="dxa"/>
            <w:noWrap w:val="0"/>
            <w:vAlign w:val="top"/>
          </w:tcPr>
          <w:p w14:paraId="30614A57">
            <w:pPr>
              <w:spacing w:line="360" w:lineRule="auto"/>
              <w:rPr>
                <w:rFonts w:ascii="宋体" w:hAnsi="宋体" w:cs="宋体"/>
                <w:sz w:val="24"/>
                <w:szCs w:val="24"/>
              </w:rPr>
            </w:pPr>
          </w:p>
        </w:tc>
        <w:tc>
          <w:tcPr>
            <w:tcW w:w="2079" w:type="dxa"/>
            <w:noWrap w:val="0"/>
            <w:vAlign w:val="top"/>
          </w:tcPr>
          <w:p w14:paraId="32A18546">
            <w:pPr>
              <w:spacing w:line="360" w:lineRule="auto"/>
              <w:rPr>
                <w:rFonts w:ascii="宋体" w:hAnsi="宋体" w:cs="宋体"/>
                <w:sz w:val="24"/>
                <w:szCs w:val="24"/>
              </w:rPr>
            </w:pPr>
          </w:p>
        </w:tc>
        <w:tc>
          <w:tcPr>
            <w:tcW w:w="2079" w:type="dxa"/>
            <w:noWrap w:val="0"/>
            <w:vAlign w:val="top"/>
          </w:tcPr>
          <w:p w14:paraId="0B33D03B">
            <w:pPr>
              <w:spacing w:line="360" w:lineRule="auto"/>
              <w:rPr>
                <w:rFonts w:ascii="宋体" w:hAnsi="宋体" w:cs="宋体"/>
                <w:sz w:val="24"/>
                <w:szCs w:val="24"/>
              </w:rPr>
            </w:pPr>
          </w:p>
        </w:tc>
      </w:tr>
      <w:tr w14:paraId="11B3B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3A61842F">
            <w:pPr>
              <w:spacing w:line="360" w:lineRule="auto"/>
              <w:rPr>
                <w:rFonts w:ascii="宋体" w:hAnsi="宋体" w:cs="宋体"/>
                <w:sz w:val="24"/>
                <w:szCs w:val="24"/>
              </w:rPr>
            </w:pPr>
          </w:p>
        </w:tc>
        <w:tc>
          <w:tcPr>
            <w:tcW w:w="2079" w:type="dxa"/>
            <w:noWrap w:val="0"/>
            <w:vAlign w:val="top"/>
          </w:tcPr>
          <w:p w14:paraId="523DAFBB">
            <w:pPr>
              <w:spacing w:line="360" w:lineRule="auto"/>
              <w:rPr>
                <w:rFonts w:ascii="宋体" w:hAnsi="宋体" w:cs="宋体"/>
                <w:sz w:val="24"/>
                <w:szCs w:val="24"/>
              </w:rPr>
            </w:pPr>
          </w:p>
        </w:tc>
        <w:tc>
          <w:tcPr>
            <w:tcW w:w="2079" w:type="dxa"/>
            <w:noWrap w:val="0"/>
            <w:vAlign w:val="top"/>
          </w:tcPr>
          <w:p w14:paraId="3C853EBB">
            <w:pPr>
              <w:spacing w:line="360" w:lineRule="auto"/>
              <w:rPr>
                <w:rFonts w:ascii="宋体" w:hAnsi="宋体" w:cs="宋体"/>
                <w:sz w:val="24"/>
                <w:szCs w:val="24"/>
              </w:rPr>
            </w:pPr>
          </w:p>
        </w:tc>
        <w:tc>
          <w:tcPr>
            <w:tcW w:w="2079" w:type="dxa"/>
            <w:noWrap w:val="0"/>
            <w:vAlign w:val="top"/>
          </w:tcPr>
          <w:p w14:paraId="1B92B66C">
            <w:pPr>
              <w:spacing w:line="360" w:lineRule="auto"/>
              <w:rPr>
                <w:rFonts w:ascii="宋体" w:hAnsi="宋体" w:cs="宋体"/>
                <w:sz w:val="24"/>
                <w:szCs w:val="24"/>
              </w:rPr>
            </w:pPr>
          </w:p>
        </w:tc>
      </w:tr>
      <w:tr w14:paraId="41FB8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61ABC5E4">
            <w:pPr>
              <w:spacing w:line="360" w:lineRule="auto"/>
              <w:rPr>
                <w:rFonts w:ascii="宋体" w:hAnsi="宋体" w:cs="宋体"/>
                <w:sz w:val="24"/>
                <w:szCs w:val="24"/>
              </w:rPr>
            </w:pPr>
          </w:p>
        </w:tc>
        <w:tc>
          <w:tcPr>
            <w:tcW w:w="2079" w:type="dxa"/>
            <w:noWrap w:val="0"/>
            <w:vAlign w:val="top"/>
          </w:tcPr>
          <w:p w14:paraId="3FA736AF">
            <w:pPr>
              <w:spacing w:line="360" w:lineRule="auto"/>
              <w:rPr>
                <w:rFonts w:ascii="宋体" w:hAnsi="宋体" w:cs="宋体"/>
                <w:sz w:val="24"/>
                <w:szCs w:val="24"/>
              </w:rPr>
            </w:pPr>
          </w:p>
        </w:tc>
        <w:tc>
          <w:tcPr>
            <w:tcW w:w="2079" w:type="dxa"/>
            <w:noWrap w:val="0"/>
            <w:vAlign w:val="top"/>
          </w:tcPr>
          <w:p w14:paraId="267AB48F">
            <w:pPr>
              <w:spacing w:line="360" w:lineRule="auto"/>
              <w:rPr>
                <w:rFonts w:ascii="宋体" w:hAnsi="宋体" w:cs="宋体"/>
                <w:sz w:val="24"/>
                <w:szCs w:val="24"/>
              </w:rPr>
            </w:pPr>
          </w:p>
        </w:tc>
        <w:tc>
          <w:tcPr>
            <w:tcW w:w="2079" w:type="dxa"/>
            <w:noWrap w:val="0"/>
            <w:vAlign w:val="top"/>
          </w:tcPr>
          <w:p w14:paraId="4D1A1751">
            <w:pPr>
              <w:spacing w:line="360" w:lineRule="auto"/>
              <w:rPr>
                <w:rFonts w:ascii="宋体" w:hAnsi="宋体" w:cs="宋体"/>
                <w:sz w:val="24"/>
                <w:szCs w:val="24"/>
              </w:rPr>
            </w:pPr>
          </w:p>
        </w:tc>
      </w:tr>
      <w:tr w14:paraId="5D850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1C8D7680">
            <w:pPr>
              <w:spacing w:line="360" w:lineRule="auto"/>
              <w:rPr>
                <w:rFonts w:ascii="宋体" w:hAnsi="宋体" w:cs="宋体"/>
                <w:sz w:val="24"/>
                <w:szCs w:val="24"/>
              </w:rPr>
            </w:pPr>
          </w:p>
        </w:tc>
        <w:tc>
          <w:tcPr>
            <w:tcW w:w="2079" w:type="dxa"/>
            <w:noWrap w:val="0"/>
            <w:vAlign w:val="top"/>
          </w:tcPr>
          <w:p w14:paraId="0A13F22B">
            <w:pPr>
              <w:spacing w:line="360" w:lineRule="auto"/>
              <w:rPr>
                <w:rFonts w:ascii="宋体" w:hAnsi="宋体" w:cs="宋体"/>
                <w:sz w:val="24"/>
                <w:szCs w:val="24"/>
              </w:rPr>
            </w:pPr>
          </w:p>
        </w:tc>
        <w:tc>
          <w:tcPr>
            <w:tcW w:w="2079" w:type="dxa"/>
            <w:noWrap w:val="0"/>
            <w:vAlign w:val="top"/>
          </w:tcPr>
          <w:p w14:paraId="66B2EF87">
            <w:pPr>
              <w:spacing w:line="360" w:lineRule="auto"/>
              <w:rPr>
                <w:rFonts w:ascii="宋体" w:hAnsi="宋体" w:cs="宋体"/>
                <w:sz w:val="24"/>
                <w:szCs w:val="24"/>
              </w:rPr>
            </w:pPr>
          </w:p>
        </w:tc>
        <w:tc>
          <w:tcPr>
            <w:tcW w:w="2079" w:type="dxa"/>
            <w:noWrap w:val="0"/>
            <w:vAlign w:val="top"/>
          </w:tcPr>
          <w:p w14:paraId="4CB6BFA7">
            <w:pPr>
              <w:spacing w:line="360" w:lineRule="auto"/>
              <w:rPr>
                <w:rFonts w:ascii="宋体" w:hAnsi="宋体" w:cs="宋体"/>
                <w:sz w:val="24"/>
                <w:szCs w:val="24"/>
              </w:rPr>
            </w:pPr>
          </w:p>
        </w:tc>
      </w:tr>
    </w:tbl>
    <w:p w14:paraId="0D239621">
      <w:r>
        <w:rPr>
          <w:sz w:val="24"/>
          <w:szCs w:val="24"/>
        </w:rPr>
        <w:br w:type="page"/>
      </w:r>
    </w:p>
    <w:bookmarkEnd w:id="613"/>
    <w:bookmarkEnd w:id="614"/>
    <w:bookmarkEnd w:id="615"/>
    <w:bookmarkEnd w:id="616"/>
    <w:p w14:paraId="08F025FA">
      <w:pPr>
        <w:jc w:val="center"/>
        <w:rPr>
          <w:rFonts w:hint="eastAsia"/>
          <w:sz w:val="24"/>
          <w:szCs w:val="24"/>
        </w:rPr>
      </w:pPr>
      <w:bookmarkStart w:id="619" w:name="_Toc7696"/>
      <w:bookmarkStart w:id="620" w:name="_Toc15784"/>
      <w:bookmarkStart w:id="621" w:name="_Toc23823"/>
      <w:bookmarkStart w:id="622" w:name="_Toc28797"/>
      <w:r>
        <w:rPr>
          <w:rStyle w:val="48"/>
          <w:rFonts w:hint="eastAsia" w:eastAsia="宋体"/>
          <w:sz w:val="24"/>
          <w:szCs w:val="24"/>
          <w:lang w:val="en-US" w:eastAsia="zh-CN"/>
        </w:rPr>
        <w:t>十一、</w:t>
      </w:r>
      <w:r>
        <w:rPr>
          <w:rStyle w:val="48"/>
          <w:rFonts w:hint="eastAsia" w:eastAsia="宋体"/>
          <w:sz w:val="24"/>
          <w:szCs w:val="24"/>
        </w:rPr>
        <w:t>主要材料、设备品牌表</w:t>
      </w:r>
      <w:bookmarkEnd w:id="619"/>
      <w:bookmarkEnd w:id="620"/>
      <w:bookmarkEnd w:id="621"/>
      <w:bookmarkEnd w:id="622"/>
      <w:r>
        <w:rPr>
          <w:rFonts w:hint="eastAsia"/>
          <w:sz w:val="24"/>
          <w:szCs w:val="24"/>
        </w:rPr>
        <w:br w:type="textWrapping"/>
      </w:r>
    </w:p>
    <w:p w14:paraId="3E5CA91F">
      <w:pPr>
        <w:adjustRightInd w:val="0"/>
        <w:snapToGrid w:val="0"/>
        <w:spacing w:line="360" w:lineRule="auto"/>
        <w:ind w:firstLine="480" w:firstLineChars="200"/>
      </w:pPr>
      <w:r>
        <w:rPr>
          <w:rFonts w:hint="eastAsia" w:ascii="宋体" w:hAnsi="宋体" w:cs="宋体"/>
          <w:sz w:val="24"/>
          <w:szCs w:val="24"/>
          <w:lang w:val="en-US" w:eastAsia="zh-CN"/>
        </w:rPr>
        <w:t>项目名称：</w:t>
      </w:r>
      <w:r>
        <w:rPr>
          <w:rFonts w:hint="eastAsia" w:ascii="宋体" w:hAnsi="宋体" w:cs="宋体"/>
          <w:i w:val="0"/>
          <w:iCs w:val="0"/>
          <w:sz w:val="24"/>
          <w:szCs w:val="24"/>
          <w:u w:val="single"/>
          <w:lang w:val="en-US" w:eastAsia="zh-CN"/>
        </w:rPr>
        <w:t xml:space="preserve">             </w:t>
      </w:r>
      <w:r>
        <w:rPr>
          <w:rFonts w:hint="eastAsia" w:ascii="宋体" w:hAnsi="宋体" w:cs="宋体"/>
          <w:sz w:val="24"/>
          <w:szCs w:val="24"/>
          <w:lang w:val="en-US" w:eastAsia="zh-CN"/>
        </w:rPr>
        <w:t xml:space="preserve">          项目编号：</w:t>
      </w:r>
      <w:r>
        <w:rPr>
          <w:rFonts w:hint="eastAsia" w:ascii="宋体" w:hAnsi="宋体" w:cs="宋体"/>
          <w:sz w:val="24"/>
          <w:szCs w:val="24"/>
          <w:u w:val="single"/>
          <w:lang w:val="en-US" w:eastAsia="zh-CN"/>
        </w:rPr>
        <w:t xml:space="preserve">               </w:t>
      </w:r>
      <w:r>
        <w:rPr>
          <w:rFonts w:hint="eastAsia" w:ascii="宋体" w:hAnsi="宋体" w:cs="宋体"/>
          <w:sz w:val="24"/>
          <w:szCs w:val="24"/>
          <w:lang w:val="en-US" w:eastAsia="zh-CN"/>
        </w:rPr>
        <w:t xml:space="preserve">  </w:t>
      </w:r>
    </w:p>
    <w:tbl>
      <w:tblPr>
        <w:tblStyle w:val="3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0"/>
        <w:gridCol w:w="1732"/>
        <w:gridCol w:w="1062"/>
        <w:gridCol w:w="1480"/>
        <w:gridCol w:w="1019"/>
        <w:gridCol w:w="1447"/>
        <w:gridCol w:w="949"/>
      </w:tblGrid>
      <w:tr w14:paraId="4C163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487" w:type="pct"/>
            <w:noWrap w:val="0"/>
            <w:vAlign w:val="center"/>
          </w:tcPr>
          <w:p w14:paraId="4387CF4E">
            <w:pPr>
              <w:spacing w:line="360" w:lineRule="auto"/>
              <w:jc w:val="center"/>
              <w:rPr>
                <w:rFonts w:ascii="宋体" w:hAnsi="宋体" w:cs="宋体"/>
                <w:b/>
                <w:bCs/>
                <w:sz w:val="24"/>
                <w:szCs w:val="24"/>
              </w:rPr>
            </w:pPr>
            <w:bookmarkStart w:id="623" w:name="_Toc11644"/>
            <w:bookmarkStart w:id="624" w:name="_Toc19747"/>
            <w:bookmarkStart w:id="625" w:name="_Toc2184"/>
            <w:bookmarkStart w:id="626" w:name="_Toc23200"/>
            <w:r>
              <w:rPr>
                <w:rFonts w:hint="eastAsia" w:ascii="宋体" w:hAnsi="宋体" w:cs="宋体"/>
                <w:b/>
                <w:bCs/>
                <w:sz w:val="24"/>
                <w:szCs w:val="24"/>
              </w:rPr>
              <w:t>序号</w:t>
            </w:r>
          </w:p>
        </w:tc>
        <w:tc>
          <w:tcPr>
            <w:tcW w:w="1016" w:type="pct"/>
            <w:noWrap w:val="0"/>
            <w:vAlign w:val="center"/>
          </w:tcPr>
          <w:p w14:paraId="5E2C4DA6">
            <w:pPr>
              <w:spacing w:line="360" w:lineRule="auto"/>
              <w:jc w:val="center"/>
              <w:rPr>
                <w:rFonts w:ascii="宋体" w:hAnsi="宋体" w:cs="宋体"/>
                <w:b/>
                <w:bCs/>
                <w:sz w:val="24"/>
                <w:szCs w:val="24"/>
              </w:rPr>
            </w:pPr>
            <w:r>
              <w:rPr>
                <w:rFonts w:hint="eastAsia" w:ascii="宋体" w:hAnsi="宋体" w:cs="宋体"/>
                <w:b/>
                <w:bCs/>
                <w:sz w:val="24"/>
                <w:szCs w:val="24"/>
              </w:rPr>
              <w:t>材料、设备名称</w:t>
            </w:r>
          </w:p>
        </w:tc>
        <w:tc>
          <w:tcPr>
            <w:tcW w:w="623" w:type="pct"/>
            <w:noWrap w:val="0"/>
            <w:vAlign w:val="center"/>
          </w:tcPr>
          <w:p w14:paraId="2BBAB8E3">
            <w:pPr>
              <w:spacing w:line="360" w:lineRule="auto"/>
              <w:jc w:val="center"/>
              <w:rPr>
                <w:rFonts w:ascii="宋体" w:hAnsi="宋体" w:cs="宋体"/>
                <w:b/>
                <w:bCs/>
                <w:sz w:val="24"/>
                <w:szCs w:val="24"/>
              </w:rPr>
            </w:pPr>
            <w:r>
              <w:rPr>
                <w:rFonts w:hint="eastAsia" w:ascii="宋体" w:hAnsi="宋体" w:cs="宋体"/>
                <w:b/>
                <w:bCs/>
                <w:sz w:val="24"/>
                <w:szCs w:val="24"/>
              </w:rPr>
              <w:t>品牌</w:t>
            </w:r>
          </w:p>
        </w:tc>
        <w:tc>
          <w:tcPr>
            <w:tcW w:w="868" w:type="pct"/>
            <w:noWrap w:val="0"/>
            <w:vAlign w:val="center"/>
          </w:tcPr>
          <w:p w14:paraId="796C70B8">
            <w:pPr>
              <w:spacing w:line="360" w:lineRule="auto"/>
              <w:jc w:val="center"/>
              <w:rPr>
                <w:rFonts w:ascii="宋体" w:hAnsi="宋体" w:cs="宋体"/>
                <w:b/>
                <w:bCs/>
                <w:sz w:val="24"/>
                <w:szCs w:val="24"/>
              </w:rPr>
            </w:pPr>
            <w:r>
              <w:rPr>
                <w:rFonts w:hint="eastAsia" w:ascii="宋体" w:hAnsi="宋体" w:cs="宋体"/>
                <w:b/>
                <w:bCs/>
                <w:sz w:val="24"/>
                <w:szCs w:val="24"/>
              </w:rPr>
              <w:t>规格/型号</w:t>
            </w:r>
          </w:p>
        </w:tc>
        <w:tc>
          <w:tcPr>
            <w:tcW w:w="598" w:type="pct"/>
            <w:noWrap w:val="0"/>
            <w:vAlign w:val="center"/>
          </w:tcPr>
          <w:p w14:paraId="148FC447">
            <w:pPr>
              <w:spacing w:line="360" w:lineRule="auto"/>
              <w:jc w:val="center"/>
              <w:rPr>
                <w:rFonts w:ascii="宋体" w:hAnsi="宋体" w:cs="宋体"/>
                <w:b/>
                <w:bCs/>
                <w:sz w:val="24"/>
                <w:szCs w:val="24"/>
              </w:rPr>
            </w:pPr>
            <w:r>
              <w:rPr>
                <w:rFonts w:hint="eastAsia" w:ascii="宋体" w:hAnsi="宋体" w:cs="宋体"/>
                <w:b/>
                <w:bCs/>
                <w:sz w:val="24"/>
                <w:szCs w:val="24"/>
              </w:rPr>
              <w:t>数量</w:t>
            </w:r>
          </w:p>
        </w:tc>
        <w:tc>
          <w:tcPr>
            <w:tcW w:w="849" w:type="pct"/>
            <w:noWrap w:val="0"/>
            <w:vAlign w:val="center"/>
          </w:tcPr>
          <w:p w14:paraId="5B03D2A6">
            <w:pPr>
              <w:spacing w:line="360" w:lineRule="auto"/>
              <w:jc w:val="center"/>
              <w:rPr>
                <w:rFonts w:hint="eastAsia" w:ascii="宋体" w:hAnsi="宋体" w:cs="宋体"/>
                <w:b/>
                <w:bCs/>
                <w:sz w:val="24"/>
                <w:szCs w:val="24"/>
              </w:rPr>
            </w:pPr>
            <w:r>
              <w:rPr>
                <w:rFonts w:hint="eastAsia" w:ascii="宋体" w:hAnsi="宋体" w:cs="宋体"/>
                <w:b/>
                <w:bCs/>
                <w:sz w:val="24"/>
                <w:szCs w:val="24"/>
              </w:rPr>
              <w:t>单价（元）</w:t>
            </w:r>
          </w:p>
        </w:tc>
        <w:tc>
          <w:tcPr>
            <w:tcW w:w="556" w:type="pct"/>
            <w:noWrap w:val="0"/>
            <w:vAlign w:val="center"/>
          </w:tcPr>
          <w:p w14:paraId="147ECF13">
            <w:pPr>
              <w:spacing w:line="360" w:lineRule="auto"/>
              <w:jc w:val="center"/>
              <w:rPr>
                <w:rFonts w:ascii="宋体" w:hAnsi="宋体" w:cs="宋体"/>
                <w:b/>
                <w:bCs/>
                <w:sz w:val="24"/>
                <w:szCs w:val="24"/>
              </w:rPr>
            </w:pPr>
            <w:r>
              <w:rPr>
                <w:rFonts w:hint="eastAsia" w:ascii="宋体" w:hAnsi="宋体" w:cs="宋体"/>
                <w:b/>
                <w:bCs/>
                <w:sz w:val="24"/>
                <w:szCs w:val="24"/>
              </w:rPr>
              <w:t>备注</w:t>
            </w:r>
          </w:p>
        </w:tc>
      </w:tr>
      <w:tr w14:paraId="1AB4E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487" w:type="pct"/>
            <w:noWrap w:val="0"/>
            <w:vAlign w:val="center"/>
          </w:tcPr>
          <w:p w14:paraId="5114A9C5">
            <w:pPr>
              <w:widowControl/>
              <w:wordWrap w:val="0"/>
              <w:adjustRightInd w:val="0"/>
              <w:snapToGrid w:val="0"/>
              <w:spacing w:line="360" w:lineRule="auto"/>
              <w:jc w:val="center"/>
              <w:rPr>
                <w:rFonts w:hint="eastAsia" w:ascii="宋体" w:hAnsi="宋体" w:cs="宋体"/>
                <w:kern w:val="0"/>
                <w:sz w:val="24"/>
                <w:szCs w:val="24"/>
              </w:rPr>
            </w:pPr>
          </w:p>
        </w:tc>
        <w:tc>
          <w:tcPr>
            <w:tcW w:w="1016" w:type="pct"/>
            <w:noWrap w:val="0"/>
            <w:vAlign w:val="center"/>
          </w:tcPr>
          <w:p w14:paraId="31C63CD7">
            <w:pPr>
              <w:widowControl/>
              <w:wordWrap w:val="0"/>
              <w:adjustRightInd w:val="0"/>
              <w:snapToGrid w:val="0"/>
              <w:spacing w:line="360" w:lineRule="auto"/>
              <w:jc w:val="center"/>
              <w:rPr>
                <w:rFonts w:ascii="宋体" w:hAnsi="宋体" w:cs="宋体"/>
                <w:color w:val="FF0000"/>
                <w:sz w:val="24"/>
                <w:szCs w:val="24"/>
              </w:rPr>
            </w:pPr>
          </w:p>
        </w:tc>
        <w:tc>
          <w:tcPr>
            <w:tcW w:w="623" w:type="pct"/>
            <w:noWrap w:val="0"/>
            <w:vAlign w:val="top"/>
          </w:tcPr>
          <w:p w14:paraId="0D7CCD54">
            <w:pPr>
              <w:spacing w:line="360" w:lineRule="auto"/>
              <w:rPr>
                <w:rFonts w:ascii="宋体" w:hAnsi="宋体" w:cs="宋体"/>
                <w:color w:val="FF0000"/>
                <w:sz w:val="24"/>
                <w:szCs w:val="24"/>
              </w:rPr>
            </w:pPr>
          </w:p>
        </w:tc>
        <w:tc>
          <w:tcPr>
            <w:tcW w:w="868" w:type="pct"/>
            <w:noWrap w:val="0"/>
            <w:vAlign w:val="top"/>
          </w:tcPr>
          <w:p w14:paraId="72B2DBF3">
            <w:pPr>
              <w:spacing w:line="360" w:lineRule="auto"/>
              <w:rPr>
                <w:rFonts w:ascii="宋体" w:hAnsi="宋体" w:cs="宋体"/>
                <w:color w:val="FF0000"/>
                <w:sz w:val="24"/>
                <w:szCs w:val="24"/>
              </w:rPr>
            </w:pPr>
          </w:p>
        </w:tc>
        <w:tc>
          <w:tcPr>
            <w:tcW w:w="598" w:type="pct"/>
            <w:noWrap w:val="0"/>
            <w:vAlign w:val="top"/>
          </w:tcPr>
          <w:p w14:paraId="3A816189">
            <w:pPr>
              <w:spacing w:line="360" w:lineRule="auto"/>
              <w:rPr>
                <w:rFonts w:ascii="宋体" w:hAnsi="宋体" w:cs="宋体"/>
                <w:color w:val="FF0000"/>
                <w:sz w:val="24"/>
                <w:szCs w:val="24"/>
              </w:rPr>
            </w:pPr>
          </w:p>
        </w:tc>
        <w:tc>
          <w:tcPr>
            <w:tcW w:w="849" w:type="pct"/>
            <w:noWrap w:val="0"/>
            <w:vAlign w:val="top"/>
          </w:tcPr>
          <w:p w14:paraId="52286391">
            <w:pPr>
              <w:spacing w:line="360" w:lineRule="auto"/>
              <w:rPr>
                <w:rFonts w:ascii="宋体" w:hAnsi="宋体" w:cs="宋体"/>
                <w:color w:val="FF0000"/>
                <w:sz w:val="24"/>
                <w:szCs w:val="24"/>
              </w:rPr>
            </w:pPr>
          </w:p>
        </w:tc>
        <w:tc>
          <w:tcPr>
            <w:tcW w:w="556" w:type="pct"/>
            <w:noWrap w:val="0"/>
            <w:vAlign w:val="top"/>
          </w:tcPr>
          <w:p w14:paraId="0F2BB619">
            <w:pPr>
              <w:spacing w:line="360" w:lineRule="auto"/>
              <w:rPr>
                <w:rFonts w:ascii="宋体" w:hAnsi="宋体" w:cs="宋体"/>
                <w:color w:val="FF0000"/>
                <w:sz w:val="24"/>
                <w:szCs w:val="24"/>
              </w:rPr>
            </w:pPr>
          </w:p>
        </w:tc>
      </w:tr>
      <w:tr w14:paraId="0FED3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487" w:type="pct"/>
            <w:noWrap w:val="0"/>
            <w:vAlign w:val="center"/>
          </w:tcPr>
          <w:p w14:paraId="67C9DD50">
            <w:pPr>
              <w:widowControl/>
              <w:wordWrap w:val="0"/>
              <w:adjustRightInd w:val="0"/>
              <w:snapToGrid w:val="0"/>
              <w:spacing w:line="360" w:lineRule="auto"/>
              <w:jc w:val="center"/>
              <w:rPr>
                <w:rFonts w:hint="eastAsia" w:ascii="宋体" w:hAnsi="宋体" w:cs="宋体"/>
                <w:kern w:val="0"/>
                <w:sz w:val="24"/>
                <w:szCs w:val="24"/>
              </w:rPr>
            </w:pPr>
          </w:p>
        </w:tc>
        <w:tc>
          <w:tcPr>
            <w:tcW w:w="1016" w:type="pct"/>
            <w:noWrap w:val="0"/>
            <w:vAlign w:val="center"/>
          </w:tcPr>
          <w:p w14:paraId="092EB972">
            <w:pPr>
              <w:widowControl/>
              <w:wordWrap w:val="0"/>
              <w:adjustRightInd w:val="0"/>
              <w:snapToGrid w:val="0"/>
              <w:spacing w:line="360" w:lineRule="auto"/>
              <w:jc w:val="center"/>
              <w:rPr>
                <w:rFonts w:ascii="宋体" w:hAnsi="宋体" w:cs="宋体"/>
                <w:color w:val="FF0000"/>
                <w:sz w:val="24"/>
                <w:szCs w:val="24"/>
              </w:rPr>
            </w:pPr>
          </w:p>
        </w:tc>
        <w:tc>
          <w:tcPr>
            <w:tcW w:w="623" w:type="pct"/>
            <w:noWrap w:val="0"/>
            <w:vAlign w:val="top"/>
          </w:tcPr>
          <w:p w14:paraId="034673FF">
            <w:pPr>
              <w:spacing w:line="360" w:lineRule="auto"/>
              <w:rPr>
                <w:rFonts w:ascii="宋体" w:hAnsi="宋体" w:cs="宋体"/>
                <w:color w:val="FF0000"/>
                <w:sz w:val="24"/>
                <w:szCs w:val="24"/>
              </w:rPr>
            </w:pPr>
          </w:p>
        </w:tc>
        <w:tc>
          <w:tcPr>
            <w:tcW w:w="868" w:type="pct"/>
            <w:noWrap w:val="0"/>
            <w:vAlign w:val="top"/>
          </w:tcPr>
          <w:p w14:paraId="02C59407">
            <w:pPr>
              <w:spacing w:line="360" w:lineRule="auto"/>
              <w:rPr>
                <w:rFonts w:ascii="宋体" w:hAnsi="宋体" w:cs="宋体"/>
                <w:color w:val="FF0000"/>
                <w:sz w:val="24"/>
                <w:szCs w:val="24"/>
              </w:rPr>
            </w:pPr>
          </w:p>
        </w:tc>
        <w:tc>
          <w:tcPr>
            <w:tcW w:w="598" w:type="pct"/>
            <w:noWrap w:val="0"/>
            <w:vAlign w:val="top"/>
          </w:tcPr>
          <w:p w14:paraId="0C141D7D">
            <w:pPr>
              <w:spacing w:line="360" w:lineRule="auto"/>
              <w:rPr>
                <w:rFonts w:ascii="宋体" w:hAnsi="宋体" w:cs="宋体"/>
                <w:color w:val="FF0000"/>
                <w:sz w:val="24"/>
                <w:szCs w:val="24"/>
              </w:rPr>
            </w:pPr>
          </w:p>
        </w:tc>
        <w:tc>
          <w:tcPr>
            <w:tcW w:w="849" w:type="pct"/>
            <w:noWrap w:val="0"/>
            <w:vAlign w:val="top"/>
          </w:tcPr>
          <w:p w14:paraId="78F0D001">
            <w:pPr>
              <w:spacing w:line="360" w:lineRule="auto"/>
              <w:rPr>
                <w:rFonts w:ascii="宋体" w:hAnsi="宋体" w:cs="宋体"/>
                <w:color w:val="FF0000"/>
                <w:sz w:val="24"/>
                <w:szCs w:val="24"/>
              </w:rPr>
            </w:pPr>
          </w:p>
        </w:tc>
        <w:tc>
          <w:tcPr>
            <w:tcW w:w="556" w:type="pct"/>
            <w:noWrap w:val="0"/>
            <w:vAlign w:val="top"/>
          </w:tcPr>
          <w:p w14:paraId="6B518573">
            <w:pPr>
              <w:spacing w:line="360" w:lineRule="auto"/>
              <w:rPr>
                <w:rFonts w:ascii="宋体" w:hAnsi="宋体" w:cs="宋体"/>
                <w:color w:val="FF0000"/>
                <w:sz w:val="24"/>
                <w:szCs w:val="24"/>
              </w:rPr>
            </w:pPr>
          </w:p>
        </w:tc>
      </w:tr>
      <w:tr w14:paraId="056C1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487" w:type="pct"/>
            <w:noWrap w:val="0"/>
            <w:vAlign w:val="center"/>
          </w:tcPr>
          <w:p w14:paraId="709BD72C">
            <w:pPr>
              <w:widowControl/>
              <w:wordWrap w:val="0"/>
              <w:adjustRightInd w:val="0"/>
              <w:snapToGrid w:val="0"/>
              <w:spacing w:line="360" w:lineRule="auto"/>
              <w:jc w:val="center"/>
              <w:rPr>
                <w:rFonts w:hint="eastAsia" w:ascii="宋体" w:hAnsi="宋体" w:cs="宋体"/>
                <w:kern w:val="0"/>
                <w:sz w:val="24"/>
                <w:szCs w:val="24"/>
              </w:rPr>
            </w:pPr>
          </w:p>
        </w:tc>
        <w:tc>
          <w:tcPr>
            <w:tcW w:w="1016" w:type="pct"/>
            <w:noWrap w:val="0"/>
            <w:vAlign w:val="center"/>
          </w:tcPr>
          <w:p w14:paraId="34040E08">
            <w:pPr>
              <w:widowControl/>
              <w:wordWrap w:val="0"/>
              <w:adjustRightInd w:val="0"/>
              <w:snapToGrid w:val="0"/>
              <w:spacing w:line="360" w:lineRule="auto"/>
              <w:jc w:val="center"/>
              <w:rPr>
                <w:rFonts w:ascii="宋体" w:hAnsi="宋体" w:cs="宋体"/>
                <w:color w:val="FF0000"/>
                <w:sz w:val="24"/>
                <w:szCs w:val="24"/>
              </w:rPr>
            </w:pPr>
          </w:p>
        </w:tc>
        <w:tc>
          <w:tcPr>
            <w:tcW w:w="623" w:type="pct"/>
            <w:noWrap w:val="0"/>
            <w:vAlign w:val="top"/>
          </w:tcPr>
          <w:p w14:paraId="4104567D">
            <w:pPr>
              <w:spacing w:line="360" w:lineRule="auto"/>
              <w:rPr>
                <w:rFonts w:ascii="宋体" w:hAnsi="宋体" w:cs="宋体"/>
                <w:color w:val="FF0000"/>
                <w:sz w:val="24"/>
                <w:szCs w:val="24"/>
              </w:rPr>
            </w:pPr>
          </w:p>
        </w:tc>
        <w:tc>
          <w:tcPr>
            <w:tcW w:w="868" w:type="pct"/>
            <w:noWrap w:val="0"/>
            <w:vAlign w:val="top"/>
          </w:tcPr>
          <w:p w14:paraId="5DA8723F">
            <w:pPr>
              <w:spacing w:line="360" w:lineRule="auto"/>
              <w:rPr>
                <w:rFonts w:ascii="宋体" w:hAnsi="宋体" w:cs="宋体"/>
                <w:color w:val="FF0000"/>
                <w:sz w:val="24"/>
                <w:szCs w:val="24"/>
              </w:rPr>
            </w:pPr>
          </w:p>
        </w:tc>
        <w:tc>
          <w:tcPr>
            <w:tcW w:w="598" w:type="pct"/>
            <w:noWrap w:val="0"/>
            <w:vAlign w:val="top"/>
          </w:tcPr>
          <w:p w14:paraId="61C7A360">
            <w:pPr>
              <w:spacing w:line="360" w:lineRule="auto"/>
              <w:rPr>
                <w:rFonts w:ascii="宋体" w:hAnsi="宋体" w:cs="宋体"/>
                <w:color w:val="FF0000"/>
                <w:sz w:val="24"/>
                <w:szCs w:val="24"/>
              </w:rPr>
            </w:pPr>
          </w:p>
        </w:tc>
        <w:tc>
          <w:tcPr>
            <w:tcW w:w="849" w:type="pct"/>
            <w:noWrap w:val="0"/>
            <w:vAlign w:val="top"/>
          </w:tcPr>
          <w:p w14:paraId="5CE25C49">
            <w:pPr>
              <w:spacing w:line="360" w:lineRule="auto"/>
              <w:rPr>
                <w:rFonts w:ascii="宋体" w:hAnsi="宋体" w:cs="宋体"/>
                <w:color w:val="FF0000"/>
                <w:sz w:val="24"/>
                <w:szCs w:val="24"/>
              </w:rPr>
            </w:pPr>
          </w:p>
        </w:tc>
        <w:tc>
          <w:tcPr>
            <w:tcW w:w="556" w:type="pct"/>
            <w:noWrap w:val="0"/>
            <w:vAlign w:val="top"/>
          </w:tcPr>
          <w:p w14:paraId="7B3ECEC8">
            <w:pPr>
              <w:spacing w:line="360" w:lineRule="auto"/>
              <w:rPr>
                <w:rFonts w:ascii="宋体" w:hAnsi="宋体" w:cs="宋体"/>
                <w:color w:val="FF0000"/>
                <w:sz w:val="24"/>
                <w:szCs w:val="24"/>
              </w:rPr>
            </w:pPr>
          </w:p>
        </w:tc>
      </w:tr>
      <w:tr w14:paraId="0AEC1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487" w:type="pct"/>
            <w:noWrap w:val="0"/>
            <w:vAlign w:val="center"/>
          </w:tcPr>
          <w:p w14:paraId="3A0CD819">
            <w:pPr>
              <w:widowControl/>
              <w:wordWrap w:val="0"/>
              <w:adjustRightInd w:val="0"/>
              <w:snapToGrid w:val="0"/>
              <w:spacing w:line="360" w:lineRule="auto"/>
              <w:jc w:val="center"/>
              <w:rPr>
                <w:rFonts w:hint="eastAsia" w:ascii="宋体" w:hAnsi="宋体" w:cs="宋体"/>
                <w:kern w:val="0"/>
                <w:sz w:val="24"/>
                <w:szCs w:val="24"/>
              </w:rPr>
            </w:pPr>
          </w:p>
        </w:tc>
        <w:tc>
          <w:tcPr>
            <w:tcW w:w="1016" w:type="pct"/>
            <w:noWrap w:val="0"/>
            <w:vAlign w:val="center"/>
          </w:tcPr>
          <w:p w14:paraId="2718EBF8">
            <w:pPr>
              <w:widowControl/>
              <w:wordWrap w:val="0"/>
              <w:adjustRightInd w:val="0"/>
              <w:snapToGrid w:val="0"/>
              <w:spacing w:line="360" w:lineRule="auto"/>
              <w:jc w:val="center"/>
              <w:rPr>
                <w:rFonts w:ascii="宋体" w:hAnsi="宋体" w:cs="宋体"/>
                <w:color w:val="FF0000"/>
                <w:sz w:val="24"/>
                <w:szCs w:val="24"/>
              </w:rPr>
            </w:pPr>
          </w:p>
        </w:tc>
        <w:tc>
          <w:tcPr>
            <w:tcW w:w="623" w:type="pct"/>
            <w:noWrap w:val="0"/>
            <w:vAlign w:val="top"/>
          </w:tcPr>
          <w:p w14:paraId="5FA01791">
            <w:pPr>
              <w:spacing w:line="360" w:lineRule="auto"/>
              <w:rPr>
                <w:rFonts w:ascii="宋体" w:hAnsi="宋体" w:cs="宋体"/>
                <w:color w:val="FF0000"/>
                <w:sz w:val="24"/>
                <w:szCs w:val="24"/>
              </w:rPr>
            </w:pPr>
          </w:p>
        </w:tc>
        <w:tc>
          <w:tcPr>
            <w:tcW w:w="868" w:type="pct"/>
            <w:noWrap w:val="0"/>
            <w:vAlign w:val="top"/>
          </w:tcPr>
          <w:p w14:paraId="7ADC5012">
            <w:pPr>
              <w:spacing w:line="360" w:lineRule="auto"/>
              <w:rPr>
                <w:rFonts w:ascii="宋体" w:hAnsi="宋体" w:cs="宋体"/>
                <w:color w:val="FF0000"/>
                <w:sz w:val="24"/>
                <w:szCs w:val="24"/>
              </w:rPr>
            </w:pPr>
          </w:p>
        </w:tc>
        <w:tc>
          <w:tcPr>
            <w:tcW w:w="598" w:type="pct"/>
            <w:noWrap w:val="0"/>
            <w:vAlign w:val="top"/>
          </w:tcPr>
          <w:p w14:paraId="6DA3DEA8">
            <w:pPr>
              <w:spacing w:line="360" w:lineRule="auto"/>
              <w:rPr>
                <w:rFonts w:ascii="宋体" w:hAnsi="宋体" w:cs="宋体"/>
                <w:color w:val="FF0000"/>
                <w:sz w:val="24"/>
                <w:szCs w:val="24"/>
              </w:rPr>
            </w:pPr>
          </w:p>
        </w:tc>
        <w:tc>
          <w:tcPr>
            <w:tcW w:w="849" w:type="pct"/>
            <w:noWrap w:val="0"/>
            <w:vAlign w:val="top"/>
          </w:tcPr>
          <w:p w14:paraId="03C5B1EB">
            <w:pPr>
              <w:spacing w:line="360" w:lineRule="auto"/>
              <w:rPr>
                <w:rFonts w:ascii="宋体" w:hAnsi="宋体" w:cs="宋体"/>
                <w:color w:val="FF0000"/>
                <w:sz w:val="24"/>
                <w:szCs w:val="24"/>
              </w:rPr>
            </w:pPr>
          </w:p>
        </w:tc>
        <w:tc>
          <w:tcPr>
            <w:tcW w:w="556" w:type="pct"/>
            <w:noWrap w:val="0"/>
            <w:vAlign w:val="top"/>
          </w:tcPr>
          <w:p w14:paraId="0ABD2ECF">
            <w:pPr>
              <w:spacing w:line="360" w:lineRule="auto"/>
              <w:rPr>
                <w:rFonts w:ascii="宋体" w:hAnsi="宋体" w:cs="宋体"/>
                <w:color w:val="FF0000"/>
                <w:sz w:val="24"/>
                <w:szCs w:val="24"/>
              </w:rPr>
            </w:pPr>
          </w:p>
        </w:tc>
      </w:tr>
      <w:tr w14:paraId="2B894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487" w:type="pct"/>
            <w:noWrap w:val="0"/>
            <w:vAlign w:val="center"/>
          </w:tcPr>
          <w:p w14:paraId="702F56C2">
            <w:pPr>
              <w:widowControl/>
              <w:wordWrap w:val="0"/>
              <w:adjustRightInd w:val="0"/>
              <w:snapToGrid w:val="0"/>
              <w:spacing w:line="360" w:lineRule="auto"/>
              <w:jc w:val="center"/>
              <w:rPr>
                <w:rFonts w:hint="eastAsia" w:ascii="宋体" w:hAnsi="宋体" w:cs="宋体"/>
                <w:kern w:val="0"/>
                <w:sz w:val="24"/>
                <w:szCs w:val="24"/>
              </w:rPr>
            </w:pPr>
          </w:p>
        </w:tc>
        <w:tc>
          <w:tcPr>
            <w:tcW w:w="1016" w:type="pct"/>
            <w:noWrap w:val="0"/>
            <w:vAlign w:val="center"/>
          </w:tcPr>
          <w:p w14:paraId="4FD301C2">
            <w:pPr>
              <w:widowControl/>
              <w:wordWrap w:val="0"/>
              <w:adjustRightInd w:val="0"/>
              <w:snapToGrid w:val="0"/>
              <w:spacing w:line="360" w:lineRule="auto"/>
              <w:jc w:val="center"/>
              <w:rPr>
                <w:rFonts w:ascii="宋体" w:hAnsi="宋体" w:cs="宋体"/>
                <w:color w:val="FF0000"/>
                <w:sz w:val="24"/>
                <w:szCs w:val="24"/>
              </w:rPr>
            </w:pPr>
          </w:p>
        </w:tc>
        <w:tc>
          <w:tcPr>
            <w:tcW w:w="623" w:type="pct"/>
            <w:noWrap w:val="0"/>
            <w:vAlign w:val="top"/>
          </w:tcPr>
          <w:p w14:paraId="6E96C21A">
            <w:pPr>
              <w:spacing w:line="360" w:lineRule="auto"/>
              <w:rPr>
                <w:rFonts w:ascii="宋体" w:hAnsi="宋体" w:cs="宋体"/>
                <w:color w:val="FF0000"/>
                <w:sz w:val="24"/>
                <w:szCs w:val="24"/>
              </w:rPr>
            </w:pPr>
          </w:p>
        </w:tc>
        <w:tc>
          <w:tcPr>
            <w:tcW w:w="868" w:type="pct"/>
            <w:noWrap w:val="0"/>
            <w:vAlign w:val="top"/>
          </w:tcPr>
          <w:p w14:paraId="386A8460">
            <w:pPr>
              <w:spacing w:line="360" w:lineRule="auto"/>
              <w:rPr>
                <w:rFonts w:ascii="宋体" w:hAnsi="宋体" w:cs="宋体"/>
                <w:color w:val="FF0000"/>
                <w:sz w:val="24"/>
                <w:szCs w:val="24"/>
              </w:rPr>
            </w:pPr>
          </w:p>
        </w:tc>
        <w:tc>
          <w:tcPr>
            <w:tcW w:w="598" w:type="pct"/>
            <w:noWrap w:val="0"/>
            <w:vAlign w:val="top"/>
          </w:tcPr>
          <w:p w14:paraId="3E321F52">
            <w:pPr>
              <w:spacing w:line="360" w:lineRule="auto"/>
              <w:rPr>
                <w:rFonts w:ascii="宋体" w:hAnsi="宋体" w:cs="宋体"/>
                <w:color w:val="FF0000"/>
                <w:sz w:val="24"/>
                <w:szCs w:val="24"/>
              </w:rPr>
            </w:pPr>
          </w:p>
        </w:tc>
        <w:tc>
          <w:tcPr>
            <w:tcW w:w="849" w:type="pct"/>
            <w:noWrap w:val="0"/>
            <w:vAlign w:val="top"/>
          </w:tcPr>
          <w:p w14:paraId="42CAF68E">
            <w:pPr>
              <w:spacing w:line="360" w:lineRule="auto"/>
              <w:rPr>
                <w:rFonts w:ascii="宋体" w:hAnsi="宋体" w:cs="宋体"/>
                <w:color w:val="FF0000"/>
                <w:sz w:val="24"/>
                <w:szCs w:val="24"/>
              </w:rPr>
            </w:pPr>
          </w:p>
        </w:tc>
        <w:tc>
          <w:tcPr>
            <w:tcW w:w="556" w:type="pct"/>
            <w:noWrap w:val="0"/>
            <w:vAlign w:val="top"/>
          </w:tcPr>
          <w:p w14:paraId="733A77F4">
            <w:pPr>
              <w:spacing w:line="360" w:lineRule="auto"/>
              <w:rPr>
                <w:rFonts w:ascii="宋体" w:hAnsi="宋体" w:cs="宋体"/>
                <w:color w:val="FF0000"/>
                <w:sz w:val="24"/>
                <w:szCs w:val="24"/>
              </w:rPr>
            </w:pPr>
          </w:p>
        </w:tc>
      </w:tr>
      <w:tr w14:paraId="214CE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487" w:type="pct"/>
            <w:noWrap w:val="0"/>
            <w:vAlign w:val="center"/>
          </w:tcPr>
          <w:p w14:paraId="1893E4D7">
            <w:pPr>
              <w:widowControl/>
              <w:wordWrap w:val="0"/>
              <w:adjustRightInd w:val="0"/>
              <w:snapToGrid w:val="0"/>
              <w:spacing w:line="360" w:lineRule="auto"/>
              <w:jc w:val="center"/>
              <w:rPr>
                <w:rFonts w:hint="eastAsia" w:ascii="宋体" w:hAnsi="宋体" w:cs="宋体"/>
                <w:kern w:val="0"/>
                <w:sz w:val="24"/>
                <w:szCs w:val="24"/>
              </w:rPr>
            </w:pPr>
            <w:bookmarkStart w:id="627" w:name="_GoBack"/>
          </w:p>
        </w:tc>
        <w:tc>
          <w:tcPr>
            <w:tcW w:w="1016" w:type="pct"/>
            <w:noWrap w:val="0"/>
            <w:vAlign w:val="center"/>
          </w:tcPr>
          <w:p w14:paraId="4008E26C">
            <w:pPr>
              <w:widowControl/>
              <w:wordWrap w:val="0"/>
              <w:adjustRightInd w:val="0"/>
              <w:snapToGrid w:val="0"/>
              <w:spacing w:line="360" w:lineRule="auto"/>
              <w:jc w:val="center"/>
              <w:rPr>
                <w:rFonts w:ascii="宋体" w:hAnsi="宋体" w:cs="宋体"/>
                <w:color w:val="FF0000"/>
                <w:sz w:val="24"/>
                <w:szCs w:val="24"/>
              </w:rPr>
            </w:pPr>
          </w:p>
        </w:tc>
        <w:tc>
          <w:tcPr>
            <w:tcW w:w="623" w:type="pct"/>
            <w:noWrap w:val="0"/>
            <w:vAlign w:val="top"/>
          </w:tcPr>
          <w:p w14:paraId="525A6136">
            <w:pPr>
              <w:spacing w:line="360" w:lineRule="auto"/>
              <w:rPr>
                <w:rFonts w:ascii="宋体" w:hAnsi="宋体" w:cs="宋体"/>
                <w:color w:val="FF0000"/>
                <w:sz w:val="24"/>
                <w:szCs w:val="24"/>
              </w:rPr>
            </w:pPr>
          </w:p>
        </w:tc>
        <w:tc>
          <w:tcPr>
            <w:tcW w:w="868" w:type="pct"/>
            <w:noWrap w:val="0"/>
            <w:vAlign w:val="top"/>
          </w:tcPr>
          <w:p w14:paraId="14098B65">
            <w:pPr>
              <w:spacing w:line="360" w:lineRule="auto"/>
              <w:rPr>
                <w:rFonts w:ascii="宋体" w:hAnsi="宋体" w:cs="宋体"/>
                <w:color w:val="FF0000"/>
                <w:sz w:val="24"/>
                <w:szCs w:val="24"/>
              </w:rPr>
            </w:pPr>
          </w:p>
        </w:tc>
        <w:tc>
          <w:tcPr>
            <w:tcW w:w="598" w:type="pct"/>
            <w:noWrap w:val="0"/>
            <w:vAlign w:val="top"/>
          </w:tcPr>
          <w:p w14:paraId="35B463ED">
            <w:pPr>
              <w:spacing w:line="360" w:lineRule="auto"/>
              <w:rPr>
                <w:rFonts w:ascii="宋体" w:hAnsi="宋体" w:cs="宋体"/>
                <w:color w:val="FF0000"/>
                <w:sz w:val="24"/>
                <w:szCs w:val="24"/>
              </w:rPr>
            </w:pPr>
          </w:p>
        </w:tc>
        <w:tc>
          <w:tcPr>
            <w:tcW w:w="849" w:type="pct"/>
            <w:noWrap w:val="0"/>
            <w:vAlign w:val="top"/>
          </w:tcPr>
          <w:p w14:paraId="47EFF691">
            <w:pPr>
              <w:spacing w:line="360" w:lineRule="auto"/>
              <w:rPr>
                <w:rFonts w:ascii="宋体" w:hAnsi="宋体" w:cs="宋体"/>
                <w:color w:val="FF0000"/>
                <w:sz w:val="24"/>
                <w:szCs w:val="24"/>
              </w:rPr>
            </w:pPr>
          </w:p>
        </w:tc>
        <w:tc>
          <w:tcPr>
            <w:tcW w:w="556" w:type="pct"/>
            <w:noWrap w:val="0"/>
            <w:vAlign w:val="top"/>
          </w:tcPr>
          <w:p w14:paraId="5A0DFAE0">
            <w:pPr>
              <w:spacing w:line="360" w:lineRule="auto"/>
              <w:rPr>
                <w:rFonts w:ascii="宋体" w:hAnsi="宋体" w:cs="宋体"/>
                <w:color w:val="FF0000"/>
                <w:sz w:val="24"/>
                <w:szCs w:val="24"/>
              </w:rPr>
            </w:pPr>
          </w:p>
        </w:tc>
      </w:tr>
      <w:bookmarkEnd w:id="627"/>
      <w:tr w14:paraId="74CAB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487" w:type="pct"/>
            <w:noWrap w:val="0"/>
            <w:vAlign w:val="center"/>
          </w:tcPr>
          <w:p w14:paraId="77073143">
            <w:pPr>
              <w:widowControl/>
              <w:wordWrap w:val="0"/>
              <w:adjustRightInd w:val="0"/>
              <w:snapToGrid w:val="0"/>
              <w:spacing w:line="360" w:lineRule="auto"/>
              <w:jc w:val="center"/>
              <w:rPr>
                <w:rFonts w:hint="eastAsia" w:ascii="宋体" w:hAnsi="宋体" w:cs="宋体"/>
                <w:kern w:val="0"/>
                <w:sz w:val="24"/>
                <w:szCs w:val="24"/>
              </w:rPr>
            </w:pPr>
          </w:p>
        </w:tc>
        <w:tc>
          <w:tcPr>
            <w:tcW w:w="1016" w:type="pct"/>
            <w:noWrap w:val="0"/>
            <w:vAlign w:val="center"/>
          </w:tcPr>
          <w:p w14:paraId="1208DA21">
            <w:pPr>
              <w:widowControl/>
              <w:wordWrap w:val="0"/>
              <w:adjustRightInd w:val="0"/>
              <w:snapToGrid w:val="0"/>
              <w:spacing w:line="360" w:lineRule="auto"/>
              <w:jc w:val="center"/>
              <w:rPr>
                <w:rFonts w:ascii="宋体" w:hAnsi="宋体" w:cs="宋体"/>
                <w:color w:val="FF0000"/>
                <w:sz w:val="24"/>
                <w:szCs w:val="24"/>
              </w:rPr>
            </w:pPr>
          </w:p>
        </w:tc>
        <w:tc>
          <w:tcPr>
            <w:tcW w:w="623" w:type="pct"/>
            <w:noWrap w:val="0"/>
            <w:vAlign w:val="top"/>
          </w:tcPr>
          <w:p w14:paraId="599F3997">
            <w:pPr>
              <w:spacing w:line="360" w:lineRule="auto"/>
              <w:rPr>
                <w:rFonts w:ascii="宋体" w:hAnsi="宋体" w:cs="宋体"/>
                <w:color w:val="FF0000"/>
                <w:sz w:val="24"/>
                <w:szCs w:val="24"/>
              </w:rPr>
            </w:pPr>
          </w:p>
        </w:tc>
        <w:tc>
          <w:tcPr>
            <w:tcW w:w="868" w:type="pct"/>
            <w:noWrap w:val="0"/>
            <w:vAlign w:val="top"/>
          </w:tcPr>
          <w:p w14:paraId="11860C15">
            <w:pPr>
              <w:spacing w:line="360" w:lineRule="auto"/>
              <w:rPr>
                <w:rFonts w:ascii="宋体" w:hAnsi="宋体" w:cs="宋体"/>
                <w:color w:val="FF0000"/>
                <w:sz w:val="24"/>
                <w:szCs w:val="24"/>
              </w:rPr>
            </w:pPr>
          </w:p>
        </w:tc>
        <w:tc>
          <w:tcPr>
            <w:tcW w:w="598" w:type="pct"/>
            <w:noWrap w:val="0"/>
            <w:vAlign w:val="top"/>
          </w:tcPr>
          <w:p w14:paraId="520F1EFF">
            <w:pPr>
              <w:spacing w:line="360" w:lineRule="auto"/>
              <w:rPr>
                <w:rFonts w:ascii="宋体" w:hAnsi="宋体" w:cs="宋体"/>
                <w:color w:val="FF0000"/>
                <w:sz w:val="24"/>
                <w:szCs w:val="24"/>
              </w:rPr>
            </w:pPr>
          </w:p>
        </w:tc>
        <w:tc>
          <w:tcPr>
            <w:tcW w:w="849" w:type="pct"/>
            <w:noWrap w:val="0"/>
            <w:vAlign w:val="top"/>
          </w:tcPr>
          <w:p w14:paraId="1B984F9D">
            <w:pPr>
              <w:spacing w:line="360" w:lineRule="auto"/>
              <w:rPr>
                <w:rFonts w:ascii="宋体" w:hAnsi="宋体" w:cs="宋体"/>
                <w:color w:val="FF0000"/>
                <w:sz w:val="24"/>
                <w:szCs w:val="24"/>
              </w:rPr>
            </w:pPr>
          </w:p>
        </w:tc>
        <w:tc>
          <w:tcPr>
            <w:tcW w:w="556" w:type="pct"/>
            <w:noWrap w:val="0"/>
            <w:vAlign w:val="top"/>
          </w:tcPr>
          <w:p w14:paraId="55C135B7">
            <w:pPr>
              <w:spacing w:line="360" w:lineRule="auto"/>
              <w:rPr>
                <w:rFonts w:ascii="宋体" w:hAnsi="宋体" w:cs="宋体"/>
                <w:color w:val="FF0000"/>
                <w:sz w:val="24"/>
                <w:szCs w:val="24"/>
              </w:rPr>
            </w:pPr>
          </w:p>
        </w:tc>
      </w:tr>
      <w:tr w14:paraId="01ED3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487" w:type="pct"/>
            <w:noWrap w:val="0"/>
            <w:vAlign w:val="center"/>
          </w:tcPr>
          <w:p w14:paraId="4BE0C533">
            <w:pPr>
              <w:widowControl/>
              <w:wordWrap w:val="0"/>
              <w:adjustRightInd w:val="0"/>
              <w:snapToGrid w:val="0"/>
              <w:spacing w:line="360" w:lineRule="auto"/>
              <w:jc w:val="center"/>
              <w:rPr>
                <w:rFonts w:hint="eastAsia" w:ascii="宋体" w:hAnsi="宋体" w:cs="宋体"/>
                <w:kern w:val="0"/>
                <w:sz w:val="24"/>
                <w:szCs w:val="24"/>
              </w:rPr>
            </w:pPr>
          </w:p>
        </w:tc>
        <w:tc>
          <w:tcPr>
            <w:tcW w:w="1016" w:type="pct"/>
            <w:noWrap w:val="0"/>
            <w:vAlign w:val="center"/>
          </w:tcPr>
          <w:p w14:paraId="5276F507">
            <w:pPr>
              <w:widowControl/>
              <w:wordWrap w:val="0"/>
              <w:adjustRightInd w:val="0"/>
              <w:snapToGrid w:val="0"/>
              <w:spacing w:line="360" w:lineRule="auto"/>
              <w:jc w:val="center"/>
              <w:rPr>
                <w:rFonts w:ascii="宋体" w:hAnsi="宋体" w:cs="宋体"/>
                <w:color w:val="FF0000"/>
                <w:sz w:val="24"/>
                <w:szCs w:val="24"/>
              </w:rPr>
            </w:pPr>
          </w:p>
        </w:tc>
        <w:tc>
          <w:tcPr>
            <w:tcW w:w="623" w:type="pct"/>
            <w:noWrap w:val="0"/>
            <w:vAlign w:val="top"/>
          </w:tcPr>
          <w:p w14:paraId="7D27AD9B">
            <w:pPr>
              <w:spacing w:line="360" w:lineRule="auto"/>
              <w:rPr>
                <w:rFonts w:ascii="宋体" w:hAnsi="宋体" w:cs="宋体"/>
                <w:color w:val="FF0000"/>
                <w:sz w:val="24"/>
                <w:szCs w:val="24"/>
              </w:rPr>
            </w:pPr>
          </w:p>
        </w:tc>
        <w:tc>
          <w:tcPr>
            <w:tcW w:w="868" w:type="pct"/>
            <w:noWrap w:val="0"/>
            <w:vAlign w:val="top"/>
          </w:tcPr>
          <w:p w14:paraId="20127EF4">
            <w:pPr>
              <w:spacing w:line="360" w:lineRule="auto"/>
              <w:rPr>
                <w:rFonts w:ascii="宋体" w:hAnsi="宋体" w:cs="宋体"/>
                <w:color w:val="FF0000"/>
                <w:sz w:val="24"/>
                <w:szCs w:val="24"/>
              </w:rPr>
            </w:pPr>
          </w:p>
        </w:tc>
        <w:tc>
          <w:tcPr>
            <w:tcW w:w="598" w:type="pct"/>
            <w:noWrap w:val="0"/>
            <w:vAlign w:val="top"/>
          </w:tcPr>
          <w:p w14:paraId="47B5492B">
            <w:pPr>
              <w:spacing w:line="360" w:lineRule="auto"/>
              <w:rPr>
                <w:rFonts w:ascii="宋体" w:hAnsi="宋体" w:cs="宋体"/>
                <w:color w:val="FF0000"/>
                <w:sz w:val="24"/>
                <w:szCs w:val="24"/>
              </w:rPr>
            </w:pPr>
          </w:p>
        </w:tc>
        <w:tc>
          <w:tcPr>
            <w:tcW w:w="849" w:type="pct"/>
            <w:noWrap w:val="0"/>
            <w:vAlign w:val="top"/>
          </w:tcPr>
          <w:p w14:paraId="35E0DC14">
            <w:pPr>
              <w:spacing w:line="360" w:lineRule="auto"/>
              <w:rPr>
                <w:rFonts w:ascii="宋体" w:hAnsi="宋体" w:cs="宋体"/>
                <w:color w:val="FF0000"/>
                <w:sz w:val="24"/>
                <w:szCs w:val="24"/>
              </w:rPr>
            </w:pPr>
          </w:p>
        </w:tc>
        <w:tc>
          <w:tcPr>
            <w:tcW w:w="556" w:type="pct"/>
            <w:noWrap w:val="0"/>
            <w:vAlign w:val="top"/>
          </w:tcPr>
          <w:p w14:paraId="7F25C6E3">
            <w:pPr>
              <w:spacing w:line="360" w:lineRule="auto"/>
              <w:rPr>
                <w:rFonts w:ascii="宋体" w:hAnsi="宋体" w:cs="宋体"/>
                <w:color w:val="FF0000"/>
                <w:sz w:val="24"/>
                <w:szCs w:val="24"/>
              </w:rPr>
            </w:pPr>
          </w:p>
        </w:tc>
      </w:tr>
      <w:tr w14:paraId="78841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487" w:type="pct"/>
            <w:noWrap w:val="0"/>
            <w:vAlign w:val="center"/>
          </w:tcPr>
          <w:p w14:paraId="64BD0AF7">
            <w:pPr>
              <w:widowControl/>
              <w:wordWrap w:val="0"/>
              <w:adjustRightInd w:val="0"/>
              <w:snapToGrid w:val="0"/>
              <w:spacing w:line="360" w:lineRule="auto"/>
              <w:jc w:val="center"/>
              <w:rPr>
                <w:rFonts w:hint="eastAsia" w:ascii="宋体" w:hAnsi="宋体" w:cs="宋体"/>
                <w:kern w:val="0"/>
                <w:sz w:val="24"/>
                <w:szCs w:val="24"/>
              </w:rPr>
            </w:pPr>
          </w:p>
        </w:tc>
        <w:tc>
          <w:tcPr>
            <w:tcW w:w="1016" w:type="pct"/>
            <w:noWrap w:val="0"/>
            <w:vAlign w:val="center"/>
          </w:tcPr>
          <w:p w14:paraId="1F26A912">
            <w:pPr>
              <w:widowControl/>
              <w:wordWrap w:val="0"/>
              <w:adjustRightInd w:val="0"/>
              <w:snapToGrid w:val="0"/>
              <w:spacing w:line="360" w:lineRule="auto"/>
              <w:jc w:val="center"/>
              <w:rPr>
                <w:rFonts w:ascii="宋体" w:hAnsi="宋体" w:cs="宋体"/>
                <w:color w:val="FF0000"/>
                <w:sz w:val="24"/>
                <w:szCs w:val="24"/>
              </w:rPr>
            </w:pPr>
          </w:p>
        </w:tc>
        <w:tc>
          <w:tcPr>
            <w:tcW w:w="623" w:type="pct"/>
            <w:noWrap w:val="0"/>
            <w:vAlign w:val="top"/>
          </w:tcPr>
          <w:p w14:paraId="01A6659C">
            <w:pPr>
              <w:spacing w:line="360" w:lineRule="auto"/>
              <w:rPr>
                <w:rFonts w:ascii="宋体" w:hAnsi="宋体" w:cs="宋体"/>
                <w:color w:val="FF0000"/>
                <w:sz w:val="24"/>
                <w:szCs w:val="24"/>
              </w:rPr>
            </w:pPr>
          </w:p>
        </w:tc>
        <w:tc>
          <w:tcPr>
            <w:tcW w:w="868" w:type="pct"/>
            <w:noWrap w:val="0"/>
            <w:vAlign w:val="top"/>
          </w:tcPr>
          <w:p w14:paraId="1A39A467">
            <w:pPr>
              <w:spacing w:line="360" w:lineRule="auto"/>
              <w:rPr>
                <w:rFonts w:ascii="宋体" w:hAnsi="宋体" w:cs="宋体"/>
                <w:color w:val="FF0000"/>
                <w:sz w:val="24"/>
                <w:szCs w:val="24"/>
              </w:rPr>
            </w:pPr>
          </w:p>
        </w:tc>
        <w:tc>
          <w:tcPr>
            <w:tcW w:w="598" w:type="pct"/>
            <w:noWrap w:val="0"/>
            <w:vAlign w:val="top"/>
          </w:tcPr>
          <w:p w14:paraId="285737A1">
            <w:pPr>
              <w:spacing w:line="360" w:lineRule="auto"/>
              <w:rPr>
                <w:rFonts w:ascii="宋体" w:hAnsi="宋体" w:cs="宋体"/>
                <w:color w:val="FF0000"/>
                <w:sz w:val="24"/>
                <w:szCs w:val="24"/>
              </w:rPr>
            </w:pPr>
          </w:p>
        </w:tc>
        <w:tc>
          <w:tcPr>
            <w:tcW w:w="849" w:type="pct"/>
            <w:noWrap w:val="0"/>
            <w:vAlign w:val="top"/>
          </w:tcPr>
          <w:p w14:paraId="39E3328E">
            <w:pPr>
              <w:spacing w:line="360" w:lineRule="auto"/>
              <w:rPr>
                <w:rFonts w:ascii="宋体" w:hAnsi="宋体" w:cs="宋体"/>
                <w:color w:val="FF0000"/>
                <w:sz w:val="24"/>
                <w:szCs w:val="24"/>
              </w:rPr>
            </w:pPr>
          </w:p>
        </w:tc>
        <w:tc>
          <w:tcPr>
            <w:tcW w:w="556" w:type="pct"/>
            <w:noWrap w:val="0"/>
            <w:vAlign w:val="top"/>
          </w:tcPr>
          <w:p w14:paraId="4185585A">
            <w:pPr>
              <w:spacing w:line="360" w:lineRule="auto"/>
              <w:rPr>
                <w:rFonts w:ascii="宋体" w:hAnsi="宋体" w:cs="宋体"/>
                <w:color w:val="FF0000"/>
                <w:sz w:val="24"/>
                <w:szCs w:val="24"/>
              </w:rPr>
            </w:pPr>
          </w:p>
        </w:tc>
      </w:tr>
    </w:tbl>
    <w:p w14:paraId="6E6116B0">
      <w:pPr>
        <w:spacing w:line="360" w:lineRule="auto"/>
        <w:ind w:firstLine="240" w:firstLineChars="100"/>
        <w:rPr>
          <w:rFonts w:ascii="宋体" w:hAnsi="宋体" w:cs="宋体"/>
          <w:sz w:val="24"/>
          <w:szCs w:val="24"/>
        </w:rPr>
      </w:pPr>
      <w:r>
        <w:rPr>
          <w:rFonts w:hint="eastAsia" w:ascii="宋体" w:hAnsi="宋体" w:cs="宋体"/>
          <w:sz w:val="24"/>
          <w:szCs w:val="24"/>
        </w:rPr>
        <w:t>备注：后附符合本文件要求的相关证明材料，具体详见评审办法。</w:t>
      </w:r>
    </w:p>
    <w:p w14:paraId="3BF66836">
      <w:pPr>
        <w:adjustRightInd w:val="0"/>
        <w:snapToGrid w:val="0"/>
        <w:spacing w:line="360" w:lineRule="auto"/>
        <w:rPr>
          <w:rFonts w:ascii="宋体" w:hAnsi="宋体" w:cs="宋体"/>
          <w:color w:val="000000"/>
          <w:sz w:val="24"/>
          <w:szCs w:val="24"/>
        </w:rPr>
      </w:pPr>
    </w:p>
    <w:p w14:paraId="24D4C87E">
      <w:pPr>
        <w:adjustRightInd w:val="0"/>
        <w:snapToGrid w:val="0"/>
        <w:spacing w:line="360" w:lineRule="auto"/>
        <w:ind w:right="480"/>
        <w:jc w:val="right"/>
        <w:rPr>
          <w:rFonts w:hint="eastAsia" w:ascii="宋体" w:hAnsi="宋体"/>
          <w:sz w:val="24"/>
          <w:szCs w:val="24"/>
        </w:rPr>
      </w:pPr>
      <w:r>
        <w:rPr>
          <w:rFonts w:hint="eastAsia" w:ascii="宋体" w:hAnsi="宋体"/>
          <w:sz w:val="24"/>
          <w:szCs w:val="24"/>
        </w:rPr>
        <w:t xml:space="preserve"> </w:t>
      </w:r>
    </w:p>
    <w:p w14:paraId="2D29CA98">
      <w:pPr>
        <w:adjustRightInd w:val="0"/>
        <w:snapToGrid w:val="0"/>
        <w:spacing w:line="360" w:lineRule="auto"/>
        <w:ind w:right="480"/>
        <w:jc w:val="right"/>
        <w:rPr>
          <w:rFonts w:hint="eastAsia" w:ascii="宋体" w:hAnsi="宋体"/>
          <w:sz w:val="24"/>
          <w:szCs w:val="24"/>
        </w:rPr>
      </w:pPr>
    </w:p>
    <w:p w14:paraId="2CC1BFEF">
      <w:pPr>
        <w:adjustRightInd w:val="0"/>
        <w:snapToGrid w:val="0"/>
        <w:spacing w:line="360" w:lineRule="auto"/>
        <w:ind w:right="480"/>
        <w:jc w:val="right"/>
        <w:rPr>
          <w:rFonts w:ascii="宋体"/>
          <w:sz w:val="24"/>
          <w:szCs w:val="24"/>
        </w:rPr>
      </w:pPr>
      <w:r>
        <w:rPr>
          <w:rFonts w:hint="eastAsia" w:ascii="宋体" w:hAnsi="宋体"/>
          <w:sz w:val="24"/>
          <w:szCs w:val="24"/>
        </w:rPr>
        <w:t>供应商：</w:t>
      </w:r>
      <w:r>
        <w:rPr>
          <w:rFonts w:ascii="宋体" w:hAnsi="宋体"/>
          <w:sz w:val="24"/>
          <w:szCs w:val="24"/>
          <w:u w:val="single"/>
        </w:rPr>
        <w:t xml:space="preserve">                                  </w:t>
      </w:r>
      <w:r>
        <w:rPr>
          <w:rFonts w:hint="eastAsia" w:ascii="宋体" w:hAnsi="宋体"/>
          <w:sz w:val="24"/>
          <w:szCs w:val="24"/>
        </w:rPr>
        <w:t>（盖单位章）</w:t>
      </w:r>
    </w:p>
    <w:p w14:paraId="6543D770">
      <w:pPr>
        <w:adjustRightInd w:val="0"/>
        <w:snapToGrid w:val="0"/>
        <w:spacing w:line="360" w:lineRule="auto"/>
        <w:jc w:val="right"/>
        <w:rPr>
          <w:rFonts w:ascii="宋体"/>
          <w:sz w:val="24"/>
          <w:szCs w:val="24"/>
        </w:rPr>
      </w:pPr>
    </w:p>
    <w:p w14:paraId="1035D3C2">
      <w:pPr>
        <w:adjustRightInd w:val="0"/>
        <w:snapToGrid w:val="0"/>
        <w:spacing w:line="360" w:lineRule="auto"/>
        <w:ind w:right="420"/>
        <w:jc w:val="right"/>
        <w:rPr>
          <w:rFonts w:ascii="宋体"/>
          <w:sz w:val="24"/>
          <w:szCs w:val="24"/>
        </w:rPr>
      </w:pPr>
      <w:r>
        <w:rPr>
          <w:rFonts w:hint="eastAsia" w:ascii="宋体" w:hAnsi="宋体"/>
          <w:sz w:val="24"/>
          <w:szCs w:val="24"/>
        </w:rPr>
        <w:t>法定代表人或其委托代理人：</w:t>
      </w:r>
      <w:r>
        <w:rPr>
          <w:rFonts w:ascii="宋体" w:hAnsi="宋体"/>
          <w:sz w:val="24"/>
          <w:szCs w:val="24"/>
          <w:u w:val="single"/>
        </w:rPr>
        <w:t xml:space="preserve">               </w:t>
      </w:r>
      <w:r>
        <w:rPr>
          <w:rFonts w:hint="eastAsia" w:ascii="宋体" w:hAnsi="宋体"/>
          <w:sz w:val="24"/>
          <w:szCs w:val="24"/>
        </w:rPr>
        <w:t>（签字或盖章）</w:t>
      </w:r>
    </w:p>
    <w:p w14:paraId="5E252A01">
      <w:pPr>
        <w:adjustRightInd w:val="0"/>
        <w:snapToGrid w:val="0"/>
        <w:spacing w:line="360" w:lineRule="auto"/>
        <w:jc w:val="right"/>
        <w:rPr>
          <w:rFonts w:ascii="宋体"/>
          <w:sz w:val="24"/>
          <w:szCs w:val="24"/>
        </w:rPr>
      </w:pPr>
    </w:p>
    <w:p w14:paraId="6B69CC09">
      <w:pPr>
        <w:adjustRightInd w:val="0"/>
        <w:snapToGrid w:val="0"/>
        <w:spacing w:line="360" w:lineRule="auto"/>
        <w:ind w:firstLine="480" w:firstLineChars="200"/>
        <w:jc w:val="center"/>
        <w:rPr>
          <w:rFonts w:ascii="宋体" w:hAnsi="宋体" w:cs="宋体"/>
          <w:color w:val="000000"/>
          <w:sz w:val="24"/>
          <w:szCs w:val="24"/>
        </w:rPr>
      </w:pPr>
      <w:r>
        <w:rPr>
          <w:rFonts w:hint="eastAsia" w:ascii="宋体" w:hAnsi="宋体"/>
          <w:sz w:val="24"/>
          <w:szCs w:val="24"/>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rPr>
        <w:t>日</w:t>
      </w:r>
    </w:p>
    <w:bookmarkEnd w:id="580"/>
    <w:bookmarkEnd w:id="581"/>
    <w:bookmarkEnd w:id="610"/>
    <w:bookmarkEnd w:id="611"/>
    <w:bookmarkEnd w:id="612"/>
    <w:bookmarkEnd w:id="623"/>
    <w:bookmarkEnd w:id="624"/>
    <w:bookmarkEnd w:id="625"/>
    <w:bookmarkEnd w:id="626"/>
    <w:p w14:paraId="34DED176">
      <w:pPr>
        <w:spacing w:line="360" w:lineRule="auto"/>
        <w:ind w:right="-73" w:rightChars="-35"/>
        <w:rPr>
          <w:rFonts w:ascii="宋体"/>
          <w:sz w:val="24"/>
          <w:szCs w:val="24"/>
        </w:rPr>
      </w:pPr>
    </w:p>
    <w:bookmarkEnd w:id="521"/>
    <w:bookmarkEnd w:id="522"/>
    <w:bookmarkEnd w:id="523"/>
    <w:bookmarkEnd w:id="524"/>
    <w:bookmarkEnd w:id="525"/>
    <w:bookmarkEnd w:id="526"/>
    <w:bookmarkEnd w:id="527"/>
    <w:bookmarkEnd w:id="528"/>
    <w:bookmarkEnd w:id="529"/>
    <w:bookmarkEnd w:id="530"/>
    <w:p w14:paraId="4FB2B740">
      <w:pPr>
        <w:pStyle w:val="14"/>
        <w:spacing w:line="360" w:lineRule="auto"/>
        <w:rPr>
          <w:rFonts w:hint="eastAsia"/>
          <w:sz w:val="24"/>
        </w:rPr>
      </w:pPr>
    </w:p>
    <w:sectPr>
      <w:footerReference r:id="rId19" w:type="first"/>
      <w:headerReference r:id="rId16" w:type="default"/>
      <w:footerReference r:id="rId17" w:type="default"/>
      <w:footerReference r:id="rId18" w:type="even"/>
      <w:pgSz w:w="11906" w:h="16838"/>
      <w:pgMar w:top="1440" w:right="1800" w:bottom="1440" w:left="1800" w:header="851" w:footer="992"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86619DB2-B00B-4413-AD9E-4AA6F5292DB7}"/>
  </w:font>
  <w:font w:name="黑体">
    <w:panose1 w:val="02010609060101010101"/>
    <w:charset w:val="86"/>
    <w:family w:val="auto"/>
    <w:pitch w:val="default"/>
    <w:sig w:usb0="800002BF" w:usb1="38CF7CFA" w:usb2="00000016" w:usb3="00000000" w:csb0="00040001" w:csb1="00000000"/>
    <w:embedRegular r:id="rId2" w:fontKey="{90ADC517-1ABF-45F5-AE81-CDE899B0F1A8}"/>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Verdana">
    <w:panose1 w:val="020B0604030504040204"/>
    <w:charset w:val="00"/>
    <w:family w:val="swiss"/>
    <w:pitch w:val="default"/>
    <w:sig w:usb0="A10006FF" w:usb1="4000205B" w:usb2="0000001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3" w:fontKey="{E39080A6-DDAB-42AA-8B1B-431A168950A6}"/>
  </w:font>
  <w:font w:name="Calibri Light">
    <w:altName w:val="Calibri"/>
    <w:panose1 w:val="020F0302020204030204"/>
    <w:charset w:val="00"/>
    <w:family w:val="swiss"/>
    <w:pitch w:val="default"/>
    <w:sig w:usb0="00000000" w:usb1="00000000"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Tahoma">
    <w:panose1 w:val="020B0604030504040204"/>
    <w:charset w:val="00"/>
    <w:family w:val="swiss"/>
    <w:pitch w:val="default"/>
    <w:sig w:usb0="E1002EFF" w:usb1="C000605B" w:usb2="00000029" w:usb3="00000000" w:csb0="200101FF" w:csb1="20280000"/>
  </w:font>
  <w:font w:name="等线 Light">
    <w:altName w:val="宋体"/>
    <w:panose1 w:val="02010600030101010101"/>
    <w:charset w:val="86"/>
    <w:family w:val="auto"/>
    <w:pitch w:val="default"/>
    <w:sig w:usb0="00000000" w:usb1="00000000" w:usb2="00000016" w:usb3="00000000" w:csb0="0004000F" w:csb1="00000000"/>
  </w:font>
  <w:font w:name="方正小标宋简体">
    <w:panose1 w:val="02000000000000000000"/>
    <w:charset w:val="86"/>
    <w:family w:val="auto"/>
    <w:pitch w:val="default"/>
    <w:sig w:usb0="00000001" w:usb1="080E0000" w:usb2="00000000" w:usb3="00000000" w:csb0="00040000" w:csb1="00000000"/>
    <w:embedRegular r:id="rId4" w:fontKey="{CDE1334D-B881-4D49-A7A8-5371A9D06AB3}"/>
  </w:font>
  <w:font w:name="&quot;times new roman&quot;">
    <w:altName w:val="Segoe Print"/>
    <w:panose1 w:val="00000000000000000000"/>
    <w:charset w:val="00"/>
    <w:family w:val="auto"/>
    <w:pitch w:val="default"/>
    <w:sig w:usb0="00000000" w:usb1="00000000" w:usb2="00000000" w:usb3="00000000" w:csb0="00000000" w:csb1="00000000"/>
    <w:embedRegular r:id="rId5" w:fontKey="{D705B71C-F263-422B-A49B-08786CB8AD1C}"/>
  </w:font>
  <w:font w:name="Segoe Print">
    <w:panose1 w:val="02000600000000000000"/>
    <w:charset w:val="00"/>
    <w:family w:val="auto"/>
    <w:pitch w:val="default"/>
    <w:sig w:usb0="0000028F" w:usb1="00000000" w:usb2="00000000" w:usb3="00000000" w:csb0="2000009F" w:csb1="47010000"/>
  </w:font>
  <w:font w:name="MS PGothic">
    <w:panose1 w:val="020B0600070205080204"/>
    <w:charset w:val="80"/>
    <w:family w:val="auto"/>
    <w:pitch w:val="default"/>
    <w:sig w:usb0="E00002FF" w:usb1="6AC7FDFB" w:usb2="00000012" w:usb3="00000000" w:csb0="4002009F" w:csb1="DFD7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048E31">
    <w:pPr>
      <w:pStyle w:val="26"/>
      <w:tabs>
        <w:tab w:val="center" w:pos="4365"/>
        <w:tab w:val="clear" w:pos="4153"/>
      </w:tabs>
      <w:ind w:right="360"/>
    </w:pP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819866">
    <w:pPr>
      <w:pStyle w:val="2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D76484">
    <w:pPr>
      <w:pStyle w:val="26"/>
      <w:rPr>
        <w:rFonts w:hint="eastAsia"/>
        <w:lang w:eastAsia="zh-CN"/>
      </w:rPr>
    </w:pPr>
    <w:r>
      <w:rPr>
        <w:rFonts w:hint="eastAsia"/>
        <w:lang w:val="en-US" w:eastAsia="zh-CN"/>
      </w:rPr>
      <w:t>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325C59">
    <w:pPr>
      <w:spacing w:line="300" w:lineRule="exact"/>
      <w:jc w:val="both"/>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643915B">
                          <w:pPr>
                            <w:pStyle w:val="26"/>
                          </w:pPr>
                          <w:r>
                            <w:t xml:space="preserve">第 </w:t>
                          </w:r>
                          <w:r>
                            <w:fldChar w:fldCharType="begin"/>
                          </w:r>
                          <w:r>
                            <w:instrText xml:space="preserve"> PAGE  \* MERGEFORMAT </w:instrText>
                          </w:r>
                          <w:r>
                            <w:fldChar w:fldCharType="separate"/>
                          </w:r>
                          <w:r>
                            <w:t>- 4 -</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12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PUejrt8BAADAAwAADgAAAAAA&#10;AAABACAAAAAeAQAAZHJzL2Uyb0RvYy54bWxQSwUGAAAAAAYABgBZAQAAbwUAAAAA&#10;">
              <v:fill on="f" focussize="0,0"/>
              <v:stroke on="f"/>
              <v:imagedata o:title=""/>
              <o:lock v:ext="edit" aspectratio="f"/>
              <v:textbox inset="0mm,0mm,0mm,0mm" style="mso-fit-shape-to-text:t;">
                <w:txbxContent>
                  <w:p w14:paraId="6643915B">
                    <w:pPr>
                      <w:pStyle w:val="26"/>
                    </w:pPr>
                    <w:r>
                      <w:t xml:space="preserve">第 </w:t>
                    </w:r>
                    <w:r>
                      <w:fldChar w:fldCharType="begin"/>
                    </w:r>
                    <w:r>
                      <w:instrText xml:space="preserve"> PAGE  \* MERGEFORMAT </w:instrText>
                    </w:r>
                    <w:r>
                      <w:fldChar w:fldCharType="separate"/>
                    </w:r>
                    <w:r>
                      <w:t>- 4 -</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689C56">
    <w:pPr>
      <w:pStyle w:val="2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5DBD71B">
                          <w:pPr>
                            <w:pStyle w:val="26"/>
                          </w:pPr>
                          <w:r>
                            <w:t xml:space="preserve">第 </w:t>
                          </w:r>
                          <w:r>
                            <w:fldChar w:fldCharType="begin"/>
                          </w:r>
                          <w:r>
                            <w:instrText xml:space="preserve"> PAGE  \* MERGEFORMAT </w:instrText>
                          </w:r>
                          <w:r>
                            <w:fldChar w:fldCharType="separate"/>
                          </w:r>
                          <w:r>
                            <w:t>2</w:t>
                          </w:r>
                          <w:r>
                            <w:fldChar w:fldCharType="end"/>
                          </w:r>
                          <w:r>
                            <w:t xml:space="preserve"> 页</w:t>
                          </w:r>
                        </w:p>
                      </w:txbxContent>
                    </wps:txbx>
                    <wps:bodyPr wrap="none" lIns="0" tIns="0" rIns="0" bIns="0" upright="0">
                      <a:spAutoFit/>
                    </wps:bodyPr>
                  </wps:wsp>
                </a:graphicData>
              </a:graphic>
            </wp:anchor>
          </w:drawing>
        </mc:Choice>
        <mc:Fallback>
          <w:pict>
            <v:shape id="文本框 127"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AwRWu8oBAACbAwAADgAAAAAAAAABACAAAAAeAQAAZHJzL2Uyb0Rv&#10;Yy54bWxQSwUGAAAAAAYABgBZAQAAWgUAAAAA&#10;">
              <v:fill on="f" focussize="0,0"/>
              <v:stroke on="f"/>
              <v:imagedata o:title=""/>
              <o:lock v:ext="edit" aspectratio="f"/>
              <v:textbox inset="0mm,0mm,0mm,0mm" style="mso-fit-shape-to-text:t;">
                <w:txbxContent>
                  <w:p w14:paraId="25DBD71B">
                    <w:pPr>
                      <w:pStyle w:val="26"/>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41AD01">
    <w:pPr>
      <w:pStyle w:val="2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2A47AE5">
                          <w:pPr>
                            <w:pStyle w:val="26"/>
                          </w:pPr>
                          <w:r>
                            <w:t xml:space="preserve">第 </w:t>
                          </w:r>
                          <w:r>
                            <w:fldChar w:fldCharType="begin"/>
                          </w:r>
                          <w:r>
                            <w:instrText xml:space="preserve"> PAGE  \* MERGEFORMAT </w:instrText>
                          </w:r>
                          <w:r>
                            <w:fldChar w:fldCharType="separate"/>
                          </w:r>
                          <w:r>
                            <w:t>30</w:t>
                          </w:r>
                          <w:r>
                            <w:fldChar w:fldCharType="end"/>
                          </w:r>
                          <w:r>
                            <w:t xml:space="preserve"> 页</w:t>
                          </w:r>
                        </w:p>
                      </w:txbxContent>
                    </wps:txbx>
                    <wps:bodyPr wrap="none" lIns="0" tIns="0" rIns="0" bIns="0" upright="0">
                      <a:spAutoFit/>
                    </wps:bodyPr>
                  </wps:wsp>
                </a:graphicData>
              </a:graphic>
            </wp:anchor>
          </w:drawing>
        </mc:Choice>
        <mc:Fallback>
          <w:pict>
            <v:shape id="文本框 1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aMzFD8oBAACbAwAADgAAAAAAAAABACAAAAAeAQAAZHJzL2Uyb0Rv&#10;Yy54bWxQSwUGAAAAAAYABgBZAQAAWgUAAAAA&#10;">
              <v:fill on="f" focussize="0,0"/>
              <v:stroke on="f"/>
              <v:imagedata o:title=""/>
              <o:lock v:ext="edit" aspectratio="f"/>
              <v:textbox inset="0mm,0mm,0mm,0mm" style="mso-fit-shape-to-text:t;">
                <w:txbxContent>
                  <w:p w14:paraId="72A47AE5">
                    <w:pPr>
                      <w:pStyle w:val="26"/>
                    </w:pPr>
                    <w:r>
                      <w:t xml:space="preserve">第 </w:t>
                    </w:r>
                    <w:r>
                      <w:fldChar w:fldCharType="begin"/>
                    </w:r>
                    <w:r>
                      <w:instrText xml:space="preserve"> PAGE  \* MERGEFORMAT </w:instrText>
                    </w:r>
                    <w:r>
                      <w:fldChar w:fldCharType="separate"/>
                    </w:r>
                    <w:r>
                      <w:t>30</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4EB6DE">
    <w:pPr>
      <w:pStyle w:val="26"/>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97801DD">
                          <w:pPr>
                            <w:pStyle w:val="26"/>
                          </w:pPr>
                          <w:r>
                            <w:t xml:space="preserve">第 </w:t>
                          </w:r>
                          <w:r>
                            <w:fldChar w:fldCharType="begin"/>
                          </w:r>
                          <w:r>
                            <w:instrText xml:space="preserve"> PAGE  \* MERGEFORMAT </w:instrText>
                          </w:r>
                          <w:r>
                            <w:fldChar w:fldCharType="separate"/>
                          </w:r>
                          <w:r>
                            <w:t>- 35 -</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123"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zql5uc8AAAAFAQAADwAAAAAAAAAB&#10;ACAAAAAiAAAAZHJzL2Rvd25yZXYueG1sUEsBAhQAFAAAAAgAh07iQHnQbkfgAQAAwAMAAA4AAAAA&#10;AAAAAQAgAAAAHgEAAGRycy9lMm9Eb2MueG1sUEsFBgAAAAAGAAYAWQEAAHAFAAAAAA==&#10;">
              <v:fill on="f" focussize="0,0"/>
              <v:stroke on="f"/>
              <v:imagedata o:title=""/>
              <o:lock v:ext="edit" aspectratio="f"/>
              <v:textbox inset="0mm,0mm,0mm,0mm" style="mso-fit-shape-to-text:t;">
                <w:txbxContent>
                  <w:p w14:paraId="697801DD">
                    <w:pPr>
                      <w:pStyle w:val="26"/>
                    </w:pPr>
                    <w:r>
                      <w:t xml:space="preserve">第 </w:t>
                    </w:r>
                    <w:r>
                      <w:fldChar w:fldCharType="begin"/>
                    </w:r>
                    <w:r>
                      <w:instrText xml:space="preserve"> PAGE  \* MERGEFORMAT </w:instrText>
                    </w:r>
                    <w:r>
                      <w:fldChar w:fldCharType="separate"/>
                    </w:r>
                    <w:r>
                      <w:t>- 35 -</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2CD1E5">
    <w:pPr>
      <w:pStyle w:val="26"/>
      <w:rPr>
        <w:rStyle w:val="43"/>
        <w:rFonts w:hint="eastAsia"/>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9F3DDD7">
                          <w:pPr>
                            <w:pStyle w:val="26"/>
                          </w:pPr>
                          <w:r>
                            <w:t xml:space="preserve">第 </w:t>
                          </w:r>
                          <w:r>
                            <w:fldChar w:fldCharType="begin"/>
                          </w:r>
                          <w:r>
                            <w:instrText xml:space="preserve"> PAGE  \* MERGEFORMAT </w:instrText>
                          </w:r>
                          <w:r>
                            <w:fldChar w:fldCharType="separate"/>
                          </w:r>
                          <w:r>
                            <w:t>- 60 -</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124"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zql5uc8AAAAFAQAADwAAAAAAAAAB&#10;ACAAAAAiAAAAZHJzL2Rvd25yZXYueG1sUEsBAhQAFAAAAAgAh07iQFc+juzgAQAAwAMAAA4AAAAA&#10;AAAAAQAgAAAAHgEAAGRycy9lMm9Eb2MueG1sUEsFBgAAAAAGAAYAWQEAAHAFAAAAAA==&#10;">
              <v:fill on="f" focussize="0,0"/>
              <v:stroke on="f"/>
              <v:imagedata o:title=""/>
              <o:lock v:ext="edit" aspectratio="f"/>
              <v:textbox inset="0mm,0mm,0mm,0mm" style="mso-fit-shape-to-text:t;">
                <w:txbxContent>
                  <w:p w14:paraId="09F3DDD7">
                    <w:pPr>
                      <w:pStyle w:val="26"/>
                    </w:pPr>
                    <w:r>
                      <w:t xml:space="preserve">第 </w:t>
                    </w:r>
                    <w:r>
                      <w:fldChar w:fldCharType="begin"/>
                    </w:r>
                    <w:r>
                      <w:instrText xml:space="preserve"> PAGE  \* MERGEFORMAT </w:instrText>
                    </w:r>
                    <w:r>
                      <w:fldChar w:fldCharType="separate"/>
                    </w:r>
                    <w:r>
                      <w:t>- 60 -</w:t>
                    </w:r>
                    <w:r>
                      <w:fldChar w:fldCharType="end"/>
                    </w:r>
                    <w:r>
                      <w:t xml:space="preserve"> 页</w:t>
                    </w:r>
                  </w:p>
                </w:txbxContent>
              </v:textbox>
            </v:shape>
          </w:pict>
        </mc:Fallback>
      </mc:AlternateContent>
    </w:r>
  </w:p>
  <w:p w14:paraId="549F9F7F">
    <w:pPr>
      <w:pStyle w:val="26"/>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63B41E">
    <w:pPr>
      <w:pStyle w:val="26"/>
      <w:framePr w:wrap="around" w:vAnchor="text" w:hAnchor="margin" w:xAlign="center" w:y="1"/>
      <w:rPr>
        <w:rStyle w:val="43"/>
      </w:rPr>
    </w:pPr>
    <w:r>
      <w:fldChar w:fldCharType="begin"/>
    </w:r>
    <w:r>
      <w:rPr>
        <w:rStyle w:val="43"/>
      </w:rPr>
      <w:instrText xml:space="preserve">PAGE  </w:instrText>
    </w:r>
    <w:r>
      <w:fldChar w:fldCharType="end"/>
    </w:r>
  </w:p>
  <w:p w14:paraId="055413DB">
    <w:pPr>
      <w:pStyle w:val="26"/>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926881">
    <w:pPr>
      <w:pStyle w:val="26"/>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4189E02">
                          <w:pPr>
                            <w:pStyle w:val="26"/>
                          </w:pPr>
                          <w:r>
                            <w:t xml:space="preserve">第 </w:t>
                          </w:r>
                          <w:r>
                            <w:fldChar w:fldCharType="begin"/>
                          </w:r>
                          <w:r>
                            <w:instrText xml:space="preserve"> PAGE  \* MERGEFORMAT </w:instrText>
                          </w:r>
                          <w:r>
                            <w:fldChar w:fldCharType="separate"/>
                          </w:r>
                          <w:r>
                            <w:t>- 59 -</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125"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zql5uc8AAAAFAQAADwAAAAAAAAAB&#10;ACAAAAAiAAAAZHJzL2Rvd25yZXYueG1sUEsBAhQAFAAAAAgAh07iQBOpQwXgAQAAwAMAAA4AAAAA&#10;AAAAAQAgAAAAHgEAAGRycy9lMm9Eb2MueG1sUEsFBgAAAAAGAAYAWQEAAHAFAAAAAA==&#10;">
              <v:fill on="f" focussize="0,0"/>
              <v:stroke on="f"/>
              <v:imagedata o:title=""/>
              <o:lock v:ext="edit" aspectratio="f"/>
              <v:textbox inset="0mm,0mm,0mm,0mm" style="mso-fit-shape-to-text:t;">
                <w:txbxContent>
                  <w:p w14:paraId="14189E02">
                    <w:pPr>
                      <w:pStyle w:val="26"/>
                    </w:pPr>
                    <w:r>
                      <w:t xml:space="preserve">第 </w:t>
                    </w:r>
                    <w:r>
                      <w:fldChar w:fldCharType="begin"/>
                    </w:r>
                    <w:r>
                      <w:instrText xml:space="preserve"> PAGE  \* MERGEFORMAT </w:instrText>
                    </w:r>
                    <w:r>
                      <w:fldChar w:fldCharType="separate"/>
                    </w:r>
                    <w:r>
                      <w:t>- 59 -</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A9AA86">
    <w:pPr>
      <w:pStyle w:val="27"/>
      <w:pBdr>
        <w:bottom w:val="none" w:color="auto" w:sz="0" w:space="1"/>
      </w:pBdr>
      <w:jc w:val="right"/>
      <w:rPr>
        <w:rFonts w:hint="eastAsia"/>
      </w:rPr>
    </w:pPr>
    <w:r>
      <w:rPr>
        <w:rFonts w:hint="eastAsia"/>
      </w:rPr>
      <w:t xml:space="preserve">                                                      </w:t>
    </w:r>
  </w:p>
  <w:p w14:paraId="755B37A7">
    <w:pPr>
      <w:pStyle w:val="27"/>
      <w:pBdr>
        <w:bottom w:val="none" w:color="auto" w:sz="0" w:space="1"/>
      </w:pBdr>
      <w:jc w:val="right"/>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3994F9">
    <w:pPr>
      <w:pStyle w:val="27"/>
      <w:pBdr>
        <w:bottom w:val="none" w:color="auto" w:sz="0" w:space="1"/>
      </w:pBdr>
      <w:jc w:val="right"/>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4C96C3">
    <w:pPr>
      <w:pStyle w:val="27"/>
      <w:pBdr>
        <w:bottom w:val="none" w:color="auto" w:sz="0" w:space="1"/>
      </w:pBdr>
      <w:jc w:val="both"/>
      <w:rPr>
        <w:rFonts w:hint="eastAsi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555B63">
    <w:pPr>
      <w:spacing w:line="240" w:lineRule="exac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B4930E">
    <w:pPr>
      <w:pStyle w:val="27"/>
      <w:pBdr>
        <w:bottom w:val="none" w:color="auto" w:sz="0" w:space="0"/>
      </w:pBdr>
      <w:jc w:val="both"/>
      <w:rPr>
        <w:rFonts w:ascii="黑体" w:eastAsia="黑体"/>
        <w:sz w:val="21"/>
        <w:szCs w:val="21"/>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69C14C">
    <w:pPr>
      <w:pStyle w:val="27"/>
      <w:pBdr>
        <w:bottom w:val="none" w:color="auto" w:sz="0" w:space="1"/>
      </w:pBdr>
      <w:jc w:val="both"/>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7A4E7A">
    <w:pPr>
      <w:pStyle w:val="27"/>
      <w:pBdr>
        <w:bottom w:val="none" w:color="auto" w:sz="0" w:space="1"/>
      </w:pBdr>
      <w:jc w:val="right"/>
      <w:rPr>
        <w:rFonts w:hint="eastAsia"/>
      </w:rPr>
    </w:pPr>
    <w:r>
      <w:rPr>
        <w:rFonts w:hint="eastAsia"/>
      </w:rPr>
      <w:t xml:space="preserve"> </w:t>
    </w:r>
  </w:p>
  <w:p w14:paraId="534EE8A8">
    <w:pPr>
      <w:pStyle w:val="27"/>
      <w:pBdr>
        <w:bottom w:val="none" w:color="auto" w:sz="0" w:space="0"/>
      </w:pBdr>
      <w:jc w:val="right"/>
      <w:rPr>
        <w:rFonts w:hint="eastAsia"/>
      </w:rPr>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B"/>
    <w:multiLevelType w:val="multilevel"/>
    <w:tmpl w:val="0000001B"/>
    <w:lvl w:ilvl="0" w:tentative="0">
      <w:start w:val="1"/>
      <w:numFmt w:val="bullet"/>
      <w:pStyle w:val="82"/>
      <w:lvlText w:val=""/>
      <w:lvlJc w:val="left"/>
      <w:pPr>
        <w:tabs>
          <w:tab w:val="left" w:pos="988"/>
        </w:tabs>
        <w:ind w:left="988" w:hanging="420"/>
      </w:pPr>
      <w:rPr>
        <w:rFonts w:hint="default" w:ascii="Wingdings" w:hAnsi="Wingdings"/>
      </w:rPr>
    </w:lvl>
    <w:lvl w:ilvl="1" w:tentative="0">
      <w:start w:val="1"/>
      <w:numFmt w:val="bullet"/>
      <w:lvlText w:val=""/>
      <w:lvlJc w:val="left"/>
      <w:pPr>
        <w:tabs>
          <w:tab w:val="left" w:pos="1408"/>
        </w:tabs>
        <w:ind w:left="1408" w:hanging="420"/>
      </w:pPr>
      <w:rPr>
        <w:rFonts w:hint="default" w:ascii="Wingdings" w:hAnsi="Wingdings"/>
      </w:rPr>
    </w:lvl>
    <w:lvl w:ilvl="2" w:tentative="0">
      <w:start w:val="1"/>
      <w:numFmt w:val="bullet"/>
      <w:lvlText w:val=""/>
      <w:lvlJc w:val="left"/>
      <w:pPr>
        <w:tabs>
          <w:tab w:val="left" w:pos="1828"/>
        </w:tabs>
        <w:ind w:left="1828" w:hanging="420"/>
      </w:pPr>
      <w:rPr>
        <w:rFonts w:hint="default" w:ascii="Wingdings" w:hAnsi="Wingdings"/>
      </w:rPr>
    </w:lvl>
    <w:lvl w:ilvl="3" w:tentative="0">
      <w:start w:val="1"/>
      <w:numFmt w:val="bullet"/>
      <w:lvlText w:val=""/>
      <w:lvlJc w:val="left"/>
      <w:pPr>
        <w:tabs>
          <w:tab w:val="left" w:pos="2248"/>
        </w:tabs>
        <w:ind w:left="2248" w:hanging="420"/>
      </w:pPr>
      <w:rPr>
        <w:rFonts w:hint="default" w:ascii="Wingdings" w:hAnsi="Wingdings"/>
      </w:rPr>
    </w:lvl>
    <w:lvl w:ilvl="4" w:tentative="0">
      <w:start w:val="1"/>
      <w:numFmt w:val="bullet"/>
      <w:lvlText w:val=""/>
      <w:lvlJc w:val="left"/>
      <w:pPr>
        <w:tabs>
          <w:tab w:val="left" w:pos="2668"/>
        </w:tabs>
        <w:ind w:left="2668" w:hanging="420"/>
      </w:pPr>
      <w:rPr>
        <w:rFonts w:hint="default" w:ascii="Wingdings" w:hAnsi="Wingdings"/>
      </w:rPr>
    </w:lvl>
    <w:lvl w:ilvl="5" w:tentative="0">
      <w:start w:val="1"/>
      <w:numFmt w:val="bullet"/>
      <w:lvlText w:val=""/>
      <w:lvlJc w:val="left"/>
      <w:pPr>
        <w:tabs>
          <w:tab w:val="left" w:pos="3088"/>
        </w:tabs>
        <w:ind w:left="3088" w:hanging="420"/>
      </w:pPr>
      <w:rPr>
        <w:rFonts w:hint="default" w:ascii="Wingdings" w:hAnsi="Wingdings"/>
      </w:rPr>
    </w:lvl>
    <w:lvl w:ilvl="6" w:tentative="0">
      <w:start w:val="1"/>
      <w:numFmt w:val="bullet"/>
      <w:lvlText w:val=""/>
      <w:lvlJc w:val="left"/>
      <w:pPr>
        <w:tabs>
          <w:tab w:val="left" w:pos="3508"/>
        </w:tabs>
        <w:ind w:left="3508" w:hanging="420"/>
      </w:pPr>
      <w:rPr>
        <w:rFonts w:hint="default" w:ascii="Wingdings" w:hAnsi="Wingdings"/>
      </w:rPr>
    </w:lvl>
    <w:lvl w:ilvl="7" w:tentative="0">
      <w:start w:val="1"/>
      <w:numFmt w:val="bullet"/>
      <w:lvlText w:val=""/>
      <w:lvlJc w:val="left"/>
      <w:pPr>
        <w:tabs>
          <w:tab w:val="left" w:pos="3928"/>
        </w:tabs>
        <w:ind w:left="3928" w:hanging="420"/>
      </w:pPr>
      <w:rPr>
        <w:rFonts w:hint="default" w:ascii="Wingdings" w:hAnsi="Wingdings"/>
      </w:rPr>
    </w:lvl>
    <w:lvl w:ilvl="8" w:tentative="0">
      <w:start w:val="1"/>
      <w:numFmt w:val="bullet"/>
      <w:lvlText w:val=""/>
      <w:lvlJc w:val="left"/>
      <w:pPr>
        <w:tabs>
          <w:tab w:val="left" w:pos="4348"/>
        </w:tabs>
        <w:ind w:left="4348" w:hanging="420"/>
      </w:pPr>
      <w:rPr>
        <w:rFonts w:hint="default" w:ascii="Wingdings" w:hAnsi="Wingdings"/>
      </w:rPr>
    </w:lvl>
  </w:abstractNum>
  <w:abstractNum w:abstractNumId="1">
    <w:nsid w:val="00000034"/>
    <w:multiLevelType w:val="multilevel"/>
    <w:tmpl w:val="00000034"/>
    <w:lvl w:ilvl="0" w:tentative="0">
      <w:start w:val="1"/>
      <w:numFmt w:val="decimal"/>
      <w:lvlText w:val="%1．"/>
      <w:lvlJc w:val="left"/>
      <w:pPr>
        <w:tabs>
          <w:tab w:val="left" w:pos="390"/>
        </w:tabs>
        <w:ind w:left="390" w:hanging="390"/>
      </w:pPr>
      <w:rPr>
        <w:rFonts w:hint="eastAsia" w:ascii="Times New Roman" w:hAnsi="Times New Roman"/>
        <w:sz w:val="24"/>
      </w:rPr>
    </w:lvl>
    <w:lvl w:ilvl="1" w:tentative="0">
      <w:start w:val="1"/>
      <w:numFmt w:val="decimal"/>
      <w:lvlText w:val="%2）"/>
      <w:lvlJc w:val="left"/>
      <w:pPr>
        <w:tabs>
          <w:tab w:val="left" w:pos="420"/>
        </w:tabs>
        <w:ind w:left="420" w:hanging="420"/>
      </w:pPr>
      <w:rPr>
        <w:rFonts w:ascii="Times New Roman" w:hAnsi="Times New Roman" w:eastAsia="Times New Roman" w:cs="Times New Roman"/>
      </w:rPr>
    </w:lvl>
    <w:lvl w:ilvl="2" w:tentative="0">
      <w:start w:val="1"/>
      <w:numFmt w:val="lowerRoman"/>
      <w:pStyle w:val="10"/>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UwMTE4M2FjNDE1Y2RkNTc5Yjc2YzUzODJjMzUxMWYifQ=="/>
  </w:docVars>
  <w:rsids>
    <w:rsidRoot w:val="00FB25EC"/>
    <w:rsid w:val="0000130B"/>
    <w:rsid w:val="0000198B"/>
    <w:rsid w:val="00003708"/>
    <w:rsid w:val="00003ED1"/>
    <w:rsid w:val="0000441E"/>
    <w:rsid w:val="00004514"/>
    <w:rsid w:val="0000467C"/>
    <w:rsid w:val="00004B36"/>
    <w:rsid w:val="00005A5B"/>
    <w:rsid w:val="00007DA5"/>
    <w:rsid w:val="0001100F"/>
    <w:rsid w:val="00011849"/>
    <w:rsid w:val="000129C3"/>
    <w:rsid w:val="00014AA2"/>
    <w:rsid w:val="000153A7"/>
    <w:rsid w:val="00015423"/>
    <w:rsid w:val="00016074"/>
    <w:rsid w:val="00016747"/>
    <w:rsid w:val="00016780"/>
    <w:rsid w:val="0001730A"/>
    <w:rsid w:val="0002220F"/>
    <w:rsid w:val="00022FC2"/>
    <w:rsid w:val="00023C31"/>
    <w:rsid w:val="00023C67"/>
    <w:rsid w:val="0002628F"/>
    <w:rsid w:val="00026A83"/>
    <w:rsid w:val="00026B18"/>
    <w:rsid w:val="00027245"/>
    <w:rsid w:val="00027BF6"/>
    <w:rsid w:val="00027DC9"/>
    <w:rsid w:val="000321B6"/>
    <w:rsid w:val="00034064"/>
    <w:rsid w:val="00037E68"/>
    <w:rsid w:val="00040005"/>
    <w:rsid w:val="00041008"/>
    <w:rsid w:val="000418CD"/>
    <w:rsid w:val="000423AB"/>
    <w:rsid w:val="0004262D"/>
    <w:rsid w:val="00042AB8"/>
    <w:rsid w:val="00043C34"/>
    <w:rsid w:val="00043DCB"/>
    <w:rsid w:val="000442B2"/>
    <w:rsid w:val="000451EB"/>
    <w:rsid w:val="000455D5"/>
    <w:rsid w:val="000458B0"/>
    <w:rsid w:val="000468C6"/>
    <w:rsid w:val="000470BE"/>
    <w:rsid w:val="00047EB8"/>
    <w:rsid w:val="00051277"/>
    <w:rsid w:val="00051F1D"/>
    <w:rsid w:val="00052D57"/>
    <w:rsid w:val="000536B4"/>
    <w:rsid w:val="00053ECE"/>
    <w:rsid w:val="00054063"/>
    <w:rsid w:val="00054D22"/>
    <w:rsid w:val="00054E6A"/>
    <w:rsid w:val="0005502A"/>
    <w:rsid w:val="00055252"/>
    <w:rsid w:val="0005565B"/>
    <w:rsid w:val="00056B70"/>
    <w:rsid w:val="0005730F"/>
    <w:rsid w:val="00060486"/>
    <w:rsid w:val="000607CC"/>
    <w:rsid w:val="00060FB1"/>
    <w:rsid w:val="00061B95"/>
    <w:rsid w:val="0006212D"/>
    <w:rsid w:val="000638A1"/>
    <w:rsid w:val="00063B47"/>
    <w:rsid w:val="00064A58"/>
    <w:rsid w:val="00064B51"/>
    <w:rsid w:val="0006557E"/>
    <w:rsid w:val="00065781"/>
    <w:rsid w:val="00067555"/>
    <w:rsid w:val="00067849"/>
    <w:rsid w:val="00067A80"/>
    <w:rsid w:val="00067F43"/>
    <w:rsid w:val="00071152"/>
    <w:rsid w:val="00071CF6"/>
    <w:rsid w:val="0007245B"/>
    <w:rsid w:val="00072851"/>
    <w:rsid w:val="0007404B"/>
    <w:rsid w:val="0007422F"/>
    <w:rsid w:val="00074721"/>
    <w:rsid w:val="00074846"/>
    <w:rsid w:val="000757A9"/>
    <w:rsid w:val="00075878"/>
    <w:rsid w:val="00080978"/>
    <w:rsid w:val="00081947"/>
    <w:rsid w:val="0008287A"/>
    <w:rsid w:val="00083D6D"/>
    <w:rsid w:val="0008551A"/>
    <w:rsid w:val="00085C2E"/>
    <w:rsid w:val="00086F3B"/>
    <w:rsid w:val="00087B32"/>
    <w:rsid w:val="00087B4D"/>
    <w:rsid w:val="00087BEB"/>
    <w:rsid w:val="000913F1"/>
    <w:rsid w:val="000918D0"/>
    <w:rsid w:val="00092719"/>
    <w:rsid w:val="000932A5"/>
    <w:rsid w:val="0009344A"/>
    <w:rsid w:val="00095542"/>
    <w:rsid w:val="00095665"/>
    <w:rsid w:val="00097A8A"/>
    <w:rsid w:val="000A06C7"/>
    <w:rsid w:val="000A2D66"/>
    <w:rsid w:val="000A5701"/>
    <w:rsid w:val="000A65C1"/>
    <w:rsid w:val="000A6A34"/>
    <w:rsid w:val="000A6CDF"/>
    <w:rsid w:val="000A73D3"/>
    <w:rsid w:val="000B0971"/>
    <w:rsid w:val="000B131F"/>
    <w:rsid w:val="000B1D75"/>
    <w:rsid w:val="000B1E4C"/>
    <w:rsid w:val="000B2B57"/>
    <w:rsid w:val="000B370F"/>
    <w:rsid w:val="000B43C5"/>
    <w:rsid w:val="000B4788"/>
    <w:rsid w:val="000B4D0D"/>
    <w:rsid w:val="000B506C"/>
    <w:rsid w:val="000B6AAD"/>
    <w:rsid w:val="000B77EA"/>
    <w:rsid w:val="000C035E"/>
    <w:rsid w:val="000C1006"/>
    <w:rsid w:val="000C1157"/>
    <w:rsid w:val="000C19DD"/>
    <w:rsid w:val="000C1C60"/>
    <w:rsid w:val="000C1D92"/>
    <w:rsid w:val="000C21B0"/>
    <w:rsid w:val="000C30B7"/>
    <w:rsid w:val="000C709E"/>
    <w:rsid w:val="000D1D7C"/>
    <w:rsid w:val="000D43CF"/>
    <w:rsid w:val="000D4713"/>
    <w:rsid w:val="000D4DF5"/>
    <w:rsid w:val="000D63A7"/>
    <w:rsid w:val="000D66EC"/>
    <w:rsid w:val="000D6E2E"/>
    <w:rsid w:val="000D6E38"/>
    <w:rsid w:val="000E01E2"/>
    <w:rsid w:val="000E054D"/>
    <w:rsid w:val="000E21CB"/>
    <w:rsid w:val="000E31DA"/>
    <w:rsid w:val="000E4596"/>
    <w:rsid w:val="000E5B97"/>
    <w:rsid w:val="000E6946"/>
    <w:rsid w:val="000E7413"/>
    <w:rsid w:val="000E7915"/>
    <w:rsid w:val="000F0DDA"/>
    <w:rsid w:val="000F1652"/>
    <w:rsid w:val="000F1DD5"/>
    <w:rsid w:val="000F1FD6"/>
    <w:rsid w:val="000F3786"/>
    <w:rsid w:val="000F411A"/>
    <w:rsid w:val="000F489A"/>
    <w:rsid w:val="000F4952"/>
    <w:rsid w:val="000F4B75"/>
    <w:rsid w:val="000F57F9"/>
    <w:rsid w:val="000F5A18"/>
    <w:rsid w:val="000F5D17"/>
    <w:rsid w:val="000F6855"/>
    <w:rsid w:val="000F6E9A"/>
    <w:rsid w:val="000F6F43"/>
    <w:rsid w:val="000F7336"/>
    <w:rsid w:val="000F7B51"/>
    <w:rsid w:val="000F7CEB"/>
    <w:rsid w:val="00101AE8"/>
    <w:rsid w:val="00101AF2"/>
    <w:rsid w:val="00101D55"/>
    <w:rsid w:val="00101DA2"/>
    <w:rsid w:val="00102080"/>
    <w:rsid w:val="001025C6"/>
    <w:rsid w:val="00102615"/>
    <w:rsid w:val="00104DBB"/>
    <w:rsid w:val="00110184"/>
    <w:rsid w:val="00110AEC"/>
    <w:rsid w:val="00111C48"/>
    <w:rsid w:val="00112396"/>
    <w:rsid w:val="001124E1"/>
    <w:rsid w:val="00113923"/>
    <w:rsid w:val="00114C16"/>
    <w:rsid w:val="00115AFB"/>
    <w:rsid w:val="00115C5C"/>
    <w:rsid w:val="00116585"/>
    <w:rsid w:val="00117742"/>
    <w:rsid w:val="001179EC"/>
    <w:rsid w:val="00117EF8"/>
    <w:rsid w:val="00117FE5"/>
    <w:rsid w:val="00121711"/>
    <w:rsid w:val="001219AA"/>
    <w:rsid w:val="00121CBE"/>
    <w:rsid w:val="0012601E"/>
    <w:rsid w:val="001268B0"/>
    <w:rsid w:val="00126C2E"/>
    <w:rsid w:val="00130B03"/>
    <w:rsid w:val="001313D7"/>
    <w:rsid w:val="0013291C"/>
    <w:rsid w:val="00132983"/>
    <w:rsid w:val="00133C29"/>
    <w:rsid w:val="00134290"/>
    <w:rsid w:val="00134C00"/>
    <w:rsid w:val="00135568"/>
    <w:rsid w:val="00136826"/>
    <w:rsid w:val="00141A1E"/>
    <w:rsid w:val="0014342C"/>
    <w:rsid w:val="0014346A"/>
    <w:rsid w:val="0014368E"/>
    <w:rsid w:val="00145F12"/>
    <w:rsid w:val="001461FB"/>
    <w:rsid w:val="00147892"/>
    <w:rsid w:val="00147BA8"/>
    <w:rsid w:val="00150B16"/>
    <w:rsid w:val="001510CE"/>
    <w:rsid w:val="001512DF"/>
    <w:rsid w:val="00151982"/>
    <w:rsid w:val="0015208D"/>
    <w:rsid w:val="00152E14"/>
    <w:rsid w:val="00153148"/>
    <w:rsid w:val="0015376C"/>
    <w:rsid w:val="00153BAA"/>
    <w:rsid w:val="0015514B"/>
    <w:rsid w:val="0015560D"/>
    <w:rsid w:val="00155D82"/>
    <w:rsid w:val="001563D3"/>
    <w:rsid w:val="0015704F"/>
    <w:rsid w:val="001574B1"/>
    <w:rsid w:val="00161704"/>
    <w:rsid w:val="00161BB3"/>
    <w:rsid w:val="00162180"/>
    <w:rsid w:val="00162848"/>
    <w:rsid w:val="00162DD7"/>
    <w:rsid w:val="001630FA"/>
    <w:rsid w:val="00163103"/>
    <w:rsid w:val="00163C85"/>
    <w:rsid w:val="00164853"/>
    <w:rsid w:val="00164AF6"/>
    <w:rsid w:val="00166A16"/>
    <w:rsid w:val="00167DD3"/>
    <w:rsid w:val="0017046E"/>
    <w:rsid w:val="00170B81"/>
    <w:rsid w:val="00170CDA"/>
    <w:rsid w:val="00171421"/>
    <w:rsid w:val="00172088"/>
    <w:rsid w:val="00172374"/>
    <w:rsid w:val="001737B0"/>
    <w:rsid w:val="00174E81"/>
    <w:rsid w:val="001764F7"/>
    <w:rsid w:val="00176DD9"/>
    <w:rsid w:val="00177B65"/>
    <w:rsid w:val="00177DAE"/>
    <w:rsid w:val="00181E62"/>
    <w:rsid w:val="00183581"/>
    <w:rsid w:val="00184062"/>
    <w:rsid w:val="0018480D"/>
    <w:rsid w:val="00184BA6"/>
    <w:rsid w:val="00185FD9"/>
    <w:rsid w:val="00186444"/>
    <w:rsid w:val="00187C90"/>
    <w:rsid w:val="00190AC1"/>
    <w:rsid w:val="00193A29"/>
    <w:rsid w:val="00193B3D"/>
    <w:rsid w:val="0019442E"/>
    <w:rsid w:val="00194E3B"/>
    <w:rsid w:val="00195060"/>
    <w:rsid w:val="001959FC"/>
    <w:rsid w:val="00195D73"/>
    <w:rsid w:val="00195EBF"/>
    <w:rsid w:val="00196562"/>
    <w:rsid w:val="001A0289"/>
    <w:rsid w:val="001A0E3F"/>
    <w:rsid w:val="001A0E49"/>
    <w:rsid w:val="001A0E5E"/>
    <w:rsid w:val="001A14B5"/>
    <w:rsid w:val="001A28D3"/>
    <w:rsid w:val="001A3D25"/>
    <w:rsid w:val="001A52A9"/>
    <w:rsid w:val="001A5D6E"/>
    <w:rsid w:val="001A7B80"/>
    <w:rsid w:val="001B2458"/>
    <w:rsid w:val="001B3690"/>
    <w:rsid w:val="001B37BD"/>
    <w:rsid w:val="001B3B69"/>
    <w:rsid w:val="001B51EA"/>
    <w:rsid w:val="001B5FA5"/>
    <w:rsid w:val="001B6080"/>
    <w:rsid w:val="001B6BFE"/>
    <w:rsid w:val="001B7241"/>
    <w:rsid w:val="001B7C58"/>
    <w:rsid w:val="001C00E0"/>
    <w:rsid w:val="001C05B0"/>
    <w:rsid w:val="001C20F6"/>
    <w:rsid w:val="001C389D"/>
    <w:rsid w:val="001C42B1"/>
    <w:rsid w:val="001C42DD"/>
    <w:rsid w:val="001C46BD"/>
    <w:rsid w:val="001C49B1"/>
    <w:rsid w:val="001C57DF"/>
    <w:rsid w:val="001C5F42"/>
    <w:rsid w:val="001C64BA"/>
    <w:rsid w:val="001C6FC2"/>
    <w:rsid w:val="001C7EA3"/>
    <w:rsid w:val="001D171D"/>
    <w:rsid w:val="001D1966"/>
    <w:rsid w:val="001D1DA0"/>
    <w:rsid w:val="001D23A6"/>
    <w:rsid w:val="001D2819"/>
    <w:rsid w:val="001D4D68"/>
    <w:rsid w:val="001D5128"/>
    <w:rsid w:val="001D56E7"/>
    <w:rsid w:val="001D5EB4"/>
    <w:rsid w:val="001D667A"/>
    <w:rsid w:val="001D6818"/>
    <w:rsid w:val="001E0350"/>
    <w:rsid w:val="001E048A"/>
    <w:rsid w:val="001E47DD"/>
    <w:rsid w:val="001E519D"/>
    <w:rsid w:val="001E6791"/>
    <w:rsid w:val="001E70D6"/>
    <w:rsid w:val="001E74B1"/>
    <w:rsid w:val="001E7FDF"/>
    <w:rsid w:val="001F02DA"/>
    <w:rsid w:val="001F0533"/>
    <w:rsid w:val="001F20BD"/>
    <w:rsid w:val="001F2DF2"/>
    <w:rsid w:val="001F3A62"/>
    <w:rsid w:val="001F3E72"/>
    <w:rsid w:val="001F45F5"/>
    <w:rsid w:val="001F476E"/>
    <w:rsid w:val="001F480D"/>
    <w:rsid w:val="001F67BE"/>
    <w:rsid w:val="001F6C08"/>
    <w:rsid w:val="001F71BB"/>
    <w:rsid w:val="002001CC"/>
    <w:rsid w:val="00200D3C"/>
    <w:rsid w:val="00200E74"/>
    <w:rsid w:val="002014C1"/>
    <w:rsid w:val="0020330F"/>
    <w:rsid w:val="0020410A"/>
    <w:rsid w:val="0020413F"/>
    <w:rsid w:val="002051E7"/>
    <w:rsid w:val="00205875"/>
    <w:rsid w:val="00206868"/>
    <w:rsid w:val="00206D54"/>
    <w:rsid w:val="00206DA2"/>
    <w:rsid w:val="00207A8F"/>
    <w:rsid w:val="00207CB5"/>
    <w:rsid w:val="0021153E"/>
    <w:rsid w:val="00211BCC"/>
    <w:rsid w:val="00211E16"/>
    <w:rsid w:val="002123A5"/>
    <w:rsid w:val="00212776"/>
    <w:rsid w:val="00212966"/>
    <w:rsid w:val="002129CB"/>
    <w:rsid w:val="00213623"/>
    <w:rsid w:val="00213665"/>
    <w:rsid w:val="00215310"/>
    <w:rsid w:val="00215486"/>
    <w:rsid w:val="002155A3"/>
    <w:rsid w:val="002177E0"/>
    <w:rsid w:val="00217B64"/>
    <w:rsid w:val="002214C7"/>
    <w:rsid w:val="00221DDD"/>
    <w:rsid w:val="00222A7A"/>
    <w:rsid w:val="00223FDF"/>
    <w:rsid w:val="0022439F"/>
    <w:rsid w:val="00225197"/>
    <w:rsid w:val="00227834"/>
    <w:rsid w:val="00227E45"/>
    <w:rsid w:val="002305EC"/>
    <w:rsid w:val="00230608"/>
    <w:rsid w:val="00231DC8"/>
    <w:rsid w:val="0023310E"/>
    <w:rsid w:val="00234EA1"/>
    <w:rsid w:val="00235AB9"/>
    <w:rsid w:val="00235F91"/>
    <w:rsid w:val="00237126"/>
    <w:rsid w:val="00237E34"/>
    <w:rsid w:val="00240CE6"/>
    <w:rsid w:val="0024133E"/>
    <w:rsid w:val="00241CC1"/>
    <w:rsid w:val="00242177"/>
    <w:rsid w:val="00242C77"/>
    <w:rsid w:val="00243173"/>
    <w:rsid w:val="0024319D"/>
    <w:rsid w:val="00243E84"/>
    <w:rsid w:val="00244255"/>
    <w:rsid w:val="00244497"/>
    <w:rsid w:val="002454AF"/>
    <w:rsid w:val="00246EE3"/>
    <w:rsid w:val="00246F33"/>
    <w:rsid w:val="002470DB"/>
    <w:rsid w:val="002477D5"/>
    <w:rsid w:val="002478D7"/>
    <w:rsid w:val="00250937"/>
    <w:rsid w:val="0025122B"/>
    <w:rsid w:val="00251390"/>
    <w:rsid w:val="0025203B"/>
    <w:rsid w:val="00253808"/>
    <w:rsid w:val="002539BD"/>
    <w:rsid w:val="002556FF"/>
    <w:rsid w:val="00255BBF"/>
    <w:rsid w:val="002625BF"/>
    <w:rsid w:val="002627B2"/>
    <w:rsid w:val="00262E6C"/>
    <w:rsid w:val="00267406"/>
    <w:rsid w:val="00270588"/>
    <w:rsid w:val="002713A9"/>
    <w:rsid w:val="00271F17"/>
    <w:rsid w:val="002725D0"/>
    <w:rsid w:val="00272B2A"/>
    <w:rsid w:val="00272DDD"/>
    <w:rsid w:val="00272E02"/>
    <w:rsid w:val="002734AE"/>
    <w:rsid w:val="00274124"/>
    <w:rsid w:val="002761DE"/>
    <w:rsid w:val="00280454"/>
    <w:rsid w:val="0028204F"/>
    <w:rsid w:val="002849BF"/>
    <w:rsid w:val="00286CE2"/>
    <w:rsid w:val="00287F36"/>
    <w:rsid w:val="0029190E"/>
    <w:rsid w:val="00291CCC"/>
    <w:rsid w:val="00292BD1"/>
    <w:rsid w:val="002932B6"/>
    <w:rsid w:val="00293E21"/>
    <w:rsid w:val="00297303"/>
    <w:rsid w:val="002977D0"/>
    <w:rsid w:val="002A0927"/>
    <w:rsid w:val="002A0D8E"/>
    <w:rsid w:val="002A1916"/>
    <w:rsid w:val="002A2553"/>
    <w:rsid w:val="002A2E88"/>
    <w:rsid w:val="002A499D"/>
    <w:rsid w:val="002A4AB6"/>
    <w:rsid w:val="002A533D"/>
    <w:rsid w:val="002A56A6"/>
    <w:rsid w:val="002A5928"/>
    <w:rsid w:val="002A680E"/>
    <w:rsid w:val="002A7198"/>
    <w:rsid w:val="002A7DFB"/>
    <w:rsid w:val="002B1ADF"/>
    <w:rsid w:val="002B352D"/>
    <w:rsid w:val="002B37D1"/>
    <w:rsid w:val="002B3EEA"/>
    <w:rsid w:val="002B460E"/>
    <w:rsid w:val="002B5B25"/>
    <w:rsid w:val="002B5CAC"/>
    <w:rsid w:val="002B66BB"/>
    <w:rsid w:val="002B768F"/>
    <w:rsid w:val="002C0833"/>
    <w:rsid w:val="002C16DB"/>
    <w:rsid w:val="002C2A1A"/>
    <w:rsid w:val="002C3C4A"/>
    <w:rsid w:val="002C3F7B"/>
    <w:rsid w:val="002C41D6"/>
    <w:rsid w:val="002C456C"/>
    <w:rsid w:val="002C4E40"/>
    <w:rsid w:val="002C4F3E"/>
    <w:rsid w:val="002D22BD"/>
    <w:rsid w:val="002D296B"/>
    <w:rsid w:val="002D2A46"/>
    <w:rsid w:val="002D336A"/>
    <w:rsid w:val="002D3A5F"/>
    <w:rsid w:val="002D3A69"/>
    <w:rsid w:val="002D4066"/>
    <w:rsid w:val="002D4329"/>
    <w:rsid w:val="002D7282"/>
    <w:rsid w:val="002D7B33"/>
    <w:rsid w:val="002E023B"/>
    <w:rsid w:val="002E062F"/>
    <w:rsid w:val="002E1B10"/>
    <w:rsid w:val="002E1ED7"/>
    <w:rsid w:val="002E38B8"/>
    <w:rsid w:val="002E3BFA"/>
    <w:rsid w:val="002E440F"/>
    <w:rsid w:val="002E5211"/>
    <w:rsid w:val="002E55D0"/>
    <w:rsid w:val="002E5EF6"/>
    <w:rsid w:val="002E689C"/>
    <w:rsid w:val="002E68A9"/>
    <w:rsid w:val="002E7037"/>
    <w:rsid w:val="002E7075"/>
    <w:rsid w:val="002F05C8"/>
    <w:rsid w:val="002F200F"/>
    <w:rsid w:val="002F2449"/>
    <w:rsid w:val="002F28A8"/>
    <w:rsid w:val="002F6CB1"/>
    <w:rsid w:val="002F7B6A"/>
    <w:rsid w:val="003005A9"/>
    <w:rsid w:val="003005C5"/>
    <w:rsid w:val="00300BFD"/>
    <w:rsid w:val="0030149B"/>
    <w:rsid w:val="0030159A"/>
    <w:rsid w:val="00302C45"/>
    <w:rsid w:val="003030B1"/>
    <w:rsid w:val="00305F28"/>
    <w:rsid w:val="0030754A"/>
    <w:rsid w:val="003110D8"/>
    <w:rsid w:val="00314882"/>
    <w:rsid w:val="003148EC"/>
    <w:rsid w:val="00315F1B"/>
    <w:rsid w:val="003160CF"/>
    <w:rsid w:val="00316A26"/>
    <w:rsid w:val="003218CF"/>
    <w:rsid w:val="00321A18"/>
    <w:rsid w:val="00321F16"/>
    <w:rsid w:val="00323914"/>
    <w:rsid w:val="003241D8"/>
    <w:rsid w:val="00325A85"/>
    <w:rsid w:val="00326773"/>
    <w:rsid w:val="003268EA"/>
    <w:rsid w:val="003269EE"/>
    <w:rsid w:val="003270FE"/>
    <w:rsid w:val="003277CA"/>
    <w:rsid w:val="00331387"/>
    <w:rsid w:val="00331602"/>
    <w:rsid w:val="0033295F"/>
    <w:rsid w:val="00332DF3"/>
    <w:rsid w:val="003333E3"/>
    <w:rsid w:val="00333B56"/>
    <w:rsid w:val="00334947"/>
    <w:rsid w:val="0033542E"/>
    <w:rsid w:val="00335521"/>
    <w:rsid w:val="00335ADC"/>
    <w:rsid w:val="00335C94"/>
    <w:rsid w:val="00336D57"/>
    <w:rsid w:val="003405C4"/>
    <w:rsid w:val="0034090D"/>
    <w:rsid w:val="00341419"/>
    <w:rsid w:val="003435F5"/>
    <w:rsid w:val="00343700"/>
    <w:rsid w:val="003438C0"/>
    <w:rsid w:val="00344580"/>
    <w:rsid w:val="00346197"/>
    <w:rsid w:val="00350D57"/>
    <w:rsid w:val="00352773"/>
    <w:rsid w:val="00352BF0"/>
    <w:rsid w:val="00352F67"/>
    <w:rsid w:val="003532E1"/>
    <w:rsid w:val="003546ED"/>
    <w:rsid w:val="00356160"/>
    <w:rsid w:val="00356250"/>
    <w:rsid w:val="003575D8"/>
    <w:rsid w:val="00357DB2"/>
    <w:rsid w:val="00360318"/>
    <w:rsid w:val="00360470"/>
    <w:rsid w:val="00361197"/>
    <w:rsid w:val="003611D2"/>
    <w:rsid w:val="0036129B"/>
    <w:rsid w:val="00361BCF"/>
    <w:rsid w:val="003624BB"/>
    <w:rsid w:val="003625D1"/>
    <w:rsid w:val="0036400C"/>
    <w:rsid w:val="0036405E"/>
    <w:rsid w:val="00366946"/>
    <w:rsid w:val="00367B77"/>
    <w:rsid w:val="00370C49"/>
    <w:rsid w:val="00372FB9"/>
    <w:rsid w:val="0037457E"/>
    <w:rsid w:val="00375308"/>
    <w:rsid w:val="003753B6"/>
    <w:rsid w:val="003758F0"/>
    <w:rsid w:val="003767A0"/>
    <w:rsid w:val="00376A3E"/>
    <w:rsid w:val="00380368"/>
    <w:rsid w:val="0038059D"/>
    <w:rsid w:val="00382D27"/>
    <w:rsid w:val="00383F52"/>
    <w:rsid w:val="00384C57"/>
    <w:rsid w:val="00384C9E"/>
    <w:rsid w:val="00384F26"/>
    <w:rsid w:val="003858BF"/>
    <w:rsid w:val="00386A4C"/>
    <w:rsid w:val="00386F86"/>
    <w:rsid w:val="003872B6"/>
    <w:rsid w:val="00387751"/>
    <w:rsid w:val="003879CD"/>
    <w:rsid w:val="00387E51"/>
    <w:rsid w:val="0039100B"/>
    <w:rsid w:val="00392534"/>
    <w:rsid w:val="00392E57"/>
    <w:rsid w:val="00393610"/>
    <w:rsid w:val="003945CC"/>
    <w:rsid w:val="0039485C"/>
    <w:rsid w:val="0039666E"/>
    <w:rsid w:val="003966DD"/>
    <w:rsid w:val="00396AA4"/>
    <w:rsid w:val="0039722B"/>
    <w:rsid w:val="00397254"/>
    <w:rsid w:val="003A107F"/>
    <w:rsid w:val="003A2177"/>
    <w:rsid w:val="003A2B40"/>
    <w:rsid w:val="003A2CCD"/>
    <w:rsid w:val="003A3EA9"/>
    <w:rsid w:val="003A4BCD"/>
    <w:rsid w:val="003A5342"/>
    <w:rsid w:val="003A58E0"/>
    <w:rsid w:val="003A5D22"/>
    <w:rsid w:val="003A72C0"/>
    <w:rsid w:val="003A7F67"/>
    <w:rsid w:val="003B0890"/>
    <w:rsid w:val="003B0D07"/>
    <w:rsid w:val="003B11EB"/>
    <w:rsid w:val="003B1872"/>
    <w:rsid w:val="003B2684"/>
    <w:rsid w:val="003B2701"/>
    <w:rsid w:val="003B4D7B"/>
    <w:rsid w:val="003B51B0"/>
    <w:rsid w:val="003B5682"/>
    <w:rsid w:val="003B5AD0"/>
    <w:rsid w:val="003B67AB"/>
    <w:rsid w:val="003B6DCB"/>
    <w:rsid w:val="003B7ECD"/>
    <w:rsid w:val="003C0972"/>
    <w:rsid w:val="003C271F"/>
    <w:rsid w:val="003C3E87"/>
    <w:rsid w:val="003C4080"/>
    <w:rsid w:val="003C417B"/>
    <w:rsid w:val="003C4876"/>
    <w:rsid w:val="003C5B32"/>
    <w:rsid w:val="003C5D07"/>
    <w:rsid w:val="003C5FEF"/>
    <w:rsid w:val="003C751D"/>
    <w:rsid w:val="003D1FAB"/>
    <w:rsid w:val="003D27BF"/>
    <w:rsid w:val="003D2D23"/>
    <w:rsid w:val="003D2E89"/>
    <w:rsid w:val="003D2E9D"/>
    <w:rsid w:val="003D374B"/>
    <w:rsid w:val="003D3A76"/>
    <w:rsid w:val="003D3A87"/>
    <w:rsid w:val="003D4AAD"/>
    <w:rsid w:val="003D5517"/>
    <w:rsid w:val="003D5728"/>
    <w:rsid w:val="003D7745"/>
    <w:rsid w:val="003D78DA"/>
    <w:rsid w:val="003E0C56"/>
    <w:rsid w:val="003E0CDF"/>
    <w:rsid w:val="003E0E16"/>
    <w:rsid w:val="003E10B6"/>
    <w:rsid w:val="003E233C"/>
    <w:rsid w:val="003E367C"/>
    <w:rsid w:val="003E4E67"/>
    <w:rsid w:val="003E6217"/>
    <w:rsid w:val="003E66E4"/>
    <w:rsid w:val="003E7462"/>
    <w:rsid w:val="003E7CB1"/>
    <w:rsid w:val="003E7EBE"/>
    <w:rsid w:val="003F0115"/>
    <w:rsid w:val="003F1094"/>
    <w:rsid w:val="003F147C"/>
    <w:rsid w:val="003F1CB3"/>
    <w:rsid w:val="003F239A"/>
    <w:rsid w:val="003F426D"/>
    <w:rsid w:val="003F5199"/>
    <w:rsid w:val="003F66E6"/>
    <w:rsid w:val="003F6FC1"/>
    <w:rsid w:val="003F7D4B"/>
    <w:rsid w:val="00401797"/>
    <w:rsid w:val="00401B72"/>
    <w:rsid w:val="00401BC9"/>
    <w:rsid w:val="00402A65"/>
    <w:rsid w:val="00404803"/>
    <w:rsid w:val="0040480A"/>
    <w:rsid w:val="0040599D"/>
    <w:rsid w:val="0040684C"/>
    <w:rsid w:val="004076B8"/>
    <w:rsid w:val="004110A8"/>
    <w:rsid w:val="00411B03"/>
    <w:rsid w:val="00411E23"/>
    <w:rsid w:val="004127CC"/>
    <w:rsid w:val="00413887"/>
    <w:rsid w:val="004143BC"/>
    <w:rsid w:val="0041502E"/>
    <w:rsid w:val="004158A1"/>
    <w:rsid w:val="00416193"/>
    <w:rsid w:val="00420FB8"/>
    <w:rsid w:val="00422EAE"/>
    <w:rsid w:val="0042320F"/>
    <w:rsid w:val="00423AC8"/>
    <w:rsid w:val="00425554"/>
    <w:rsid w:val="004278BE"/>
    <w:rsid w:val="004307BA"/>
    <w:rsid w:val="004310D7"/>
    <w:rsid w:val="00432361"/>
    <w:rsid w:val="00433075"/>
    <w:rsid w:val="00433259"/>
    <w:rsid w:val="004333CD"/>
    <w:rsid w:val="004353F8"/>
    <w:rsid w:val="004353FF"/>
    <w:rsid w:val="004357CC"/>
    <w:rsid w:val="00436FF7"/>
    <w:rsid w:val="004374DF"/>
    <w:rsid w:val="00437AB1"/>
    <w:rsid w:val="0044075E"/>
    <w:rsid w:val="0044156B"/>
    <w:rsid w:val="00444096"/>
    <w:rsid w:val="00444675"/>
    <w:rsid w:val="00445642"/>
    <w:rsid w:val="00445E78"/>
    <w:rsid w:val="00446657"/>
    <w:rsid w:val="00451388"/>
    <w:rsid w:val="00451EF6"/>
    <w:rsid w:val="00452E96"/>
    <w:rsid w:val="004547CE"/>
    <w:rsid w:val="00454E10"/>
    <w:rsid w:val="004556C2"/>
    <w:rsid w:val="004558B5"/>
    <w:rsid w:val="00455C3B"/>
    <w:rsid w:val="00456C08"/>
    <w:rsid w:val="0045790A"/>
    <w:rsid w:val="004613D7"/>
    <w:rsid w:val="0046187C"/>
    <w:rsid w:val="0046204A"/>
    <w:rsid w:val="0046205B"/>
    <w:rsid w:val="00462EC8"/>
    <w:rsid w:val="00463657"/>
    <w:rsid w:val="00465755"/>
    <w:rsid w:val="00467835"/>
    <w:rsid w:val="00467B98"/>
    <w:rsid w:val="00470155"/>
    <w:rsid w:val="00471982"/>
    <w:rsid w:val="00471DB6"/>
    <w:rsid w:val="00471F96"/>
    <w:rsid w:val="00472033"/>
    <w:rsid w:val="0047258D"/>
    <w:rsid w:val="0047382C"/>
    <w:rsid w:val="00474146"/>
    <w:rsid w:val="00474E08"/>
    <w:rsid w:val="00475D26"/>
    <w:rsid w:val="00476FB3"/>
    <w:rsid w:val="00477E7B"/>
    <w:rsid w:val="004802D8"/>
    <w:rsid w:val="00480755"/>
    <w:rsid w:val="00481F16"/>
    <w:rsid w:val="00484058"/>
    <w:rsid w:val="004841FC"/>
    <w:rsid w:val="00484341"/>
    <w:rsid w:val="00485D66"/>
    <w:rsid w:val="004869AE"/>
    <w:rsid w:val="00486A0C"/>
    <w:rsid w:val="00492941"/>
    <w:rsid w:val="00493BC4"/>
    <w:rsid w:val="00495CE9"/>
    <w:rsid w:val="00495ED2"/>
    <w:rsid w:val="00497681"/>
    <w:rsid w:val="004A0315"/>
    <w:rsid w:val="004A0998"/>
    <w:rsid w:val="004A1C21"/>
    <w:rsid w:val="004A2189"/>
    <w:rsid w:val="004A4A8E"/>
    <w:rsid w:val="004A51C4"/>
    <w:rsid w:val="004A5435"/>
    <w:rsid w:val="004A5440"/>
    <w:rsid w:val="004A6C2B"/>
    <w:rsid w:val="004A7752"/>
    <w:rsid w:val="004A7E63"/>
    <w:rsid w:val="004B01AA"/>
    <w:rsid w:val="004B0890"/>
    <w:rsid w:val="004B1A85"/>
    <w:rsid w:val="004B26EA"/>
    <w:rsid w:val="004B2AC1"/>
    <w:rsid w:val="004B34B6"/>
    <w:rsid w:val="004B3558"/>
    <w:rsid w:val="004B572D"/>
    <w:rsid w:val="004B5E5E"/>
    <w:rsid w:val="004B62BA"/>
    <w:rsid w:val="004C0808"/>
    <w:rsid w:val="004C094A"/>
    <w:rsid w:val="004C0C5F"/>
    <w:rsid w:val="004C0D10"/>
    <w:rsid w:val="004C0D52"/>
    <w:rsid w:val="004C22EE"/>
    <w:rsid w:val="004C3390"/>
    <w:rsid w:val="004C3AD5"/>
    <w:rsid w:val="004C49E4"/>
    <w:rsid w:val="004C49F5"/>
    <w:rsid w:val="004C4E0A"/>
    <w:rsid w:val="004C4E4A"/>
    <w:rsid w:val="004C5E24"/>
    <w:rsid w:val="004C621F"/>
    <w:rsid w:val="004C633F"/>
    <w:rsid w:val="004C64D4"/>
    <w:rsid w:val="004C6C26"/>
    <w:rsid w:val="004C6D7C"/>
    <w:rsid w:val="004C6FC4"/>
    <w:rsid w:val="004D104C"/>
    <w:rsid w:val="004D1CD1"/>
    <w:rsid w:val="004D2AD2"/>
    <w:rsid w:val="004D2C98"/>
    <w:rsid w:val="004D30F5"/>
    <w:rsid w:val="004D4733"/>
    <w:rsid w:val="004D54AA"/>
    <w:rsid w:val="004D5E9F"/>
    <w:rsid w:val="004D61BA"/>
    <w:rsid w:val="004D67CF"/>
    <w:rsid w:val="004D6EF0"/>
    <w:rsid w:val="004D7791"/>
    <w:rsid w:val="004E1D17"/>
    <w:rsid w:val="004E1E47"/>
    <w:rsid w:val="004E26A0"/>
    <w:rsid w:val="004E4466"/>
    <w:rsid w:val="004E4CF1"/>
    <w:rsid w:val="004E5220"/>
    <w:rsid w:val="004E5727"/>
    <w:rsid w:val="004E594D"/>
    <w:rsid w:val="004E5B81"/>
    <w:rsid w:val="004E6C19"/>
    <w:rsid w:val="004F0C9D"/>
    <w:rsid w:val="004F1E4C"/>
    <w:rsid w:val="004F1EB8"/>
    <w:rsid w:val="004F29AD"/>
    <w:rsid w:val="004F3B90"/>
    <w:rsid w:val="004F4383"/>
    <w:rsid w:val="004F4D24"/>
    <w:rsid w:val="004F64F4"/>
    <w:rsid w:val="004F73E2"/>
    <w:rsid w:val="00500C3A"/>
    <w:rsid w:val="005012B4"/>
    <w:rsid w:val="00501760"/>
    <w:rsid w:val="00501FB1"/>
    <w:rsid w:val="005021EB"/>
    <w:rsid w:val="0050285E"/>
    <w:rsid w:val="005028E0"/>
    <w:rsid w:val="00503D96"/>
    <w:rsid w:val="0050424E"/>
    <w:rsid w:val="00504CD5"/>
    <w:rsid w:val="00504D6D"/>
    <w:rsid w:val="00506737"/>
    <w:rsid w:val="00506E62"/>
    <w:rsid w:val="0050722A"/>
    <w:rsid w:val="00507420"/>
    <w:rsid w:val="005074F4"/>
    <w:rsid w:val="0050765A"/>
    <w:rsid w:val="005078CE"/>
    <w:rsid w:val="00507970"/>
    <w:rsid w:val="0051127A"/>
    <w:rsid w:val="00511C7B"/>
    <w:rsid w:val="005130C1"/>
    <w:rsid w:val="0051471C"/>
    <w:rsid w:val="00514B32"/>
    <w:rsid w:val="00514E94"/>
    <w:rsid w:val="00516F2E"/>
    <w:rsid w:val="005179BC"/>
    <w:rsid w:val="00517DE9"/>
    <w:rsid w:val="0052057D"/>
    <w:rsid w:val="00520812"/>
    <w:rsid w:val="00521947"/>
    <w:rsid w:val="00522959"/>
    <w:rsid w:val="00522F92"/>
    <w:rsid w:val="00524182"/>
    <w:rsid w:val="00526256"/>
    <w:rsid w:val="005273C1"/>
    <w:rsid w:val="00527B41"/>
    <w:rsid w:val="00527B7F"/>
    <w:rsid w:val="00527E65"/>
    <w:rsid w:val="0053005D"/>
    <w:rsid w:val="0053176B"/>
    <w:rsid w:val="005319BA"/>
    <w:rsid w:val="00531E2C"/>
    <w:rsid w:val="00532E8A"/>
    <w:rsid w:val="00533631"/>
    <w:rsid w:val="00534945"/>
    <w:rsid w:val="00535A64"/>
    <w:rsid w:val="00535D1C"/>
    <w:rsid w:val="00535D5B"/>
    <w:rsid w:val="00536248"/>
    <w:rsid w:val="005371B1"/>
    <w:rsid w:val="005371B9"/>
    <w:rsid w:val="00537A0A"/>
    <w:rsid w:val="00540895"/>
    <w:rsid w:val="005410D8"/>
    <w:rsid w:val="005428F3"/>
    <w:rsid w:val="00542D40"/>
    <w:rsid w:val="00545500"/>
    <w:rsid w:val="005460A6"/>
    <w:rsid w:val="00546BB5"/>
    <w:rsid w:val="005471E2"/>
    <w:rsid w:val="005479EC"/>
    <w:rsid w:val="005506F7"/>
    <w:rsid w:val="00550CA9"/>
    <w:rsid w:val="005513DA"/>
    <w:rsid w:val="00553B92"/>
    <w:rsid w:val="00553C40"/>
    <w:rsid w:val="00555248"/>
    <w:rsid w:val="00555BA6"/>
    <w:rsid w:val="00555BAC"/>
    <w:rsid w:val="0055706B"/>
    <w:rsid w:val="005603C3"/>
    <w:rsid w:val="00560C74"/>
    <w:rsid w:val="00560F36"/>
    <w:rsid w:val="0056231D"/>
    <w:rsid w:val="00562BFF"/>
    <w:rsid w:val="005643C6"/>
    <w:rsid w:val="00565411"/>
    <w:rsid w:val="005660DC"/>
    <w:rsid w:val="00566DFB"/>
    <w:rsid w:val="005709AB"/>
    <w:rsid w:val="00572851"/>
    <w:rsid w:val="005735F0"/>
    <w:rsid w:val="0057581A"/>
    <w:rsid w:val="00575F22"/>
    <w:rsid w:val="00575FC2"/>
    <w:rsid w:val="005764B5"/>
    <w:rsid w:val="0057796B"/>
    <w:rsid w:val="005801A3"/>
    <w:rsid w:val="00580614"/>
    <w:rsid w:val="00581087"/>
    <w:rsid w:val="00581C22"/>
    <w:rsid w:val="00581FA9"/>
    <w:rsid w:val="005822C6"/>
    <w:rsid w:val="005827C8"/>
    <w:rsid w:val="00582A5F"/>
    <w:rsid w:val="005833D4"/>
    <w:rsid w:val="00585090"/>
    <w:rsid w:val="0058562C"/>
    <w:rsid w:val="005858D9"/>
    <w:rsid w:val="00586FE5"/>
    <w:rsid w:val="005871BA"/>
    <w:rsid w:val="005878B2"/>
    <w:rsid w:val="00590A94"/>
    <w:rsid w:val="00590B44"/>
    <w:rsid w:val="00592456"/>
    <w:rsid w:val="00592A8B"/>
    <w:rsid w:val="00593243"/>
    <w:rsid w:val="00594EEC"/>
    <w:rsid w:val="005A0976"/>
    <w:rsid w:val="005A204C"/>
    <w:rsid w:val="005A224C"/>
    <w:rsid w:val="005A25B8"/>
    <w:rsid w:val="005A2B19"/>
    <w:rsid w:val="005A2B50"/>
    <w:rsid w:val="005A2D5C"/>
    <w:rsid w:val="005A3505"/>
    <w:rsid w:val="005A4C9F"/>
    <w:rsid w:val="005A7B03"/>
    <w:rsid w:val="005B040B"/>
    <w:rsid w:val="005B195E"/>
    <w:rsid w:val="005B1C46"/>
    <w:rsid w:val="005B21A2"/>
    <w:rsid w:val="005B360D"/>
    <w:rsid w:val="005B41DE"/>
    <w:rsid w:val="005B4522"/>
    <w:rsid w:val="005B48B1"/>
    <w:rsid w:val="005B4C1B"/>
    <w:rsid w:val="005B5B60"/>
    <w:rsid w:val="005B7563"/>
    <w:rsid w:val="005B79B3"/>
    <w:rsid w:val="005C0333"/>
    <w:rsid w:val="005C088A"/>
    <w:rsid w:val="005C1BEC"/>
    <w:rsid w:val="005C3339"/>
    <w:rsid w:val="005C3393"/>
    <w:rsid w:val="005C52EB"/>
    <w:rsid w:val="005C5C33"/>
    <w:rsid w:val="005C5DD2"/>
    <w:rsid w:val="005C60C8"/>
    <w:rsid w:val="005C7169"/>
    <w:rsid w:val="005C72B5"/>
    <w:rsid w:val="005D0520"/>
    <w:rsid w:val="005D0CE9"/>
    <w:rsid w:val="005D0F71"/>
    <w:rsid w:val="005D1B51"/>
    <w:rsid w:val="005D231A"/>
    <w:rsid w:val="005D26DA"/>
    <w:rsid w:val="005D2CC2"/>
    <w:rsid w:val="005D2E5B"/>
    <w:rsid w:val="005D3F68"/>
    <w:rsid w:val="005D4167"/>
    <w:rsid w:val="005D504B"/>
    <w:rsid w:val="005D5CBA"/>
    <w:rsid w:val="005D7F96"/>
    <w:rsid w:val="005E0B73"/>
    <w:rsid w:val="005E1B0D"/>
    <w:rsid w:val="005E2B54"/>
    <w:rsid w:val="005E2F8C"/>
    <w:rsid w:val="005E3F73"/>
    <w:rsid w:val="005E4A7E"/>
    <w:rsid w:val="005E4EE7"/>
    <w:rsid w:val="005E6D2C"/>
    <w:rsid w:val="005E71FE"/>
    <w:rsid w:val="005F19AD"/>
    <w:rsid w:val="005F1B9D"/>
    <w:rsid w:val="005F285A"/>
    <w:rsid w:val="005F39F9"/>
    <w:rsid w:val="005F4D0F"/>
    <w:rsid w:val="005F528D"/>
    <w:rsid w:val="005F5760"/>
    <w:rsid w:val="005F5C4C"/>
    <w:rsid w:val="005F5E4F"/>
    <w:rsid w:val="005F607A"/>
    <w:rsid w:val="005F643E"/>
    <w:rsid w:val="005F6AF5"/>
    <w:rsid w:val="005F6E8D"/>
    <w:rsid w:val="005F71FB"/>
    <w:rsid w:val="005F73F0"/>
    <w:rsid w:val="0060209F"/>
    <w:rsid w:val="00602516"/>
    <w:rsid w:val="00602650"/>
    <w:rsid w:val="00604A58"/>
    <w:rsid w:val="00604A9C"/>
    <w:rsid w:val="00604C47"/>
    <w:rsid w:val="006057B4"/>
    <w:rsid w:val="00606AD1"/>
    <w:rsid w:val="006078A1"/>
    <w:rsid w:val="00607A6B"/>
    <w:rsid w:val="00607AC6"/>
    <w:rsid w:val="00607E8D"/>
    <w:rsid w:val="00610892"/>
    <w:rsid w:val="00610BFF"/>
    <w:rsid w:val="006111EE"/>
    <w:rsid w:val="00611215"/>
    <w:rsid w:val="00612A49"/>
    <w:rsid w:val="0061367C"/>
    <w:rsid w:val="00616FAC"/>
    <w:rsid w:val="0061790D"/>
    <w:rsid w:val="00617F5C"/>
    <w:rsid w:val="00620323"/>
    <w:rsid w:val="00621593"/>
    <w:rsid w:val="00621D2D"/>
    <w:rsid w:val="00623EB5"/>
    <w:rsid w:val="00624C30"/>
    <w:rsid w:val="00625644"/>
    <w:rsid w:val="006261F7"/>
    <w:rsid w:val="00626674"/>
    <w:rsid w:val="00626827"/>
    <w:rsid w:val="006270CF"/>
    <w:rsid w:val="006275AB"/>
    <w:rsid w:val="00627CAE"/>
    <w:rsid w:val="006301D1"/>
    <w:rsid w:val="00630323"/>
    <w:rsid w:val="00630B6C"/>
    <w:rsid w:val="006310B1"/>
    <w:rsid w:val="00631BA1"/>
    <w:rsid w:val="006322F5"/>
    <w:rsid w:val="00633643"/>
    <w:rsid w:val="00633E69"/>
    <w:rsid w:val="0063409E"/>
    <w:rsid w:val="00634B6D"/>
    <w:rsid w:val="00634C53"/>
    <w:rsid w:val="00635728"/>
    <w:rsid w:val="00635B53"/>
    <w:rsid w:val="006364CD"/>
    <w:rsid w:val="006365C2"/>
    <w:rsid w:val="0064080A"/>
    <w:rsid w:val="0064102E"/>
    <w:rsid w:val="0064181A"/>
    <w:rsid w:val="0064313A"/>
    <w:rsid w:val="00643BEB"/>
    <w:rsid w:val="00643CCA"/>
    <w:rsid w:val="006448A5"/>
    <w:rsid w:val="006450C0"/>
    <w:rsid w:val="00645807"/>
    <w:rsid w:val="006458C1"/>
    <w:rsid w:val="00646F3B"/>
    <w:rsid w:val="00647C4B"/>
    <w:rsid w:val="00647D02"/>
    <w:rsid w:val="00647F6E"/>
    <w:rsid w:val="006503B2"/>
    <w:rsid w:val="006504B3"/>
    <w:rsid w:val="00650F45"/>
    <w:rsid w:val="00652493"/>
    <w:rsid w:val="006541A4"/>
    <w:rsid w:val="00654ACA"/>
    <w:rsid w:val="00655DF5"/>
    <w:rsid w:val="00657A9F"/>
    <w:rsid w:val="00657B0B"/>
    <w:rsid w:val="00661139"/>
    <w:rsid w:val="00661857"/>
    <w:rsid w:val="0066225F"/>
    <w:rsid w:val="00666454"/>
    <w:rsid w:val="00666958"/>
    <w:rsid w:val="00670B3D"/>
    <w:rsid w:val="00670D62"/>
    <w:rsid w:val="00671018"/>
    <w:rsid w:val="006729A6"/>
    <w:rsid w:val="006729E7"/>
    <w:rsid w:val="00673CE4"/>
    <w:rsid w:val="00673FA7"/>
    <w:rsid w:val="00674D93"/>
    <w:rsid w:val="006768F3"/>
    <w:rsid w:val="00676E2B"/>
    <w:rsid w:val="00676F31"/>
    <w:rsid w:val="006806B3"/>
    <w:rsid w:val="00680A7F"/>
    <w:rsid w:val="006815B0"/>
    <w:rsid w:val="006818D8"/>
    <w:rsid w:val="006819B1"/>
    <w:rsid w:val="00681C1E"/>
    <w:rsid w:val="0068413F"/>
    <w:rsid w:val="00684188"/>
    <w:rsid w:val="00684AF8"/>
    <w:rsid w:val="00684F9F"/>
    <w:rsid w:val="00686350"/>
    <w:rsid w:val="00686A4B"/>
    <w:rsid w:val="0068704F"/>
    <w:rsid w:val="00687459"/>
    <w:rsid w:val="00687795"/>
    <w:rsid w:val="006900D6"/>
    <w:rsid w:val="006914BF"/>
    <w:rsid w:val="00691A50"/>
    <w:rsid w:val="00691DE0"/>
    <w:rsid w:val="006920CF"/>
    <w:rsid w:val="006944B4"/>
    <w:rsid w:val="006945E9"/>
    <w:rsid w:val="0069467D"/>
    <w:rsid w:val="00694861"/>
    <w:rsid w:val="006A01BB"/>
    <w:rsid w:val="006A1A97"/>
    <w:rsid w:val="006A1B1F"/>
    <w:rsid w:val="006A1FB4"/>
    <w:rsid w:val="006A3205"/>
    <w:rsid w:val="006A456C"/>
    <w:rsid w:val="006A4A6B"/>
    <w:rsid w:val="006A6309"/>
    <w:rsid w:val="006A6793"/>
    <w:rsid w:val="006A6A70"/>
    <w:rsid w:val="006A6B04"/>
    <w:rsid w:val="006A6B5E"/>
    <w:rsid w:val="006A798F"/>
    <w:rsid w:val="006A7C98"/>
    <w:rsid w:val="006B1955"/>
    <w:rsid w:val="006B20F1"/>
    <w:rsid w:val="006B328D"/>
    <w:rsid w:val="006B353E"/>
    <w:rsid w:val="006B3F11"/>
    <w:rsid w:val="006B535A"/>
    <w:rsid w:val="006B537C"/>
    <w:rsid w:val="006B548B"/>
    <w:rsid w:val="006B55DE"/>
    <w:rsid w:val="006B6B8C"/>
    <w:rsid w:val="006B73B2"/>
    <w:rsid w:val="006B7756"/>
    <w:rsid w:val="006C01E7"/>
    <w:rsid w:val="006C0A20"/>
    <w:rsid w:val="006C0CDD"/>
    <w:rsid w:val="006C1692"/>
    <w:rsid w:val="006C3955"/>
    <w:rsid w:val="006C58EA"/>
    <w:rsid w:val="006D01B4"/>
    <w:rsid w:val="006D0DA6"/>
    <w:rsid w:val="006D3292"/>
    <w:rsid w:val="006D32F7"/>
    <w:rsid w:val="006D35D7"/>
    <w:rsid w:val="006D66D0"/>
    <w:rsid w:val="006D6C9F"/>
    <w:rsid w:val="006E0BE7"/>
    <w:rsid w:val="006E1231"/>
    <w:rsid w:val="006E3223"/>
    <w:rsid w:val="006E325A"/>
    <w:rsid w:val="006E3A24"/>
    <w:rsid w:val="006E7127"/>
    <w:rsid w:val="006E794C"/>
    <w:rsid w:val="006E7F89"/>
    <w:rsid w:val="006F0BB7"/>
    <w:rsid w:val="006F1E0B"/>
    <w:rsid w:val="006F2A21"/>
    <w:rsid w:val="006F3E1E"/>
    <w:rsid w:val="006F408B"/>
    <w:rsid w:val="006F4106"/>
    <w:rsid w:val="006F453C"/>
    <w:rsid w:val="006F56F4"/>
    <w:rsid w:val="006F592A"/>
    <w:rsid w:val="006F6201"/>
    <w:rsid w:val="006F6419"/>
    <w:rsid w:val="006F7467"/>
    <w:rsid w:val="006F793B"/>
    <w:rsid w:val="007008A6"/>
    <w:rsid w:val="007011C9"/>
    <w:rsid w:val="00702A4C"/>
    <w:rsid w:val="00703F81"/>
    <w:rsid w:val="00704F22"/>
    <w:rsid w:val="00705EAE"/>
    <w:rsid w:val="0070659E"/>
    <w:rsid w:val="00707290"/>
    <w:rsid w:val="00707AF3"/>
    <w:rsid w:val="00707E27"/>
    <w:rsid w:val="00707F5C"/>
    <w:rsid w:val="00711DEE"/>
    <w:rsid w:val="007124B7"/>
    <w:rsid w:val="00712503"/>
    <w:rsid w:val="00714E37"/>
    <w:rsid w:val="007154AB"/>
    <w:rsid w:val="00716014"/>
    <w:rsid w:val="0071648A"/>
    <w:rsid w:val="00716C2F"/>
    <w:rsid w:val="00720C1B"/>
    <w:rsid w:val="007218FF"/>
    <w:rsid w:val="0072305D"/>
    <w:rsid w:val="007236A4"/>
    <w:rsid w:val="00724D51"/>
    <w:rsid w:val="00725D8E"/>
    <w:rsid w:val="00725EC2"/>
    <w:rsid w:val="00726C21"/>
    <w:rsid w:val="00726FB9"/>
    <w:rsid w:val="00730281"/>
    <w:rsid w:val="00730BF9"/>
    <w:rsid w:val="00731133"/>
    <w:rsid w:val="00731454"/>
    <w:rsid w:val="0073200F"/>
    <w:rsid w:val="007327B7"/>
    <w:rsid w:val="00732847"/>
    <w:rsid w:val="00732F21"/>
    <w:rsid w:val="00733BF3"/>
    <w:rsid w:val="00734106"/>
    <w:rsid w:val="00734716"/>
    <w:rsid w:val="0073600F"/>
    <w:rsid w:val="00736852"/>
    <w:rsid w:val="00737DC5"/>
    <w:rsid w:val="007404B3"/>
    <w:rsid w:val="007405F4"/>
    <w:rsid w:val="00741168"/>
    <w:rsid w:val="00741DE1"/>
    <w:rsid w:val="007421ED"/>
    <w:rsid w:val="00745C43"/>
    <w:rsid w:val="0074617A"/>
    <w:rsid w:val="007461AA"/>
    <w:rsid w:val="00746823"/>
    <w:rsid w:val="00746BF1"/>
    <w:rsid w:val="0075179C"/>
    <w:rsid w:val="0075191C"/>
    <w:rsid w:val="00753A92"/>
    <w:rsid w:val="00753F34"/>
    <w:rsid w:val="00754064"/>
    <w:rsid w:val="0075491D"/>
    <w:rsid w:val="00755134"/>
    <w:rsid w:val="00757419"/>
    <w:rsid w:val="00757D59"/>
    <w:rsid w:val="00757EA9"/>
    <w:rsid w:val="00757FF3"/>
    <w:rsid w:val="00760172"/>
    <w:rsid w:val="00760D67"/>
    <w:rsid w:val="007611BF"/>
    <w:rsid w:val="00764BA2"/>
    <w:rsid w:val="00766185"/>
    <w:rsid w:val="00766291"/>
    <w:rsid w:val="00766C2E"/>
    <w:rsid w:val="00766DF1"/>
    <w:rsid w:val="00766E9A"/>
    <w:rsid w:val="007704CF"/>
    <w:rsid w:val="007709D9"/>
    <w:rsid w:val="00770D2F"/>
    <w:rsid w:val="007712CA"/>
    <w:rsid w:val="00771AA9"/>
    <w:rsid w:val="00773BBA"/>
    <w:rsid w:val="00773E5B"/>
    <w:rsid w:val="00774E35"/>
    <w:rsid w:val="00775B56"/>
    <w:rsid w:val="00776CD7"/>
    <w:rsid w:val="00776CE7"/>
    <w:rsid w:val="0077708C"/>
    <w:rsid w:val="007773C5"/>
    <w:rsid w:val="00780891"/>
    <w:rsid w:val="00780B85"/>
    <w:rsid w:val="007827DE"/>
    <w:rsid w:val="00782AF8"/>
    <w:rsid w:val="00784310"/>
    <w:rsid w:val="007853EF"/>
    <w:rsid w:val="0078560F"/>
    <w:rsid w:val="007859E6"/>
    <w:rsid w:val="00785A81"/>
    <w:rsid w:val="00786AF9"/>
    <w:rsid w:val="0078752F"/>
    <w:rsid w:val="00787D25"/>
    <w:rsid w:val="007906B6"/>
    <w:rsid w:val="00790926"/>
    <w:rsid w:val="00791F1F"/>
    <w:rsid w:val="007924FA"/>
    <w:rsid w:val="00793E2D"/>
    <w:rsid w:val="00795510"/>
    <w:rsid w:val="00795D32"/>
    <w:rsid w:val="00796EEB"/>
    <w:rsid w:val="0079712B"/>
    <w:rsid w:val="0079728D"/>
    <w:rsid w:val="007977E4"/>
    <w:rsid w:val="007978D2"/>
    <w:rsid w:val="00797A4B"/>
    <w:rsid w:val="007A0AFE"/>
    <w:rsid w:val="007A0C61"/>
    <w:rsid w:val="007A0C98"/>
    <w:rsid w:val="007A15FD"/>
    <w:rsid w:val="007A3551"/>
    <w:rsid w:val="007A5E34"/>
    <w:rsid w:val="007A62FF"/>
    <w:rsid w:val="007A7575"/>
    <w:rsid w:val="007A7DEC"/>
    <w:rsid w:val="007B09EA"/>
    <w:rsid w:val="007B13C6"/>
    <w:rsid w:val="007B4820"/>
    <w:rsid w:val="007B679D"/>
    <w:rsid w:val="007B681C"/>
    <w:rsid w:val="007B6BFE"/>
    <w:rsid w:val="007B7230"/>
    <w:rsid w:val="007C0698"/>
    <w:rsid w:val="007C0803"/>
    <w:rsid w:val="007C128E"/>
    <w:rsid w:val="007C2CDB"/>
    <w:rsid w:val="007C39D7"/>
    <w:rsid w:val="007C4667"/>
    <w:rsid w:val="007C494A"/>
    <w:rsid w:val="007C70DC"/>
    <w:rsid w:val="007C7EC3"/>
    <w:rsid w:val="007D13A4"/>
    <w:rsid w:val="007D1A5F"/>
    <w:rsid w:val="007D2F74"/>
    <w:rsid w:val="007D2F8C"/>
    <w:rsid w:val="007D356B"/>
    <w:rsid w:val="007D4006"/>
    <w:rsid w:val="007D4675"/>
    <w:rsid w:val="007D686C"/>
    <w:rsid w:val="007D72C3"/>
    <w:rsid w:val="007D7B63"/>
    <w:rsid w:val="007E09AD"/>
    <w:rsid w:val="007E1FEB"/>
    <w:rsid w:val="007E2C7D"/>
    <w:rsid w:val="007E59EB"/>
    <w:rsid w:val="007E6105"/>
    <w:rsid w:val="007E7449"/>
    <w:rsid w:val="007E7C38"/>
    <w:rsid w:val="007E7D8E"/>
    <w:rsid w:val="007F088A"/>
    <w:rsid w:val="007F31C5"/>
    <w:rsid w:val="007F31FD"/>
    <w:rsid w:val="007F4500"/>
    <w:rsid w:val="007F55DA"/>
    <w:rsid w:val="007F5D17"/>
    <w:rsid w:val="007F66F9"/>
    <w:rsid w:val="007F6E6B"/>
    <w:rsid w:val="008015ED"/>
    <w:rsid w:val="008040E7"/>
    <w:rsid w:val="00804B4E"/>
    <w:rsid w:val="00804D2C"/>
    <w:rsid w:val="00805A83"/>
    <w:rsid w:val="00807CD6"/>
    <w:rsid w:val="00810765"/>
    <w:rsid w:val="00812620"/>
    <w:rsid w:val="00812C04"/>
    <w:rsid w:val="00812EE8"/>
    <w:rsid w:val="00813CFE"/>
    <w:rsid w:val="00813D79"/>
    <w:rsid w:val="00813E33"/>
    <w:rsid w:val="00816C36"/>
    <w:rsid w:val="00817EF8"/>
    <w:rsid w:val="0082071D"/>
    <w:rsid w:val="008209D5"/>
    <w:rsid w:val="00820BBD"/>
    <w:rsid w:val="008210B1"/>
    <w:rsid w:val="00822D0C"/>
    <w:rsid w:val="00822ED2"/>
    <w:rsid w:val="00824AF9"/>
    <w:rsid w:val="00825015"/>
    <w:rsid w:val="00825073"/>
    <w:rsid w:val="008259F7"/>
    <w:rsid w:val="00825D4D"/>
    <w:rsid w:val="00827498"/>
    <w:rsid w:val="00827BE9"/>
    <w:rsid w:val="00827FB4"/>
    <w:rsid w:val="00830316"/>
    <w:rsid w:val="00830736"/>
    <w:rsid w:val="00831580"/>
    <w:rsid w:val="0083219C"/>
    <w:rsid w:val="008328CA"/>
    <w:rsid w:val="00833D54"/>
    <w:rsid w:val="00835824"/>
    <w:rsid w:val="0083734E"/>
    <w:rsid w:val="0083796C"/>
    <w:rsid w:val="00841047"/>
    <w:rsid w:val="00841A67"/>
    <w:rsid w:val="008433E5"/>
    <w:rsid w:val="0084380F"/>
    <w:rsid w:val="00844CC2"/>
    <w:rsid w:val="0084610F"/>
    <w:rsid w:val="008466A5"/>
    <w:rsid w:val="00847F85"/>
    <w:rsid w:val="008508D3"/>
    <w:rsid w:val="00851554"/>
    <w:rsid w:val="00852E97"/>
    <w:rsid w:val="008531D8"/>
    <w:rsid w:val="00853315"/>
    <w:rsid w:val="00854F10"/>
    <w:rsid w:val="0085586A"/>
    <w:rsid w:val="008566AC"/>
    <w:rsid w:val="00856E7B"/>
    <w:rsid w:val="00857B21"/>
    <w:rsid w:val="00857FFA"/>
    <w:rsid w:val="0086097C"/>
    <w:rsid w:val="00860A86"/>
    <w:rsid w:val="00861F17"/>
    <w:rsid w:val="008620EA"/>
    <w:rsid w:val="00862890"/>
    <w:rsid w:val="00864CDD"/>
    <w:rsid w:val="00870765"/>
    <w:rsid w:val="0087100A"/>
    <w:rsid w:val="0087141D"/>
    <w:rsid w:val="00872692"/>
    <w:rsid w:val="008730A0"/>
    <w:rsid w:val="00873440"/>
    <w:rsid w:val="0087347D"/>
    <w:rsid w:val="00874278"/>
    <w:rsid w:val="0087445A"/>
    <w:rsid w:val="0087451D"/>
    <w:rsid w:val="00874CA2"/>
    <w:rsid w:val="0087534D"/>
    <w:rsid w:val="00876120"/>
    <w:rsid w:val="00876381"/>
    <w:rsid w:val="008763C4"/>
    <w:rsid w:val="008771C1"/>
    <w:rsid w:val="00877314"/>
    <w:rsid w:val="00877559"/>
    <w:rsid w:val="008812C8"/>
    <w:rsid w:val="008817AF"/>
    <w:rsid w:val="0088264E"/>
    <w:rsid w:val="00883638"/>
    <w:rsid w:val="0088390E"/>
    <w:rsid w:val="00885A54"/>
    <w:rsid w:val="00886302"/>
    <w:rsid w:val="0088657D"/>
    <w:rsid w:val="008866C9"/>
    <w:rsid w:val="00886B4A"/>
    <w:rsid w:val="00887659"/>
    <w:rsid w:val="0088788C"/>
    <w:rsid w:val="00887A27"/>
    <w:rsid w:val="00890F94"/>
    <w:rsid w:val="00891550"/>
    <w:rsid w:val="00891D3E"/>
    <w:rsid w:val="00892286"/>
    <w:rsid w:val="008923C9"/>
    <w:rsid w:val="00893192"/>
    <w:rsid w:val="008945E7"/>
    <w:rsid w:val="008954E0"/>
    <w:rsid w:val="008956BD"/>
    <w:rsid w:val="00895CCE"/>
    <w:rsid w:val="00895E9D"/>
    <w:rsid w:val="0089673C"/>
    <w:rsid w:val="00896871"/>
    <w:rsid w:val="00896F14"/>
    <w:rsid w:val="008970D2"/>
    <w:rsid w:val="008A0D9D"/>
    <w:rsid w:val="008A0DB6"/>
    <w:rsid w:val="008A1827"/>
    <w:rsid w:val="008A1E1C"/>
    <w:rsid w:val="008A2913"/>
    <w:rsid w:val="008A3232"/>
    <w:rsid w:val="008A35A6"/>
    <w:rsid w:val="008A38C9"/>
    <w:rsid w:val="008A4044"/>
    <w:rsid w:val="008A4BF2"/>
    <w:rsid w:val="008A5F7A"/>
    <w:rsid w:val="008A7205"/>
    <w:rsid w:val="008A75B1"/>
    <w:rsid w:val="008B029D"/>
    <w:rsid w:val="008B02B2"/>
    <w:rsid w:val="008B24BB"/>
    <w:rsid w:val="008B28F1"/>
    <w:rsid w:val="008B4CD9"/>
    <w:rsid w:val="008B6036"/>
    <w:rsid w:val="008B6329"/>
    <w:rsid w:val="008B66D6"/>
    <w:rsid w:val="008B698C"/>
    <w:rsid w:val="008B69BC"/>
    <w:rsid w:val="008B753E"/>
    <w:rsid w:val="008C10A9"/>
    <w:rsid w:val="008C1B4B"/>
    <w:rsid w:val="008C2023"/>
    <w:rsid w:val="008C289D"/>
    <w:rsid w:val="008C4067"/>
    <w:rsid w:val="008C45EB"/>
    <w:rsid w:val="008C5A17"/>
    <w:rsid w:val="008C612E"/>
    <w:rsid w:val="008C62CB"/>
    <w:rsid w:val="008C7B4D"/>
    <w:rsid w:val="008C7EAA"/>
    <w:rsid w:val="008D0E29"/>
    <w:rsid w:val="008D1F6C"/>
    <w:rsid w:val="008D2A1E"/>
    <w:rsid w:val="008D2AFC"/>
    <w:rsid w:val="008D3E0C"/>
    <w:rsid w:val="008D426E"/>
    <w:rsid w:val="008D61BE"/>
    <w:rsid w:val="008D6A5A"/>
    <w:rsid w:val="008D6AFA"/>
    <w:rsid w:val="008D7AC5"/>
    <w:rsid w:val="008E112B"/>
    <w:rsid w:val="008E1E8D"/>
    <w:rsid w:val="008E1F78"/>
    <w:rsid w:val="008E2056"/>
    <w:rsid w:val="008E2275"/>
    <w:rsid w:val="008E232A"/>
    <w:rsid w:val="008E26A5"/>
    <w:rsid w:val="008E2BDB"/>
    <w:rsid w:val="008E337B"/>
    <w:rsid w:val="008E39BF"/>
    <w:rsid w:val="008E4545"/>
    <w:rsid w:val="008E4C55"/>
    <w:rsid w:val="008E6889"/>
    <w:rsid w:val="008E6F81"/>
    <w:rsid w:val="008E70A9"/>
    <w:rsid w:val="008F0251"/>
    <w:rsid w:val="008F0CA1"/>
    <w:rsid w:val="008F151D"/>
    <w:rsid w:val="008F1E0F"/>
    <w:rsid w:val="008F2055"/>
    <w:rsid w:val="008F2E67"/>
    <w:rsid w:val="008F3556"/>
    <w:rsid w:val="008F37C2"/>
    <w:rsid w:val="008F3AE6"/>
    <w:rsid w:val="008F4E77"/>
    <w:rsid w:val="008F506C"/>
    <w:rsid w:val="008F664B"/>
    <w:rsid w:val="008F68B3"/>
    <w:rsid w:val="008F6A44"/>
    <w:rsid w:val="008F7213"/>
    <w:rsid w:val="00901915"/>
    <w:rsid w:val="0090239C"/>
    <w:rsid w:val="00903323"/>
    <w:rsid w:val="00903F24"/>
    <w:rsid w:val="00905C98"/>
    <w:rsid w:val="00906859"/>
    <w:rsid w:val="0090749C"/>
    <w:rsid w:val="00907A20"/>
    <w:rsid w:val="00907D64"/>
    <w:rsid w:val="0091103A"/>
    <w:rsid w:val="009122DF"/>
    <w:rsid w:val="00912FBA"/>
    <w:rsid w:val="0091382C"/>
    <w:rsid w:val="00914F82"/>
    <w:rsid w:val="00916C76"/>
    <w:rsid w:val="0092022C"/>
    <w:rsid w:val="009205AB"/>
    <w:rsid w:val="00920EB4"/>
    <w:rsid w:val="00920F9B"/>
    <w:rsid w:val="00922D1D"/>
    <w:rsid w:val="00923A7C"/>
    <w:rsid w:val="00923C62"/>
    <w:rsid w:val="00924499"/>
    <w:rsid w:val="00924869"/>
    <w:rsid w:val="009260F2"/>
    <w:rsid w:val="009261BB"/>
    <w:rsid w:val="00926EBB"/>
    <w:rsid w:val="00926F7F"/>
    <w:rsid w:val="00930A92"/>
    <w:rsid w:val="00930DAA"/>
    <w:rsid w:val="00930EE4"/>
    <w:rsid w:val="00930F69"/>
    <w:rsid w:val="00931735"/>
    <w:rsid w:val="009329AA"/>
    <w:rsid w:val="00932BDE"/>
    <w:rsid w:val="0093377F"/>
    <w:rsid w:val="00933AF6"/>
    <w:rsid w:val="00934BD4"/>
    <w:rsid w:val="00934FCC"/>
    <w:rsid w:val="009351AE"/>
    <w:rsid w:val="009356F5"/>
    <w:rsid w:val="00936CCD"/>
    <w:rsid w:val="00936D27"/>
    <w:rsid w:val="00937A53"/>
    <w:rsid w:val="009403D3"/>
    <w:rsid w:val="00941EC7"/>
    <w:rsid w:val="009429D2"/>
    <w:rsid w:val="009439B6"/>
    <w:rsid w:val="009444A0"/>
    <w:rsid w:val="00945169"/>
    <w:rsid w:val="009457BA"/>
    <w:rsid w:val="009462A9"/>
    <w:rsid w:val="0094642F"/>
    <w:rsid w:val="0094706C"/>
    <w:rsid w:val="0095246E"/>
    <w:rsid w:val="00952A6F"/>
    <w:rsid w:val="00952D68"/>
    <w:rsid w:val="00954DC8"/>
    <w:rsid w:val="0095536A"/>
    <w:rsid w:val="009553FC"/>
    <w:rsid w:val="009557A2"/>
    <w:rsid w:val="00955DDA"/>
    <w:rsid w:val="00964D99"/>
    <w:rsid w:val="00964E20"/>
    <w:rsid w:val="009650BB"/>
    <w:rsid w:val="00966969"/>
    <w:rsid w:val="00966BA5"/>
    <w:rsid w:val="00966D1E"/>
    <w:rsid w:val="009702B0"/>
    <w:rsid w:val="00970B09"/>
    <w:rsid w:val="00970E78"/>
    <w:rsid w:val="009713B7"/>
    <w:rsid w:val="009715BA"/>
    <w:rsid w:val="00971905"/>
    <w:rsid w:val="00971BB6"/>
    <w:rsid w:val="00972456"/>
    <w:rsid w:val="009730C2"/>
    <w:rsid w:val="0097368F"/>
    <w:rsid w:val="009749C0"/>
    <w:rsid w:val="009751C2"/>
    <w:rsid w:val="0097625C"/>
    <w:rsid w:val="00976837"/>
    <w:rsid w:val="00977102"/>
    <w:rsid w:val="00980030"/>
    <w:rsid w:val="00980A65"/>
    <w:rsid w:val="00980E35"/>
    <w:rsid w:val="00981F4D"/>
    <w:rsid w:val="00982064"/>
    <w:rsid w:val="00982665"/>
    <w:rsid w:val="0098477D"/>
    <w:rsid w:val="00987986"/>
    <w:rsid w:val="0099094A"/>
    <w:rsid w:val="00990C69"/>
    <w:rsid w:val="0099290C"/>
    <w:rsid w:val="00993731"/>
    <w:rsid w:val="00993F99"/>
    <w:rsid w:val="00994C92"/>
    <w:rsid w:val="009959F3"/>
    <w:rsid w:val="00995B5B"/>
    <w:rsid w:val="00996008"/>
    <w:rsid w:val="009A06EC"/>
    <w:rsid w:val="009A0CFB"/>
    <w:rsid w:val="009A0E10"/>
    <w:rsid w:val="009A520F"/>
    <w:rsid w:val="009A5857"/>
    <w:rsid w:val="009A7A1D"/>
    <w:rsid w:val="009B220D"/>
    <w:rsid w:val="009B28DF"/>
    <w:rsid w:val="009B321D"/>
    <w:rsid w:val="009B400D"/>
    <w:rsid w:val="009B6D23"/>
    <w:rsid w:val="009B71E0"/>
    <w:rsid w:val="009B7205"/>
    <w:rsid w:val="009C0433"/>
    <w:rsid w:val="009C2545"/>
    <w:rsid w:val="009C26B9"/>
    <w:rsid w:val="009C2EF4"/>
    <w:rsid w:val="009C3A20"/>
    <w:rsid w:val="009C3E4E"/>
    <w:rsid w:val="009C4C23"/>
    <w:rsid w:val="009C4CE0"/>
    <w:rsid w:val="009C562D"/>
    <w:rsid w:val="009C579D"/>
    <w:rsid w:val="009C5914"/>
    <w:rsid w:val="009C5CDF"/>
    <w:rsid w:val="009C6AD5"/>
    <w:rsid w:val="009C6C67"/>
    <w:rsid w:val="009C73F9"/>
    <w:rsid w:val="009D04C4"/>
    <w:rsid w:val="009D0655"/>
    <w:rsid w:val="009D084F"/>
    <w:rsid w:val="009D278F"/>
    <w:rsid w:val="009D6255"/>
    <w:rsid w:val="009D73A4"/>
    <w:rsid w:val="009D75A8"/>
    <w:rsid w:val="009D7940"/>
    <w:rsid w:val="009E0461"/>
    <w:rsid w:val="009E4644"/>
    <w:rsid w:val="009E4F78"/>
    <w:rsid w:val="009E53B4"/>
    <w:rsid w:val="009E62B6"/>
    <w:rsid w:val="009E690E"/>
    <w:rsid w:val="009E6A9F"/>
    <w:rsid w:val="009E734A"/>
    <w:rsid w:val="009F108F"/>
    <w:rsid w:val="009F157A"/>
    <w:rsid w:val="009F15EB"/>
    <w:rsid w:val="009F2F7C"/>
    <w:rsid w:val="009F306D"/>
    <w:rsid w:val="009F340A"/>
    <w:rsid w:val="009F3E32"/>
    <w:rsid w:val="009F5ED9"/>
    <w:rsid w:val="009F7213"/>
    <w:rsid w:val="009F753E"/>
    <w:rsid w:val="00A0234D"/>
    <w:rsid w:val="00A02600"/>
    <w:rsid w:val="00A02C75"/>
    <w:rsid w:val="00A048ED"/>
    <w:rsid w:val="00A05478"/>
    <w:rsid w:val="00A067FD"/>
    <w:rsid w:val="00A06FDE"/>
    <w:rsid w:val="00A07D0F"/>
    <w:rsid w:val="00A10993"/>
    <w:rsid w:val="00A10B2B"/>
    <w:rsid w:val="00A113CB"/>
    <w:rsid w:val="00A114EE"/>
    <w:rsid w:val="00A11DB5"/>
    <w:rsid w:val="00A11E23"/>
    <w:rsid w:val="00A142B4"/>
    <w:rsid w:val="00A15C24"/>
    <w:rsid w:val="00A160E5"/>
    <w:rsid w:val="00A20125"/>
    <w:rsid w:val="00A20CDE"/>
    <w:rsid w:val="00A21490"/>
    <w:rsid w:val="00A21B55"/>
    <w:rsid w:val="00A22230"/>
    <w:rsid w:val="00A22C6C"/>
    <w:rsid w:val="00A23695"/>
    <w:rsid w:val="00A23C45"/>
    <w:rsid w:val="00A24B3F"/>
    <w:rsid w:val="00A24D31"/>
    <w:rsid w:val="00A24E22"/>
    <w:rsid w:val="00A25362"/>
    <w:rsid w:val="00A26E15"/>
    <w:rsid w:val="00A27A73"/>
    <w:rsid w:val="00A3147F"/>
    <w:rsid w:val="00A32C94"/>
    <w:rsid w:val="00A32D2D"/>
    <w:rsid w:val="00A34C9D"/>
    <w:rsid w:val="00A35263"/>
    <w:rsid w:val="00A353B1"/>
    <w:rsid w:val="00A3613D"/>
    <w:rsid w:val="00A40611"/>
    <w:rsid w:val="00A411FC"/>
    <w:rsid w:val="00A41BBF"/>
    <w:rsid w:val="00A420F9"/>
    <w:rsid w:val="00A42F84"/>
    <w:rsid w:val="00A431C9"/>
    <w:rsid w:val="00A44252"/>
    <w:rsid w:val="00A443E5"/>
    <w:rsid w:val="00A444DE"/>
    <w:rsid w:val="00A45412"/>
    <w:rsid w:val="00A45423"/>
    <w:rsid w:val="00A467B6"/>
    <w:rsid w:val="00A47789"/>
    <w:rsid w:val="00A50095"/>
    <w:rsid w:val="00A51148"/>
    <w:rsid w:val="00A51B08"/>
    <w:rsid w:val="00A51B9F"/>
    <w:rsid w:val="00A5351C"/>
    <w:rsid w:val="00A53CA3"/>
    <w:rsid w:val="00A546C6"/>
    <w:rsid w:val="00A54DE1"/>
    <w:rsid w:val="00A54FA7"/>
    <w:rsid w:val="00A55DE3"/>
    <w:rsid w:val="00A56EE9"/>
    <w:rsid w:val="00A57921"/>
    <w:rsid w:val="00A57D3D"/>
    <w:rsid w:val="00A6074A"/>
    <w:rsid w:val="00A610DC"/>
    <w:rsid w:val="00A62860"/>
    <w:rsid w:val="00A62C9A"/>
    <w:rsid w:val="00A63235"/>
    <w:rsid w:val="00A63300"/>
    <w:rsid w:val="00A63629"/>
    <w:rsid w:val="00A63EA6"/>
    <w:rsid w:val="00A65EDC"/>
    <w:rsid w:val="00A6630C"/>
    <w:rsid w:val="00A671B8"/>
    <w:rsid w:val="00A70E28"/>
    <w:rsid w:val="00A71526"/>
    <w:rsid w:val="00A716C3"/>
    <w:rsid w:val="00A717F1"/>
    <w:rsid w:val="00A72462"/>
    <w:rsid w:val="00A73A86"/>
    <w:rsid w:val="00A73ED0"/>
    <w:rsid w:val="00A753C7"/>
    <w:rsid w:val="00A759D1"/>
    <w:rsid w:val="00A75E6D"/>
    <w:rsid w:val="00A77C31"/>
    <w:rsid w:val="00A807A6"/>
    <w:rsid w:val="00A8171B"/>
    <w:rsid w:val="00A8193E"/>
    <w:rsid w:val="00A83002"/>
    <w:rsid w:val="00A83C18"/>
    <w:rsid w:val="00A83CC2"/>
    <w:rsid w:val="00A84807"/>
    <w:rsid w:val="00A85C14"/>
    <w:rsid w:val="00A905A4"/>
    <w:rsid w:val="00A90797"/>
    <w:rsid w:val="00A93E01"/>
    <w:rsid w:val="00A94449"/>
    <w:rsid w:val="00A947FE"/>
    <w:rsid w:val="00A94A82"/>
    <w:rsid w:val="00A96ADF"/>
    <w:rsid w:val="00A97C29"/>
    <w:rsid w:val="00A97C58"/>
    <w:rsid w:val="00AA0503"/>
    <w:rsid w:val="00AA06B3"/>
    <w:rsid w:val="00AA0A68"/>
    <w:rsid w:val="00AA1840"/>
    <w:rsid w:val="00AA5F05"/>
    <w:rsid w:val="00AA6C13"/>
    <w:rsid w:val="00AA79CD"/>
    <w:rsid w:val="00AA7EF3"/>
    <w:rsid w:val="00AB2D6E"/>
    <w:rsid w:val="00AB386C"/>
    <w:rsid w:val="00AC0DE8"/>
    <w:rsid w:val="00AC2A15"/>
    <w:rsid w:val="00AC2E42"/>
    <w:rsid w:val="00AC3455"/>
    <w:rsid w:val="00AC367A"/>
    <w:rsid w:val="00AC386E"/>
    <w:rsid w:val="00AC4224"/>
    <w:rsid w:val="00AC4554"/>
    <w:rsid w:val="00AC4FCC"/>
    <w:rsid w:val="00AC53B4"/>
    <w:rsid w:val="00AC5D30"/>
    <w:rsid w:val="00AC6578"/>
    <w:rsid w:val="00AC662D"/>
    <w:rsid w:val="00AC7D9B"/>
    <w:rsid w:val="00AD025D"/>
    <w:rsid w:val="00AD054A"/>
    <w:rsid w:val="00AD1FF9"/>
    <w:rsid w:val="00AD224A"/>
    <w:rsid w:val="00AD3EA5"/>
    <w:rsid w:val="00AD4880"/>
    <w:rsid w:val="00AD49BD"/>
    <w:rsid w:val="00AD6322"/>
    <w:rsid w:val="00AD775F"/>
    <w:rsid w:val="00AE17D1"/>
    <w:rsid w:val="00AE20EC"/>
    <w:rsid w:val="00AE2724"/>
    <w:rsid w:val="00AE2918"/>
    <w:rsid w:val="00AE2B13"/>
    <w:rsid w:val="00AE2EF6"/>
    <w:rsid w:val="00AE30C4"/>
    <w:rsid w:val="00AE33F3"/>
    <w:rsid w:val="00AE46B7"/>
    <w:rsid w:val="00AE5DC4"/>
    <w:rsid w:val="00AF031C"/>
    <w:rsid w:val="00AF0753"/>
    <w:rsid w:val="00AF0A40"/>
    <w:rsid w:val="00AF167E"/>
    <w:rsid w:val="00AF1B97"/>
    <w:rsid w:val="00AF1E5E"/>
    <w:rsid w:val="00AF1FCE"/>
    <w:rsid w:val="00AF2751"/>
    <w:rsid w:val="00AF2E33"/>
    <w:rsid w:val="00AF30C2"/>
    <w:rsid w:val="00AF41F2"/>
    <w:rsid w:val="00AF5427"/>
    <w:rsid w:val="00AF566C"/>
    <w:rsid w:val="00AF6ABC"/>
    <w:rsid w:val="00AF7461"/>
    <w:rsid w:val="00AF7BD9"/>
    <w:rsid w:val="00B02A6C"/>
    <w:rsid w:val="00B039E5"/>
    <w:rsid w:val="00B06BF9"/>
    <w:rsid w:val="00B07384"/>
    <w:rsid w:val="00B10F34"/>
    <w:rsid w:val="00B110AD"/>
    <w:rsid w:val="00B11692"/>
    <w:rsid w:val="00B11784"/>
    <w:rsid w:val="00B11CC9"/>
    <w:rsid w:val="00B131F4"/>
    <w:rsid w:val="00B13CB5"/>
    <w:rsid w:val="00B13D23"/>
    <w:rsid w:val="00B13ECD"/>
    <w:rsid w:val="00B1478C"/>
    <w:rsid w:val="00B14B3B"/>
    <w:rsid w:val="00B15916"/>
    <w:rsid w:val="00B17A6E"/>
    <w:rsid w:val="00B17A94"/>
    <w:rsid w:val="00B17AF7"/>
    <w:rsid w:val="00B17CFC"/>
    <w:rsid w:val="00B2035A"/>
    <w:rsid w:val="00B2054D"/>
    <w:rsid w:val="00B20ABD"/>
    <w:rsid w:val="00B20F91"/>
    <w:rsid w:val="00B21908"/>
    <w:rsid w:val="00B21D4C"/>
    <w:rsid w:val="00B232A7"/>
    <w:rsid w:val="00B23E82"/>
    <w:rsid w:val="00B24843"/>
    <w:rsid w:val="00B263A0"/>
    <w:rsid w:val="00B269ED"/>
    <w:rsid w:val="00B27AFF"/>
    <w:rsid w:val="00B30457"/>
    <w:rsid w:val="00B314E9"/>
    <w:rsid w:val="00B31A20"/>
    <w:rsid w:val="00B344A1"/>
    <w:rsid w:val="00B365CF"/>
    <w:rsid w:val="00B36842"/>
    <w:rsid w:val="00B36A2D"/>
    <w:rsid w:val="00B36F11"/>
    <w:rsid w:val="00B37175"/>
    <w:rsid w:val="00B42B03"/>
    <w:rsid w:val="00B4352D"/>
    <w:rsid w:val="00B440C8"/>
    <w:rsid w:val="00B4490B"/>
    <w:rsid w:val="00B4677C"/>
    <w:rsid w:val="00B4680D"/>
    <w:rsid w:val="00B46AC5"/>
    <w:rsid w:val="00B46B6C"/>
    <w:rsid w:val="00B47276"/>
    <w:rsid w:val="00B475A7"/>
    <w:rsid w:val="00B5168E"/>
    <w:rsid w:val="00B518EB"/>
    <w:rsid w:val="00B52608"/>
    <w:rsid w:val="00B52835"/>
    <w:rsid w:val="00B52BC3"/>
    <w:rsid w:val="00B541FF"/>
    <w:rsid w:val="00B551FB"/>
    <w:rsid w:val="00B5606B"/>
    <w:rsid w:val="00B5737D"/>
    <w:rsid w:val="00B61829"/>
    <w:rsid w:val="00B621FA"/>
    <w:rsid w:val="00B6223F"/>
    <w:rsid w:val="00B6245A"/>
    <w:rsid w:val="00B62B3E"/>
    <w:rsid w:val="00B62E77"/>
    <w:rsid w:val="00B63221"/>
    <w:rsid w:val="00B632AC"/>
    <w:rsid w:val="00B6389C"/>
    <w:rsid w:val="00B642D3"/>
    <w:rsid w:val="00B6561E"/>
    <w:rsid w:val="00B67416"/>
    <w:rsid w:val="00B6768A"/>
    <w:rsid w:val="00B676BF"/>
    <w:rsid w:val="00B7052E"/>
    <w:rsid w:val="00B70DFB"/>
    <w:rsid w:val="00B71D68"/>
    <w:rsid w:val="00B732F4"/>
    <w:rsid w:val="00B74445"/>
    <w:rsid w:val="00B747B6"/>
    <w:rsid w:val="00B75361"/>
    <w:rsid w:val="00B75377"/>
    <w:rsid w:val="00B756DE"/>
    <w:rsid w:val="00B75C6D"/>
    <w:rsid w:val="00B7602A"/>
    <w:rsid w:val="00B802F3"/>
    <w:rsid w:val="00B803D8"/>
    <w:rsid w:val="00B8060E"/>
    <w:rsid w:val="00B82550"/>
    <w:rsid w:val="00B82C89"/>
    <w:rsid w:val="00B83414"/>
    <w:rsid w:val="00B84EFD"/>
    <w:rsid w:val="00B8582D"/>
    <w:rsid w:val="00B85BCE"/>
    <w:rsid w:val="00B863A6"/>
    <w:rsid w:val="00B86D92"/>
    <w:rsid w:val="00B87103"/>
    <w:rsid w:val="00B92CF5"/>
    <w:rsid w:val="00B92D58"/>
    <w:rsid w:val="00B95056"/>
    <w:rsid w:val="00B95DB0"/>
    <w:rsid w:val="00B95F36"/>
    <w:rsid w:val="00B96B90"/>
    <w:rsid w:val="00B97800"/>
    <w:rsid w:val="00B97DFD"/>
    <w:rsid w:val="00BA03C4"/>
    <w:rsid w:val="00BA0E09"/>
    <w:rsid w:val="00BA1516"/>
    <w:rsid w:val="00BA1BF1"/>
    <w:rsid w:val="00BA1D55"/>
    <w:rsid w:val="00BA2569"/>
    <w:rsid w:val="00BA2802"/>
    <w:rsid w:val="00BA3609"/>
    <w:rsid w:val="00BA53BF"/>
    <w:rsid w:val="00BA6EDB"/>
    <w:rsid w:val="00BA7DBF"/>
    <w:rsid w:val="00BA7FC0"/>
    <w:rsid w:val="00BB00C9"/>
    <w:rsid w:val="00BB0CC2"/>
    <w:rsid w:val="00BB0F14"/>
    <w:rsid w:val="00BB357A"/>
    <w:rsid w:val="00BB4196"/>
    <w:rsid w:val="00BB4E38"/>
    <w:rsid w:val="00BB541E"/>
    <w:rsid w:val="00BB7770"/>
    <w:rsid w:val="00BB7A45"/>
    <w:rsid w:val="00BB7C03"/>
    <w:rsid w:val="00BC0CD8"/>
    <w:rsid w:val="00BC124E"/>
    <w:rsid w:val="00BC26D9"/>
    <w:rsid w:val="00BC2BB6"/>
    <w:rsid w:val="00BC4DDF"/>
    <w:rsid w:val="00BC5070"/>
    <w:rsid w:val="00BC6F70"/>
    <w:rsid w:val="00BD0592"/>
    <w:rsid w:val="00BD1A4A"/>
    <w:rsid w:val="00BD2CFE"/>
    <w:rsid w:val="00BD3ACD"/>
    <w:rsid w:val="00BD42CC"/>
    <w:rsid w:val="00BD4F80"/>
    <w:rsid w:val="00BD594C"/>
    <w:rsid w:val="00BD62FA"/>
    <w:rsid w:val="00BD65F7"/>
    <w:rsid w:val="00BD77E1"/>
    <w:rsid w:val="00BD7904"/>
    <w:rsid w:val="00BD7B60"/>
    <w:rsid w:val="00BE01CC"/>
    <w:rsid w:val="00BE17E5"/>
    <w:rsid w:val="00BE1E12"/>
    <w:rsid w:val="00BE268B"/>
    <w:rsid w:val="00BE3ACB"/>
    <w:rsid w:val="00BE3B4F"/>
    <w:rsid w:val="00BE451D"/>
    <w:rsid w:val="00BE5973"/>
    <w:rsid w:val="00BE63F1"/>
    <w:rsid w:val="00BE6A03"/>
    <w:rsid w:val="00BE7184"/>
    <w:rsid w:val="00BE727E"/>
    <w:rsid w:val="00BE769A"/>
    <w:rsid w:val="00BF2661"/>
    <w:rsid w:val="00BF2F11"/>
    <w:rsid w:val="00BF38D6"/>
    <w:rsid w:val="00BF3E09"/>
    <w:rsid w:val="00BF40F1"/>
    <w:rsid w:val="00BF42A0"/>
    <w:rsid w:val="00BF4AC6"/>
    <w:rsid w:val="00BF6198"/>
    <w:rsid w:val="00BF6780"/>
    <w:rsid w:val="00BF6C0E"/>
    <w:rsid w:val="00C0086B"/>
    <w:rsid w:val="00C01232"/>
    <w:rsid w:val="00C02DB9"/>
    <w:rsid w:val="00C05A0A"/>
    <w:rsid w:val="00C11035"/>
    <w:rsid w:val="00C1144A"/>
    <w:rsid w:val="00C1256C"/>
    <w:rsid w:val="00C12996"/>
    <w:rsid w:val="00C13553"/>
    <w:rsid w:val="00C140DA"/>
    <w:rsid w:val="00C155A5"/>
    <w:rsid w:val="00C16066"/>
    <w:rsid w:val="00C16511"/>
    <w:rsid w:val="00C17836"/>
    <w:rsid w:val="00C20754"/>
    <w:rsid w:val="00C2147F"/>
    <w:rsid w:val="00C21806"/>
    <w:rsid w:val="00C21A99"/>
    <w:rsid w:val="00C223C7"/>
    <w:rsid w:val="00C22494"/>
    <w:rsid w:val="00C22910"/>
    <w:rsid w:val="00C22D36"/>
    <w:rsid w:val="00C2394B"/>
    <w:rsid w:val="00C23C33"/>
    <w:rsid w:val="00C2577E"/>
    <w:rsid w:val="00C25869"/>
    <w:rsid w:val="00C25F85"/>
    <w:rsid w:val="00C30070"/>
    <w:rsid w:val="00C31922"/>
    <w:rsid w:val="00C329F9"/>
    <w:rsid w:val="00C32BFB"/>
    <w:rsid w:val="00C3307C"/>
    <w:rsid w:val="00C33C6B"/>
    <w:rsid w:val="00C34032"/>
    <w:rsid w:val="00C34591"/>
    <w:rsid w:val="00C350A0"/>
    <w:rsid w:val="00C36237"/>
    <w:rsid w:val="00C365B1"/>
    <w:rsid w:val="00C40BEB"/>
    <w:rsid w:val="00C4118E"/>
    <w:rsid w:val="00C42D2B"/>
    <w:rsid w:val="00C44A35"/>
    <w:rsid w:val="00C452D3"/>
    <w:rsid w:val="00C477AC"/>
    <w:rsid w:val="00C52393"/>
    <w:rsid w:val="00C5353F"/>
    <w:rsid w:val="00C568A1"/>
    <w:rsid w:val="00C60208"/>
    <w:rsid w:val="00C6262B"/>
    <w:rsid w:val="00C62A8C"/>
    <w:rsid w:val="00C6356F"/>
    <w:rsid w:val="00C647FD"/>
    <w:rsid w:val="00C64A30"/>
    <w:rsid w:val="00C65474"/>
    <w:rsid w:val="00C67B5E"/>
    <w:rsid w:val="00C70D30"/>
    <w:rsid w:val="00C7136E"/>
    <w:rsid w:val="00C71891"/>
    <w:rsid w:val="00C71E90"/>
    <w:rsid w:val="00C734EC"/>
    <w:rsid w:val="00C7364A"/>
    <w:rsid w:val="00C7398E"/>
    <w:rsid w:val="00C747F8"/>
    <w:rsid w:val="00C75D00"/>
    <w:rsid w:val="00C75FF7"/>
    <w:rsid w:val="00C7669D"/>
    <w:rsid w:val="00C7671E"/>
    <w:rsid w:val="00C77682"/>
    <w:rsid w:val="00C776CE"/>
    <w:rsid w:val="00C80269"/>
    <w:rsid w:val="00C80D39"/>
    <w:rsid w:val="00C823C4"/>
    <w:rsid w:val="00C82F5D"/>
    <w:rsid w:val="00C839E8"/>
    <w:rsid w:val="00C85979"/>
    <w:rsid w:val="00C8713C"/>
    <w:rsid w:val="00C875AF"/>
    <w:rsid w:val="00C877BE"/>
    <w:rsid w:val="00C87D94"/>
    <w:rsid w:val="00C90F04"/>
    <w:rsid w:val="00C91B0E"/>
    <w:rsid w:val="00C9301E"/>
    <w:rsid w:val="00C9389F"/>
    <w:rsid w:val="00C94611"/>
    <w:rsid w:val="00C9506F"/>
    <w:rsid w:val="00C967CD"/>
    <w:rsid w:val="00C96D04"/>
    <w:rsid w:val="00C97191"/>
    <w:rsid w:val="00C97574"/>
    <w:rsid w:val="00CA0490"/>
    <w:rsid w:val="00CA0DFD"/>
    <w:rsid w:val="00CA2196"/>
    <w:rsid w:val="00CA21A7"/>
    <w:rsid w:val="00CA30E4"/>
    <w:rsid w:val="00CA3197"/>
    <w:rsid w:val="00CA34A4"/>
    <w:rsid w:val="00CA4B60"/>
    <w:rsid w:val="00CA4D30"/>
    <w:rsid w:val="00CA516B"/>
    <w:rsid w:val="00CA52A5"/>
    <w:rsid w:val="00CA6165"/>
    <w:rsid w:val="00CA7412"/>
    <w:rsid w:val="00CB0CD9"/>
    <w:rsid w:val="00CB4D57"/>
    <w:rsid w:val="00CB5525"/>
    <w:rsid w:val="00CB63CE"/>
    <w:rsid w:val="00CB6AB0"/>
    <w:rsid w:val="00CB749F"/>
    <w:rsid w:val="00CB78E8"/>
    <w:rsid w:val="00CC02B5"/>
    <w:rsid w:val="00CC06E5"/>
    <w:rsid w:val="00CC08F6"/>
    <w:rsid w:val="00CC0FCA"/>
    <w:rsid w:val="00CC3B26"/>
    <w:rsid w:val="00CD07E8"/>
    <w:rsid w:val="00CD0DC7"/>
    <w:rsid w:val="00CD271D"/>
    <w:rsid w:val="00CD3139"/>
    <w:rsid w:val="00CD3966"/>
    <w:rsid w:val="00CD3B05"/>
    <w:rsid w:val="00CD453F"/>
    <w:rsid w:val="00CD4AE2"/>
    <w:rsid w:val="00CD5C49"/>
    <w:rsid w:val="00CD5D2D"/>
    <w:rsid w:val="00CD6B2E"/>
    <w:rsid w:val="00CE02E9"/>
    <w:rsid w:val="00CE26F8"/>
    <w:rsid w:val="00CE2D82"/>
    <w:rsid w:val="00CE2D8B"/>
    <w:rsid w:val="00CE4A08"/>
    <w:rsid w:val="00CE6DEE"/>
    <w:rsid w:val="00CF0865"/>
    <w:rsid w:val="00CF0DEA"/>
    <w:rsid w:val="00CF279F"/>
    <w:rsid w:val="00CF29C4"/>
    <w:rsid w:val="00CF2CC2"/>
    <w:rsid w:val="00CF455B"/>
    <w:rsid w:val="00CF5857"/>
    <w:rsid w:val="00CF59D5"/>
    <w:rsid w:val="00CF5B7A"/>
    <w:rsid w:val="00CF69CF"/>
    <w:rsid w:val="00CF782A"/>
    <w:rsid w:val="00D006A0"/>
    <w:rsid w:val="00D00EDC"/>
    <w:rsid w:val="00D0146A"/>
    <w:rsid w:val="00D05A15"/>
    <w:rsid w:val="00D0690B"/>
    <w:rsid w:val="00D07D9B"/>
    <w:rsid w:val="00D10E5B"/>
    <w:rsid w:val="00D1153C"/>
    <w:rsid w:val="00D133BC"/>
    <w:rsid w:val="00D134F2"/>
    <w:rsid w:val="00D13CFE"/>
    <w:rsid w:val="00D13DE6"/>
    <w:rsid w:val="00D154C6"/>
    <w:rsid w:val="00D1657A"/>
    <w:rsid w:val="00D16C34"/>
    <w:rsid w:val="00D1792D"/>
    <w:rsid w:val="00D17BC4"/>
    <w:rsid w:val="00D221B3"/>
    <w:rsid w:val="00D22B47"/>
    <w:rsid w:val="00D22D92"/>
    <w:rsid w:val="00D23576"/>
    <w:rsid w:val="00D24B0C"/>
    <w:rsid w:val="00D25049"/>
    <w:rsid w:val="00D26C7A"/>
    <w:rsid w:val="00D30D91"/>
    <w:rsid w:val="00D3124D"/>
    <w:rsid w:val="00D3286B"/>
    <w:rsid w:val="00D3343D"/>
    <w:rsid w:val="00D3409A"/>
    <w:rsid w:val="00D34180"/>
    <w:rsid w:val="00D35A32"/>
    <w:rsid w:val="00D35F58"/>
    <w:rsid w:val="00D4007A"/>
    <w:rsid w:val="00D42AF5"/>
    <w:rsid w:val="00D42B36"/>
    <w:rsid w:val="00D43509"/>
    <w:rsid w:val="00D43683"/>
    <w:rsid w:val="00D43E68"/>
    <w:rsid w:val="00D4563E"/>
    <w:rsid w:val="00D46EEE"/>
    <w:rsid w:val="00D47152"/>
    <w:rsid w:val="00D47A7B"/>
    <w:rsid w:val="00D50ED4"/>
    <w:rsid w:val="00D5281E"/>
    <w:rsid w:val="00D52948"/>
    <w:rsid w:val="00D52E1D"/>
    <w:rsid w:val="00D53291"/>
    <w:rsid w:val="00D535AB"/>
    <w:rsid w:val="00D54552"/>
    <w:rsid w:val="00D56517"/>
    <w:rsid w:val="00D61FAD"/>
    <w:rsid w:val="00D62618"/>
    <w:rsid w:val="00D62650"/>
    <w:rsid w:val="00D631E7"/>
    <w:rsid w:val="00D65625"/>
    <w:rsid w:val="00D6562B"/>
    <w:rsid w:val="00D669E3"/>
    <w:rsid w:val="00D71851"/>
    <w:rsid w:val="00D7244B"/>
    <w:rsid w:val="00D724BA"/>
    <w:rsid w:val="00D7296B"/>
    <w:rsid w:val="00D73D73"/>
    <w:rsid w:val="00D74D2A"/>
    <w:rsid w:val="00D75BEC"/>
    <w:rsid w:val="00D8219D"/>
    <w:rsid w:val="00D83BAD"/>
    <w:rsid w:val="00D84BD4"/>
    <w:rsid w:val="00D84DAD"/>
    <w:rsid w:val="00D850C2"/>
    <w:rsid w:val="00D85257"/>
    <w:rsid w:val="00D855C1"/>
    <w:rsid w:val="00D866DE"/>
    <w:rsid w:val="00D910D7"/>
    <w:rsid w:val="00D91C7E"/>
    <w:rsid w:val="00D92334"/>
    <w:rsid w:val="00D92F82"/>
    <w:rsid w:val="00D93ACD"/>
    <w:rsid w:val="00D947C9"/>
    <w:rsid w:val="00D94851"/>
    <w:rsid w:val="00D94D91"/>
    <w:rsid w:val="00D9555B"/>
    <w:rsid w:val="00D95AF1"/>
    <w:rsid w:val="00D968AC"/>
    <w:rsid w:val="00D96B5D"/>
    <w:rsid w:val="00D96FF4"/>
    <w:rsid w:val="00D97D81"/>
    <w:rsid w:val="00DA046C"/>
    <w:rsid w:val="00DA0C48"/>
    <w:rsid w:val="00DA1DFC"/>
    <w:rsid w:val="00DA2C8E"/>
    <w:rsid w:val="00DA32B1"/>
    <w:rsid w:val="00DA402A"/>
    <w:rsid w:val="00DA440E"/>
    <w:rsid w:val="00DA511C"/>
    <w:rsid w:val="00DA52F1"/>
    <w:rsid w:val="00DA533E"/>
    <w:rsid w:val="00DA54F6"/>
    <w:rsid w:val="00DA5FD4"/>
    <w:rsid w:val="00DA62B0"/>
    <w:rsid w:val="00DA71B3"/>
    <w:rsid w:val="00DB09AD"/>
    <w:rsid w:val="00DB0F54"/>
    <w:rsid w:val="00DB2B72"/>
    <w:rsid w:val="00DB3F0B"/>
    <w:rsid w:val="00DB586D"/>
    <w:rsid w:val="00DB5F8F"/>
    <w:rsid w:val="00DB6776"/>
    <w:rsid w:val="00DC0309"/>
    <w:rsid w:val="00DC0A6D"/>
    <w:rsid w:val="00DC0C27"/>
    <w:rsid w:val="00DC14EB"/>
    <w:rsid w:val="00DC17BB"/>
    <w:rsid w:val="00DC21B3"/>
    <w:rsid w:val="00DC22F2"/>
    <w:rsid w:val="00DC292A"/>
    <w:rsid w:val="00DC3408"/>
    <w:rsid w:val="00DC4E12"/>
    <w:rsid w:val="00DC57A8"/>
    <w:rsid w:val="00DC590A"/>
    <w:rsid w:val="00DC61F9"/>
    <w:rsid w:val="00DC6F95"/>
    <w:rsid w:val="00DC701F"/>
    <w:rsid w:val="00DD209A"/>
    <w:rsid w:val="00DD56B5"/>
    <w:rsid w:val="00DD68CF"/>
    <w:rsid w:val="00DD761D"/>
    <w:rsid w:val="00DE152F"/>
    <w:rsid w:val="00DE1D84"/>
    <w:rsid w:val="00DE44CC"/>
    <w:rsid w:val="00DE4730"/>
    <w:rsid w:val="00DE5434"/>
    <w:rsid w:val="00DE54D3"/>
    <w:rsid w:val="00DE5526"/>
    <w:rsid w:val="00DE579D"/>
    <w:rsid w:val="00DE6583"/>
    <w:rsid w:val="00DE6858"/>
    <w:rsid w:val="00DE7886"/>
    <w:rsid w:val="00DF113C"/>
    <w:rsid w:val="00DF28D3"/>
    <w:rsid w:val="00DF4BD1"/>
    <w:rsid w:val="00DF5299"/>
    <w:rsid w:val="00DF6034"/>
    <w:rsid w:val="00DF69EF"/>
    <w:rsid w:val="00DF6A4A"/>
    <w:rsid w:val="00DF6C8B"/>
    <w:rsid w:val="00DF75FF"/>
    <w:rsid w:val="00E000A8"/>
    <w:rsid w:val="00E0052F"/>
    <w:rsid w:val="00E00890"/>
    <w:rsid w:val="00E00BE7"/>
    <w:rsid w:val="00E01F01"/>
    <w:rsid w:val="00E03288"/>
    <w:rsid w:val="00E04CA8"/>
    <w:rsid w:val="00E058EF"/>
    <w:rsid w:val="00E068B3"/>
    <w:rsid w:val="00E06B77"/>
    <w:rsid w:val="00E1043E"/>
    <w:rsid w:val="00E1099F"/>
    <w:rsid w:val="00E117A6"/>
    <w:rsid w:val="00E119A3"/>
    <w:rsid w:val="00E119CE"/>
    <w:rsid w:val="00E11F06"/>
    <w:rsid w:val="00E1211D"/>
    <w:rsid w:val="00E1233A"/>
    <w:rsid w:val="00E139CD"/>
    <w:rsid w:val="00E14DDD"/>
    <w:rsid w:val="00E20518"/>
    <w:rsid w:val="00E20828"/>
    <w:rsid w:val="00E20BFE"/>
    <w:rsid w:val="00E20C46"/>
    <w:rsid w:val="00E22742"/>
    <w:rsid w:val="00E2334A"/>
    <w:rsid w:val="00E2487E"/>
    <w:rsid w:val="00E25C22"/>
    <w:rsid w:val="00E26196"/>
    <w:rsid w:val="00E277FF"/>
    <w:rsid w:val="00E30529"/>
    <w:rsid w:val="00E30C5D"/>
    <w:rsid w:val="00E30F38"/>
    <w:rsid w:val="00E30FF6"/>
    <w:rsid w:val="00E31741"/>
    <w:rsid w:val="00E31E92"/>
    <w:rsid w:val="00E3257C"/>
    <w:rsid w:val="00E33AF6"/>
    <w:rsid w:val="00E33C1B"/>
    <w:rsid w:val="00E33E75"/>
    <w:rsid w:val="00E35D3D"/>
    <w:rsid w:val="00E3609F"/>
    <w:rsid w:val="00E360C2"/>
    <w:rsid w:val="00E36246"/>
    <w:rsid w:val="00E3659C"/>
    <w:rsid w:val="00E403EF"/>
    <w:rsid w:val="00E4062C"/>
    <w:rsid w:val="00E436D6"/>
    <w:rsid w:val="00E43FB8"/>
    <w:rsid w:val="00E443EE"/>
    <w:rsid w:val="00E44725"/>
    <w:rsid w:val="00E452FD"/>
    <w:rsid w:val="00E45A06"/>
    <w:rsid w:val="00E467BA"/>
    <w:rsid w:val="00E477C2"/>
    <w:rsid w:val="00E4780F"/>
    <w:rsid w:val="00E504CE"/>
    <w:rsid w:val="00E5104C"/>
    <w:rsid w:val="00E52238"/>
    <w:rsid w:val="00E537A2"/>
    <w:rsid w:val="00E53AE7"/>
    <w:rsid w:val="00E53D0D"/>
    <w:rsid w:val="00E56194"/>
    <w:rsid w:val="00E56211"/>
    <w:rsid w:val="00E56273"/>
    <w:rsid w:val="00E603EB"/>
    <w:rsid w:val="00E61993"/>
    <w:rsid w:val="00E61B41"/>
    <w:rsid w:val="00E61D33"/>
    <w:rsid w:val="00E636E5"/>
    <w:rsid w:val="00E637A0"/>
    <w:rsid w:val="00E66E0F"/>
    <w:rsid w:val="00E71024"/>
    <w:rsid w:val="00E719EA"/>
    <w:rsid w:val="00E71DDB"/>
    <w:rsid w:val="00E72630"/>
    <w:rsid w:val="00E73340"/>
    <w:rsid w:val="00E73422"/>
    <w:rsid w:val="00E73861"/>
    <w:rsid w:val="00E73F70"/>
    <w:rsid w:val="00E74992"/>
    <w:rsid w:val="00E74C08"/>
    <w:rsid w:val="00E75881"/>
    <w:rsid w:val="00E77C77"/>
    <w:rsid w:val="00E77D5C"/>
    <w:rsid w:val="00E836DF"/>
    <w:rsid w:val="00E83953"/>
    <w:rsid w:val="00E85668"/>
    <w:rsid w:val="00E85F0A"/>
    <w:rsid w:val="00E86295"/>
    <w:rsid w:val="00E86B22"/>
    <w:rsid w:val="00E87BFE"/>
    <w:rsid w:val="00E908CE"/>
    <w:rsid w:val="00E91013"/>
    <w:rsid w:val="00E9283A"/>
    <w:rsid w:val="00E93996"/>
    <w:rsid w:val="00E94819"/>
    <w:rsid w:val="00E94C3E"/>
    <w:rsid w:val="00E95525"/>
    <w:rsid w:val="00E956F8"/>
    <w:rsid w:val="00E957B6"/>
    <w:rsid w:val="00E95D7F"/>
    <w:rsid w:val="00E97522"/>
    <w:rsid w:val="00EA00B8"/>
    <w:rsid w:val="00EA25B1"/>
    <w:rsid w:val="00EA2CF9"/>
    <w:rsid w:val="00EA33DC"/>
    <w:rsid w:val="00EA37E9"/>
    <w:rsid w:val="00EA3BDA"/>
    <w:rsid w:val="00EA3C4C"/>
    <w:rsid w:val="00EA3F50"/>
    <w:rsid w:val="00EA40F7"/>
    <w:rsid w:val="00EA4233"/>
    <w:rsid w:val="00EA45A2"/>
    <w:rsid w:val="00EA7B96"/>
    <w:rsid w:val="00EA7BD5"/>
    <w:rsid w:val="00EB02E2"/>
    <w:rsid w:val="00EB07C0"/>
    <w:rsid w:val="00EB0CD6"/>
    <w:rsid w:val="00EB238B"/>
    <w:rsid w:val="00EB2434"/>
    <w:rsid w:val="00EB54F9"/>
    <w:rsid w:val="00EB56B1"/>
    <w:rsid w:val="00EB6926"/>
    <w:rsid w:val="00EB6C81"/>
    <w:rsid w:val="00EB7885"/>
    <w:rsid w:val="00EB7E46"/>
    <w:rsid w:val="00EC0778"/>
    <w:rsid w:val="00EC126C"/>
    <w:rsid w:val="00EC1791"/>
    <w:rsid w:val="00EC179C"/>
    <w:rsid w:val="00EC1DB1"/>
    <w:rsid w:val="00EC249A"/>
    <w:rsid w:val="00EC263F"/>
    <w:rsid w:val="00EC28C0"/>
    <w:rsid w:val="00EC2DFA"/>
    <w:rsid w:val="00EC304B"/>
    <w:rsid w:val="00EC30BC"/>
    <w:rsid w:val="00EC3944"/>
    <w:rsid w:val="00EC3D86"/>
    <w:rsid w:val="00EC3EE7"/>
    <w:rsid w:val="00EC4498"/>
    <w:rsid w:val="00EC4D38"/>
    <w:rsid w:val="00EC5FCC"/>
    <w:rsid w:val="00EC6E63"/>
    <w:rsid w:val="00EC725F"/>
    <w:rsid w:val="00ED0B04"/>
    <w:rsid w:val="00ED1953"/>
    <w:rsid w:val="00ED2D6B"/>
    <w:rsid w:val="00ED3936"/>
    <w:rsid w:val="00ED46EB"/>
    <w:rsid w:val="00ED5233"/>
    <w:rsid w:val="00ED5DC2"/>
    <w:rsid w:val="00ED6F2C"/>
    <w:rsid w:val="00ED7272"/>
    <w:rsid w:val="00ED74E2"/>
    <w:rsid w:val="00ED782F"/>
    <w:rsid w:val="00EE0153"/>
    <w:rsid w:val="00EE0A9B"/>
    <w:rsid w:val="00EE0BB2"/>
    <w:rsid w:val="00EE2A27"/>
    <w:rsid w:val="00EE34C3"/>
    <w:rsid w:val="00EE4248"/>
    <w:rsid w:val="00EE4736"/>
    <w:rsid w:val="00EE49DC"/>
    <w:rsid w:val="00EE52EC"/>
    <w:rsid w:val="00EE5C1F"/>
    <w:rsid w:val="00EE634C"/>
    <w:rsid w:val="00EE7584"/>
    <w:rsid w:val="00EF0D41"/>
    <w:rsid w:val="00EF1869"/>
    <w:rsid w:val="00EF2ED4"/>
    <w:rsid w:val="00EF3899"/>
    <w:rsid w:val="00EF4A16"/>
    <w:rsid w:val="00EF4EC0"/>
    <w:rsid w:val="00EF5A79"/>
    <w:rsid w:val="00EF5AFC"/>
    <w:rsid w:val="00EF6B5E"/>
    <w:rsid w:val="00F01266"/>
    <w:rsid w:val="00F01FD7"/>
    <w:rsid w:val="00F034A4"/>
    <w:rsid w:val="00F04ECF"/>
    <w:rsid w:val="00F116B7"/>
    <w:rsid w:val="00F1205B"/>
    <w:rsid w:val="00F12642"/>
    <w:rsid w:val="00F13946"/>
    <w:rsid w:val="00F13F3A"/>
    <w:rsid w:val="00F1444A"/>
    <w:rsid w:val="00F14DE5"/>
    <w:rsid w:val="00F15487"/>
    <w:rsid w:val="00F163C6"/>
    <w:rsid w:val="00F17A53"/>
    <w:rsid w:val="00F17DEF"/>
    <w:rsid w:val="00F203B8"/>
    <w:rsid w:val="00F21766"/>
    <w:rsid w:val="00F235D1"/>
    <w:rsid w:val="00F23A0E"/>
    <w:rsid w:val="00F25641"/>
    <w:rsid w:val="00F25A57"/>
    <w:rsid w:val="00F26063"/>
    <w:rsid w:val="00F26AAA"/>
    <w:rsid w:val="00F279AC"/>
    <w:rsid w:val="00F301F1"/>
    <w:rsid w:val="00F3090F"/>
    <w:rsid w:val="00F311AB"/>
    <w:rsid w:val="00F32F62"/>
    <w:rsid w:val="00F33FED"/>
    <w:rsid w:val="00F3588F"/>
    <w:rsid w:val="00F35B65"/>
    <w:rsid w:val="00F361B6"/>
    <w:rsid w:val="00F3668B"/>
    <w:rsid w:val="00F3726B"/>
    <w:rsid w:val="00F401B2"/>
    <w:rsid w:val="00F409F4"/>
    <w:rsid w:val="00F40EAB"/>
    <w:rsid w:val="00F410E7"/>
    <w:rsid w:val="00F4113D"/>
    <w:rsid w:val="00F41AFA"/>
    <w:rsid w:val="00F44626"/>
    <w:rsid w:val="00F44F18"/>
    <w:rsid w:val="00F4514B"/>
    <w:rsid w:val="00F46C36"/>
    <w:rsid w:val="00F47175"/>
    <w:rsid w:val="00F47630"/>
    <w:rsid w:val="00F47B48"/>
    <w:rsid w:val="00F52081"/>
    <w:rsid w:val="00F520A2"/>
    <w:rsid w:val="00F52C0F"/>
    <w:rsid w:val="00F54B67"/>
    <w:rsid w:val="00F55404"/>
    <w:rsid w:val="00F5547E"/>
    <w:rsid w:val="00F557FB"/>
    <w:rsid w:val="00F55C19"/>
    <w:rsid w:val="00F55D61"/>
    <w:rsid w:val="00F56992"/>
    <w:rsid w:val="00F60B9A"/>
    <w:rsid w:val="00F6115A"/>
    <w:rsid w:val="00F62AE7"/>
    <w:rsid w:val="00F62F01"/>
    <w:rsid w:val="00F63D75"/>
    <w:rsid w:val="00F63D9D"/>
    <w:rsid w:val="00F643C8"/>
    <w:rsid w:val="00F644E7"/>
    <w:rsid w:val="00F65B28"/>
    <w:rsid w:val="00F6684F"/>
    <w:rsid w:val="00F66B45"/>
    <w:rsid w:val="00F670F5"/>
    <w:rsid w:val="00F67FAB"/>
    <w:rsid w:val="00F7010E"/>
    <w:rsid w:val="00F73AFB"/>
    <w:rsid w:val="00F73D82"/>
    <w:rsid w:val="00F740A9"/>
    <w:rsid w:val="00F75B5B"/>
    <w:rsid w:val="00F76F86"/>
    <w:rsid w:val="00F8044D"/>
    <w:rsid w:val="00F810A4"/>
    <w:rsid w:val="00F810BC"/>
    <w:rsid w:val="00F8115C"/>
    <w:rsid w:val="00F81818"/>
    <w:rsid w:val="00F8354E"/>
    <w:rsid w:val="00F83E64"/>
    <w:rsid w:val="00F84148"/>
    <w:rsid w:val="00F8546C"/>
    <w:rsid w:val="00F85621"/>
    <w:rsid w:val="00F86580"/>
    <w:rsid w:val="00F87D7A"/>
    <w:rsid w:val="00F90AC2"/>
    <w:rsid w:val="00F917EE"/>
    <w:rsid w:val="00F93E36"/>
    <w:rsid w:val="00F95641"/>
    <w:rsid w:val="00F96024"/>
    <w:rsid w:val="00F96217"/>
    <w:rsid w:val="00F966B4"/>
    <w:rsid w:val="00F96FCA"/>
    <w:rsid w:val="00FA171A"/>
    <w:rsid w:val="00FA182A"/>
    <w:rsid w:val="00FA1C3F"/>
    <w:rsid w:val="00FA2BCF"/>
    <w:rsid w:val="00FA2E5C"/>
    <w:rsid w:val="00FA47A8"/>
    <w:rsid w:val="00FA584D"/>
    <w:rsid w:val="00FA6076"/>
    <w:rsid w:val="00FA6DF9"/>
    <w:rsid w:val="00FA6ED7"/>
    <w:rsid w:val="00FA7500"/>
    <w:rsid w:val="00FA7A7A"/>
    <w:rsid w:val="00FA7DDA"/>
    <w:rsid w:val="00FB0028"/>
    <w:rsid w:val="00FB25EC"/>
    <w:rsid w:val="00FB2BF2"/>
    <w:rsid w:val="00FB3D16"/>
    <w:rsid w:val="00FB4048"/>
    <w:rsid w:val="00FB463F"/>
    <w:rsid w:val="00FB4898"/>
    <w:rsid w:val="00FB4D28"/>
    <w:rsid w:val="00FB62F5"/>
    <w:rsid w:val="00FB6590"/>
    <w:rsid w:val="00FC1144"/>
    <w:rsid w:val="00FC1731"/>
    <w:rsid w:val="00FC285D"/>
    <w:rsid w:val="00FC6A56"/>
    <w:rsid w:val="00FC7361"/>
    <w:rsid w:val="00FC7A12"/>
    <w:rsid w:val="00FC7A2A"/>
    <w:rsid w:val="00FD0FEC"/>
    <w:rsid w:val="00FD18E0"/>
    <w:rsid w:val="00FD1B3F"/>
    <w:rsid w:val="00FD2573"/>
    <w:rsid w:val="00FD3EB7"/>
    <w:rsid w:val="00FD4525"/>
    <w:rsid w:val="00FD5029"/>
    <w:rsid w:val="00FD5A27"/>
    <w:rsid w:val="00FD5CB1"/>
    <w:rsid w:val="00FD6374"/>
    <w:rsid w:val="00FD66A4"/>
    <w:rsid w:val="00FD7FD3"/>
    <w:rsid w:val="00FE029C"/>
    <w:rsid w:val="00FE1523"/>
    <w:rsid w:val="00FE1527"/>
    <w:rsid w:val="00FE20D4"/>
    <w:rsid w:val="00FE2116"/>
    <w:rsid w:val="00FE451F"/>
    <w:rsid w:val="00FE45E1"/>
    <w:rsid w:val="00FE58E7"/>
    <w:rsid w:val="00FE6187"/>
    <w:rsid w:val="00FE6872"/>
    <w:rsid w:val="00FE758F"/>
    <w:rsid w:val="00FE7B2F"/>
    <w:rsid w:val="00FE7E3B"/>
    <w:rsid w:val="00FF050F"/>
    <w:rsid w:val="00FF0836"/>
    <w:rsid w:val="00FF1EE9"/>
    <w:rsid w:val="00FF1F05"/>
    <w:rsid w:val="00FF2392"/>
    <w:rsid w:val="00FF27A0"/>
    <w:rsid w:val="00FF2847"/>
    <w:rsid w:val="00FF3E6C"/>
    <w:rsid w:val="00FF48EF"/>
    <w:rsid w:val="00FF4D75"/>
    <w:rsid w:val="00FF606A"/>
    <w:rsid w:val="00FF7F12"/>
    <w:rsid w:val="01146C37"/>
    <w:rsid w:val="011C626C"/>
    <w:rsid w:val="0150396A"/>
    <w:rsid w:val="01504784"/>
    <w:rsid w:val="01505F15"/>
    <w:rsid w:val="01532422"/>
    <w:rsid w:val="015E4AD6"/>
    <w:rsid w:val="017A7D53"/>
    <w:rsid w:val="017B7436"/>
    <w:rsid w:val="017E7FA8"/>
    <w:rsid w:val="018A2858"/>
    <w:rsid w:val="019A3EBD"/>
    <w:rsid w:val="019B1886"/>
    <w:rsid w:val="01A664DA"/>
    <w:rsid w:val="01DD3C4D"/>
    <w:rsid w:val="01E213B4"/>
    <w:rsid w:val="01E44FDB"/>
    <w:rsid w:val="020C62E0"/>
    <w:rsid w:val="022C0730"/>
    <w:rsid w:val="024617F2"/>
    <w:rsid w:val="024F48E5"/>
    <w:rsid w:val="026779BA"/>
    <w:rsid w:val="02682844"/>
    <w:rsid w:val="027D71DE"/>
    <w:rsid w:val="02881678"/>
    <w:rsid w:val="02BA6D6B"/>
    <w:rsid w:val="02C6419F"/>
    <w:rsid w:val="02CC221A"/>
    <w:rsid w:val="02D908B8"/>
    <w:rsid w:val="02DA1F3A"/>
    <w:rsid w:val="02EF1E8A"/>
    <w:rsid w:val="02FC50B2"/>
    <w:rsid w:val="030012C2"/>
    <w:rsid w:val="03174F3D"/>
    <w:rsid w:val="032303C8"/>
    <w:rsid w:val="032B0119"/>
    <w:rsid w:val="033E4BBF"/>
    <w:rsid w:val="035179D4"/>
    <w:rsid w:val="035E6039"/>
    <w:rsid w:val="036444C4"/>
    <w:rsid w:val="036C13B5"/>
    <w:rsid w:val="036C34DA"/>
    <w:rsid w:val="0374413D"/>
    <w:rsid w:val="03791AC9"/>
    <w:rsid w:val="039753F3"/>
    <w:rsid w:val="03984247"/>
    <w:rsid w:val="03990047"/>
    <w:rsid w:val="039B3DC0"/>
    <w:rsid w:val="03AF1619"/>
    <w:rsid w:val="03C520A7"/>
    <w:rsid w:val="03D348AC"/>
    <w:rsid w:val="03D60954"/>
    <w:rsid w:val="03D90E53"/>
    <w:rsid w:val="03EC0177"/>
    <w:rsid w:val="03F11C32"/>
    <w:rsid w:val="042C0EBC"/>
    <w:rsid w:val="043A35D9"/>
    <w:rsid w:val="04694D63"/>
    <w:rsid w:val="046D5159"/>
    <w:rsid w:val="04926F71"/>
    <w:rsid w:val="049727D9"/>
    <w:rsid w:val="04A472BA"/>
    <w:rsid w:val="04AE6368"/>
    <w:rsid w:val="04CB2483"/>
    <w:rsid w:val="04E34367"/>
    <w:rsid w:val="05015EA4"/>
    <w:rsid w:val="05017C52"/>
    <w:rsid w:val="051C683A"/>
    <w:rsid w:val="0539151E"/>
    <w:rsid w:val="053F69CD"/>
    <w:rsid w:val="05522AFC"/>
    <w:rsid w:val="0553731D"/>
    <w:rsid w:val="055B4CC1"/>
    <w:rsid w:val="057B562E"/>
    <w:rsid w:val="05816FE5"/>
    <w:rsid w:val="05850883"/>
    <w:rsid w:val="05AA02EA"/>
    <w:rsid w:val="05C07B0D"/>
    <w:rsid w:val="05EA06E6"/>
    <w:rsid w:val="05EA221D"/>
    <w:rsid w:val="05F02C6B"/>
    <w:rsid w:val="05FB6D97"/>
    <w:rsid w:val="062E2CC9"/>
    <w:rsid w:val="0639341C"/>
    <w:rsid w:val="063D3725"/>
    <w:rsid w:val="064C7049"/>
    <w:rsid w:val="06565D7C"/>
    <w:rsid w:val="065E2E82"/>
    <w:rsid w:val="0666060A"/>
    <w:rsid w:val="06691F53"/>
    <w:rsid w:val="066A76FC"/>
    <w:rsid w:val="066C3CAA"/>
    <w:rsid w:val="066E57BB"/>
    <w:rsid w:val="06812EE2"/>
    <w:rsid w:val="06A420A1"/>
    <w:rsid w:val="06B62CBE"/>
    <w:rsid w:val="06B86EE2"/>
    <w:rsid w:val="06BD67AF"/>
    <w:rsid w:val="06DD1708"/>
    <w:rsid w:val="06DF2215"/>
    <w:rsid w:val="06E635A4"/>
    <w:rsid w:val="06EF3CF8"/>
    <w:rsid w:val="06F2019A"/>
    <w:rsid w:val="070F3F01"/>
    <w:rsid w:val="072365A6"/>
    <w:rsid w:val="074437CC"/>
    <w:rsid w:val="077532A2"/>
    <w:rsid w:val="07755E8F"/>
    <w:rsid w:val="077A45AF"/>
    <w:rsid w:val="07A93B78"/>
    <w:rsid w:val="07B95909"/>
    <w:rsid w:val="07C733D5"/>
    <w:rsid w:val="07D72EEC"/>
    <w:rsid w:val="080545E8"/>
    <w:rsid w:val="08075F7B"/>
    <w:rsid w:val="08126267"/>
    <w:rsid w:val="08236132"/>
    <w:rsid w:val="083C59AB"/>
    <w:rsid w:val="085857D8"/>
    <w:rsid w:val="085A435C"/>
    <w:rsid w:val="085D1644"/>
    <w:rsid w:val="085D5AE7"/>
    <w:rsid w:val="086C1887"/>
    <w:rsid w:val="0874513E"/>
    <w:rsid w:val="08752E31"/>
    <w:rsid w:val="087B405D"/>
    <w:rsid w:val="088210AA"/>
    <w:rsid w:val="08971A59"/>
    <w:rsid w:val="089F7EAE"/>
    <w:rsid w:val="08B03E69"/>
    <w:rsid w:val="09045F63"/>
    <w:rsid w:val="092263E9"/>
    <w:rsid w:val="09435EF1"/>
    <w:rsid w:val="094F6D58"/>
    <w:rsid w:val="095347F5"/>
    <w:rsid w:val="0957563F"/>
    <w:rsid w:val="09611B64"/>
    <w:rsid w:val="096609CC"/>
    <w:rsid w:val="09903C9B"/>
    <w:rsid w:val="09907618"/>
    <w:rsid w:val="099557CE"/>
    <w:rsid w:val="0999072B"/>
    <w:rsid w:val="09AF4121"/>
    <w:rsid w:val="09BE6112"/>
    <w:rsid w:val="0A2A2299"/>
    <w:rsid w:val="0A2E271E"/>
    <w:rsid w:val="0A2E403B"/>
    <w:rsid w:val="0A344626"/>
    <w:rsid w:val="0A3E373D"/>
    <w:rsid w:val="0A5922DF"/>
    <w:rsid w:val="0A605D88"/>
    <w:rsid w:val="0A6749FB"/>
    <w:rsid w:val="0A742F55"/>
    <w:rsid w:val="0A7737B5"/>
    <w:rsid w:val="0A805952"/>
    <w:rsid w:val="0A96708F"/>
    <w:rsid w:val="0AA277E2"/>
    <w:rsid w:val="0AA3355A"/>
    <w:rsid w:val="0ABA2D7D"/>
    <w:rsid w:val="0ABF112C"/>
    <w:rsid w:val="0AC15A21"/>
    <w:rsid w:val="0AC92FC0"/>
    <w:rsid w:val="0AD57BB7"/>
    <w:rsid w:val="0AD876A7"/>
    <w:rsid w:val="0ADF647E"/>
    <w:rsid w:val="0AE23781"/>
    <w:rsid w:val="0AF91B48"/>
    <w:rsid w:val="0B13248D"/>
    <w:rsid w:val="0B2D7A0A"/>
    <w:rsid w:val="0B2F19DC"/>
    <w:rsid w:val="0B5F56D3"/>
    <w:rsid w:val="0B616D4A"/>
    <w:rsid w:val="0B84338B"/>
    <w:rsid w:val="0B866A2E"/>
    <w:rsid w:val="0B8C630D"/>
    <w:rsid w:val="0BA12829"/>
    <w:rsid w:val="0BA46FF4"/>
    <w:rsid w:val="0BC63207"/>
    <w:rsid w:val="0BCF45B9"/>
    <w:rsid w:val="0BDC7CF8"/>
    <w:rsid w:val="0BEF7AEF"/>
    <w:rsid w:val="0C0B585A"/>
    <w:rsid w:val="0C1A784C"/>
    <w:rsid w:val="0C2B1A59"/>
    <w:rsid w:val="0C324B95"/>
    <w:rsid w:val="0C486437"/>
    <w:rsid w:val="0C604814"/>
    <w:rsid w:val="0C6907A2"/>
    <w:rsid w:val="0C814B9C"/>
    <w:rsid w:val="0C851169"/>
    <w:rsid w:val="0C8F1FE8"/>
    <w:rsid w:val="0CA17C9B"/>
    <w:rsid w:val="0CB447D4"/>
    <w:rsid w:val="0CB66E63"/>
    <w:rsid w:val="0CBA1B32"/>
    <w:rsid w:val="0CC954FA"/>
    <w:rsid w:val="0CD345CA"/>
    <w:rsid w:val="0CEA7AFC"/>
    <w:rsid w:val="0CEE6B82"/>
    <w:rsid w:val="0D0230A8"/>
    <w:rsid w:val="0D044784"/>
    <w:rsid w:val="0D052AEE"/>
    <w:rsid w:val="0D2C7F09"/>
    <w:rsid w:val="0D3A01A5"/>
    <w:rsid w:val="0D3A63F7"/>
    <w:rsid w:val="0D58687D"/>
    <w:rsid w:val="0D5C4B89"/>
    <w:rsid w:val="0D6578EA"/>
    <w:rsid w:val="0D6B4391"/>
    <w:rsid w:val="0D7F2FE5"/>
    <w:rsid w:val="0DA47D15"/>
    <w:rsid w:val="0DBA12E6"/>
    <w:rsid w:val="0DC932D7"/>
    <w:rsid w:val="0DD73C46"/>
    <w:rsid w:val="0DE6032D"/>
    <w:rsid w:val="0E100F06"/>
    <w:rsid w:val="0E144BB8"/>
    <w:rsid w:val="0E212C17"/>
    <w:rsid w:val="0E26697C"/>
    <w:rsid w:val="0E2D1AB8"/>
    <w:rsid w:val="0E320E7D"/>
    <w:rsid w:val="0E395AE0"/>
    <w:rsid w:val="0E407A3D"/>
    <w:rsid w:val="0E4D423E"/>
    <w:rsid w:val="0E694132"/>
    <w:rsid w:val="0E6F3EAD"/>
    <w:rsid w:val="0E8D2F5C"/>
    <w:rsid w:val="0E975183"/>
    <w:rsid w:val="0E9C279A"/>
    <w:rsid w:val="0EA7186A"/>
    <w:rsid w:val="0EC00215"/>
    <w:rsid w:val="0EC45096"/>
    <w:rsid w:val="0ECF0DC1"/>
    <w:rsid w:val="0EF80CCA"/>
    <w:rsid w:val="0EF95E3E"/>
    <w:rsid w:val="0F07055B"/>
    <w:rsid w:val="0F130CAE"/>
    <w:rsid w:val="0F1467D4"/>
    <w:rsid w:val="0F242EBB"/>
    <w:rsid w:val="0F3054A7"/>
    <w:rsid w:val="0F3E01A5"/>
    <w:rsid w:val="0F5848BD"/>
    <w:rsid w:val="0F5D63CD"/>
    <w:rsid w:val="0F763231"/>
    <w:rsid w:val="0F9542DF"/>
    <w:rsid w:val="0FA4224E"/>
    <w:rsid w:val="0FAB538A"/>
    <w:rsid w:val="0FAC300F"/>
    <w:rsid w:val="0FB44544"/>
    <w:rsid w:val="0FB81855"/>
    <w:rsid w:val="0FBB0202"/>
    <w:rsid w:val="0FD3668F"/>
    <w:rsid w:val="10134CDE"/>
    <w:rsid w:val="1017657C"/>
    <w:rsid w:val="103C5FE2"/>
    <w:rsid w:val="1047366A"/>
    <w:rsid w:val="104E2006"/>
    <w:rsid w:val="106A2B50"/>
    <w:rsid w:val="108A31F2"/>
    <w:rsid w:val="1094098A"/>
    <w:rsid w:val="10995D1D"/>
    <w:rsid w:val="10C91275"/>
    <w:rsid w:val="10E852E7"/>
    <w:rsid w:val="1122342A"/>
    <w:rsid w:val="11382DBC"/>
    <w:rsid w:val="11671785"/>
    <w:rsid w:val="11680929"/>
    <w:rsid w:val="116D52DF"/>
    <w:rsid w:val="11744846"/>
    <w:rsid w:val="117D5F82"/>
    <w:rsid w:val="11876FC9"/>
    <w:rsid w:val="11AE548E"/>
    <w:rsid w:val="11C34BC3"/>
    <w:rsid w:val="11D3768E"/>
    <w:rsid w:val="11DC3CC5"/>
    <w:rsid w:val="11E54E3F"/>
    <w:rsid w:val="11FD5D54"/>
    <w:rsid w:val="120314AE"/>
    <w:rsid w:val="1207230C"/>
    <w:rsid w:val="12095574"/>
    <w:rsid w:val="12152F8F"/>
    <w:rsid w:val="12282CC2"/>
    <w:rsid w:val="123305D6"/>
    <w:rsid w:val="123C58FA"/>
    <w:rsid w:val="12414866"/>
    <w:rsid w:val="12495759"/>
    <w:rsid w:val="126D4B79"/>
    <w:rsid w:val="12723F3D"/>
    <w:rsid w:val="12BC631D"/>
    <w:rsid w:val="12DC585B"/>
    <w:rsid w:val="12F62DC0"/>
    <w:rsid w:val="12F6691D"/>
    <w:rsid w:val="130C5571"/>
    <w:rsid w:val="1311626F"/>
    <w:rsid w:val="13176B07"/>
    <w:rsid w:val="132C13BF"/>
    <w:rsid w:val="132F1E2E"/>
    <w:rsid w:val="1336140F"/>
    <w:rsid w:val="133B2641"/>
    <w:rsid w:val="1354287C"/>
    <w:rsid w:val="13573EA8"/>
    <w:rsid w:val="136C66D5"/>
    <w:rsid w:val="13985C26"/>
    <w:rsid w:val="13AC347F"/>
    <w:rsid w:val="13C72B78"/>
    <w:rsid w:val="13E729A1"/>
    <w:rsid w:val="13EB3EF3"/>
    <w:rsid w:val="13EE1CEA"/>
    <w:rsid w:val="13FA41EA"/>
    <w:rsid w:val="13FF5B8D"/>
    <w:rsid w:val="14164D9C"/>
    <w:rsid w:val="141662F5"/>
    <w:rsid w:val="141F3582"/>
    <w:rsid w:val="14276FAA"/>
    <w:rsid w:val="142F71C0"/>
    <w:rsid w:val="14321BD6"/>
    <w:rsid w:val="14467430"/>
    <w:rsid w:val="14484427"/>
    <w:rsid w:val="144E75B7"/>
    <w:rsid w:val="1478625E"/>
    <w:rsid w:val="14823DC5"/>
    <w:rsid w:val="14981527"/>
    <w:rsid w:val="14BF31A5"/>
    <w:rsid w:val="14DC1B42"/>
    <w:rsid w:val="14F036ED"/>
    <w:rsid w:val="14F450DE"/>
    <w:rsid w:val="15003A82"/>
    <w:rsid w:val="15030497"/>
    <w:rsid w:val="150A2B53"/>
    <w:rsid w:val="15187863"/>
    <w:rsid w:val="151E59F4"/>
    <w:rsid w:val="15282904"/>
    <w:rsid w:val="152C2AC9"/>
    <w:rsid w:val="15400323"/>
    <w:rsid w:val="154716B1"/>
    <w:rsid w:val="154F67B8"/>
    <w:rsid w:val="155C092C"/>
    <w:rsid w:val="15966195"/>
    <w:rsid w:val="15A73F7A"/>
    <w:rsid w:val="15AD6E5E"/>
    <w:rsid w:val="15D553E2"/>
    <w:rsid w:val="15D62A35"/>
    <w:rsid w:val="15D66ED9"/>
    <w:rsid w:val="15DD5AFC"/>
    <w:rsid w:val="16021A7C"/>
    <w:rsid w:val="16195D38"/>
    <w:rsid w:val="164A7369"/>
    <w:rsid w:val="166242C9"/>
    <w:rsid w:val="167B118A"/>
    <w:rsid w:val="16A21F26"/>
    <w:rsid w:val="16A82624"/>
    <w:rsid w:val="16BA07AA"/>
    <w:rsid w:val="16E573D4"/>
    <w:rsid w:val="16ED5AD9"/>
    <w:rsid w:val="17055113"/>
    <w:rsid w:val="1719248C"/>
    <w:rsid w:val="172C15DF"/>
    <w:rsid w:val="17312619"/>
    <w:rsid w:val="17343EB7"/>
    <w:rsid w:val="17557C94"/>
    <w:rsid w:val="1757785B"/>
    <w:rsid w:val="175975F8"/>
    <w:rsid w:val="176E3033"/>
    <w:rsid w:val="17742506"/>
    <w:rsid w:val="177D2DB2"/>
    <w:rsid w:val="17837933"/>
    <w:rsid w:val="178766DD"/>
    <w:rsid w:val="178C6993"/>
    <w:rsid w:val="17944956"/>
    <w:rsid w:val="17A75376"/>
    <w:rsid w:val="17C3523B"/>
    <w:rsid w:val="17D07086"/>
    <w:rsid w:val="17D55FD6"/>
    <w:rsid w:val="17DA624F"/>
    <w:rsid w:val="17E72CD8"/>
    <w:rsid w:val="17F94F1D"/>
    <w:rsid w:val="180A201F"/>
    <w:rsid w:val="180C0990"/>
    <w:rsid w:val="18161AD3"/>
    <w:rsid w:val="18232BDD"/>
    <w:rsid w:val="18414ADE"/>
    <w:rsid w:val="18491BE4"/>
    <w:rsid w:val="184C63F2"/>
    <w:rsid w:val="18512847"/>
    <w:rsid w:val="18550589"/>
    <w:rsid w:val="186E33F9"/>
    <w:rsid w:val="1876405C"/>
    <w:rsid w:val="18851DD9"/>
    <w:rsid w:val="188F4D22"/>
    <w:rsid w:val="18AC4D9F"/>
    <w:rsid w:val="18B43502"/>
    <w:rsid w:val="18BB5C24"/>
    <w:rsid w:val="18BF310B"/>
    <w:rsid w:val="18C15C1F"/>
    <w:rsid w:val="18C87413"/>
    <w:rsid w:val="18D411EB"/>
    <w:rsid w:val="18D55226"/>
    <w:rsid w:val="18E45469"/>
    <w:rsid w:val="19245FE1"/>
    <w:rsid w:val="19355CC5"/>
    <w:rsid w:val="19640AF6"/>
    <w:rsid w:val="19725191"/>
    <w:rsid w:val="197B2E62"/>
    <w:rsid w:val="1980096A"/>
    <w:rsid w:val="199D10AB"/>
    <w:rsid w:val="19A05834"/>
    <w:rsid w:val="19A277FE"/>
    <w:rsid w:val="19BF35D1"/>
    <w:rsid w:val="19E21445"/>
    <w:rsid w:val="19E35BF1"/>
    <w:rsid w:val="19EF1885"/>
    <w:rsid w:val="19FF3FF9"/>
    <w:rsid w:val="1A1F2BFD"/>
    <w:rsid w:val="1A2C531A"/>
    <w:rsid w:val="1A321D78"/>
    <w:rsid w:val="1A383CBF"/>
    <w:rsid w:val="1A58455B"/>
    <w:rsid w:val="1A5D7DB3"/>
    <w:rsid w:val="1A6D34CE"/>
    <w:rsid w:val="1A794CD5"/>
    <w:rsid w:val="1A815666"/>
    <w:rsid w:val="1A872550"/>
    <w:rsid w:val="1A911621"/>
    <w:rsid w:val="1AAC0209"/>
    <w:rsid w:val="1ABA2925"/>
    <w:rsid w:val="1ABC669E"/>
    <w:rsid w:val="1ACF620C"/>
    <w:rsid w:val="1AD72BA8"/>
    <w:rsid w:val="1AF20311"/>
    <w:rsid w:val="1B097409"/>
    <w:rsid w:val="1B1C713C"/>
    <w:rsid w:val="1B1E1342"/>
    <w:rsid w:val="1B1F4E7E"/>
    <w:rsid w:val="1B252495"/>
    <w:rsid w:val="1B351FAC"/>
    <w:rsid w:val="1B3B2F91"/>
    <w:rsid w:val="1B5C7199"/>
    <w:rsid w:val="1B6E5B3E"/>
    <w:rsid w:val="1B813443"/>
    <w:rsid w:val="1B8B49B4"/>
    <w:rsid w:val="1B9F6FD2"/>
    <w:rsid w:val="1BA15893"/>
    <w:rsid w:val="1BE340FE"/>
    <w:rsid w:val="1BF235B4"/>
    <w:rsid w:val="1C0A4438"/>
    <w:rsid w:val="1C200B97"/>
    <w:rsid w:val="1C2362A8"/>
    <w:rsid w:val="1C4F3541"/>
    <w:rsid w:val="1C5E5533"/>
    <w:rsid w:val="1C622C88"/>
    <w:rsid w:val="1C820ECC"/>
    <w:rsid w:val="1C856F63"/>
    <w:rsid w:val="1C8C521C"/>
    <w:rsid w:val="1C935740"/>
    <w:rsid w:val="1C9A0C60"/>
    <w:rsid w:val="1CBB4733"/>
    <w:rsid w:val="1CBF2475"/>
    <w:rsid w:val="1CC81B8A"/>
    <w:rsid w:val="1CDA105D"/>
    <w:rsid w:val="1CDC7F67"/>
    <w:rsid w:val="1CDD28FB"/>
    <w:rsid w:val="1D0B7468"/>
    <w:rsid w:val="1D100F23"/>
    <w:rsid w:val="1D635461"/>
    <w:rsid w:val="1D8542E0"/>
    <w:rsid w:val="1D865A1C"/>
    <w:rsid w:val="1D960C6D"/>
    <w:rsid w:val="1D9F423B"/>
    <w:rsid w:val="1DB3762A"/>
    <w:rsid w:val="1DE55F0B"/>
    <w:rsid w:val="1E25455A"/>
    <w:rsid w:val="1E461E83"/>
    <w:rsid w:val="1E671FCF"/>
    <w:rsid w:val="1E6D6984"/>
    <w:rsid w:val="1E754405"/>
    <w:rsid w:val="1E760C9C"/>
    <w:rsid w:val="1EA2204E"/>
    <w:rsid w:val="1EAB02E5"/>
    <w:rsid w:val="1EC534E2"/>
    <w:rsid w:val="1ECD4970"/>
    <w:rsid w:val="1EE56783"/>
    <w:rsid w:val="1EEE0DF0"/>
    <w:rsid w:val="1EFA1543"/>
    <w:rsid w:val="1EFB350D"/>
    <w:rsid w:val="1F090BB5"/>
    <w:rsid w:val="1F370D5E"/>
    <w:rsid w:val="1F485564"/>
    <w:rsid w:val="1F5A1750"/>
    <w:rsid w:val="1F7A262E"/>
    <w:rsid w:val="1F8B2AE2"/>
    <w:rsid w:val="1F901EA7"/>
    <w:rsid w:val="1F92566D"/>
    <w:rsid w:val="1FA30E61"/>
    <w:rsid w:val="1FCB7383"/>
    <w:rsid w:val="1FD5401A"/>
    <w:rsid w:val="1FE44373"/>
    <w:rsid w:val="1FE81CE3"/>
    <w:rsid w:val="1FE8583F"/>
    <w:rsid w:val="200132EB"/>
    <w:rsid w:val="200F41A6"/>
    <w:rsid w:val="20125FC6"/>
    <w:rsid w:val="201C198C"/>
    <w:rsid w:val="204B072D"/>
    <w:rsid w:val="204E1CEC"/>
    <w:rsid w:val="20536D18"/>
    <w:rsid w:val="20684BD2"/>
    <w:rsid w:val="20720C33"/>
    <w:rsid w:val="209A3C56"/>
    <w:rsid w:val="209D2ACD"/>
    <w:rsid w:val="21117355"/>
    <w:rsid w:val="21246D4B"/>
    <w:rsid w:val="212B00D9"/>
    <w:rsid w:val="212E7BC9"/>
    <w:rsid w:val="2136082C"/>
    <w:rsid w:val="2144566C"/>
    <w:rsid w:val="214473ED"/>
    <w:rsid w:val="214B077B"/>
    <w:rsid w:val="214D3F8A"/>
    <w:rsid w:val="214E201A"/>
    <w:rsid w:val="21582FFE"/>
    <w:rsid w:val="21610EE5"/>
    <w:rsid w:val="216B0532"/>
    <w:rsid w:val="217C6B87"/>
    <w:rsid w:val="218912A4"/>
    <w:rsid w:val="21894E00"/>
    <w:rsid w:val="219339FC"/>
    <w:rsid w:val="21CD1190"/>
    <w:rsid w:val="21D10D15"/>
    <w:rsid w:val="21D50045"/>
    <w:rsid w:val="21DC13D3"/>
    <w:rsid w:val="22182566"/>
    <w:rsid w:val="221F5BA9"/>
    <w:rsid w:val="22290DBA"/>
    <w:rsid w:val="223F5305"/>
    <w:rsid w:val="22426163"/>
    <w:rsid w:val="22482F0D"/>
    <w:rsid w:val="22484CBB"/>
    <w:rsid w:val="225B2C40"/>
    <w:rsid w:val="225B7B42"/>
    <w:rsid w:val="22696FF6"/>
    <w:rsid w:val="22737E8E"/>
    <w:rsid w:val="22745AB0"/>
    <w:rsid w:val="22767F8B"/>
    <w:rsid w:val="22C22CF9"/>
    <w:rsid w:val="22C977AB"/>
    <w:rsid w:val="22CA56D0"/>
    <w:rsid w:val="22E7611F"/>
    <w:rsid w:val="22F0182A"/>
    <w:rsid w:val="22F87844"/>
    <w:rsid w:val="23016F7A"/>
    <w:rsid w:val="233C53E7"/>
    <w:rsid w:val="234436D4"/>
    <w:rsid w:val="23696C97"/>
    <w:rsid w:val="23961D95"/>
    <w:rsid w:val="239F090A"/>
    <w:rsid w:val="23B4085A"/>
    <w:rsid w:val="23BE3486"/>
    <w:rsid w:val="23DC7275"/>
    <w:rsid w:val="23E34C9B"/>
    <w:rsid w:val="23E80503"/>
    <w:rsid w:val="23FA0237"/>
    <w:rsid w:val="241A61E3"/>
    <w:rsid w:val="241E2177"/>
    <w:rsid w:val="242343C0"/>
    <w:rsid w:val="24343749"/>
    <w:rsid w:val="24472ACE"/>
    <w:rsid w:val="24625C51"/>
    <w:rsid w:val="24632042"/>
    <w:rsid w:val="2468284B"/>
    <w:rsid w:val="249B1ED5"/>
    <w:rsid w:val="24A40099"/>
    <w:rsid w:val="24B91EA0"/>
    <w:rsid w:val="24BA6669"/>
    <w:rsid w:val="24C8296D"/>
    <w:rsid w:val="24D171E9"/>
    <w:rsid w:val="24D40A88"/>
    <w:rsid w:val="24E26893"/>
    <w:rsid w:val="24ED0FDA"/>
    <w:rsid w:val="24F55B5A"/>
    <w:rsid w:val="24F97D65"/>
    <w:rsid w:val="25084C9E"/>
    <w:rsid w:val="25317C88"/>
    <w:rsid w:val="25331C52"/>
    <w:rsid w:val="253B28B5"/>
    <w:rsid w:val="25493224"/>
    <w:rsid w:val="25555DD2"/>
    <w:rsid w:val="25733DFD"/>
    <w:rsid w:val="258013E4"/>
    <w:rsid w:val="2581746D"/>
    <w:rsid w:val="258C3BB9"/>
    <w:rsid w:val="259D64F3"/>
    <w:rsid w:val="25AB3597"/>
    <w:rsid w:val="25B54415"/>
    <w:rsid w:val="25B772B5"/>
    <w:rsid w:val="25CE5F37"/>
    <w:rsid w:val="25D85BE4"/>
    <w:rsid w:val="25DE1BBE"/>
    <w:rsid w:val="25ED1E01"/>
    <w:rsid w:val="25FD5DBC"/>
    <w:rsid w:val="260E1D77"/>
    <w:rsid w:val="263537A8"/>
    <w:rsid w:val="263F0183"/>
    <w:rsid w:val="26451C3D"/>
    <w:rsid w:val="266D4CF0"/>
    <w:rsid w:val="26875D7D"/>
    <w:rsid w:val="26AD1590"/>
    <w:rsid w:val="26CB43A0"/>
    <w:rsid w:val="26CD578F"/>
    <w:rsid w:val="26E256DE"/>
    <w:rsid w:val="26E95522"/>
    <w:rsid w:val="26F947D6"/>
    <w:rsid w:val="271629A8"/>
    <w:rsid w:val="271B6F16"/>
    <w:rsid w:val="272C08E1"/>
    <w:rsid w:val="27302553"/>
    <w:rsid w:val="27382820"/>
    <w:rsid w:val="27395666"/>
    <w:rsid w:val="274518DD"/>
    <w:rsid w:val="274C6FFB"/>
    <w:rsid w:val="274E60A0"/>
    <w:rsid w:val="27554102"/>
    <w:rsid w:val="2767173F"/>
    <w:rsid w:val="276854B7"/>
    <w:rsid w:val="276D06A4"/>
    <w:rsid w:val="277E3DF7"/>
    <w:rsid w:val="279462AC"/>
    <w:rsid w:val="2797229F"/>
    <w:rsid w:val="27A53B11"/>
    <w:rsid w:val="27B54BA0"/>
    <w:rsid w:val="27BD1CA7"/>
    <w:rsid w:val="27CA2881"/>
    <w:rsid w:val="27CD0169"/>
    <w:rsid w:val="27D55529"/>
    <w:rsid w:val="27F8683B"/>
    <w:rsid w:val="27FA3C0E"/>
    <w:rsid w:val="27FD20A3"/>
    <w:rsid w:val="281D1B62"/>
    <w:rsid w:val="28221B0A"/>
    <w:rsid w:val="282C1E82"/>
    <w:rsid w:val="283006CB"/>
    <w:rsid w:val="283D06F2"/>
    <w:rsid w:val="284033EB"/>
    <w:rsid w:val="287D32B9"/>
    <w:rsid w:val="288822B5"/>
    <w:rsid w:val="28C826B1"/>
    <w:rsid w:val="28ED036A"/>
    <w:rsid w:val="28FB0483"/>
    <w:rsid w:val="291458F7"/>
    <w:rsid w:val="292C2C40"/>
    <w:rsid w:val="29373393"/>
    <w:rsid w:val="2940493E"/>
    <w:rsid w:val="294F2DD3"/>
    <w:rsid w:val="29514455"/>
    <w:rsid w:val="296672F2"/>
    <w:rsid w:val="296F51B3"/>
    <w:rsid w:val="29833C5F"/>
    <w:rsid w:val="298F3888"/>
    <w:rsid w:val="299609AC"/>
    <w:rsid w:val="299802D6"/>
    <w:rsid w:val="29994F30"/>
    <w:rsid w:val="299B6018"/>
    <w:rsid w:val="29A529F3"/>
    <w:rsid w:val="29A5570A"/>
    <w:rsid w:val="29AA2162"/>
    <w:rsid w:val="29CE019B"/>
    <w:rsid w:val="29DA6B40"/>
    <w:rsid w:val="29F80F7B"/>
    <w:rsid w:val="2A0B6F8A"/>
    <w:rsid w:val="2A0C2A72"/>
    <w:rsid w:val="2A421F80"/>
    <w:rsid w:val="2A77438F"/>
    <w:rsid w:val="2A81520E"/>
    <w:rsid w:val="2A9B456F"/>
    <w:rsid w:val="2A9F5694"/>
    <w:rsid w:val="2AB670B6"/>
    <w:rsid w:val="2ABC4498"/>
    <w:rsid w:val="2ACB46DB"/>
    <w:rsid w:val="2ADE440E"/>
    <w:rsid w:val="2AED0380"/>
    <w:rsid w:val="2AF60264"/>
    <w:rsid w:val="2B065713"/>
    <w:rsid w:val="2B1423C4"/>
    <w:rsid w:val="2B1C4F36"/>
    <w:rsid w:val="2B326508"/>
    <w:rsid w:val="2B395AE8"/>
    <w:rsid w:val="2B452244"/>
    <w:rsid w:val="2B4D5D22"/>
    <w:rsid w:val="2B54022C"/>
    <w:rsid w:val="2B54647E"/>
    <w:rsid w:val="2B585F6F"/>
    <w:rsid w:val="2B5B6D43"/>
    <w:rsid w:val="2B603075"/>
    <w:rsid w:val="2B9176D3"/>
    <w:rsid w:val="2B964CE9"/>
    <w:rsid w:val="2B9920E3"/>
    <w:rsid w:val="2BA56CDA"/>
    <w:rsid w:val="2BB62C95"/>
    <w:rsid w:val="2BD01C52"/>
    <w:rsid w:val="2BD82C0B"/>
    <w:rsid w:val="2BDD46C6"/>
    <w:rsid w:val="2BE37961"/>
    <w:rsid w:val="2BE667B7"/>
    <w:rsid w:val="2C1D60D9"/>
    <w:rsid w:val="2C3B578E"/>
    <w:rsid w:val="2C3E432A"/>
    <w:rsid w:val="2C6D614E"/>
    <w:rsid w:val="2C723060"/>
    <w:rsid w:val="2C9139C3"/>
    <w:rsid w:val="2CA86A82"/>
    <w:rsid w:val="2CB25CD8"/>
    <w:rsid w:val="2CC17B44"/>
    <w:rsid w:val="2CC6720D"/>
    <w:rsid w:val="2CC91DB2"/>
    <w:rsid w:val="2CC97A35"/>
    <w:rsid w:val="2CDC672B"/>
    <w:rsid w:val="2CDE35AE"/>
    <w:rsid w:val="2CDF621C"/>
    <w:rsid w:val="2CE37BDC"/>
    <w:rsid w:val="2CE63FAE"/>
    <w:rsid w:val="2D0A13DA"/>
    <w:rsid w:val="2D0D0FDB"/>
    <w:rsid w:val="2D3A5211"/>
    <w:rsid w:val="2D4F514F"/>
    <w:rsid w:val="2D5D5233"/>
    <w:rsid w:val="2D5E607D"/>
    <w:rsid w:val="2D7B4196"/>
    <w:rsid w:val="2D83304B"/>
    <w:rsid w:val="2DA21723"/>
    <w:rsid w:val="2DAD03EE"/>
    <w:rsid w:val="2DC33281"/>
    <w:rsid w:val="2DF81343"/>
    <w:rsid w:val="2DFE26D1"/>
    <w:rsid w:val="2E00644A"/>
    <w:rsid w:val="2E17419C"/>
    <w:rsid w:val="2E30169A"/>
    <w:rsid w:val="2E374561"/>
    <w:rsid w:val="2E5549E7"/>
    <w:rsid w:val="2E556795"/>
    <w:rsid w:val="2E644C2A"/>
    <w:rsid w:val="2EB01038"/>
    <w:rsid w:val="2EB711FE"/>
    <w:rsid w:val="2EE1746B"/>
    <w:rsid w:val="2EED10C4"/>
    <w:rsid w:val="2EEF718D"/>
    <w:rsid w:val="2EFA5ADE"/>
    <w:rsid w:val="2F0431B9"/>
    <w:rsid w:val="2F081A65"/>
    <w:rsid w:val="2F087CAC"/>
    <w:rsid w:val="2F155F25"/>
    <w:rsid w:val="2F1C5505"/>
    <w:rsid w:val="2F2D531B"/>
    <w:rsid w:val="2F441FAD"/>
    <w:rsid w:val="2F4771C6"/>
    <w:rsid w:val="2F550579"/>
    <w:rsid w:val="2F603644"/>
    <w:rsid w:val="2F66360E"/>
    <w:rsid w:val="2F675E7A"/>
    <w:rsid w:val="2F8D3DE5"/>
    <w:rsid w:val="2F911A4F"/>
    <w:rsid w:val="2F932426"/>
    <w:rsid w:val="2F9B28BE"/>
    <w:rsid w:val="2FAC6889"/>
    <w:rsid w:val="2FAF45CB"/>
    <w:rsid w:val="2FDB2CCA"/>
    <w:rsid w:val="300246FB"/>
    <w:rsid w:val="300527EC"/>
    <w:rsid w:val="30112C88"/>
    <w:rsid w:val="30170614"/>
    <w:rsid w:val="30281C88"/>
    <w:rsid w:val="303351BF"/>
    <w:rsid w:val="304C7574"/>
    <w:rsid w:val="307978A9"/>
    <w:rsid w:val="30986E0D"/>
    <w:rsid w:val="30991DD3"/>
    <w:rsid w:val="30AE4883"/>
    <w:rsid w:val="30B6585F"/>
    <w:rsid w:val="30BA3228"/>
    <w:rsid w:val="30E65DCB"/>
    <w:rsid w:val="310B23F1"/>
    <w:rsid w:val="31101099"/>
    <w:rsid w:val="3118556F"/>
    <w:rsid w:val="311F0DA0"/>
    <w:rsid w:val="31264419"/>
    <w:rsid w:val="313703D4"/>
    <w:rsid w:val="315D067D"/>
    <w:rsid w:val="3163566D"/>
    <w:rsid w:val="316867E0"/>
    <w:rsid w:val="31833619"/>
    <w:rsid w:val="319D3AAF"/>
    <w:rsid w:val="31E16592"/>
    <w:rsid w:val="31F10F85"/>
    <w:rsid w:val="31F33DF2"/>
    <w:rsid w:val="31F97D80"/>
    <w:rsid w:val="32033025"/>
    <w:rsid w:val="320C6536"/>
    <w:rsid w:val="32120D12"/>
    <w:rsid w:val="321B1AA4"/>
    <w:rsid w:val="322C096D"/>
    <w:rsid w:val="323112C7"/>
    <w:rsid w:val="3239017C"/>
    <w:rsid w:val="323E13E5"/>
    <w:rsid w:val="32411989"/>
    <w:rsid w:val="32546D64"/>
    <w:rsid w:val="32676A97"/>
    <w:rsid w:val="328D2BA4"/>
    <w:rsid w:val="328E2276"/>
    <w:rsid w:val="32944E37"/>
    <w:rsid w:val="32A47CEB"/>
    <w:rsid w:val="32D16607"/>
    <w:rsid w:val="32D9705D"/>
    <w:rsid w:val="32EA7901"/>
    <w:rsid w:val="32EB591A"/>
    <w:rsid w:val="32EE540A"/>
    <w:rsid w:val="332F14A9"/>
    <w:rsid w:val="332F29FE"/>
    <w:rsid w:val="333411CF"/>
    <w:rsid w:val="33386686"/>
    <w:rsid w:val="335A65FC"/>
    <w:rsid w:val="335C445D"/>
    <w:rsid w:val="336B684F"/>
    <w:rsid w:val="33837901"/>
    <w:rsid w:val="339B4B6E"/>
    <w:rsid w:val="339E298D"/>
    <w:rsid w:val="33C57F19"/>
    <w:rsid w:val="33C70135"/>
    <w:rsid w:val="33EB36F8"/>
    <w:rsid w:val="33FB1B8D"/>
    <w:rsid w:val="34034EE6"/>
    <w:rsid w:val="34054850"/>
    <w:rsid w:val="34071A1D"/>
    <w:rsid w:val="34225A8F"/>
    <w:rsid w:val="34394463"/>
    <w:rsid w:val="34437249"/>
    <w:rsid w:val="347D25A2"/>
    <w:rsid w:val="34831B82"/>
    <w:rsid w:val="34E940DB"/>
    <w:rsid w:val="34F72A66"/>
    <w:rsid w:val="35093202"/>
    <w:rsid w:val="350D0FEC"/>
    <w:rsid w:val="35132F06"/>
    <w:rsid w:val="35437B7C"/>
    <w:rsid w:val="358E3798"/>
    <w:rsid w:val="35BB5A78"/>
    <w:rsid w:val="35D9162D"/>
    <w:rsid w:val="35E7745C"/>
    <w:rsid w:val="35F5260C"/>
    <w:rsid w:val="35FC498E"/>
    <w:rsid w:val="360A4309"/>
    <w:rsid w:val="36213401"/>
    <w:rsid w:val="362D6059"/>
    <w:rsid w:val="364C2B74"/>
    <w:rsid w:val="364C391D"/>
    <w:rsid w:val="36551B8F"/>
    <w:rsid w:val="36575075"/>
    <w:rsid w:val="36641644"/>
    <w:rsid w:val="367708E3"/>
    <w:rsid w:val="367B0274"/>
    <w:rsid w:val="368F68BA"/>
    <w:rsid w:val="36B44275"/>
    <w:rsid w:val="36B9646D"/>
    <w:rsid w:val="36FF3742"/>
    <w:rsid w:val="37007173"/>
    <w:rsid w:val="370F76FD"/>
    <w:rsid w:val="371143BC"/>
    <w:rsid w:val="37192788"/>
    <w:rsid w:val="372C500D"/>
    <w:rsid w:val="373F27D7"/>
    <w:rsid w:val="374E0226"/>
    <w:rsid w:val="375F0685"/>
    <w:rsid w:val="37A95DA4"/>
    <w:rsid w:val="37D5728A"/>
    <w:rsid w:val="37F54B45"/>
    <w:rsid w:val="37F963E3"/>
    <w:rsid w:val="3817650A"/>
    <w:rsid w:val="382A5702"/>
    <w:rsid w:val="3842422E"/>
    <w:rsid w:val="384B03E9"/>
    <w:rsid w:val="386359A2"/>
    <w:rsid w:val="386912E8"/>
    <w:rsid w:val="38741F0E"/>
    <w:rsid w:val="38797524"/>
    <w:rsid w:val="387B504A"/>
    <w:rsid w:val="387E5850"/>
    <w:rsid w:val="388008B3"/>
    <w:rsid w:val="38800C40"/>
    <w:rsid w:val="38897BBF"/>
    <w:rsid w:val="389B56ED"/>
    <w:rsid w:val="38B5557A"/>
    <w:rsid w:val="38B77E9B"/>
    <w:rsid w:val="38B82A46"/>
    <w:rsid w:val="38D8249D"/>
    <w:rsid w:val="38F47003"/>
    <w:rsid w:val="390252C1"/>
    <w:rsid w:val="3948510A"/>
    <w:rsid w:val="395C1E67"/>
    <w:rsid w:val="39736610"/>
    <w:rsid w:val="397440E8"/>
    <w:rsid w:val="397B3D07"/>
    <w:rsid w:val="3989682C"/>
    <w:rsid w:val="398C37FF"/>
    <w:rsid w:val="399D5494"/>
    <w:rsid w:val="39AB5E03"/>
    <w:rsid w:val="39C46EC5"/>
    <w:rsid w:val="39C94499"/>
    <w:rsid w:val="39D40C83"/>
    <w:rsid w:val="39D65EBB"/>
    <w:rsid w:val="39D926F6"/>
    <w:rsid w:val="39DC420F"/>
    <w:rsid w:val="3A0A7ABC"/>
    <w:rsid w:val="3A0D6176"/>
    <w:rsid w:val="3A215ADE"/>
    <w:rsid w:val="3A2160C5"/>
    <w:rsid w:val="3A483652"/>
    <w:rsid w:val="3A7206CF"/>
    <w:rsid w:val="3A7F2C31"/>
    <w:rsid w:val="3A914FF9"/>
    <w:rsid w:val="3A9248BC"/>
    <w:rsid w:val="3A942C59"/>
    <w:rsid w:val="3A951EDF"/>
    <w:rsid w:val="3A9B19D4"/>
    <w:rsid w:val="3ADB2718"/>
    <w:rsid w:val="3AE8273F"/>
    <w:rsid w:val="3B023801"/>
    <w:rsid w:val="3B070E17"/>
    <w:rsid w:val="3B1874C8"/>
    <w:rsid w:val="3B223EA3"/>
    <w:rsid w:val="3B414FCB"/>
    <w:rsid w:val="3B446A74"/>
    <w:rsid w:val="3B633D30"/>
    <w:rsid w:val="3B653D90"/>
    <w:rsid w:val="3B72197F"/>
    <w:rsid w:val="3B797124"/>
    <w:rsid w:val="3B7A3CDF"/>
    <w:rsid w:val="3B824942"/>
    <w:rsid w:val="3B8F407F"/>
    <w:rsid w:val="3BA046F2"/>
    <w:rsid w:val="3BA11E89"/>
    <w:rsid w:val="3BA50630"/>
    <w:rsid w:val="3BA945C4"/>
    <w:rsid w:val="3BB70A8F"/>
    <w:rsid w:val="3BC136BC"/>
    <w:rsid w:val="3BD9266A"/>
    <w:rsid w:val="3BDF3B42"/>
    <w:rsid w:val="3BE20963"/>
    <w:rsid w:val="3BE253C4"/>
    <w:rsid w:val="3BF515B8"/>
    <w:rsid w:val="3BF71054"/>
    <w:rsid w:val="3C011D0B"/>
    <w:rsid w:val="3C090BBF"/>
    <w:rsid w:val="3C0D4B53"/>
    <w:rsid w:val="3C237ED3"/>
    <w:rsid w:val="3C2B4E49"/>
    <w:rsid w:val="3C2F4ACA"/>
    <w:rsid w:val="3C325F30"/>
    <w:rsid w:val="3C3E5A8B"/>
    <w:rsid w:val="3C646AFE"/>
    <w:rsid w:val="3C652594"/>
    <w:rsid w:val="3C77021F"/>
    <w:rsid w:val="3C8065F9"/>
    <w:rsid w:val="3C8841DA"/>
    <w:rsid w:val="3C954E05"/>
    <w:rsid w:val="3CA01523"/>
    <w:rsid w:val="3CC43E13"/>
    <w:rsid w:val="3CC80A7A"/>
    <w:rsid w:val="3CCD6091"/>
    <w:rsid w:val="3CEA6C43"/>
    <w:rsid w:val="3CF450C8"/>
    <w:rsid w:val="3CFE624A"/>
    <w:rsid w:val="3D143CBF"/>
    <w:rsid w:val="3D1617E6"/>
    <w:rsid w:val="3D1C1542"/>
    <w:rsid w:val="3D366465"/>
    <w:rsid w:val="3D40553A"/>
    <w:rsid w:val="3D581DFE"/>
    <w:rsid w:val="3D6469F5"/>
    <w:rsid w:val="3D695DB9"/>
    <w:rsid w:val="3D6C58AA"/>
    <w:rsid w:val="3D80667C"/>
    <w:rsid w:val="3DA825AF"/>
    <w:rsid w:val="3DC01751"/>
    <w:rsid w:val="3E435CB3"/>
    <w:rsid w:val="3E4B1055"/>
    <w:rsid w:val="3E6447D3"/>
    <w:rsid w:val="3E6F3667"/>
    <w:rsid w:val="3E7B7AD3"/>
    <w:rsid w:val="3E7E6AF2"/>
    <w:rsid w:val="3E8135D7"/>
    <w:rsid w:val="3E9C76B0"/>
    <w:rsid w:val="3EA6303D"/>
    <w:rsid w:val="3EA70B8C"/>
    <w:rsid w:val="3ED03474"/>
    <w:rsid w:val="3EE002FD"/>
    <w:rsid w:val="3EE576C2"/>
    <w:rsid w:val="3F3348D1"/>
    <w:rsid w:val="3F4D34B9"/>
    <w:rsid w:val="3F517A82"/>
    <w:rsid w:val="3F566811"/>
    <w:rsid w:val="3F593C0C"/>
    <w:rsid w:val="3F627403"/>
    <w:rsid w:val="3F702A77"/>
    <w:rsid w:val="3F8C3FE1"/>
    <w:rsid w:val="3FAE3F57"/>
    <w:rsid w:val="3FE1257F"/>
    <w:rsid w:val="3FEE2A7D"/>
    <w:rsid w:val="40155D85"/>
    <w:rsid w:val="401E103E"/>
    <w:rsid w:val="401F30A7"/>
    <w:rsid w:val="405009AC"/>
    <w:rsid w:val="40524E34"/>
    <w:rsid w:val="405E2FEA"/>
    <w:rsid w:val="408B33B9"/>
    <w:rsid w:val="40907A7F"/>
    <w:rsid w:val="40BD5302"/>
    <w:rsid w:val="40E37C31"/>
    <w:rsid w:val="40E8793D"/>
    <w:rsid w:val="40EB11DB"/>
    <w:rsid w:val="40F0234E"/>
    <w:rsid w:val="40F63E08"/>
    <w:rsid w:val="411424E0"/>
    <w:rsid w:val="411A12F1"/>
    <w:rsid w:val="41322966"/>
    <w:rsid w:val="414F3518"/>
    <w:rsid w:val="41566655"/>
    <w:rsid w:val="41783232"/>
    <w:rsid w:val="41836574"/>
    <w:rsid w:val="41970A1B"/>
    <w:rsid w:val="41975AF2"/>
    <w:rsid w:val="41B82E6B"/>
    <w:rsid w:val="41F15866"/>
    <w:rsid w:val="41F30347"/>
    <w:rsid w:val="42097B6B"/>
    <w:rsid w:val="4217463E"/>
    <w:rsid w:val="42242B94"/>
    <w:rsid w:val="422E312E"/>
    <w:rsid w:val="425C1778"/>
    <w:rsid w:val="42666D6B"/>
    <w:rsid w:val="42733236"/>
    <w:rsid w:val="4277689C"/>
    <w:rsid w:val="427E6FDE"/>
    <w:rsid w:val="4284421C"/>
    <w:rsid w:val="42864D18"/>
    <w:rsid w:val="42935686"/>
    <w:rsid w:val="42935CDE"/>
    <w:rsid w:val="42A14CDF"/>
    <w:rsid w:val="42BE0812"/>
    <w:rsid w:val="42F44152"/>
    <w:rsid w:val="430976F7"/>
    <w:rsid w:val="430E60EC"/>
    <w:rsid w:val="431972A2"/>
    <w:rsid w:val="4338290F"/>
    <w:rsid w:val="434D7F2B"/>
    <w:rsid w:val="434F5A51"/>
    <w:rsid w:val="43567B83"/>
    <w:rsid w:val="437F3FBB"/>
    <w:rsid w:val="43D52775"/>
    <w:rsid w:val="43E42461"/>
    <w:rsid w:val="43FE54AC"/>
    <w:rsid w:val="44114AB5"/>
    <w:rsid w:val="44193A03"/>
    <w:rsid w:val="44202F4A"/>
    <w:rsid w:val="444A6BF7"/>
    <w:rsid w:val="444B0AED"/>
    <w:rsid w:val="44507CD3"/>
    <w:rsid w:val="445359B8"/>
    <w:rsid w:val="445F3A72"/>
    <w:rsid w:val="44641089"/>
    <w:rsid w:val="446577F3"/>
    <w:rsid w:val="44B244EA"/>
    <w:rsid w:val="44B32010"/>
    <w:rsid w:val="44C32E74"/>
    <w:rsid w:val="44CE01F1"/>
    <w:rsid w:val="44E827F6"/>
    <w:rsid w:val="44FF260B"/>
    <w:rsid w:val="452A4641"/>
    <w:rsid w:val="452C295D"/>
    <w:rsid w:val="453E3FCF"/>
    <w:rsid w:val="45476A70"/>
    <w:rsid w:val="4554734F"/>
    <w:rsid w:val="45982027"/>
    <w:rsid w:val="45BB4A19"/>
    <w:rsid w:val="45C049E4"/>
    <w:rsid w:val="45CA13BF"/>
    <w:rsid w:val="45CC5137"/>
    <w:rsid w:val="45D9530F"/>
    <w:rsid w:val="45E92928"/>
    <w:rsid w:val="45F14B9E"/>
    <w:rsid w:val="46026DAB"/>
    <w:rsid w:val="46087E82"/>
    <w:rsid w:val="460D5479"/>
    <w:rsid w:val="46221EE2"/>
    <w:rsid w:val="46222FA9"/>
    <w:rsid w:val="4632021B"/>
    <w:rsid w:val="464D4CA7"/>
    <w:rsid w:val="465D66D7"/>
    <w:rsid w:val="46620D72"/>
    <w:rsid w:val="46625C99"/>
    <w:rsid w:val="46B20D07"/>
    <w:rsid w:val="46BB4A11"/>
    <w:rsid w:val="46C1699C"/>
    <w:rsid w:val="46CC5C56"/>
    <w:rsid w:val="46ED08B9"/>
    <w:rsid w:val="471825FE"/>
    <w:rsid w:val="473236C0"/>
    <w:rsid w:val="475C663E"/>
    <w:rsid w:val="47727F60"/>
    <w:rsid w:val="477912EF"/>
    <w:rsid w:val="477E29F5"/>
    <w:rsid w:val="47863A0C"/>
    <w:rsid w:val="47BE10AC"/>
    <w:rsid w:val="47CE1FDE"/>
    <w:rsid w:val="47D868BC"/>
    <w:rsid w:val="47DF6CDC"/>
    <w:rsid w:val="47FA33DA"/>
    <w:rsid w:val="48192ABD"/>
    <w:rsid w:val="481B4E37"/>
    <w:rsid w:val="48206385"/>
    <w:rsid w:val="482512A6"/>
    <w:rsid w:val="4833169C"/>
    <w:rsid w:val="48354E6E"/>
    <w:rsid w:val="485D476D"/>
    <w:rsid w:val="487D2A1E"/>
    <w:rsid w:val="48A34957"/>
    <w:rsid w:val="48A40001"/>
    <w:rsid w:val="48A979B2"/>
    <w:rsid w:val="48B12D0A"/>
    <w:rsid w:val="48B63E7D"/>
    <w:rsid w:val="48C67642"/>
    <w:rsid w:val="48E94252"/>
    <w:rsid w:val="48FF75D2"/>
    <w:rsid w:val="49175F81"/>
    <w:rsid w:val="491B55DE"/>
    <w:rsid w:val="491E7D2A"/>
    <w:rsid w:val="49247038"/>
    <w:rsid w:val="4929643D"/>
    <w:rsid w:val="492A07DE"/>
    <w:rsid w:val="49301E81"/>
    <w:rsid w:val="49396F88"/>
    <w:rsid w:val="4966775F"/>
    <w:rsid w:val="497535A3"/>
    <w:rsid w:val="49845D29"/>
    <w:rsid w:val="49936E7C"/>
    <w:rsid w:val="49BC54C3"/>
    <w:rsid w:val="49FC0FF6"/>
    <w:rsid w:val="4A1932A7"/>
    <w:rsid w:val="4A235542"/>
    <w:rsid w:val="4A326334"/>
    <w:rsid w:val="4A3B288C"/>
    <w:rsid w:val="4A4A06C9"/>
    <w:rsid w:val="4A620A7F"/>
    <w:rsid w:val="4A6E435C"/>
    <w:rsid w:val="4A706B2E"/>
    <w:rsid w:val="4A863922"/>
    <w:rsid w:val="4A941610"/>
    <w:rsid w:val="4ABF3A7C"/>
    <w:rsid w:val="4ADF590D"/>
    <w:rsid w:val="4AEC627C"/>
    <w:rsid w:val="4B1067E7"/>
    <w:rsid w:val="4B2C46CF"/>
    <w:rsid w:val="4B3016CC"/>
    <w:rsid w:val="4B367F5F"/>
    <w:rsid w:val="4B38212A"/>
    <w:rsid w:val="4B4368F7"/>
    <w:rsid w:val="4B46773A"/>
    <w:rsid w:val="4B5F07FC"/>
    <w:rsid w:val="4B6C2F1B"/>
    <w:rsid w:val="4B8B15F1"/>
    <w:rsid w:val="4B8E720E"/>
    <w:rsid w:val="4BCD4886"/>
    <w:rsid w:val="4BDE5BC4"/>
    <w:rsid w:val="4BE11211"/>
    <w:rsid w:val="4C02083F"/>
    <w:rsid w:val="4C024F8F"/>
    <w:rsid w:val="4C231829"/>
    <w:rsid w:val="4C2D21EC"/>
    <w:rsid w:val="4C3C0B3D"/>
    <w:rsid w:val="4C3E1BB6"/>
    <w:rsid w:val="4C3E48B5"/>
    <w:rsid w:val="4C4F6AC2"/>
    <w:rsid w:val="4C6267F5"/>
    <w:rsid w:val="4C9E35A6"/>
    <w:rsid w:val="4C9E7102"/>
    <w:rsid w:val="4CBA03DF"/>
    <w:rsid w:val="4CD4551D"/>
    <w:rsid w:val="4D043409"/>
    <w:rsid w:val="4D185106"/>
    <w:rsid w:val="4D1E30C5"/>
    <w:rsid w:val="4D2515D1"/>
    <w:rsid w:val="4D2910C1"/>
    <w:rsid w:val="4D467339"/>
    <w:rsid w:val="4D626381"/>
    <w:rsid w:val="4D834C75"/>
    <w:rsid w:val="4DCC45CE"/>
    <w:rsid w:val="4DEA4CF4"/>
    <w:rsid w:val="4DF0398D"/>
    <w:rsid w:val="4E1326E7"/>
    <w:rsid w:val="4E2029B1"/>
    <w:rsid w:val="4E2142A9"/>
    <w:rsid w:val="4E21608D"/>
    <w:rsid w:val="4E362315"/>
    <w:rsid w:val="4E3D203E"/>
    <w:rsid w:val="4E481A8B"/>
    <w:rsid w:val="4E485577"/>
    <w:rsid w:val="4E4D2E49"/>
    <w:rsid w:val="4E5403C0"/>
    <w:rsid w:val="4E612ADD"/>
    <w:rsid w:val="4E6F51FA"/>
    <w:rsid w:val="4E704ACE"/>
    <w:rsid w:val="4E796F6C"/>
    <w:rsid w:val="4E93713A"/>
    <w:rsid w:val="4E9F618E"/>
    <w:rsid w:val="4EA428B7"/>
    <w:rsid w:val="4EB15812"/>
    <w:rsid w:val="4EC64359"/>
    <w:rsid w:val="4EC866B8"/>
    <w:rsid w:val="4ECA68D4"/>
    <w:rsid w:val="4ECC61A8"/>
    <w:rsid w:val="4EE74D90"/>
    <w:rsid w:val="4EED40E4"/>
    <w:rsid w:val="4F08072A"/>
    <w:rsid w:val="4F0C06E7"/>
    <w:rsid w:val="4F141347"/>
    <w:rsid w:val="4F2852AB"/>
    <w:rsid w:val="4F2B3B43"/>
    <w:rsid w:val="4F3101AE"/>
    <w:rsid w:val="4F3F2E1E"/>
    <w:rsid w:val="4F40551D"/>
    <w:rsid w:val="4F466CC0"/>
    <w:rsid w:val="4F514508"/>
    <w:rsid w:val="4F5368C9"/>
    <w:rsid w:val="4F593AE5"/>
    <w:rsid w:val="4F74239C"/>
    <w:rsid w:val="4F824AB9"/>
    <w:rsid w:val="4F98252E"/>
    <w:rsid w:val="4FA64C4B"/>
    <w:rsid w:val="4FAC3C69"/>
    <w:rsid w:val="4FBA6948"/>
    <w:rsid w:val="4FBD0DDA"/>
    <w:rsid w:val="4FE61A40"/>
    <w:rsid w:val="50131BB5"/>
    <w:rsid w:val="50280F82"/>
    <w:rsid w:val="5041313C"/>
    <w:rsid w:val="50414974"/>
    <w:rsid w:val="504B57F2"/>
    <w:rsid w:val="506A211C"/>
    <w:rsid w:val="50770396"/>
    <w:rsid w:val="50827466"/>
    <w:rsid w:val="50855E66"/>
    <w:rsid w:val="50916BB8"/>
    <w:rsid w:val="50AA42C7"/>
    <w:rsid w:val="50C51101"/>
    <w:rsid w:val="51143787"/>
    <w:rsid w:val="511F76B3"/>
    <w:rsid w:val="512027DB"/>
    <w:rsid w:val="51234079"/>
    <w:rsid w:val="513B7615"/>
    <w:rsid w:val="5147107B"/>
    <w:rsid w:val="51586419"/>
    <w:rsid w:val="517B3EB5"/>
    <w:rsid w:val="519D207E"/>
    <w:rsid w:val="51B82A14"/>
    <w:rsid w:val="51B86EB8"/>
    <w:rsid w:val="51C70EA9"/>
    <w:rsid w:val="51E41A5B"/>
    <w:rsid w:val="51F06651"/>
    <w:rsid w:val="520D5A73"/>
    <w:rsid w:val="5225404F"/>
    <w:rsid w:val="522C7E05"/>
    <w:rsid w:val="52383B54"/>
    <w:rsid w:val="52440CA6"/>
    <w:rsid w:val="52614E59"/>
    <w:rsid w:val="526276E7"/>
    <w:rsid w:val="5268592E"/>
    <w:rsid w:val="52695032"/>
    <w:rsid w:val="52756B57"/>
    <w:rsid w:val="528C45CC"/>
    <w:rsid w:val="528F5E6A"/>
    <w:rsid w:val="52A05A32"/>
    <w:rsid w:val="52A2307F"/>
    <w:rsid w:val="52A64F62"/>
    <w:rsid w:val="52AE2F54"/>
    <w:rsid w:val="52B14033"/>
    <w:rsid w:val="52BB381C"/>
    <w:rsid w:val="52CB6777"/>
    <w:rsid w:val="52E02222"/>
    <w:rsid w:val="52EA4E4F"/>
    <w:rsid w:val="531A504E"/>
    <w:rsid w:val="532366DF"/>
    <w:rsid w:val="533271AD"/>
    <w:rsid w:val="534D2A6F"/>
    <w:rsid w:val="53684FB5"/>
    <w:rsid w:val="53690469"/>
    <w:rsid w:val="53B851F1"/>
    <w:rsid w:val="53C120CA"/>
    <w:rsid w:val="53CC3743"/>
    <w:rsid w:val="53D17DBD"/>
    <w:rsid w:val="53EC109A"/>
    <w:rsid w:val="540E7263"/>
    <w:rsid w:val="5428796D"/>
    <w:rsid w:val="542A7CBB"/>
    <w:rsid w:val="543D3BBF"/>
    <w:rsid w:val="54773275"/>
    <w:rsid w:val="54837309"/>
    <w:rsid w:val="54901A26"/>
    <w:rsid w:val="549B5B31"/>
    <w:rsid w:val="54A31759"/>
    <w:rsid w:val="54D631E0"/>
    <w:rsid w:val="54F41009"/>
    <w:rsid w:val="55077D40"/>
    <w:rsid w:val="552B174F"/>
    <w:rsid w:val="553625CD"/>
    <w:rsid w:val="557012E6"/>
    <w:rsid w:val="558A0B6B"/>
    <w:rsid w:val="55C23E61"/>
    <w:rsid w:val="55E86FC4"/>
    <w:rsid w:val="55EF4DC3"/>
    <w:rsid w:val="55FA184D"/>
    <w:rsid w:val="55FA3CBC"/>
    <w:rsid w:val="562577A5"/>
    <w:rsid w:val="5633616A"/>
    <w:rsid w:val="564162D0"/>
    <w:rsid w:val="564E3725"/>
    <w:rsid w:val="5658119E"/>
    <w:rsid w:val="56705E8A"/>
    <w:rsid w:val="56A417B8"/>
    <w:rsid w:val="56BA6C70"/>
    <w:rsid w:val="56BC6A56"/>
    <w:rsid w:val="56BF13FD"/>
    <w:rsid w:val="56C074FC"/>
    <w:rsid w:val="56EC7480"/>
    <w:rsid w:val="56F1208A"/>
    <w:rsid w:val="570E4B7A"/>
    <w:rsid w:val="57265336"/>
    <w:rsid w:val="572C012C"/>
    <w:rsid w:val="57376AD1"/>
    <w:rsid w:val="573A3ECB"/>
    <w:rsid w:val="57411DDB"/>
    <w:rsid w:val="574A05B2"/>
    <w:rsid w:val="57522A84"/>
    <w:rsid w:val="57574A7D"/>
    <w:rsid w:val="57777F98"/>
    <w:rsid w:val="57BE29FA"/>
    <w:rsid w:val="57C32112"/>
    <w:rsid w:val="57CC097A"/>
    <w:rsid w:val="57CE5D0A"/>
    <w:rsid w:val="57E54372"/>
    <w:rsid w:val="57F25460"/>
    <w:rsid w:val="580E4721"/>
    <w:rsid w:val="58397F20"/>
    <w:rsid w:val="583A417F"/>
    <w:rsid w:val="584A6390"/>
    <w:rsid w:val="5851688A"/>
    <w:rsid w:val="586A278D"/>
    <w:rsid w:val="58894EBB"/>
    <w:rsid w:val="58900CFD"/>
    <w:rsid w:val="589A2E73"/>
    <w:rsid w:val="58AC2BA6"/>
    <w:rsid w:val="58B744E4"/>
    <w:rsid w:val="58BA782A"/>
    <w:rsid w:val="58BC728D"/>
    <w:rsid w:val="58BF6D7E"/>
    <w:rsid w:val="58C61EBA"/>
    <w:rsid w:val="58D624C9"/>
    <w:rsid w:val="58DF28FA"/>
    <w:rsid w:val="58E467E4"/>
    <w:rsid w:val="58E6255C"/>
    <w:rsid w:val="58EF1411"/>
    <w:rsid w:val="59084523"/>
    <w:rsid w:val="59103135"/>
    <w:rsid w:val="59153A25"/>
    <w:rsid w:val="592B7F6F"/>
    <w:rsid w:val="5943350B"/>
    <w:rsid w:val="5955323E"/>
    <w:rsid w:val="595A2602"/>
    <w:rsid w:val="595E6596"/>
    <w:rsid w:val="59630BF9"/>
    <w:rsid w:val="597638E0"/>
    <w:rsid w:val="597D6869"/>
    <w:rsid w:val="599975CF"/>
    <w:rsid w:val="599F31A9"/>
    <w:rsid w:val="59A35DCD"/>
    <w:rsid w:val="59A55F73"/>
    <w:rsid w:val="59CC3500"/>
    <w:rsid w:val="59F667CF"/>
    <w:rsid w:val="5A0507C0"/>
    <w:rsid w:val="5A0F7891"/>
    <w:rsid w:val="5A276FA1"/>
    <w:rsid w:val="5A2A0227"/>
    <w:rsid w:val="5A4968FF"/>
    <w:rsid w:val="5A5A4FB0"/>
    <w:rsid w:val="5A6574B1"/>
    <w:rsid w:val="5A6D1D54"/>
    <w:rsid w:val="5A7476F4"/>
    <w:rsid w:val="5A8262B5"/>
    <w:rsid w:val="5A9539BF"/>
    <w:rsid w:val="5A957D96"/>
    <w:rsid w:val="5AB126F6"/>
    <w:rsid w:val="5AC93CBB"/>
    <w:rsid w:val="5AD30298"/>
    <w:rsid w:val="5AF820D3"/>
    <w:rsid w:val="5B062A42"/>
    <w:rsid w:val="5B266C40"/>
    <w:rsid w:val="5B291782"/>
    <w:rsid w:val="5B5C5E7B"/>
    <w:rsid w:val="5B61236E"/>
    <w:rsid w:val="5B703146"/>
    <w:rsid w:val="5B7A7456"/>
    <w:rsid w:val="5B8027F4"/>
    <w:rsid w:val="5B837F4E"/>
    <w:rsid w:val="5B857E0A"/>
    <w:rsid w:val="5B8A5421"/>
    <w:rsid w:val="5B8D4F11"/>
    <w:rsid w:val="5BA06A78"/>
    <w:rsid w:val="5BAB5397"/>
    <w:rsid w:val="5BB00F4F"/>
    <w:rsid w:val="5BB93F58"/>
    <w:rsid w:val="5BBE2967"/>
    <w:rsid w:val="5BC13CBD"/>
    <w:rsid w:val="5BC36B85"/>
    <w:rsid w:val="5BC92DFA"/>
    <w:rsid w:val="5BCE7A03"/>
    <w:rsid w:val="5BD112A2"/>
    <w:rsid w:val="5BE201F8"/>
    <w:rsid w:val="5BFE5D5C"/>
    <w:rsid w:val="5BFE5E0F"/>
    <w:rsid w:val="5C261DF7"/>
    <w:rsid w:val="5C2C297C"/>
    <w:rsid w:val="5C3A202E"/>
    <w:rsid w:val="5C4952DC"/>
    <w:rsid w:val="5C606182"/>
    <w:rsid w:val="5C6C2D78"/>
    <w:rsid w:val="5C7165E1"/>
    <w:rsid w:val="5C844566"/>
    <w:rsid w:val="5C904CB9"/>
    <w:rsid w:val="5CA536C4"/>
    <w:rsid w:val="5CA70254"/>
    <w:rsid w:val="5CB00EB7"/>
    <w:rsid w:val="5CC756D2"/>
    <w:rsid w:val="5CD17501"/>
    <w:rsid w:val="5CD728E8"/>
    <w:rsid w:val="5CFF3BED"/>
    <w:rsid w:val="5D0607CD"/>
    <w:rsid w:val="5D393FB8"/>
    <w:rsid w:val="5D414205"/>
    <w:rsid w:val="5D8B1A3C"/>
    <w:rsid w:val="5D9C768D"/>
    <w:rsid w:val="5D9D11C6"/>
    <w:rsid w:val="5D9D283E"/>
    <w:rsid w:val="5DAF50CE"/>
    <w:rsid w:val="5DB91FED"/>
    <w:rsid w:val="5DCD0522"/>
    <w:rsid w:val="5DCD560A"/>
    <w:rsid w:val="5DDC0BFC"/>
    <w:rsid w:val="5DDD7B99"/>
    <w:rsid w:val="5DE148F5"/>
    <w:rsid w:val="5DF72B16"/>
    <w:rsid w:val="5E0707E8"/>
    <w:rsid w:val="5E111E29"/>
    <w:rsid w:val="5E134BAB"/>
    <w:rsid w:val="5E20040A"/>
    <w:rsid w:val="5E345B18"/>
    <w:rsid w:val="5E4265D8"/>
    <w:rsid w:val="5E451AD3"/>
    <w:rsid w:val="5E59732C"/>
    <w:rsid w:val="5E692D38"/>
    <w:rsid w:val="5E820631"/>
    <w:rsid w:val="5E84084D"/>
    <w:rsid w:val="5E8545C5"/>
    <w:rsid w:val="5E87381B"/>
    <w:rsid w:val="5E9157A7"/>
    <w:rsid w:val="5E9F7435"/>
    <w:rsid w:val="5ECC503A"/>
    <w:rsid w:val="5EDB32E9"/>
    <w:rsid w:val="5EE706A0"/>
    <w:rsid w:val="5EE72B8A"/>
    <w:rsid w:val="5EE94B54"/>
    <w:rsid w:val="5EE96902"/>
    <w:rsid w:val="5F1C6CD8"/>
    <w:rsid w:val="5F1E5D42"/>
    <w:rsid w:val="5F3D09FC"/>
    <w:rsid w:val="5F530220"/>
    <w:rsid w:val="5F5F4E16"/>
    <w:rsid w:val="5F693F19"/>
    <w:rsid w:val="5F7206A6"/>
    <w:rsid w:val="5F7C7776"/>
    <w:rsid w:val="5F9C7408"/>
    <w:rsid w:val="5F9E4C02"/>
    <w:rsid w:val="5FA82319"/>
    <w:rsid w:val="5FBA204D"/>
    <w:rsid w:val="5FC44C79"/>
    <w:rsid w:val="5FC6687A"/>
    <w:rsid w:val="5FD50164"/>
    <w:rsid w:val="5FDC0215"/>
    <w:rsid w:val="5FE32110"/>
    <w:rsid w:val="5FF368C7"/>
    <w:rsid w:val="5FF36EF7"/>
    <w:rsid w:val="6001000E"/>
    <w:rsid w:val="600A4D82"/>
    <w:rsid w:val="601614EA"/>
    <w:rsid w:val="601D2D02"/>
    <w:rsid w:val="60206354"/>
    <w:rsid w:val="60234096"/>
    <w:rsid w:val="603269C5"/>
    <w:rsid w:val="603C4F45"/>
    <w:rsid w:val="604A33D1"/>
    <w:rsid w:val="60502867"/>
    <w:rsid w:val="60591866"/>
    <w:rsid w:val="606D70BF"/>
    <w:rsid w:val="6082700E"/>
    <w:rsid w:val="60996106"/>
    <w:rsid w:val="60B91BB9"/>
    <w:rsid w:val="60BD3BA3"/>
    <w:rsid w:val="60C57A73"/>
    <w:rsid w:val="60D67189"/>
    <w:rsid w:val="60E80579"/>
    <w:rsid w:val="60E90E3C"/>
    <w:rsid w:val="61014BFE"/>
    <w:rsid w:val="61161505"/>
    <w:rsid w:val="6117616E"/>
    <w:rsid w:val="6118527D"/>
    <w:rsid w:val="611A7CF9"/>
    <w:rsid w:val="61326E36"/>
    <w:rsid w:val="61333339"/>
    <w:rsid w:val="61424EA8"/>
    <w:rsid w:val="6146003C"/>
    <w:rsid w:val="61483897"/>
    <w:rsid w:val="6157021E"/>
    <w:rsid w:val="61570FE7"/>
    <w:rsid w:val="6185280B"/>
    <w:rsid w:val="61885810"/>
    <w:rsid w:val="6190054A"/>
    <w:rsid w:val="619012B7"/>
    <w:rsid w:val="61931174"/>
    <w:rsid w:val="61A22D98"/>
    <w:rsid w:val="61A4637B"/>
    <w:rsid w:val="61AE1836"/>
    <w:rsid w:val="61D85E1C"/>
    <w:rsid w:val="61E513DE"/>
    <w:rsid w:val="61ED6709"/>
    <w:rsid w:val="6227605C"/>
    <w:rsid w:val="623F643D"/>
    <w:rsid w:val="624F12C5"/>
    <w:rsid w:val="62571DD5"/>
    <w:rsid w:val="6260512D"/>
    <w:rsid w:val="62650996"/>
    <w:rsid w:val="627608AD"/>
    <w:rsid w:val="62BA1DF8"/>
    <w:rsid w:val="62BE3C02"/>
    <w:rsid w:val="630C0E11"/>
    <w:rsid w:val="63252A47"/>
    <w:rsid w:val="635F3637"/>
    <w:rsid w:val="638E5CCA"/>
    <w:rsid w:val="63901A42"/>
    <w:rsid w:val="639037F0"/>
    <w:rsid w:val="6390559E"/>
    <w:rsid w:val="63AD6150"/>
    <w:rsid w:val="63E67BC7"/>
    <w:rsid w:val="63F20007"/>
    <w:rsid w:val="63FD075A"/>
    <w:rsid w:val="640E256A"/>
    <w:rsid w:val="64122457"/>
    <w:rsid w:val="64483025"/>
    <w:rsid w:val="6448522A"/>
    <w:rsid w:val="64502F80"/>
    <w:rsid w:val="645F1255"/>
    <w:rsid w:val="647D22E0"/>
    <w:rsid w:val="647F6BF5"/>
    <w:rsid w:val="64850E7B"/>
    <w:rsid w:val="64957CF3"/>
    <w:rsid w:val="64C12B10"/>
    <w:rsid w:val="64C61CA6"/>
    <w:rsid w:val="64C64FF0"/>
    <w:rsid w:val="64CA4AE0"/>
    <w:rsid w:val="64E06A5F"/>
    <w:rsid w:val="64E262CE"/>
    <w:rsid w:val="64E64C4F"/>
    <w:rsid w:val="64ED07CF"/>
    <w:rsid w:val="64EF6909"/>
    <w:rsid w:val="65053D6A"/>
    <w:rsid w:val="651144BD"/>
    <w:rsid w:val="651A5A67"/>
    <w:rsid w:val="651E6BDA"/>
    <w:rsid w:val="6522412D"/>
    <w:rsid w:val="65270BAA"/>
    <w:rsid w:val="65363F24"/>
    <w:rsid w:val="654725D5"/>
    <w:rsid w:val="654E74BF"/>
    <w:rsid w:val="655C3236"/>
    <w:rsid w:val="656D3445"/>
    <w:rsid w:val="65763C78"/>
    <w:rsid w:val="65984BDE"/>
    <w:rsid w:val="65986138"/>
    <w:rsid w:val="659C3BE1"/>
    <w:rsid w:val="65B347E1"/>
    <w:rsid w:val="65D200F0"/>
    <w:rsid w:val="65D27CE4"/>
    <w:rsid w:val="65D71F5D"/>
    <w:rsid w:val="65D90A06"/>
    <w:rsid w:val="65E864A3"/>
    <w:rsid w:val="65E87914"/>
    <w:rsid w:val="6623094C"/>
    <w:rsid w:val="66277E08"/>
    <w:rsid w:val="66383CCB"/>
    <w:rsid w:val="663902D2"/>
    <w:rsid w:val="66525150"/>
    <w:rsid w:val="6683081A"/>
    <w:rsid w:val="6687599B"/>
    <w:rsid w:val="66886A01"/>
    <w:rsid w:val="66A23F66"/>
    <w:rsid w:val="66A8086C"/>
    <w:rsid w:val="66AF3F8D"/>
    <w:rsid w:val="66BB2407"/>
    <w:rsid w:val="66E47883"/>
    <w:rsid w:val="66EF79D9"/>
    <w:rsid w:val="6708306A"/>
    <w:rsid w:val="671516C4"/>
    <w:rsid w:val="67323AF9"/>
    <w:rsid w:val="6745659E"/>
    <w:rsid w:val="67651FA7"/>
    <w:rsid w:val="67674868"/>
    <w:rsid w:val="67684445"/>
    <w:rsid w:val="676E3E49"/>
    <w:rsid w:val="677376B1"/>
    <w:rsid w:val="678518D6"/>
    <w:rsid w:val="678E44EB"/>
    <w:rsid w:val="67A42616"/>
    <w:rsid w:val="67AF7FBD"/>
    <w:rsid w:val="67B53C12"/>
    <w:rsid w:val="67C73559"/>
    <w:rsid w:val="67CD3770"/>
    <w:rsid w:val="67CD5013"/>
    <w:rsid w:val="67D85766"/>
    <w:rsid w:val="67E660D5"/>
    <w:rsid w:val="67EB7247"/>
    <w:rsid w:val="67F105D6"/>
    <w:rsid w:val="681D13CB"/>
    <w:rsid w:val="687A681D"/>
    <w:rsid w:val="688F22C8"/>
    <w:rsid w:val="68AB2E7A"/>
    <w:rsid w:val="68B0223F"/>
    <w:rsid w:val="68C23469"/>
    <w:rsid w:val="68E343C2"/>
    <w:rsid w:val="68F16ADF"/>
    <w:rsid w:val="69050904"/>
    <w:rsid w:val="69330C2E"/>
    <w:rsid w:val="6933534A"/>
    <w:rsid w:val="693A33BA"/>
    <w:rsid w:val="693F249D"/>
    <w:rsid w:val="6984338D"/>
    <w:rsid w:val="69845BA5"/>
    <w:rsid w:val="698A2A90"/>
    <w:rsid w:val="698C4A5A"/>
    <w:rsid w:val="698E2580"/>
    <w:rsid w:val="698F6E64"/>
    <w:rsid w:val="69C6636D"/>
    <w:rsid w:val="69CE4CB7"/>
    <w:rsid w:val="69CE5072"/>
    <w:rsid w:val="69D16911"/>
    <w:rsid w:val="69E13284"/>
    <w:rsid w:val="6A0212C3"/>
    <w:rsid w:val="6A4F2369"/>
    <w:rsid w:val="6A5135AE"/>
    <w:rsid w:val="6A652BDD"/>
    <w:rsid w:val="6A6E5392"/>
    <w:rsid w:val="6A707ED8"/>
    <w:rsid w:val="6A7F45BF"/>
    <w:rsid w:val="6A7F5A7E"/>
    <w:rsid w:val="6AA36AD3"/>
    <w:rsid w:val="6AAC690A"/>
    <w:rsid w:val="6AB7180B"/>
    <w:rsid w:val="6AC152D3"/>
    <w:rsid w:val="6ACB7804"/>
    <w:rsid w:val="6ACE0429"/>
    <w:rsid w:val="6AD84565"/>
    <w:rsid w:val="6AE461D0"/>
    <w:rsid w:val="6AE87A3C"/>
    <w:rsid w:val="6AE90161"/>
    <w:rsid w:val="6B005E40"/>
    <w:rsid w:val="6B0600A5"/>
    <w:rsid w:val="6B182A49"/>
    <w:rsid w:val="6B1E1E12"/>
    <w:rsid w:val="6B206655"/>
    <w:rsid w:val="6B2308E7"/>
    <w:rsid w:val="6B47242E"/>
    <w:rsid w:val="6B4B0201"/>
    <w:rsid w:val="6B4B287D"/>
    <w:rsid w:val="6B5F8B7E"/>
    <w:rsid w:val="6B7B2FD8"/>
    <w:rsid w:val="6B805A13"/>
    <w:rsid w:val="6B823440"/>
    <w:rsid w:val="6B882C02"/>
    <w:rsid w:val="6B8D4A58"/>
    <w:rsid w:val="6B9E7DD5"/>
    <w:rsid w:val="6BA07176"/>
    <w:rsid w:val="6BAC13E3"/>
    <w:rsid w:val="6BCC6446"/>
    <w:rsid w:val="6BDC7D78"/>
    <w:rsid w:val="6BE57CF2"/>
    <w:rsid w:val="6C050046"/>
    <w:rsid w:val="6C094140"/>
    <w:rsid w:val="6C1314FA"/>
    <w:rsid w:val="6C2600DB"/>
    <w:rsid w:val="6C327B3B"/>
    <w:rsid w:val="6C435214"/>
    <w:rsid w:val="6C784200"/>
    <w:rsid w:val="6C8C0E56"/>
    <w:rsid w:val="6CAB3449"/>
    <w:rsid w:val="6CB46277"/>
    <w:rsid w:val="6CC10EBE"/>
    <w:rsid w:val="6CD6400E"/>
    <w:rsid w:val="6CD97FB6"/>
    <w:rsid w:val="6CE8644B"/>
    <w:rsid w:val="6D017EA8"/>
    <w:rsid w:val="6D0A150A"/>
    <w:rsid w:val="6D147898"/>
    <w:rsid w:val="6D163912"/>
    <w:rsid w:val="6D480C98"/>
    <w:rsid w:val="6D5C1224"/>
    <w:rsid w:val="6D5F2A89"/>
    <w:rsid w:val="6D716FED"/>
    <w:rsid w:val="6D725D15"/>
    <w:rsid w:val="6D9E4D5C"/>
    <w:rsid w:val="6DB50C6B"/>
    <w:rsid w:val="6DB84E4F"/>
    <w:rsid w:val="6DBB3160"/>
    <w:rsid w:val="6DC72505"/>
    <w:rsid w:val="6DE76703"/>
    <w:rsid w:val="6E02353D"/>
    <w:rsid w:val="6E0628E0"/>
    <w:rsid w:val="6E081C8E"/>
    <w:rsid w:val="6E0C7F17"/>
    <w:rsid w:val="6E0D467C"/>
    <w:rsid w:val="6E0E43A1"/>
    <w:rsid w:val="6E134AF8"/>
    <w:rsid w:val="6E241705"/>
    <w:rsid w:val="6E3E5B59"/>
    <w:rsid w:val="6E571528"/>
    <w:rsid w:val="6E71421E"/>
    <w:rsid w:val="6E804461"/>
    <w:rsid w:val="6E823B5D"/>
    <w:rsid w:val="6E9F0D8B"/>
    <w:rsid w:val="6F080F6E"/>
    <w:rsid w:val="6F2218AF"/>
    <w:rsid w:val="6F2B0871"/>
    <w:rsid w:val="6F3F69A3"/>
    <w:rsid w:val="6F45170E"/>
    <w:rsid w:val="6F490CF7"/>
    <w:rsid w:val="6F4A519B"/>
    <w:rsid w:val="6F73491F"/>
    <w:rsid w:val="6F793C80"/>
    <w:rsid w:val="6F7E3097"/>
    <w:rsid w:val="6F9D45BD"/>
    <w:rsid w:val="6F9E5A38"/>
    <w:rsid w:val="6FAB63A9"/>
    <w:rsid w:val="6FAE2100"/>
    <w:rsid w:val="6FB16FC8"/>
    <w:rsid w:val="6FB26199"/>
    <w:rsid w:val="6FBB1BF5"/>
    <w:rsid w:val="6FC0720B"/>
    <w:rsid w:val="6FCB36BA"/>
    <w:rsid w:val="6FE612E2"/>
    <w:rsid w:val="6FFF3CE8"/>
    <w:rsid w:val="703300B9"/>
    <w:rsid w:val="704476FF"/>
    <w:rsid w:val="704716DB"/>
    <w:rsid w:val="7073427E"/>
    <w:rsid w:val="70A97C9F"/>
    <w:rsid w:val="70B328CC"/>
    <w:rsid w:val="70DF5DB7"/>
    <w:rsid w:val="70F52C1D"/>
    <w:rsid w:val="710029FC"/>
    <w:rsid w:val="71015D2D"/>
    <w:rsid w:val="71155335"/>
    <w:rsid w:val="71327C95"/>
    <w:rsid w:val="714B3DD7"/>
    <w:rsid w:val="71542301"/>
    <w:rsid w:val="715C74DB"/>
    <w:rsid w:val="71662034"/>
    <w:rsid w:val="716D6F1F"/>
    <w:rsid w:val="717002D9"/>
    <w:rsid w:val="717402AD"/>
    <w:rsid w:val="718D5813"/>
    <w:rsid w:val="718F21C8"/>
    <w:rsid w:val="71983DED"/>
    <w:rsid w:val="71A212BE"/>
    <w:rsid w:val="71AF12E6"/>
    <w:rsid w:val="71B308F2"/>
    <w:rsid w:val="71B41DC8"/>
    <w:rsid w:val="71D62D16"/>
    <w:rsid w:val="71E12BA0"/>
    <w:rsid w:val="71F16786"/>
    <w:rsid w:val="71F64F7F"/>
    <w:rsid w:val="72082B8A"/>
    <w:rsid w:val="72134425"/>
    <w:rsid w:val="7238577F"/>
    <w:rsid w:val="7249798C"/>
    <w:rsid w:val="724F1CF9"/>
    <w:rsid w:val="725734EE"/>
    <w:rsid w:val="7266580F"/>
    <w:rsid w:val="7267556F"/>
    <w:rsid w:val="726A16B0"/>
    <w:rsid w:val="726E73F3"/>
    <w:rsid w:val="72711F05"/>
    <w:rsid w:val="727137EF"/>
    <w:rsid w:val="728B118D"/>
    <w:rsid w:val="729A75CE"/>
    <w:rsid w:val="729E4A83"/>
    <w:rsid w:val="72AA7D31"/>
    <w:rsid w:val="72AC1CC9"/>
    <w:rsid w:val="72C54B39"/>
    <w:rsid w:val="72CB65F3"/>
    <w:rsid w:val="72D40CB6"/>
    <w:rsid w:val="72F62470"/>
    <w:rsid w:val="72F62F44"/>
    <w:rsid w:val="72FEF5FF"/>
    <w:rsid w:val="730613D9"/>
    <w:rsid w:val="73117D7E"/>
    <w:rsid w:val="73254341"/>
    <w:rsid w:val="732E7F80"/>
    <w:rsid w:val="73436284"/>
    <w:rsid w:val="734E2D80"/>
    <w:rsid w:val="736858AF"/>
    <w:rsid w:val="736B748E"/>
    <w:rsid w:val="73700F48"/>
    <w:rsid w:val="73706C9F"/>
    <w:rsid w:val="73814F04"/>
    <w:rsid w:val="739369E5"/>
    <w:rsid w:val="73A11051"/>
    <w:rsid w:val="73A925B8"/>
    <w:rsid w:val="73AD0F2F"/>
    <w:rsid w:val="73AF1A71"/>
    <w:rsid w:val="73B9469D"/>
    <w:rsid w:val="73EB18BC"/>
    <w:rsid w:val="73ED329C"/>
    <w:rsid w:val="73F05BE5"/>
    <w:rsid w:val="74181EB8"/>
    <w:rsid w:val="7420471D"/>
    <w:rsid w:val="74363F40"/>
    <w:rsid w:val="74556698"/>
    <w:rsid w:val="745708AE"/>
    <w:rsid w:val="745D771F"/>
    <w:rsid w:val="746A5998"/>
    <w:rsid w:val="746D7236"/>
    <w:rsid w:val="7496678D"/>
    <w:rsid w:val="749A27D1"/>
    <w:rsid w:val="74C652C4"/>
    <w:rsid w:val="74CB20C3"/>
    <w:rsid w:val="74CF1C9F"/>
    <w:rsid w:val="74DE6FFC"/>
    <w:rsid w:val="74E26E5B"/>
    <w:rsid w:val="74FC6F38"/>
    <w:rsid w:val="75044FA2"/>
    <w:rsid w:val="75057917"/>
    <w:rsid w:val="75093403"/>
    <w:rsid w:val="750E0A19"/>
    <w:rsid w:val="75155DA8"/>
    <w:rsid w:val="7522034F"/>
    <w:rsid w:val="753164B5"/>
    <w:rsid w:val="75497CA3"/>
    <w:rsid w:val="7555340F"/>
    <w:rsid w:val="755A101E"/>
    <w:rsid w:val="755D54FC"/>
    <w:rsid w:val="75686ECF"/>
    <w:rsid w:val="758160FE"/>
    <w:rsid w:val="75842A89"/>
    <w:rsid w:val="75893E7A"/>
    <w:rsid w:val="759058D2"/>
    <w:rsid w:val="75907A1B"/>
    <w:rsid w:val="75B92154"/>
    <w:rsid w:val="75BC54E7"/>
    <w:rsid w:val="75BE21F1"/>
    <w:rsid w:val="75C2673F"/>
    <w:rsid w:val="75C612F4"/>
    <w:rsid w:val="75CA0DE4"/>
    <w:rsid w:val="75CE20DC"/>
    <w:rsid w:val="75D629D6"/>
    <w:rsid w:val="75EE4583"/>
    <w:rsid w:val="75FF78B4"/>
    <w:rsid w:val="7608190C"/>
    <w:rsid w:val="76564426"/>
    <w:rsid w:val="766E6510"/>
    <w:rsid w:val="767B10A1"/>
    <w:rsid w:val="76944BF2"/>
    <w:rsid w:val="76A21419"/>
    <w:rsid w:val="76A72ED3"/>
    <w:rsid w:val="76B02C89"/>
    <w:rsid w:val="76CE57C0"/>
    <w:rsid w:val="76D34C1D"/>
    <w:rsid w:val="76E56A84"/>
    <w:rsid w:val="76F610DA"/>
    <w:rsid w:val="76FA0044"/>
    <w:rsid w:val="770164D0"/>
    <w:rsid w:val="77075720"/>
    <w:rsid w:val="77190A36"/>
    <w:rsid w:val="771D701C"/>
    <w:rsid w:val="772868BF"/>
    <w:rsid w:val="772C460D"/>
    <w:rsid w:val="772E3584"/>
    <w:rsid w:val="7734348A"/>
    <w:rsid w:val="773D55E5"/>
    <w:rsid w:val="775F0788"/>
    <w:rsid w:val="776C61B1"/>
    <w:rsid w:val="776F3DC6"/>
    <w:rsid w:val="777A15E1"/>
    <w:rsid w:val="777D59E2"/>
    <w:rsid w:val="7787089B"/>
    <w:rsid w:val="77893160"/>
    <w:rsid w:val="77903967"/>
    <w:rsid w:val="779D6084"/>
    <w:rsid w:val="77C74EAF"/>
    <w:rsid w:val="77D01E8D"/>
    <w:rsid w:val="77D33AB2"/>
    <w:rsid w:val="77E47535"/>
    <w:rsid w:val="77EA23DD"/>
    <w:rsid w:val="78023F60"/>
    <w:rsid w:val="781E0F73"/>
    <w:rsid w:val="78281DF2"/>
    <w:rsid w:val="782A3DBC"/>
    <w:rsid w:val="78556D23"/>
    <w:rsid w:val="785F24DC"/>
    <w:rsid w:val="78670B6C"/>
    <w:rsid w:val="786F0E55"/>
    <w:rsid w:val="78891122"/>
    <w:rsid w:val="78B03D19"/>
    <w:rsid w:val="78B43685"/>
    <w:rsid w:val="78C55892"/>
    <w:rsid w:val="78C733B9"/>
    <w:rsid w:val="78D930EC"/>
    <w:rsid w:val="78EA354B"/>
    <w:rsid w:val="78F32400"/>
    <w:rsid w:val="790F7C15"/>
    <w:rsid w:val="792519AD"/>
    <w:rsid w:val="792817E3"/>
    <w:rsid w:val="793842B6"/>
    <w:rsid w:val="79433C58"/>
    <w:rsid w:val="7956298E"/>
    <w:rsid w:val="795B7FA5"/>
    <w:rsid w:val="7994682D"/>
    <w:rsid w:val="79955265"/>
    <w:rsid w:val="7999512B"/>
    <w:rsid w:val="79FE105C"/>
    <w:rsid w:val="7A4078C7"/>
    <w:rsid w:val="7A440A39"/>
    <w:rsid w:val="7A444A03"/>
    <w:rsid w:val="7A8157E9"/>
    <w:rsid w:val="7A8E4014"/>
    <w:rsid w:val="7A916128"/>
    <w:rsid w:val="7ACE64CE"/>
    <w:rsid w:val="7ACF29F8"/>
    <w:rsid w:val="7ADA0FB5"/>
    <w:rsid w:val="7AE81024"/>
    <w:rsid w:val="7AED0CE2"/>
    <w:rsid w:val="7B034450"/>
    <w:rsid w:val="7B1E74DC"/>
    <w:rsid w:val="7B2C7E4B"/>
    <w:rsid w:val="7B5E4E76"/>
    <w:rsid w:val="7BB4572B"/>
    <w:rsid w:val="7BC736D0"/>
    <w:rsid w:val="7BEC41BF"/>
    <w:rsid w:val="7BFE2A0C"/>
    <w:rsid w:val="7C042B76"/>
    <w:rsid w:val="7C0A355A"/>
    <w:rsid w:val="7C1F1567"/>
    <w:rsid w:val="7C3A702B"/>
    <w:rsid w:val="7C424EE1"/>
    <w:rsid w:val="7C506B69"/>
    <w:rsid w:val="7C5238E1"/>
    <w:rsid w:val="7C5B6DA1"/>
    <w:rsid w:val="7C635AEE"/>
    <w:rsid w:val="7C7712BF"/>
    <w:rsid w:val="7C7F5324"/>
    <w:rsid w:val="7C8133D1"/>
    <w:rsid w:val="7C8F2F03"/>
    <w:rsid w:val="7CA6260B"/>
    <w:rsid w:val="7CE25288"/>
    <w:rsid w:val="7CE64029"/>
    <w:rsid w:val="7CF6426C"/>
    <w:rsid w:val="7D042C28"/>
    <w:rsid w:val="7D140E89"/>
    <w:rsid w:val="7D1D3EEF"/>
    <w:rsid w:val="7D2034C5"/>
    <w:rsid w:val="7D3B6123"/>
    <w:rsid w:val="7D40373A"/>
    <w:rsid w:val="7D5D253D"/>
    <w:rsid w:val="7D7C3A0F"/>
    <w:rsid w:val="7D7D67EC"/>
    <w:rsid w:val="7D93039E"/>
    <w:rsid w:val="7D983576"/>
    <w:rsid w:val="7DB52379"/>
    <w:rsid w:val="7DDC06B3"/>
    <w:rsid w:val="7DE23245"/>
    <w:rsid w:val="7DE46722"/>
    <w:rsid w:val="7DED3CF7"/>
    <w:rsid w:val="7DEF0559"/>
    <w:rsid w:val="7DFF1847"/>
    <w:rsid w:val="7E065925"/>
    <w:rsid w:val="7E097FCF"/>
    <w:rsid w:val="7E260B81"/>
    <w:rsid w:val="7E327526"/>
    <w:rsid w:val="7E3314F0"/>
    <w:rsid w:val="7E4D4360"/>
    <w:rsid w:val="7E4E0F4F"/>
    <w:rsid w:val="7E574FFC"/>
    <w:rsid w:val="7E633B84"/>
    <w:rsid w:val="7E8D5CA6"/>
    <w:rsid w:val="7EB578F0"/>
    <w:rsid w:val="7EB937A4"/>
    <w:rsid w:val="7EBF171C"/>
    <w:rsid w:val="7EF7251E"/>
    <w:rsid w:val="7F0F14AB"/>
    <w:rsid w:val="7F10538E"/>
    <w:rsid w:val="7F1255AA"/>
    <w:rsid w:val="7F2D4191"/>
    <w:rsid w:val="7F5148BD"/>
    <w:rsid w:val="7F590092"/>
    <w:rsid w:val="7F5E259D"/>
    <w:rsid w:val="7F601E71"/>
    <w:rsid w:val="7F772081"/>
    <w:rsid w:val="7FB4040F"/>
    <w:rsid w:val="7FC05006"/>
    <w:rsid w:val="7FCB64FD"/>
    <w:rsid w:val="7FD750CF"/>
    <w:rsid w:val="7FE04971"/>
    <w:rsid w:val="7FE64A6C"/>
    <w:rsid w:val="7FF74C00"/>
    <w:rsid w:val="7FF76C79"/>
    <w:rsid w:val="7FFA5E96"/>
    <w:rsid w:val="7FFE14FB"/>
    <w:rsid w:val="AF9F6310"/>
    <w:rsid w:val="BFBF1BCE"/>
    <w:rsid w:val="BFFF2117"/>
    <w:rsid w:val="DC278034"/>
    <w:rsid w:val="F7FD7CF5"/>
    <w:rsid w:val="FDF342B6"/>
    <w:rsid w:val="FFBBFC1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99"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48"/>
    <w:qFormat/>
    <w:uiPriority w:val="9"/>
    <w:pPr>
      <w:keepNext/>
      <w:jc w:val="center"/>
      <w:outlineLvl w:val="0"/>
    </w:pPr>
    <w:rPr>
      <w:rFonts w:eastAsia="黑体"/>
      <w:b/>
      <w:kern w:val="0"/>
      <w:sz w:val="32"/>
    </w:rPr>
  </w:style>
  <w:style w:type="paragraph" w:styleId="3">
    <w:name w:val="heading 2"/>
    <w:basedOn w:val="1"/>
    <w:next w:val="1"/>
    <w:link w:val="57"/>
    <w:qFormat/>
    <w:uiPriority w:val="0"/>
    <w:pPr>
      <w:keepNext/>
      <w:keepLines/>
      <w:spacing w:before="260" w:after="260" w:line="360" w:lineRule="auto"/>
      <w:jc w:val="center"/>
      <w:outlineLvl w:val="1"/>
    </w:pPr>
    <w:rPr>
      <w:rFonts w:ascii="Arial" w:hAnsi="Arial" w:eastAsia="黑体"/>
      <w:b/>
      <w:bCs/>
      <w:kern w:val="0"/>
      <w:sz w:val="32"/>
      <w:szCs w:val="32"/>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paragraph" w:styleId="5">
    <w:name w:val="heading 4"/>
    <w:basedOn w:val="1"/>
    <w:next w:val="1"/>
    <w:qFormat/>
    <w:uiPriority w:val="0"/>
    <w:pPr>
      <w:spacing w:before="100" w:beforeAutospacing="1" w:after="100" w:afterAutospacing="1"/>
      <w:jc w:val="left"/>
      <w:outlineLvl w:val="3"/>
    </w:pPr>
    <w:rPr>
      <w:rFonts w:hint="eastAsia" w:ascii="宋体" w:hAnsi="宋体" w:eastAsia="宋体" w:cs="宋体"/>
      <w:b/>
      <w:kern w:val="0"/>
      <w:sz w:val="24"/>
      <w:szCs w:val="24"/>
      <w:lang w:val="en-US" w:eastAsia="zh-CN" w:bidi="ar"/>
    </w:rPr>
  </w:style>
  <w:style w:type="paragraph" w:styleId="6">
    <w:name w:val="heading 5"/>
    <w:basedOn w:val="1"/>
    <w:next w:val="1"/>
    <w:qFormat/>
    <w:uiPriority w:val="9"/>
    <w:pPr>
      <w:keepNext/>
      <w:keepLines/>
      <w:spacing w:before="280" w:after="290" w:line="376" w:lineRule="auto"/>
      <w:outlineLvl w:val="4"/>
    </w:pPr>
    <w:rPr>
      <w:b/>
      <w:bCs/>
      <w:sz w:val="28"/>
      <w:szCs w:val="28"/>
    </w:rPr>
  </w:style>
  <w:style w:type="paragraph" w:styleId="7">
    <w:name w:val="heading 6"/>
    <w:basedOn w:val="1"/>
    <w:next w:val="1"/>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41">
    <w:name w:val="Default Paragraph Font"/>
    <w:semiHidden/>
    <w:qFormat/>
    <w:uiPriority w:val="0"/>
  </w:style>
  <w:style w:type="table" w:default="1" w:styleId="39">
    <w:name w:val="Normal Table"/>
    <w:semiHidden/>
    <w:qFormat/>
    <w:uiPriority w:val="0"/>
    <w:tblPr>
      <w:tblCellMar>
        <w:top w:w="0" w:type="dxa"/>
        <w:left w:w="108" w:type="dxa"/>
        <w:bottom w:w="0" w:type="dxa"/>
        <w:right w:w="108" w:type="dxa"/>
      </w:tblCellMar>
    </w:tblPr>
  </w:style>
  <w:style w:type="paragraph" w:styleId="8">
    <w:name w:val="toc 7"/>
    <w:basedOn w:val="1"/>
    <w:next w:val="1"/>
    <w:qFormat/>
    <w:uiPriority w:val="0"/>
    <w:pPr>
      <w:ind w:left="1260"/>
      <w:jc w:val="left"/>
    </w:pPr>
    <w:rPr>
      <w:rFonts w:ascii="Calibri" w:hAnsi="Calibri" w:cs="Calibri"/>
      <w:sz w:val="18"/>
      <w:szCs w:val="18"/>
    </w:rPr>
  </w:style>
  <w:style w:type="paragraph" w:styleId="9">
    <w:name w:val="Normal Indent"/>
    <w:basedOn w:val="1"/>
    <w:link w:val="50"/>
    <w:qFormat/>
    <w:uiPriority w:val="0"/>
    <w:pPr>
      <w:ind w:firstLine="420" w:firstLineChars="200"/>
    </w:pPr>
    <w:rPr>
      <w:rFonts w:ascii="Calibri" w:hAnsi="Calibri"/>
      <w:kern w:val="0"/>
      <w:sz w:val="20"/>
    </w:rPr>
  </w:style>
  <w:style w:type="paragraph" w:styleId="10">
    <w:name w:val="Document Map"/>
    <w:basedOn w:val="1"/>
    <w:qFormat/>
    <w:uiPriority w:val="0"/>
    <w:pPr>
      <w:numPr>
        <w:ilvl w:val="2"/>
        <w:numId w:val="1"/>
      </w:numPr>
      <w:shd w:val="clear" w:color="auto" w:fill="000080"/>
      <w:ind w:left="0" w:firstLine="0"/>
    </w:pPr>
    <w:rPr>
      <w:rFonts w:ascii="Calibri" w:hAnsi="Calibri" w:eastAsia="宋体" w:cs="Times New Roman"/>
    </w:rPr>
  </w:style>
  <w:style w:type="paragraph" w:styleId="11">
    <w:name w:val="toa heading"/>
    <w:basedOn w:val="1"/>
    <w:next w:val="1"/>
    <w:qFormat/>
    <w:uiPriority w:val="0"/>
    <w:pPr>
      <w:spacing w:before="120"/>
    </w:pPr>
    <w:rPr>
      <w:rFonts w:ascii="Arial" w:hAnsi="Arial"/>
      <w:b/>
      <w:bCs/>
    </w:rPr>
  </w:style>
  <w:style w:type="paragraph" w:styleId="12">
    <w:name w:val="annotation text"/>
    <w:basedOn w:val="1"/>
    <w:link w:val="51"/>
    <w:qFormat/>
    <w:uiPriority w:val="0"/>
    <w:pPr>
      <w:jc w:val="left"/>
    </w:pPr>
  </w:style>
  <w:style w:type="paragraph" w:styleId="13">
    <w:name w:val="Body Text 3"/>
    <w:basedOn w:val="1"/>
    <w:qFormat/>
    <w:uiPriority w:val="0"/>
    <w:pPr>
      <w:spacing w:after="120"/>
    </w:pPr>
    <w:rPr>
      <w:sz w:val="16"/>
      <w:szCs w:val="16"/>
    </w:rPr>
  </w:style>
  <w:style w:type="paragraph" w:styleId="14">
    <w:name w:val="Body Text"/>
    <w:basedOn w:val="1"/>
    <w:next w:val="1"/>
    <w:qFormat/>
    <w:uiPriority w:val="0"/>
    <w:pPr>
      <w:spacing w:after="120"/>
    </w:pPr>
    <w:rPr>
      <w:szCs w:val="24"/>
    </w:rPr>
  </w:style>
  <w:style w:type="paragraph" w:styleId="15">
    <w:name w:val="Body Text Indent"/>
    <w:basedOn w:val="1"/>
    <w:qFormat/>
    <w:uiPriority w:val="0"/>
    <w:pPr>
      <w:ind w:firstLine="552"/>
    </w:pPr>
    <w:rPr>
      <w:rFonts w:ascii="宋体"/>
      <w:sz w:val="28"/>
    </w:rPr>
  </w:style>
  <w:style w:type="paragraph" w:styleId="16">
    <w:name w:val="Block Text"/>
    <w:basedOn w:val="1"/>
    <w:qFormat/>
    <w:uiPriority w:val="99"/>
    <w:pPr>
      <w:adjustRightInd w:val="0"/>
      <w:ind w:left="420" w:right="33"/>
      <w:textAlignment w:val="baseline"/>
    </w:pPr>
    <w:rPr>
      <w:rFonts w:ascii="Calibri" w:hAnsi="Calibri"/>
      <w:sz w:val="24"/>
      <w:szCs w:val="22"/>
    </w:rPr>
  </w:style>
  <w:style w:type="paragraph" w:styleId="17">
    <w:name w:val="toc 5"/>
    <w:basedOn w:val="1"/>
    <w:next w:val="1"/>
    <w:qFormat/>
    <w:uiPriority w:val="0"/>
    <w:pPr>
      <w:ind w:left="840"/>
      <w:jc w:val="left"/>
    </w:pPr>
    <w:rPr>
      <w:rFonts w:ascii="Calibri" w:hAnsi="Calibri" w:cs="Calibri"/>
      <w:sz w:val="18"/>
      <w:szCs w:val="18"/>
    </w:rPr>
  </w:style>
  <w:style w:type="paragraph" w:styleId="18">
    <w:name w:val="toc 3"/>
    <w:basedOn w:val="1"/>
    <w:next w:val="1"/>
    <w:qFormat/>
    <w:uiPriority w:val="0"/>
    <w:pPr>
      <w:ind w:left="420"/>
      <w:jc w:val="left"/>
    </w:pPr>
    <w:rPr>
      <w:rFonts w:ascii="Calibri" w:hAnsi="Calibri" w:cs="Calibri"/>
      <w:i/>
      <w:iCs/>
      <w:sz w:val="20"/>
    </w:rPr>
  </w:style>
  <w:style w:type="paragraph" w:styleId="19">
    <w:name w:val="Plain Text"/>
    <w:basedOn w:val="1"/>
    <w:next w:val="20"/>
    <w:link w:val="52"/>
    <w:qFormat/>
    <w:uiPriority w:val="0"/>
    <w:rPr>
      <w:rFonts w:ascii="宋体" w:hAnsi="Courier New"/>
    </w:rPr>
  </w:style>
  <w:style w:type="paragraph" w:styleId="20">
    <w:name w:val="Date"/>
    <w:basedOn w:val="1"/>
    <w:next w:val="1"/>
    <w:qFormat/>
    <w:uiPriority w:val="0"/>
    <w:rPr>
      <w:rFonts w:ascii="宋体"/>
      <w:sz w:val="24"/>
    </w:rPr>
  </w:style>
  <w:style w:type="paragraph" w:styleId="21">
    <w:name w:val="toc 8"/>
    <w:basedOn w:val="1"/>
    <w:next w:val="1"/>
    <w:qFormat/>
    <w:uiPriority w:val="0"/>
    <w:pPr>
      <w:ind w:left="1470"/>
      <w:jc w:val="left"/>
    </w:pPr>
    <w:rPr>
      <w:rFonts w:ascii="Calibri" w:hAnsi="Calibri" w:cs="Calibri"/>
      <w:sz w:val="18"/>
      <w:szCs w:val="18"/>
    </w:rPr>
  </w:style>
  <w:style w:type="paragraph" w:styleId="22">
    <w:name w:val="Body Text Indent 2"/>
    <w:basedOn w:val="1"/>
    <w:next w:val="23"/>
    <w:qFormat/>
    <w:uiPriority w:val="0"/>
    <w:pPr>
      <w:spacing w:after="120" w:afterLines="0" w:line="480" w:lineRule="auto"/>
      <w:ind w:left="420" w:leftChars="200"/>
    </w:pPr>
  </w:style>
  <w:style w:type="paragraph" w:styleId="23">
    <w:name w:val="Body Text First Indent 2"/>
    <w:basedOn w:val="15"/>
    <w:qFormat/>
    <w:uiPriority w:val="0"/>
    <w:pPr>
      <w:ind w:firstLine="420" w:firstLineChars="200"/>
    </w:pPr>
  </w:style>
  <w:style w:type="paragraph" w:styleId="24">
    <w:name w:val="endnote text"/>
    <w:basedOn w:val="1"/>
    <w:qFormat/>
    <w:uiPriority w:val="0"/>
    <w:pPr>
      <w:snapToGrid w:val="0"/>
      <w:jc w:val="left"/>
    </w:pPr>
  </w:style>
  <w:style w:type="paragraph" w:styleId="25">
    <w:name w:val="Balloon Text"/>
    <w:basedOn w:val="1"/>
    <w:link w:val="53"/>
    <w:qFormat/>
    <w:uiPriority w:val="0"/>
    <w:rPr>
      <w:sz w:val="18"/>
      <w:szCs w:val="18"/>
    </w:rPr>
  </w:style>
  <w:style w:type="paragraph" w:styleId="26">
    <w:name w:val="footer"/>
    <w:basedOn w:val="1"/>
    <w:link w:val="54"/>
    <w:qFormat/>
    <w:uiPriority w:val="99"/>
    <w:pPr>
      <w:tabs>
        <w:tab w:val="center" w:pos="4153"/>
        <w:tab w:val="right" w:pos="8306"/>
      </w:tabs>
      <w:adjustRightInd w:val="0"/>
      <w:spacing w:line="240" w:lineRule="atLeast"/>
      <w:jc w:val="left"/>
      <w:textAlignment w:val="baseline"/>
    </w:pPr>
    <w:rPr>
      <w:kern w:val="0"/>
      <w:sz w:val="18"/>
    </w:rPr>
  </w:style>
  <w:style w:type="paragraph" w:styleId="27">
    <w:name w:val="header"/>
    <w:basedOn w:val="1"/>
    <w:link w:val="55"/>
    <w:qFormat/>
    <w:uiPriority w:val="99"/>
    <w:pPr>
      <w:pBdr>
        <w:bottom w:val="single" w:color="auto" w:sz="6" w:space="1"/>
      </w:pBdr>
      <w:tabs>
        <w:tab w:val="center" w:pos="4153"/>
        <w:tab w:val="right" w:pos="8306"/>
      </w:tabs>
      <w:snapToGrid w:val="0"/>
      <w:jc w:val="center"/>
    </w:pPr>
    <w:rPr>
      <w:sz w:val="18"/>
      <w:szCs w:val="18"/>
    </w:rPr>
  </w:style>
  <w:style w:type="paragraph" w:styleId="28">
    <w:name w:val="toc 1"/>
    <w:basedOn w:val="1"/>
    <w:next w:val="1"/>
    <w:qFormat/>
    <w:uiPriority w:val="39"/>
    <w:pPr>
      <w:spacing w:before="120" w:after="120"/>
      <w:jc w:val="left"/>
    </w:pPr>
    <w:rPr>
      <w:rFonts w:ascii="Calibri" w:hAnsi="Calibri" w:cs="Calibri"/>
      <w:b/>
      <w:bCs/>
      <w:caps/>
      <w:sz w:val="20"/>
    </w:rPr>
  </w:style>
  <w:style w:type="paragraph" w:styleId="29">
    <w:name w:val="toc 4"/>
    <w:basedOn w:val="1"/>
    <w:next w:val="1"/>
    <w:qFormat/>
    <w:uiPriority w:val="0"/>
    <w:pPr>
      <w:ind w:left="630"/>
      <w:jc w:val="left"/>
    </w:pPr>
    <w:rPr>
      <w:rFonts w:ascii="Calibri" w:hAnsi="Calibri" w:cs="Calibri"/>
      <w:sz w:val="18"/>
      <w:szCs w:val="18"/>
    </w:rPr>
  </w:style>
  <w:style w:type="paragraph" w:styleId="30">
    <w:name w:val="toc 6"/>
    <w:basedOn w:val="1"/>
    <w:next w:val="1"/>
    <w:qFormat/>
    <w:uiPriority w:val="0"/>
    <w:pPr>
      <w:ind w:left="1050"/>
      <w:jc w:val="left"/>
    </w:pPr>
    <w:rPr>
      <w:rFonts w:ascii="Calibri" w:hAnsi="Calibri" w:cs="Calibri"/>
      <w:sz w:val="18"/>
      <w:szCs w:val="18"/>
    </w:rPr>
  </w:style>
  <w:style w:type="paragraph" w:styleId="31">
    <w:name w:val="toc 2"/>
    <w:basedOn w:val="1"/>
    <w:next w:val="1"/>
    <w:qFormat/>
    <w:uiPriority w:val="39"/>
    <w:pPr>
      <w:ind w:left="210"/>
      <w:jc w:val="left"/>
    </w:pPr>
    <w:rPr>
      <w:rFonts w:ascii="Calibri" w:hAnsi="Calibri" w:cs="Calibri"/>
      <w:smallCaps/>
      <w:sz w:val="20"/>
    </w:rPr>
  </w:style>
  <w:style w:type="paragraph" w:styleId="32">
    <w:name w:val="toc 9"/>
    <w:basedOn w:val="1"/>
    <w:next w:val="1"/>
    <w:qFormat/>
    <w:uiPriority w:val="0"/>
    <w:pPr>
      <w:ind w:left="1680"/>
      <w:jc w:val="left"/>
    </w:pPr>
    <w:rPr>
      <w:rFonts w:ascii="Calibri" w:hAnsi="Calibri" w:cs="Calibri"/>
      <w:sz w:val="18"/>
      <w:szCs w:val="18"/>
    </w:rPr>
  </w:style>
  <w:style w:type="paragraph" w:styleId="33">
    <w:name w:val="Body Text 2"/>
    <w:basedOn w:val="1"/>
    <w:qFormat/>
    <w:uiPriority w:val="0"/>
    <w:pPr>
      <w:widowControl/>
      <w:jc w:val="left"/>
    </w:pPr>
    <w:rPr>
      <w:kern w:val="0"/>
      <w:sz w:val="24"/>
      <w:szCs w:val="20"/>
    </w:rPr>
  </w:style>
  <w:style w:type="paragraph" w:styleId="34">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kern w:val="0"/>
      <w:sz w:val="20"/>
    </w:rPr>
  </w:style>
  <w:style w:type="paragraph" w:styleId="35">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36">
    <w:name w:val="Title"/>
    <w:basedOn w:val="1"/>
    <w:qFormat/>
    <w:uiPriority w:val="0"/>
    <w:pPr>
      <w:spacing w:before="240" w:after="60"/>
      <w:jc w:val="center"/>
    </w:pPr>
    <w:rPr>
      <w:rFonts w:ascii="Arial" w:hAnsi="Arial"/>
      <w:b/>
      <w:kern w:val="28"/>
      <w:sz w:val="32"/>
    </w:rPr>
  </w:style>
  <w:style w:type="paragraph" w:styleId="37">
    <w:name w:val="annotation subject"/>
    <w:basedOn w:val="12"/>
    <w:next w:val="12"/>
    <w:link w:val="56"/>
    <w:qFormat/>
    <w:uiPriority w:val="0"/>
    <w:rPr>
      <w:b/>
      <w:bCs/>
    </w:rPr>
  </w:style>
  <w:style w:type="paragraph" w:styleId="38">
    <w:name w:val="Body Text First Indent"/>
    <w:basedOn w:val="14"/>
    <w:unhideWhenUsed/>
    <w:qFormat/>
    <w:uiPriority w:val="99"/>
    <w:pPr>
      <w:ind w:firstLine="420" w:firstLineChars="100"/>
    </w:pPr>
  </w:style>
  <w:style w:type="table" w:styleId="40">
    <w:name w:val="Table Grid"/>
    <w:basedOn w:val="39"/>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2">
    <w:name w:val="Strong"/>
    <w:qFormat/>
    <w:uiPriority w:val="0"/>
    <w:rPr>
      <w:b/>
    </w:rPr>
  </w:style>
  <w:style w:type="character" w:styleId="43">
    <w:name w:val="page number"/>
    <w:qFormat/>
    <w:uiPriority w:val="0"/>
  </w:style>
  <w:style w:type="character" w:styleId="44">
    <w:name w:val="Hyperlink"/>
    <w:qFormat/>
    <w:uiPriority w:val="99"/>
    <w:rPr>
      <w:color w:val="0000FF"/>
      <w:u w:val="single"/>
    </w:rPr>
  </w:style>
  <w:style w:type="character" w:styleId="45">
    <w:name w:val="annotation reference"/>
    <w:qFormat/>
    <w:uiPriority w:val="0"/>
    <w:rPr>
      <w:sz w:val="21"/>
      <w:szCs w:val="21"/>
    </w:rPr>
  </w:style>
  <w:style w:type="paragraph" w:customStyle="1" w:styleId="46">
    <w:name w:val="font5"/>
    <w:basedOn w:val="1"/>
    <w:qFormat/>
    <w:uiPriority w:val="0"/>
    <w:pPr>
      <w:widowControl/>
      <w:spacing w:before="100" w:beforeAutospacing="1" w:after="100" w:afterAutospacing="1"/>
      <w:jc w:val="left"/>
    </w:pPr>
    <w:rPr>
      <w:rFonts w:hint="eastAsia" w:ascii="宋体" w:hAnsi="宋体"/>
      <w:kern w:val="0"/>
      <w:sz w:val="24"/>
      <w:szCs w:val="24"/>
    </w:rPr>
  </w:style>
  <w:style w:type="paragraph" w:customStyle="1" w:styleId="47">
    <w:name w:val="_Style 1"/>
    <w:basedOn w:val="1"/>
    <w:qFormat/>
    <w:uiPriority w:val="34"/>
    <w:pPr>
      <w:ind w:firstLine="420" w:firstLineChars="200"/>
    </w:pPr>
  </w:style>
  <w:style w:type="character" w:customStyle="1" w:styleId="48">
    <w:name w:val="标题 1 Char1"/>
    <w:link w:val="2"/>
    <w:qFormat/>
    <w:locked/>
    <w:uiPriority w:val="99"/>
    <w:rPr>
      <w:b/>
      <w:sz w:val="44"/>
    </w:rPr>
  </w:style>
  <w:style w:type="character" w:customStyle="1" w:styleId="49">
    <w:name w:val="标题 2 Char1"/>
    <w:link w:val="3"/>
    <w:qFormat/>
    <w:uiPriority w:val="0"/>
    <w:rPr>
      <w:rFonts w:ascii="Arial" w:hAnsi="Arial" w:eastAsia="黑体"/>
      <w:b/>
      <w:bCs/>
      <w:kern w:val="0"/>
      <w:sz w:val="32"/>
      <w:szCs w:val="32"/>
    </w:rPr>
  </w:style>
  <w:style w:type="character" w:customStyle="1" w:styleId="50">
    <w:name w:val="正文缩进 Char"/>
    <w:link w:val="9"/>
    <w:qFormat/>
    <w:uiPriority w:val="0"/>
    <w:rPr>
      <w:rFonts w:ascii="Calibri" w:hAnsi="Calibri"/>
    </w:rPr>
  </w:style>
  <w:style w:type="character" w:customStyle="1" w:styleId="51">
    <w:name w:val="批注文字 Char"/>
    <w:link w:val="12"/>
    <w:qFormat/>
    <w:uiPriority w:val="0"/>
    <w:rPr>
      <w:kern w:val="2"/>
      <w:sz w:val="21"/>
    </w:rPr>
  </w:style>
  <w:style w:type="character" w:customStyle="1" w:styleId="52">
    <w:name w:val="纯文本 Char"/>
    <w:link w:val="19"/>
    <w:qFormat/>
    <w:uiPriority w:val="0"/>
    <w:rPr>
      <w:rFonts w:ascii="宋体" w:hAnsi="Courier New"/>
      <w:kern w:val="2"/>
      <w:sz w:val="21"/>
    </w:rPr>
  </w:style>
  <w:style w:type="character" w:customStyle="1" w:styleId="53">
    <w:name w:val="批注框文本 Char"/>
    <w:link w:val="25"/>
    <w:qFormat/>
    <w:uiPriority w:val="0"/>
    <w:rPr>
      <w:kern w:val="2"/>
      <w:sz w:val="18"/>
      <w:szCs w:val="18"/>
    </w:rPr>
  </w:style>
  <w:style w:type="character" w:customStyle="1" w:styleId="54">
    <w:name w:val="页脚 Char"/>
    <w:link w:val="26"/>
    <w:qFormat/>
    <w:uiPriority w:val="99"/>
    <w:rPr>
      <w:sz w:val="18"/>
    </w:rPr>
  </w:style>
  <w:style w:type="character" w:customStyle="1" w:styleId="55">
    <w:name w:val="页眉 Char"/>
    <w:link w:val="27"/>
    <w:qFormat/>
    <w:uiPriority w:val="99"/>
    <w:rPr>
      <w:kern w:val="2"/>
      <w:sz w:val="18"/>
      <w:szCs w:val="18"/>
    </w:rPr>
  </w:style>
  <w:style w:type="character" w:customStyle="1" w:styleId="56">
    <w:name w:val="批注主题 Char"/>
    <w:link w:val="37"/>
    <w:qFormat/>
    <w:uiPriority w:val="0"/>
    <w:rPr>
      <w:b/>
      <w:bCs/>
      <w:kern w:val="2"/>
      <w:sz w:val="21"/>
    </w:rPr>
  </w:style>
  <w:style w:type="character" w:customStyle="1" w:styleId="57">
    <w:name w:val="标题 2 Char"/>
    <w:link w:val="3"/>
    <w:qFormat/>
    <w:uiPriority w:val="0"/>
    <w:rPr>
      <w:rFonts w:ascii="Arial" w:hAnsi="Arial" w:eastAsia="黑体"/>
      <w:b/>
      <w:bCs/>
      <w:kern w:val="2"/>
      <w:sz w:val="32"/>
      <w:szCs w:val="32"/>
      <w:lang w:val="en-US" w:eastAsia="zh-CN" w:bidi="ar-SA"/>
    </w:rPr>
  </w:style>
  <w:style w:type="paragraph" w:customStyle="1" w:styleId="58">
    <w:name w:val="正文缩进1"/>
    <w:basedOn w:val="1"/>
    <w:qFormat/>
    <w:uiPriority w:val="0"/>
    <w:pPr>
      <w:ind w:firstLine="420" w:firstLineChars="200"/>
    </w:pPr>
  </w:style>
  <w:style w:type="character" w:customStyle="1" w:styleId="59">
    <w:name w:val="标题 1 Char"/>
    <w:qFormat/>
    <w:uiPriority w:val="9"/>
    <w:rPr>
      <w:rFonts w:ascii="Times New Roman" w:hAnsi="Times New Roman" w:eastAsia="黑体"/>
      <w:b/>
      <w:sz w:val="32"/>
    </w:rPr>
  </w:style>
  <w:style w:type="character" w:customStyle="1" w:styleId="60">
    <w:name w:val="A15"/>
    <w:qFormat/>
    <w:uiPriority w:val="0"/>
    <w:rPr>
      <w:color w:val="000000"/>
    </w:rPr>
  </w:style>
  <w:style w:type="paragraph" w:customStyle="1" w:styleId="61">
    <w:name w:val="_Style 510"/>
    <w:basedOn w:val="1"/>
    <w:next w:val="62"/>
    <w:qFormat/>
    <w:uiPriority w:val="34"/>
    <w:pPr>
      <w:widowControl/>
      <w:ind w:firstLine="420"/>
    </w:pPr>
    <w:rPr>
      <w:rFonts w:ascii="宋体" w:hAnsi="宋体" w:cs="宋体"/>
      <w:kern w:val="0"/>
    </w:rPr>
  </w:style>
  <w:style w:type="paragraph" w:styleId="62">
    <w:name w:val="List Paragraph"/>
    <w:basedOn w:val="1"/>
    <w:qFormat/>
    <w:uiPriority w:val="34"/>
    <w:pPr>
      <w:ind w:firstLine="420" w:firstLineChars="200"/>
    </w:pPr>
    <w:rPr>
      <w:rFonts w:ascii="Calibri" w:hAnsi="Calibri" w:eastAsia="宋体" w:cs="Times New Roman"/>
      <w:szCs w:val="22"/>
    </w:rPr>
  </w:style>
  <w:style w:type="paragraph" w:customStyle="1" w:styleId="63">
    <w:name w:val="列出段落1"/>
    <w:basedOn w:val="1"/>
    <w:qFormat/>
    <w:uiPriority w:val="34"/>
    <w:pPr>
      <w:ind w:firstLine="420" w:firstLineChars="200"/>
    </w:pPr>
    <w:rPr>
      <w:rFonts w:ascii="Calibri" w:hAnsi="Calibri"/>
      <w:szCs w:val="22"/>
    </w:rPr>
  </w:style>
  <w:style w:type="paragraph" w:customStyle="1" w:styleId="64">
    <w:name w:val="样式 标题 3 + (中文) 黑体 小四 非加粗 段前: 7.8 磅 段后: 0 磅 行距: 固定值 20 磅"/>
    <w:basedOn w:val="4"/>
    <w:next w:val="1"/>
    <w:qFormat/>
    <w:uiPriority w:val="0"/>
    <w:pPr>
      <w:spacing w:before="0" w:after="0" w:line="400" w:lineRule="exact"/>
    </w:pPr>
    <w:rPr>
      <w:rFonts w:hAnsi="Calibri" w:eastAsia="黑体" w:cs="宋体"/>
      <w:b w:val="0"/>
      <w:sz w:val="24"/>
    </w:rPr>
  </w:style>
  <w:style w:type="paragraph" w:customStyle="1" w:styleId="65">
    <w:name w:val="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66">
    <w:name w:val="@正文"/>
    <w:basedOn w:val="67"/>
    <w:qFormat/>
    <w:uiPriority w:val="0"/>
    <w:pPr>
      <w:wordWrap/>
      <w:spacing w:line="240" w:lineRule="auto"/>
      <w:ind w:firstLine="200" w:firstLineChars="200"/>
      <w:jc w:val="both"/>
    </w:pPr>
    <w:rPr>
      <w:rFonts w:ascii="Calibri" w:hAnsi="Calibri" w:eastAsia="宋体" w:cs="Calibri"/>
      <w:color w:val="000000"/>
      <w:kern w:val="24"/>
      <w:sz w:val="24"/>
      <w:szCs w:val="24"/>
    </w:rPr>
  </w:style>
  <w:style w:type="paragraph" w:customStyle="1" w:styleId="67">
    <w:name w:val="※正文"/>
    <w:basedOn w:val="1"/>
    <w:next w:val="1"/>
    <w:qFormat/>
    <w:uiPriority w:val="0"/>
    <w:pPr>
      <w:wordWrap w:val="0"/>
      <w:spacing w:line="400" w:lineRule="exact"/>
    </w:pPr>
    <w:rPr>
      <w:rFonts w:ascii="Calibri Light" w:hAnsi="Calibri Light" w:eastAsia="华文仿宋"/>
      <w:sz w:val="28"/>
      <w:szCs w:val="28"/>
    </w:rPr>
  </w:style>
  <w:style w:type="paragraph" w:customStyle="1" w:styleId="68">
    <w:name w:val="样式2"/>
    <w:basedOn w:val="69"/>
    <w:qFormat/>
    <w:uiPriority w:val="0"/>
    <w:pPr>
      <w:spacing w:line="560" w:lineRule="exact"/>
      <w:ind w:firstLine="643" w:firstLineChars="200"/>
      <w:jc w:val="both"/>
    </w:pPr>
    <w:rPr>
      <w:rFonts w:ascii="仿宋_GB2312" w:hAnsi="仿宋" w:eastAsia="仿宋_GB2312"/>
      <w:b/>
      <w:bCs/>
      <w:szCs w:val="32"/>
    </w:rPr>
  </w:style>
  <w:style w:type="paragraph" w:customStyle="1" w:styleId="69">
    <w:name w:val="@标题"/>
    <w:basedOn w:val="1"/>
    <w:next w:val="66"/>
    <w:qFormat/>
    <w:uiPriority w:val="0"/>
    <w:pPr>
      <w:keepNext/>
      <w:spacing w:before="50" w:beforeLines="50" w:after="50" w:afterLines="50"/>
      <w:jc w:val="center"/>
      <w:outlineLvl w:val="1"/>
    </w:pPr>
    <w:rPr>
      <w:rFonts w:ascii="Calibri" w:hAnsi="Calibri" w:eastAsia="黑体"/>
      <w:kern w:val="32"/>
      <w:sz w:val="32"/>
    </w:rPr>
  </w:style>
  <w:style w:type="paragraph" w:customStyle="1" w:styleId="70">
    <w:name w:val="List Paragraph11"/>
    <w:basedOn w:val="1"/>
    <w:qFormat/>
    <w:uiPriority w:val="34"/>
    <w:pPr>
      <w:ind w:firstLine="420" w:firstLineChars="200"/>
    </w:pPr>
    <w:rPr>
      <w:rFonts w:ascii="Calibri" w:hAnsi="Calibri" w:eastAsia="宋体" w:cs="Times New Roman"/>
    </w:rPr>
  </w:style>
  <w:style w:type="paragraph" w:customStyle="1" w:styleId="71">
    <w:name w:val="样式 标题 2 + Times New Roman 四号 非加粗 段前: 5 磅 段后: 0 磅 行距: 固定值 20..."/>
    <w:basedOn w:val="3"/>
    <w:qFormat/>
    <w:uiPriority w:val="0"/>
    <w:pPr>
      <w:spacing w:before="100" w:after="0" w:line="400" w:lineRule="exact"/>
    </w:pPr>
    <w:rPr>
      <w:rFonts w:ascii="Times New Roman" w:hAnsi="Times New Roman" w:cs="宋体"/>
      <w:b w:val="0"/>
      <w:kern w:val="0"/>
      <w:sz w:val="28"/>
    </w:rPr>
  </w:style>
  <w:style w:type="paragraph" w:customStyle="1" w:styleId="72">
    <w:name w:val="正文_0"/>
    <w:qFormat/>
    <w:uiPriority w:val="0"/>
    <w:pPr>
      <w:widowControl w:val="0"/>
      <w:jc w:val="both"/>
    </w:pPr>
    <w:rPr>
      <w:rFonts w:ascii="Calibri" w:hAnsi="Calibri" w:eastAsia="宋体" w:cs="Times New Roman"/>
      <w:kern w:val="2"/>
      <w:sz w:val="21"/>
      <w:lang w:val="en-US" w:eastAsia="zh-CN" w:bidi="ar-SA"/>
    </w:rPr>
  </w:style>
  <w:style w:type="paragraph" w:customStyle="1" w:styleId="73">
    <w:name w:val="09正文_wh"/>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paragraph" w:customStyle="1" w:styleId="74">
    <w:name w:val=" Char2"/>
    <w:basedOn w:val="1"/>
    <w:qFormat/>
    <w:uiPriority w:val="0"/>
    <w:rPr>
      <w:rFonts w:ascii="Tahoma" w:hAnsi="Tahoma"/>
      <w:sz w:val="24"/>
    </w:rPr>
  </w:style>
  <w:style w:type="paragraph" w:customStyle="1" w:styleId="75">
    <w:name w:val="HTML 预设格式1"/>
    <w:basedOn w:val="1"/>
    <w:qFormat/>
    <w:uiPriority w:val="0"/>
    <w:rPr>
      <w:rFonts w:ascii="Courier New" w:hAnsi="Courier New"/>
      <w:sz w:val="20"/>
    </w:rPr>
  </w:style>
  <w:style w:type="paragraph" w:customStyle="1" w:styleId="76">
    <w:name w:val="(sun)正文一级"/>
    <w:basedOn w:val="1"/>
    <w:qFormat/>
    <w:uiPriority w:val="0"/>
    <w:pPr>
      <w:spacing w:after="120"/>
      <w:ind w:firstLine="480"/>
    </w:pPr>
    <w:rPr>
      <w:rFonts w:ascii="宋体" w:hAnsi="宋体"/>
      <w:kern w:val="28"/>
      <w:szCs w:val="20"/>
    </w:rPr>
  </w:style>
  <w:style w:type="paragraph" w:customStyle="1" w:styleId="77">
    <w:name w:val="_Style 75"/>
    <w:basedOn w:val="2"/>
    <w:next w:val="1"/>
    <w:qFormat/>
    <w:uiPriority w:val="39"/>
    <w:pPr>
      <w:keepLines/>
      <w:widowControl/>
      <w:spacing w:before="240" w:line="259" w:lineRule="auto"/>
      <w:jc w:val="left"/>
      <w:outlineLvl w:val="9"/>
    </w:pPr>
    <w:rPr>
      <w:rFonts w:ascii="等线 Light" w:hAnsi="等线 Light" w:eastAsia="等线 Light" w:cs="Times New Roman"/>
      <w:color w:val="2F5496"/>
      <w:kern w:val="0"/>
      <w:sz w:val="32"/>
      <w:szCs w:val="32"/>
    </w:rPr>
  </w:style>
  <w:style w:type="paragraph" w:customStyle="1" w:styleId="78">
    <w:name w:val="样式 10 磅"/>
    <w:qFormat/>
    <w:uiPriority w:val="0"/>
    <w:pPr>
      <w:widowControl w:val="0"/>
      <w:jc w:val="both"/>
    </w:pPr>
    <w:rPr>
      <w:rFonts w:ascii="Calibri" w:hAnsi="Calibri" w:eastAsia="宋体" w:cs="Times New Roman"/>
      <w:kern w:val="2"/>
      <w:sz w:val="21"/>
      <w:szCs w:val="24"/>
      <w:lang w:val="en-US" w:eastAsia="zh-CN" w:bidi="ar-SA"/>
    </w:rPr>
  </w:style>
  <w:style w:type="paragraph" w:customStyle="1" w:styleId="79">
    <w:name w:val="正文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80">
    <w:name w:val="1"/>
    <w:basedOn w:val="1"/>
    <w:next w:val="62"/>
    <w:qFormat/>
    <w:uiPriority w:val="34"/>
    <w:pPr>
      <w:ind w:firstLine="420" w:firstLineChars="200"/>
    </w:pPr>
  </w:style>
  <w:style w:type="paragraph" w:customStyle="1" w:styleId="81">
    <w:name w:val="~正文"/>
    <w:basedOn w:val="1"/>
    <w:next w:val="14"/>
    <w:qFormat/>
    <w:uiPriority w:val="0"/>
    <w:rPr>
      <w:rFonts w:ascii="Times New Roman" w:hAnsi="Times New Roman"/>
      <w:szCs w:val="28"/>
      <w:lang w:val="zh-CN"/>
    </w:rPr>
  </w:style>
  <w:style w:type="paragraph" w:customStyle="1" w:styleId="82">
    <w:name w:val="正文11"/>
    <w:basedOn w:val="10"/>
    <w:next w:val="1"/>
    <w:qFormat/>
    <w:uiPriority w:val="0"/>
    <w:pPr>
      <w:numPr>
        <w:ilvl w:val="0"/>
        <w:numId w:val="2"/>
      </w:numPr>
      <w:tabs>
        <w:tab w:val="left" w:pos="2220"/>
      </w:tabs>
      <w:spacing w:line="360" w:lineRule="auto"/>
    </w:pPr>
    <w:rPr>
      <w:rFonts w:ascii="宋体" w:hAnsi="宋体"/>
    </w:rPr>
  </w:style>
  <w:style w:type="paragraph" w:customStyle="1" w:styleId="83">
    <w:name w:val="List Paragraph1"/>
    <w:qFormat/>
    <w:uiPriority w:val="99"/>
    <w:pPr>
      <w:ind w:firstLine="420" w:firstLineChars="200"/>
    </w:pPr>
    <w:rPr>
      <w:rFonts w:ascii="Times New Roman" w:hAnsi="Times New Roman" w:eastAsia="宋体" w:cs="Times New Roman"/>
      <w:lang w:val="en-US" w:eastAsia="zh-CN" w:bidi="ar-SA"/>
    </w:rPr>
  </w:style>
  <w:style w:type="paragraph" w:customStyle="1" w:styleId="84">
    <w:name w:val="_Style 2"/>
    <w:basedOn w:val="1"/>
    <w:qFormat/>
    <w:uiPriority w:val="34"/>
    <w:pPr>
      <w:ind w:firstLine="420" w:firstLineChars="200"/>
    </w:pPr>
    <w:rPr>
      <w:rFonts w:ascii="Calibri" w:hAnsi="Calibri" w:eastAsia="宋体" w:cs="Times New Roman"/>
    </w:rPr>
  </w:style>
  <w:style w:type="paragraph" w:customStyle="1" w:styleId="85">
    <w:name w:val="正文 New New New New New New New New New New New New New New New12"/>
    <w:basedOn w:val="1"/>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eastAsia="宋体" w:cs="Times New Roman"/>
      <w:kern w:val="2"/>
      <w:sz w:val="21"/>
      <w:szCs w:val="24"/>
      <w:lang w:val="en-US" w:eastAsia="zh-CN" w:bidi="ar"/>
    </w:rPr>
  </w:style>
  <w:style w:type="paragraph" w:customStyle="1" w:styleId="86">
    <w:name w:val="No Spacing"/>
    <w:qFormat/>
    <w:uiPriority w:val="0"/>
    <w:pPr>
      <w:widowControl w:val="0"/>
      <w:jc w:val="both"/>
    </w:pPr>
    <w:rPr>
      <w:rFonts w:ascii="Calibri" w:hAnsi="Calibri" w:eastAsia="宋体" w:cs="Times New Roman"/>
      <w:kern w:val="2"/>
      <w:sz w:val="21"/>
      <w:szCs w:val="22"/>
      <w:lang w:val="en-US" w:eastAsia="zh-CN" w:bidi="ar-SA"/>
    </w:rPr>
  </w:style>
  <w:style w:type="table" w:customStyle="1" w:styleId="87">
    <w:name w:val="Table Normal"/>
    <w:unhideWhenUsed/>
    <w:qFormat/>
    <w:uiPriority w:val="2"/>
    <w:rPr>
      <w:lang w:val="en-US" w:eastAsia="zh-CN" w:bidi="ar-SA"/>
    </w:rPr>
    <w:tblPr>
      <w:tblCellMar>
        <w:top w:w="0" w:type="dxa"/>
        <w:left w:w="0" w:type="dxa"/>
        <w:bottom w:w="0" w:type="dxa"/>
        <w:right w:w="0" w:type="dxa"/>
      </w:tblCellMar>
    </w:tblPr>
  </w:style>
  <w:style w:type="paragraph" w:customStyle="1" w:styleId="88">
    <w:name w:val="Table Paragraph"/>
    <w:basedOn w:val="1"/>
    <w:qFormat/>
    <w:uiPriority w:val="1"/>
  </w:style>
  <w:style w:type="paragraph" w:customStyle="1" w:styleId="89">
    <w:name w:val="无间隔1"/>
    <w:qFormat/>
    <w:uiPriority w:val="0"/>
    <w:pPr>
      <w:widowControl w:val="0"/>
      <w:jc w:val="center"/>
    </w:pPr>
    <w:rPr>
      <w:rFonts w:ascii="Calibri" w:hAnsi="Calibri" w:eastAsia="宋体" w:cs="Times New Roman"/>
      <w:kern w:val="2"/>
      <w:sz w:val="21"/>
      <w:szCs w:val="24"/>
      <w:lang w:val="en-US" w:eastAsia="zh-CN" w:bidi="ar-SA"/>
    </w:rPr>
  </w:style>
  <w:style w:type="paragraph" w:customStyle="1" w:styleId="90">
    <w:name w:val="Char"/>
    <w:basedOn w:val="1"/>
    <w:qFormat/>
    <w:uiPriority w:val="99"/>
    <w:pPr>
      <w:widowControl/>
      <w:spacing w:after="160" w:line="240" w:lineRule="exact"/>
      <w:jc w:val="left"/>
    </w:pPr>
    <w:rPr>
      <w:rFonts w:ascii="Verdana" w:hAnsi="Verdana" w:eastAsia="仿宋_GB2312"/>
      <w:kern w:val="0"/>
      <w:sz w:val="24"/>
      <w:lang w:eastAsia="en-US"/>
    </w:rPr>
  </w:style>
  <w:style w:type="paragraph" w:customStyle="1" w:styleId="91">
    <w:name w:val="目录"/>
    <w:basedOn w:val="1"/>
    <w:qFormat/>
    <w:uiPriority w:val="99"/>
    <w:pPr>
      <w:jc w:val="center"/>
    </w:pPr>
    <w:rPr>
      <w:rFonts w:ascii="宋体" w:hAnsi="Calibri"/>
      <w:b/>
      <w:sz w:val="36"/>
      <w:szCs w:val="22"/>
    </w:rPr>
  </w:style>
  <w:style w:type="paragraph" w:customStyle="1" w:styleId="92">
    <w:name w:val="WPSOffice手动目录 1"/>
    <w:qFormat/>
    <w:uiPriority w:val="0"/>
    <w:rPr>
      <w:rFonts w:ascii="Times New Roman" w:hAnsi="Times New Roman" w:eastAsia="宋体" w:cs="Times New Roman"/>
      <w:lang w:val="en-US" w:eastAsia="zh-CN" w:bidi="ar-SA"/>
    </w:rPr>
  </w:style>
  <w:style w:type="paragraph" w:customStyle="1" w:styleId="93">
    <w:name w:val="WPSOffice手动目录 2"/>
    <w:qFormat/>
    <w:uiPriority w:val="0"/>
    <w:pPr>
      <w:ind w:leftChars="200"/>
    </w:pPr>
    <w:rPr>
      <w:rFonts w:ascii="Times New Roman" w:hAnsi="Times New Roman" w:eastAsia="宋体" w:cs="Times New Roman"/>
      <w:lang w:val="en-US" w:eastAsia="zh-CN" w:bidi="ar-SA"/>
    </w:rPr>
  </w:style>
  <w:style w:type="paragraph" w:customStyle="1" w:styleId="94">
    <w:name w:val="目录文字"/>
    <w:basedOn w:val="1"/>
    <w:qFormat/>
    <w:uiPriority w:val="0"/>
    <w:pPr>
      <w:widowControl/>
      <w:spacing w:line="480" w:lineRule="auto"/>
      <w:jc w:val="left"/>
    </w:pPr>
    <w:rPr>
      <w:rFonts w:ascii="宋体" w:hAnsi="宋体"/>
      <w:kern w:val="0"/>
      <w:sz w:val="24"/>
      <w:szCs w:val="20"/>
    </w:rPr>
  </w:style>
  <w:style w:type="paragraph" w:customStyle="1" w:styleId="95">
    <w:name w:val="Default"/>
    <w:qFormat/>
    <w:uiPriority w:val="99"/>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96">
    <w:name w:val="null3"/>
    <w:qFormat/>
    <w:uiPriority w:val="0"/>
    <w:rPr>
      <w:rFonts w:hint="eastAsia" w:ascii="Calibri" w:hAnsi="Calibri" w:eastAsia="宋体" w:cs="Times New Roman"/>
      <w:lang w:val="en-US" w:eastAsia="zh-Hans" w:bidi="ar-SA"/>
    </w:rPr>
  </w:style>
  <w:style w:type="paragraph" w:customStyle="1" w:styleId="97">
    <w:name w:val="BodyText"/>
    <w:basedOn w:val="1"/>
    <w:next w:val="1"/>
    <w:qFormat/>
    <w:uiPriority w:val="0"/>
    <w:pPr>
      <w:jc w:val="both"/>
      <w:textAlignment w:val="baseline"/>
    </w:pPr>
    <w:rPr>
      <w:rFonts w:ascii="宋体" w:hAnsi="宋体"/>
      <w:kern w:val="2"/>
      <w:sz w:val="21"/>
      <w:szCs w:val="21"/>
      <w:lang w:val="zh-CN" w:eastAsia="zh-CN" w:bidi="zh-CN"/>
    </w:rPr>
  </w:style>
  <w:style w:type="paragraph" w:customStyle="1" w:styleId="98">
    <w:name w:val="Table Text"/>
    <w:basedOn w:val="1"/>
    <w:semiHidden/>
    <w:qFormat/>
    <w:uiPriority w:val="0"/>
    <w:rPr>
      <w:rFonts w:ascii="仿宋" w:hAnsi="仿宋" w:eastAsia="仿宋" w:cs="仿宋"/>
      <w:sz w:val="31"/>
      <w:szCs w:val="31"/>
      <w:lang w:val="en-US" w:eastAsia="en-US" w:bidi="ar-SA"/>
    </w:rPr>
  </w:style>
  <w:style w:type="paragraph" w:customStyle="1" w:styleId="99">
    <w:name w:val="null97"/>
    <w:hidden/>
    <w:qFormat/>
    <w:uiPriority w:val="0"/>
    <w:rPr>
      <w:rFonts w:hint="default" w:ascii="宋体" w:hAnsi="宋体" w:eastAsia="宋体" w:cs="宋体"/>
      <w:sz w:val="24"/>
      <w:szCs w:val="24"/>
      <w:lang w:val="en-US" w:eastAsia="zh-CN"/>
    </w:rPr>
  </w:style>
  <w:style w:type="paragraph" w:customStyle="1" w:styleId="100">
    <w:name w:val="null98"/>
    <w:hidden/>
    <w:qFormat/>
    <w:uiPriority w:val="0"/>
    <w:rPr>
      <w:rFonts w:hint="eastAsia" w:ascii="宋体" w:hAnsi="宋体" w:eastAsia="宋体" w:cs="Times New Roman"/>
      <w:kern w:val="0"/>
      <w:sz w:val="24"/>
      <w:szCs w:val="24"/>
      <w:highlight w:val="none"/>
      <w:lang w:val="en-US" w:eastAsia="zh-CN" w:bidi="ar-SA"/>
    </w:rPr>
  </w:style>
  <w:style w:type="paragraph" w:customStyle="1" w:styleId="101">
    <w:name w:val="null99"/>
    <w:hidden/>
    <w:qFormat/>
    <w:uiPriority w:val="0"/>
    <w:rPr>
      <w:rFonts w:hint="eastAsia" w:ascii="宋体" w:hAnsi="宋体" w:eastAsia="宋体" w:cs="Times New Roman"/>
      <w:kern w:val="0"/>
      <w:sz w:val="24"/>
      <w:szCs w:val="24"/>
      <w:highlight w:val="none"/>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image" Target="media/image2.png"/><Relationship Id="rId21" Type="http://schemas.openxmlformats.org/officeDocument/2006/relationships/image" Target="media/image1.png"/><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header" Target="header7.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86</Pages>
  <Words>33138</Words>
  <Characters>34390</Characters>
  <Lines>303</Lines>
  <Paragraphs>85</Paragraphs>
  <TotalTime>7</TotalTime>
  <ScaleCrop>false</ScaleCrop>
  <LinksUpToDate>false</LinksUpToDate>
  <CharactersWithSpaces>36926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2025-07-17T05:29:00Z</dcterms:created>
  <dc:creator>User</dc:creator>
  <cp:lastModifiedBy>暖暖</cp:lastModifiedBy>
  <cp:lastPrinted>2024-03-20T12:34:00Z</cp:lastPrinted>
  <dcterms:modified xsi:type="dcterms:W3CDTF">2026-06-29T03:33:21Z</dcterms:modified>
  <dc:title>政府采购货物和服务项目</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4B3EA04827D44311AD4DC04061EF24A2_13</vt:lpwstr>
  </property>
  <property fmtid="{D5CDD505-2E9C-101B-9397-08002B2CF9AE}" pid="4" name="KSOTemplateDocerSaveRecord">
    <vt:lpwstr>eyJoZGlkIjoiYzM0OGQ1NTVkMjYyZmFhMjg3MzU2ZDJjNmRkMGM0YmEiLCJ1c2VySWQiOiIyMjQxNTgyNzQifQ==</vt:lpwstr>
  </property>
</Properties>
</file>