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清涧县2025年黄河流域湿地保护与修复项目(二次)招标公告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清涧县2025年黄河流域湿地保护与修复项目(二次)</w:t>
      </w:r>
      <w:r>
        <w:rPr>
          <w:rFonts w:ascii="仿宋_GB2312" w:hAnsi="仿宋_GB2312" w:cs="仿宋_GB2312" w:eastAsia="仿宋_GB2312"/>
        </w:rPr>
        <w:t>招标项目的潜在投标人应在</w:t>
      </w:r>
      <w:r>
        <w:rPr>
          <w:rFonts w:ascii="仿宋_GB2312" w:hAnsi="仿宋_GB2312" w:cs="仿宋_GB2312" w:eastAsia="仿宋_GB2312"/>
        </w:rPr>
        <w:t>CA锁自行下载获取</w:t>
      </w:r>
      <w:r>
        <w:rPr>
          <w:rFonts w:ascii="仿宋_GB2312" w:hAnsi="仿宋_GB2312" w:cs="仿宋_GB2312" w:eastAsia="仿宋_GB2312"/>
        </w:rPr>
        <w:t>获取招标文件，并于</w:t>
      </w:r>
      <w:r>
        <w:rPr>
          <w:rFonts w:ascii="仿宋_GB2312" w:hAnsi="仿宋_GB2312" w:cs="仿宋_GB2312" w:eastAsia="仿宋_GB2312"/>
        </w:rPr>
        <w:t xml:space="preserve"> 2026年09月30日 09时30分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项目编号：SYHZ-2026-04.1B1</w:t>
      </w:r>
    </w:p>
    <w:p>
      <w:pPr>
        <w:pStyle w:val="null3"/>
      </w:pPr>
      <w:r>
        <w:rPr>
          <w:rFonts w:ascii="仿宋_GB2312" w:hAnsi="仿宋_GB2312" w:cs="仿宋_GB2312" w:eastAsia="仿宋_GB2312"/>
        </w:rPr>
        <w:t>项目名称：清涧县2025年黄河流域湿地保护与修复项目(二次)</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预算金额：3,000,000.00元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合同包1(清涧县2025年黄河流域湿地保护与修复项目):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3,000,000.00元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3,000,000.00元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其他生态环境保护服务</w:t>
            </w:r>
          </w:p>
        </w:tc>
        <w:tc>
          <w:tcPr>
            <w:tcW w:type="dxa" w:w="1384"/>
          </w:tcPr>
          <w:p>
            <w:pPr>
              <w:pStyle w:val="null3"/>
            </w:pPr>
            <w:r>
              <w:rPr>
                <w:rFonts w:ascii="仿宋_GB2312" w:hAnsi="仿宋_GB2312" w:cs="仿宋_GB2312" w:eastAsia="仿宋_GB2312"/>
              </w:rPr>
              <w:t>清涧县2025年黄河流域湿地保护与修复项目</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3,000,000.00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详见采购文件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合同包1(清涧县2025年黄河流域湿地保护与修复项目)落实政府采购政策需满足的资格要求如下:</w:t>
      </w:r>
    </w:p>
    <w:p>
      <w:pPr>
        <w:pStyle w:val="null3"/>
        <w:ind w:left="480"/>
      </w:pPr>
      <w:r>
        <w:rPr>
          <w:rFonts w:ascii="仿宋_GB2312" w:hAnsi="仿宋_GB2312" w:cs="仿宋_GB2312" w:eastAsia="仿宋_GB2312"/>
        </w:rPr>
        <w:t>（1）《政府采购促进中小企业发展管理办法》（财库〔2020〕46号）；</w:t>
      </w:r>
      <w:r>
        <w:br/>
      </w:r>
      <w:r>
        <w:rPr>
          <w:rFonts w:ascii="仿宋_GB2312" w:hAnsi="仿宋_GB2312" w:cs="仿宋_GB2312" w:eastAsia="仿宋_GB2312"/>
        </w:rPr>
        <w:t>（2）《财政部司法部关于政府采购支持监狱企业发展有关问题的通知》（财库〔2014〕68号）；</w:t>
      </w:r>
      <w:r>
        <w:br/>
      </w:r>
      <w:r>
        <w:rPr>
          <w:rFonts w:ascii="仿宋_GB2312" w:hAnsi="仿宋_GB2312" w:cs="仿宋_GB2312" w:eastAsia="仿宋_GB2312"/>
        </w:rPr>
        <w:t>（3）《国务院办公厅关于建立政府强制采购节能产品制度的通知》（国办发〔2007〕51号）；</w:t>
      </w:r>
      <w:r>
        <w:br/>
      </w:r>
      <w:r>
        <w:rPr>
          <w:rFonts w:ascii="仿宋_GB2312" w:hAnsi="仿宋_GB2312" w:cs="仿宋_GB2312" w:eastAsia="仿宋_GB2312"/>
        </w:rPr>
        <w:t>（4）《节能产品政府采购实施意见》（财库[2004]185号）；</w:t>
      </w:r>
      <w:r>
        <w:br/>
      </w:r>
      <w:r>
        <w:rPr>
          <w:rFonts w:ascii="仿宋_GB2312" w:hAnsi="仿宋_GB2312" w:cs="仿宋_GB2312" w:eastAsia="仿宋_GB2312"/>
        </w:rPr>
        <w:t>（5）《环境标志产品政府采购实施的意见》（财库[2006]90号）；</w:t>
      </w:r>
      <w:r>
        <w:br/>
      </w:r>
      <w:r>
        <w:rPr>
          <w:rFonts w:ascii="仿宋_GB2312" w:hAnsi="仿宋_GB2312" w:cs="仿宋_GB2312" w:eastAsia="仿宋_GB2312"/>
        </w:rPr>
        <w:t>（6）《财政部、民政部、中国残疾人联合会关于促进残疾人就业政府采购政策的通知》（财库[2017]141号）；</w:t>
      </w:r>
      <w:r>
        <w:br/>
      </w:r>
      <w:r>
        <w:rPr>
          <w:rFonts w:ascii="仿宋_GB2312" w:hAnsi="仿宋_GB2312" w:cs="仿宋_GB2312" w:eastAsia="仿宋_GB2312"/>
        </w:rPr>
        <w:t>（7）陕西省财政厅关于印发《陕西省中小企业政府采购信用融资办法》（陕财办采〔2018〕23号）；相关政策、业务流程、办理平台(http://www.ccgpshaanxi.gov.cn/zcdservice/zcd/shanxi/)；</w:t>
      </w:r>
      <w:r>
        <w:br/>
      </w:r>
      <w:r>
        <w:rPr>
          <w:rFonts w:ascii="仿宋_GB2312" w:hAnsi="仿宋_GB2312" w:cs="仿宋_GB2312" w:eastAsia="仿宋_GB2312"/>
        </w:rPr>
        <w:t>（8）《关于在政府采购活动中查询及使用信用记录有关问题的通知》（财库〔2016〕125号）；</w:t>
      </w:r>
      <w:r>
        <w:br/>
      </w:r>
      <w:r>
        <w:rPr>
          <w:rFonts w:ascii="仿宋_GB2312" w:hAnsi="仿宋_GB2312" w:cs="仿宋_GB2312" w:eastAsia="仿宋_GB2312"/>
        </w:rPr>
        <w:t>（9）《榆阳区财政局关于进一步加大政府采购支持中小企业力度的通知》（榆政财采发〔2022〕10号)；</w:t>
      </w:r>
      <w:r>
        <w:br/>
      </w:r>
      <w:r>
        <w:rPr>
          <w:rFonts w:ascii="仿宋_GB2312" w:hAnsi="仿宋_GB2312" w:cs="仿宋_GB2312" w:eastAsia="仿宋_GB2312"/>
        </w:rPr>
        <w:t>（10）《陕西省财政厅关于进一步加大政府采购支持中小企业力度的通知》(陕财采发〔2022〕5号)；</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合同包1(清涧县2025年黄河流域湿地保护与修复项目)特定资格要求如下:</w:t>
      </w:r>
    </w:p>
    <w:p>
      <w:pPr>
        <w:pStyle w:val="null3"/>
        <w:ind w:left="480"/>
      </w:pPr>
      <w:r>
        <w:rPr>
          <w:rFonts w:ascii="仿宋_GB2312" w:hAnsi="仿宋_GB2312" w:cs="仿宋_GB2312" w:eastAsia="仿宋_GB2312"/>
        </w:rPr>
        <w:t>（1）投标人为具有独立承担民事责任能力的法人、事业法人、其他组织或自然人。企业法人应提供合法有效的标识有统一社会信用代码的营业执照；事业法人应提供事业单位法人证书；其他组织应提供合法登记证明文件； 自然人应提供身份证；</w:t>
      </w:r>
      <w:r>
        <w:br/>
      </w:r>
      <w:r>
        <w:rPr>
          <w:rFonts w:ascii="仿宋_GB2312" w:hAnsi="仿宋_GB2312" w:cs="仿宋_GB2312" w:eastAsia="仿宋_GB2312"/>
        </w:rPr>
        <w:t>（2）参加政府采购活动前3年内经营活动中没有重大违法记录声明书；投标时限内“信用中国”(www.creditchina.gov.cn)网站生成的带水印信用报告，供应商不得为“信用中国”网站（www.creditchina.gov.cn）中列入重大税收违法失信主体、政府采购严重违法失信行为记录名单，不得为中国政府采购网（www.ccgp.gov.cn）政府采购严重违法失信行为记录名单中被财政部门禁止参加政府采购活动的供应商（提供查询结果网页截图并加盖供应商公章）；同时提供榆林市政府采购货物类项目供应商信用承诺书。</w:t>
      </w:r>
      <w:r>
        <w:br/>
      </w:r>
      <w:r>
        <w:rPr>
          <w:rFonts w:ascii="仿宋_GB2312" w:hAnsi="仿宋_GB2312" w:cs="仿宋_GB2312" w:eastAsia="仿宋_GB2312"/>
        </w:rPr>
        <w:t>（3）财务状况报告：经会计事务所或审计机构出具的2025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r>
        <w:br/>
      </w:r>
      <w:r>
        <w:rPr>
          <w:rFonts w:ascii="仿宋_GB2312" w:hAnsi="仿宋_GB2312" w:cs="仿宋_GB2312" w:eastAsia="仿宋_GB2312"/>
        </w:rPr>
        <w:t>（4）税收缴纳证明：提供 2025 年 8 月至投标截止时间止任意一个月完税证明，完税证明上应有税务机关的公章（加盖公章复印件）；依法免税的供应商应提供相关文件证明；</w:t>
      </w:r>
      <w:r>
        <w:br/>
      </w:r>
      <w:r>
        <w:rPr>
          <w:rFonts w:ascii="仿宋_GB2312" w:hAnsi="仿宋_GB2312" w:cs="仿宋_GB2312" w:eastAsia="仿宋_GB2312"/>
        </w:rPr>
        <w:t>（5）社会保障资金缴纳证明：提供 2025 年 8 月至投标截止时间止任意一个月的社会保障资金缴存单据或社保机构开具的社会保险参保缴费情况证明；依法不需要缴纳社会保障资金的应提供相关文件证明；</w:t>
      </w:r>
      <w:r>
        <w:br/>
      </w:r>
      <w:r>
        <w:rPr>
          <w:rFonts w:ascii="仿宋_GB2312" w:hAnsi="仿宋_GB2312" w:cs="仿宋_GB2312" w:eastAsia="仿宋_GB2312"/>
        </w:rPr>
        <w:t>（6）提供具有履行合同所必需的设备和专业技术能力的证明资料或承诺书；</w:t>
      </w:r>
      <w:r>
        <w:br/>
      </w:r>
      <w:r>
        <w:rPr>
          <w:rFonts w:ascii="仿宋_GB2312" w:hAnsi="仿宋_GB2312" w:cs="仿宋_GB2312" w:eastAsia="仿宋_GB2312"/>
        </w:rPr>
        <w:t>（7）本项目以“投标信用承诺书 ”代替投标保证金；</w:t>
      </w:r>
      <w:r>
        <w:br/>
      </w:r>
      <w:r>
        <w:rPr>
          <w:rFonts w:ascii="仿宋_GB2312" w:hAnsi="仿宋_GB2312" w:cs="仿宋_GB2312" w:eastAsia="仿宋_GB2312"/>
        </w:rPr>
        <w:t>（8）本项目不专门面向中小企业采购；</w:t>
      </w:r>
      <w:r>
        <w:br/>
      </w:r>
      <w:r>
        <w:rPr>
          <w:rFonts w:ascii="仿宋_GB2312" w:hAnsi="仿宋_GB2312" w:cs="仿宋_GB2312" w:eastAsia="仿宋_GB2312"/>
        </w:rPr>
        <w:t>（9）本项目不接受联合体投标，单位负责人为同一人或者存在直接控股、管理关系的不同供应商，不得参加同一合同项下的政府采购活动；</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2026年09月10日 </w:t>
      </w:r>
      <w:r>
        <w:rPr>
          <w:rFonts w:ascii="仿宋_GB2312" w:hAnsi="仿宋_GB2312" w:cs="仿宋_GB2312" w:eastAsia="仿宋_GB2312"/>
        </w:rPr>
        <w:t>至</w:t>
      </w:r>
      <w:r>
        <w:rPr>
          <w:rFonts w:ascii="仿宋_GB2312" w:hAnsi="仿宋_GB2312" w:cs="仿宋_GB2312" w:eastAsia="仿宋_GB2312"/>
        </w:rPr>
        <w:t xml:space="preserve"> 2026年09月16日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CA锁自行下载获取</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2026年09月30日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通过《陕西省公共资源交易平台》在线递交投标</w:t>
      </w:r>
    </w:p>
    <w:p>
      <w:pPr>
        <w:pStyle w:val="null3"/>
      </w:pPr>
      <w:r>
        <w:rPr>
          <w:rFonts w:ascii="仿宋_GB2312" w:hAnsi="仿宋_GB2312" w:cs="仿宋_GB2312" w:eastAsia="仿宋_GB2312"/>
        </w:rPr>
        <w:t>开标地点：</w:t>
      </w:r>
      <w:r>
        <w:rPr>
          <w:rFonts w:ascii="仿宋_GB2312" w:hAnsi="仿宋_GB2312" w:cs="仿宋_GB2312" w:eastAsia="仿宋_GB2312"/>
        </w:rPr>
        <w:t>榆林市公共资源交易中心18楼开标室1801C</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sz w:val="24"/>
          <w:shd w:fill="FFFFFF" w:val="clear"/>
        </w:rPr>
        <w:t>1.供应商可登录全国公共资源交易中心平台(陕西省) (http://www.sxggzyjy.cn/) ,选择“电子交易平台-陕西政府采购交易系统-陕西省公共资源交易平台-供应商”进行登录，登录后选择“交易乙方”身份进入供应商界面进行报名并免费下载招标文件。</w:t>
      </w:r>
    </w:p>
    <w:p>
      <w:pPr>
        <w:pStyle w:val="null3"/>
        <w:ind w:firstLine="480"/>
        <w:jc w:val="both"/>
      </w:pPr>
      <w:r>
        <w:rPr>
          <w:rFonts w:ascii="仿宋_GB2312" w:hAnsi="仿宋_GB2312" w:cs="仿宋_GB2312" w:eastAsia="仿宋_GB2312"/>
          <w:sz w:val="24"/>
          <w:shd w:fill="FFFFFF" w:val="clear"/>
        </w:rPr>
        <w:t>2.本项目采用电子化招投标的方式，供应商使用数字认证证书(CA锁)对投标文件进行签章、加密、递交及开标时解密等相关招投标事宜。</w:t>
      </w:r>
    </w:p>
    <w:p>
      <w:pPr>
        <w:pStyle w:val="null3"/>
        <w:ind w:firstLine="480"/>
        <w:jc w:val="both"/>
      </w:pPr>
      <w:r>
        <w:rPr>
          <w:rFonts w:ascii="仿宋_GB2312" w:hAnsi="仿宋_GB2312" w:cs="仿宋_GB2312" w:eastAsia="仿宋_GB2312"/>
          <w:sz w:val="24"/>
          <w:shd w:fill="FFFFFF" w:val="clear"/>
        </w:rPr>
        <w:t>3.电子投标文件制作软件技术支持热线：400-998-0000，CA锁购买：榆林市市民大厦三楼窗口,电话：0912-3515031。</w:t>
      </w:r>
    </w:p>
    <w:p>
      <w:pPr>
        <w:pStyle w:val="null3"/>
        <w:ind w:firstLine="480"/>
        <w:jc w:val="both"/>
      </w:pPr>
      <w:r>
        <w:rPr>
          <w:rFonts w:ascii="仿宋_GB2312" w:hAnsi="仿宋_GB2312" w:cs="仿宋_GB2312" w:eastAsia="仿宋_GB2312"/>
          <w:sz w:val="24"/>
          <w:shd w:fill="FFFFFF" w:val="clear"/>
        </w:rPr>
        <w:t>4.请各供应商获取采购文件后，按照陕西省财政厅《关于政府采购投标供应商注册登记有关事项的通知》要求，通过陕西省政府采购 (http://www.ccgp-shaanxi.gov.cn/) 注册登记加入陕西省政府采购投标供应商库。</w:t>
      </w:r>
    </w:p>
    <w:p>
      <w:pPr>
        <w:pStyle w:val="null3"/>
        <w:ind w:firstLine="480"/>
        <w:jc w:val="both"/>
      </w:pPr>
      <w:r>
        <w:rPr>
          <w:rFonts w:ascii="仿宋_GB2312" w:hAnsi="仿宋_GB2312" w:cs="仿宋_GB2312" w:eastAsia="仿宋_GB2312"/>
          <w:sz w:val="24"/>
          <w:shd w:fill="FFFFFF" w:val="clear"/>
        </w:rPr>
        <w:t>5.本项目采用“不见面”开标形式，不见面开标系统操作手册下载方式：登录【全国公共资源交易平台 (陕西省) 】 网站首页选择【服务指南】-【下载专区】 -点击【关于陕西省公共资源交易平台多CA 互认系统正式上线运行的通知】进行下载。</w:t>
      </w:r>
    </w:p>
    <w:p>
      <w:pPr>
        <w:pStyle w:val="null3"/>
      </w:pPr>
      <w:r>
        <w:rPr>
          <w:rFonts w:ascii="仿宋_GB2312" w:hAnsi="仿宋_GB2312" w:cs="仿宋_GB2312" w:eastAsia="仿宋_GB2312"/>
          <w:sz w:val="24"/>
          <w:shd w:fill="FFFFFF" w:val="clear"/>
        </w:rPr>
        <w:t>6.当澄清或修改的内容影响投标文件编制时，采购代理机构将在交易平台上发布答疑文件，投标人应随时关注项目信息，如有答疑文件，投标人应使用最新发布的答疑文件（*.SXSCF格式）制做电子投标文件（*.SXSTF格式），使用旧版电子招标文件或旧版答疑文件制作的电子投标文件，系统将拒绝接收，因投标人未及时关注项目信息造成的后果投标人自行承担。</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清涧县林业工作站</w:t>
      </w:r>
    </w:p>
    <w:p>
      <w:pPr>
        <w:pStyle w:val="null3"/>
      </w:pPr>
      <w:r>
        <w:rPr>
          <w:rFonts w:ascii="仿宋_GB2312" w:hAnsi="仿宋_GB2312" w:cs="仿宋_GB2312" w:eastAsia="仿宋_GB2312"/>
        </w:rPr>
        <w:t>地址：</w:t>
      </w:r>
      <w:r>
        <w:rPr>
          <w:rFonts w:ascii="仿宋_GB2312" w:hAnsi="仿宋_GB2312" w:cs="仿宋_GB2312" w:eastAsia="仿宋_GB2312"/>
        </w:rPr>
        <w:t>清涧县岔口林业站</w:t>
      </w:r>
    </w:p>
    <w:p>
      <w:pPr>
        <w:pStyle w:val="null3"/>
      </w:pPr>
      <w:r>
        <w:rPr>
          <w:rFonts w:ascii="仿宋_GB2312" w:hAnsi="仿宋_GB2312" w:cs="仿宋_GB2312" w:eastAsia="仿宋_GB2312"/>
        </w:rPr>
        <w:t>联系方式：</w:t>
      </w:r>
      <w:r>
        <w:rPr>
          <w:rFonts w:ascii="仿宋_GB2312" w:hAnsi="仿宋_GB2312" w:cs="仿宋_GB2312" w:eastAsia="仿宋_GB2312"/>
        </w:rPr>
        <w:t>13891226622</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陕西盛誉恒正项目管理有限公司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陕西省榆林市市辖区陕西省榆林市高新技术产业园区兴达路高新悦府13幢2单元2301室</w:t>
      </w:r>
    </w:p>
    <w:p>
      <w:pPr>
        <w:pStyle w:val="null3"/>
      </w:pPr>
      <w:r>
        <w:rPr>
          <w:rFonts w:ascii="仿宋_GB2312" w:hAnsi="仿宋_GB2312" w:cs="仿宋_GB2312" w:eastAsia="仿宋_GB2312"/>
        </w:rPr>
        <w:t>联系方式：</w:t>
      </w:r>
      <w:r>
        <w:rPr>
          <w:rFonts w:ascii="仿宋_GB2312" w:hAnsi="仿宋_GB2312" w:cs="仿宋_GB2312" w:eastAsia="仿宋_GB2312"/>
        </w:rPr>
        <w:t>18717696566</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李盼</w:t>
      </w:r>
    </w:p>
    <w:p>
      <w:pPr>
        <w:pStyle w:val="null3"/>
      </w:pPr>
      <w:r>
        <w:rPr>
          <w:rFonts w:ascii="仿宋_GB2312" w:hAnsi="仿宋_GB2312" w:cs="仿宋_GB2312" w:eastAsia="仿宋_GB2312"/>
        </w:rPr>
        <w:t>电话：</w:t>
      </w:r>
      <w:r>
        <w:rPr>
          <w:rFonts w:ascii="仿宋_GB2312" w:hAnsi="仿宋_GB2312" w:cs="仿宋_GB2312" w:eastAsia="仿宋_GB2312"/>
        </w:rPr>
        <w:t>18717696566</w:t>
      </w:r>
    </w:p>
    <w:p>
      <w:pPr>
        <w:pStyle w:val="null3"/>
        <w:jc w:val="right"/>
      </w:pPr>
      <w:r>
        <w:rPr>
          <w:rFonts w:ascii="仿宋_GB2312" w:hAnsi="仿宋_GB2312" w:cs="仿宋_GB2312" w:eastAsia="仿宋_GB2312"/>
        </w:rPr>
        <w:t>陕西盛誉恒正项目管理有限公司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