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版本号：SXDY-2026-21920260728001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大荔县2026至2027学年“校园餐”大宗食材采购项目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SXDY-2026-219</w:t>
      </w:r>
      <w:r>
        <w:br/>
      </w:r>
      <w:r>
        <w:br/>
      </w:r>
      <w:r>
        <w:br/>
      </w:r>
    </w:p>
    <w:p>
      <w:pPr>
        <w:pStyle w:val="null3"/>
        <w:jc w:val="center"/>
        <w:outlineLvl w:val="2"/>
      </w:pPr>
      <w:r>
        <w:rPr>
          <w:rFonts w:ascii="仿宋_GB2312" w:hAnsi="仿宋_GB2312" w:cs="仿宋_GB2312" w:eastAsia="仿宋_GB2312"/>
          <w:sz w:val="28"/>
          <w:b/>
        </w:rPr>
        <w:t>大荔县教育体育局</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大荔县教育体育局</w:t>
      </w:r>
      <w:r>
        <w:rPr>
          <w:rFonts w:ascii="仿宋_GB2312" w:hAnsi="仿宋_GB2312" w:cs="仿宋_GB2312" w:eastAsia="仿宋_GB2312"/>
        </w:rPr>
        <w:t>委托，拟对</w:t>
      </w:r>
      <w:r>
        <w:rPr>
          <w:rFonts w:ascii="仿宋_GB2312" w:hAnsi="仿宋_GB2312" w:cs="仿宋_GB2312" w:eastAsia="仿宋_GB2312"/>
        </w:rPr>
        <w:t>大荔县2026至2027学年“校园餐”大宗食材采购项目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SXDY-2026-219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大荔县2026至2027学年“校园餐”大宗食材采购项目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满足校园餐供应需求，达到校园餐大宗食材高标准、高质量要求采购品种为：鸡蛋、肉类、纯牛奶、大米、面粉、食用油等。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要求：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资格要求：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资格要求：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资格要求：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资格要求：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资格要求：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资格要求：投标人为生产厂家的，须提供有效的《动物防疫条件合格证》、《畜禽定点屠宰证》、《肉品品质检验合格证》或产品检验合格报告。投标人为代理商的，须提供有效的《食品经营许可证》或仅销售预包装食品经营者备案表，并提供所代理产品厂家有效的《动物防疫条件合格证》、《畜禽定点屠宰证》、《肉品品质检验合格证》或产品检验合格报告。</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资格要求：投标人为生产厂家的，须提供有效的《动物防疫条件合格证》、《畜禽定点屠宰证》、《肉品品质检验合格证》或产品检验合格报告。投标人为代理商的，须提供有效的《食品经营许可证》或仅销售预包装食品经营者备案表，并提供所代理产品厂家有效的《动物防疫条件合格证》、《畜禽定点屠宰证》、《肉品品质检验合格证》或产品检验合格报告。</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资格要求：投标人为生产厂家的，须提供有效的《动物防疫条件合格证》、《畜禽定点屠宰证》、《肉品品质检验合格证》或产品检验合格报告。投标人为代理商的，须提供有效的《食品经营许可证》或仅销售预包装食品经营者备案表，并提供所代理产品厂家有效的《动物防疫条件合格证》、《畜禽定点屠宰证》、《肉品品质检验合格证》或产品检验合格报告。</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资格要求：投标人为生产厂家的，须提供有效的《动物防疫条件合格证》、《畜禽定点屠宰证》、《肉品品质检验合格证》或产品检验合格报告。投标人为代理商的，须提供有效的《食品经营许可证》或仅销售预包装食品经营者备案表，并提供所代理产品厂家有效的《动物防疫条件合格证》、《畜禽定点屠宰证》、《肉品品质检验合格证》或产品检验合格报告。</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资格要求：投标人为生产厂家的，须提供有效的《动物防疫条件合格证》、《畜禽定点屠宰证》、《肉品品质检验合格证》或产品检验合格报告。投标人为代理商的，须提供有效的《食品经营许可证》或仅销售预包装食品经营者备案表，并提供所代理产品厂家有效的《动物防疫条件合格证》、《畜禽定点屠宰证》、《肉品品质检验合格证》或产品检验合格报告。</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1、资格要求：投标人为生产厂家的，须提供有效的《动物防疫条件合格证》。投标人为代理商的，须提供有效的《食品经营许可证》，并提供所代理产品厂家有效的《动物防疫条件合格证》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1、资格要求：投标人为生产厂家的，须提供有效的《动物防疫条件合格证》。投标人为代理商的，须提供有效的《食品经营许可证》，并提供所代理产品厂家有效的《动物防疫条件合格证》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1、资格要求：投标人为生产厂家的，须提供有效的《动物防疫条件合格证》。投标人为代理商的，须提供有效的《食品经营许可证》，并提供所代理产品厂家有效的《动物防疫条件合格证》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资格要求：投标人为生产厂家的，须提供有效的《食品生产许可证》。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资格要求：投标人为生产厂家的，须提供有效的《食品生产许可证》。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资格要求：投标人为生产厂家的，须提供有效的《食品生产许可证》。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1、资格要求：投标人为生产厂家的，须提供有效的《食品生产许可证》。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1、资格要求：投标人为生产厂家的，须提供有效的《食品生产许可证》。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1、资格要求：投标人为生产厂家的，须提供有效的《食品生产许可证》。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1、资格要求：投标人为生产厂家的，须提供有效的《食品生产许可证》 。投标人为代理商的，须提供有效的《食品经营许可证》或仅销售预包装食品经营者备案表，并提供所代理产品厂家有效的《食品生产许可证》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1、资格要求：投标人为生产厂家的，须提供有效的《食品生产许可证》 。投标人为代理商的，须提供有效的《食品经营许可证》或仅销售预包装食品经营者备案表，并提供所代理产品厂家有效的《食品生产许可证》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1、资格要求：投标人为生产厂家的，须提供有效的《食品生产许可证》 。投标人为代理商的，须提供有效的《食品经营许可证》或仅销售预包装食品经营者备案表，并提供所代理产品厂家有效的《食品生产许可证》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1、资格要求：投标人为生产厂家的，须提供有效的《食品生产许可证》 。投标人为代理商的，须提供有效的《食品经营许可证》或仅销售预包装食品经营者备案表，并提供所代理产品厂家有效的《食品生产许可证》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1、资格要求：投标人为生产厂家的，须提供有效的《食品生产许可证》 。投标人为代理商的，须提供有效的《食品经营许可证》或仅销售预包装食品经营者备案表，并提供所代理产品厂家有效的《食品生产许可证》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1、资格要求：投标人为生产厂家的，须提供有效的《食品生产许可证》 。投标人为代理商的，须提供有效的《食品经营许可证》或仅销售预包装食品经营者备案表，并提供所代理产品厂家有效的《食品生产许可证》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1、资格要求：投标人为生产厂家的，须提供有效的《食品生产许可证》 。投标人为代理商的，须提供有效的《食品经营许可证》或仅销售预包装食品经营者备案表，并提供所代理产品厂家有效的《食品生产许可证》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1、资格要求：投标人为生产厂家的，须提供有效的《食品生产许可证》 。投标人为代理商的，须提供有效的《食品经营许可证》或仅销售预包装食品经营者备案表，并提供所代理产品厂家有效的《食品生产许可证》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1、资格要求：投标人为生产厂家的，须提供有效的《食品生产许可证》 。投标人为代理商的，须提供有效的《食品经营许可证》或仅销售预包装食品经营者备案表，并提供所代理产品厂家有效的《食品生产许可证》</w:t>
      </w:r>
    </w:p>
    <w:p>
      <w:pPr>
        <w:pStyle w:val="null3"/>
      </w:pPr>
      <w:r>
        <w:rPr>
          <w:rFonts w:ascii="仿宋_GB2312" w:hAnsi="仿宋_GB2312" w:cs="仿宋_GB2312" w:eastAsia="仿宋_GB2312"/>
        </w:rPr>
        <w:t>2、法定代表⼈授权书：法定代表⼈授权书（附法定代表⼈及被授权⼈⾝份证复印件），法定代表⼈直接参加投标，须提供法定代表⼈⾝份证明及⾝份证复印件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3、信誉要求：投标人不得为“信⽤中国”⽹站（www.creditchina.gov.cn）中列⼊失信被执⾏⼈（中国执⾏信息公开⽹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陕西省大荔县北大街36号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大荔县教育体育局经办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0913-3266028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西安市雁塔区西三爻村长丰园小I区1幢C单元11层1110室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18392826450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采购包1：3,484,800.00元</w:t>
            </w:r>
          </w:p>
          <w:p>
            <w:pPr>
              <w:pStyle w:val="null3"/>
            </w:pPr>
            <w:r>
              <w:rPr>
                <w:rFonts w:ascii="仿宋_GB2312" w:hAnsi="仿宋_GB2312" w:cs="仿宋_GB2312" w:eastAsia="仿宋_GB2312"/>
              </w:rPr>
              <w:t>采购包2：3,484,800.00元</w:t>
            </w:r>
          </w:p>
          <w:p>
            <w:pPr>
              <w:pStyle w:val="null3"/>
            </w:pPr>
            <w:r>
              <w:rPr>
                <w:rFonts w:ascii="仿宋_GB2312" w:hAnsi="仿宋_GB2312" w:cs="仿宋_GB2312" w:eastAsia="仿宋_GB2312"/>
              </w:rPr>
              <w:t>采购包3：3,702,600.00元</w:t>
            </w:r>
          </w:p>
          <w:p>
            <w:pPr>
              <w:pStyle w:val="null3"/>
            </w:pPr>
            <w:r>
              <w:rPr>
                <w:rFonts w:ascii="仿宋_GB2312" w:hAnsi="仿宋_GB2312" w:cs="仿宋_GB2312" w:eastAsia="仿宋_GB2312"/>
              </w:rPr>
              <w:t>采购包4：3,702,600.00元</w:t>
            </w:r>
          </w:p>
          <w:p>
            <w:pPr>
              <w:pStyle w:val="null3"/>
            </w:pPr>
            <w:r>
              <w:rPr>
                <w:rFonts w:ascii="仿宋_GB2312" w:hAnsi="仿宋_GB2312" w:cs="仿宋_GB2312" w:eastAsia="仿宋_GB2312"/>
              </w:rPr>
              <w:t>采购包5：3,702,600.00元</w:t>
            </w:r>
          </w:p>
          <w:p>
            <w:pPr>
              <w:pStyle w:val="null3"/>
            </w:pPr>
            <w:r>
              <w:rPr>
                <w:rFonts w:ascii="仿宋_GB2312" w:hAnsi="仿宋_GB2312" w:cs="仿宋_GB2312" w:eastAsia="仿宋_GB2312"/>
              </w:rPr>
              <w:t>采购包6：3,702,600.00元</w:t>
            </w:r>
          </w:p>
          <w:p>
            <w:pPr>
              <w:pStyle w:val="null3"/>
            </w:pPr>
            <w:r>
              <w:rPr>
                <w:rFonts w:ascii="仿宋_GB2312" w:hAnsi="仿宋_GB2312" w:cs="仿宋_GB2312" w:eastAsia="仿宋_GB2312"/>
              </w:rPr>
              <w:t>采购包7：2,048,640.00元</w:t>
            </w:r>
          </w:p>
          <w:p>
            <w:pPr>
              <w:pStyle w:val="null3"/>
            </w:pPr>
            <w:r>
              <w:rPr>
                <w:rFonts w:ascii="仿宋_GB2312" w:hAnsi="仿宋_GB2312" w:cs="仿宋_GB2312" w:eastAsia="仿宋_GB2312"/>
              </w:rPr>
              <w:t>采购包8：2,048,640.00元</w:t>
            </w:r>
          </w:p>
          <w:p>
            <w:pPr>
              <w:pStyle w:val="null3"/>
            </w:pPr>
            <w:r>
              <w:rPr>
                <w:rFonts w:ascii="仿宋_GB2312" w:hAnsi="仿宋_GB2312" w:cs="仿宋_GB2312" w:eastAsia="仿宋_GB2312"/>
              </w:rPr>
              <w:t>采购包9：2,048,640.00元</w:t>
            </w:r>
          </w:p>
          <w:p>
            <w:pPr>
              <w:pStyle w:val="null3"/>
            </w:pPr>
            <w:r>
              <w:rPr>
                <w:rFonts w:ascii="仿宋_GB2312" w:hAnsi="仿宋_GB2312" w:cs="仿宋_GB2312" w:eastAsia="仿宋_GB2312"/>
              </w:rPr>
              <w:t>采购包10：2,048,640.00元</w:t>
            </w:r>
          </w:p>
          <w:p>
            <w:pPr>
              <w:pStyle w:val="null3"/>
            </w:pPr>
            <w:r>
              <w:rPr>
                <w:rFonts w:ascii="仿宋_GB2312" w:hAnsi="仿宋_GB2312" w:cs="仿宋_GB2312" w:eastAsia="仿宋_GB2312"/>
              </w:rPr>
              <w:t>采购包11：2,048,640.00元</w:t>
            </w:r>
          </w:p>
          <w:p>
            <w:pPr>
              <w:pStyle w:val="null3"/>
            </w:pPr>
            <w:r>
              <w:rPr>
                <w:rFonts w:ascii="仿宋_GB2312" w:hAnsi="仿宋_GB2312" w:cs="仿宋_GB2312" w:eastAsia="仿宋_GB2312"/>
              </w:rPr>
              <w:t>采购包12：2,395,800.00元</w:t>
            </w:r>
          </w:p>
          <w:p>
            <w:pPr>
              <w:pStyle w:val="null3"/>
            </w:pPr>
            <w:r>
              <w:rPr>
                <w:rFonts w:ascii="仿宋_GB2312" w:hAnsi="仿宋_GB2312" w:cs="仿宋_GB2312" w:eastAsia="仿宋_GB2312"/>
              </w:rPr>
              <w:t>采购包13：2,395,800.00元</w:t>
            </w:r>
          </w:p>
          <w:p>
            <w:pPr>
              <w:pStyle w:val="null3"/>
            </w:pPr>
            <w:r>
              <w:rPr>
                <w:rFonts w:ascii="仿宋_GB2312" w:hAnsi="仿宋_GB2312" w:cs="仿宋_GB2312" w:eastAsia="仿宋_GB2312"/>
              </w:rPr>
              <w:t>采购包14：2,468,400.00元</w:t>
            </w:r>
          </w:p>
          <w:p>
            <w:pPr>
              <w:pStyle w:val="null3"/>
            </w:pPr>
            <w:r>
              <w:rPr>
                <w:rFonts w:ascii="仿宋_GB2312" w:hAnsi="仿宋_GB2312" w:cs="仿宋_GB2312" w:eastAsia="仿宋_GB2312"/>
              </w:rPr>
              <w:t>采购包15：2,534,400.00元</w:t>
            </w:r>
          </w:p>
          <w:p>
            <w:pPr>
              <w:pStyle w:val="null3"/>
            </w:pPr>
            <w:r>
              <w:rPr>
                <w:rFonts w:ascii="仿宋_GB2312" w:hAnsi="仿宋_GB2312" w:cs="仿宋_GB2312" w:eastAsia="仿宋_GB2312"/>
              </w:rPr>
              <w:t>采购包16：2,534,400.00元</w:t>
            </w:r>
          </w:p>
          <w:p>
            <w:pPr>
              <w:pStyle w:val="null3"/>
            </w:pPr>
            <w:r>
              <w:rPr>
                <w:rFonts w:ascii="仿宋_GB2312" w:hAnsi="仿宋_GB2312" w:cs="仿宋_GB2312" w:eastAsia="仿宋_GB2312"/>
              </w:rPr>
              <w:t>采购包17：2,692,800.00元</w:t>
            </w:r>
          </w:p>
          <w:p>
            <w:pPr>
              <w:pStyle w:val="null3"/>
            </w:pPr>
            <w:r>
              <w:rPr>
                <w:rFonts w:ascii="仿宋_GB2312" w:hAnsi="仿宋_GB2312" w:cs="仿宋_GB2312" w:eastAsia="仿宋_GB2312"/>
              </w:rPr>
              <w:t>采购包18：2,692,800.00元</w:t>
            </w:r>
          </w:p>
          <w:p>
            <w:pPr>
              <w:pStyle w:val="null3"/>
            </w:pPr>
            <w:r>
              <w:rPr>
                <w:rFonts w:ascii="仿宋_GB2312" w:hAnsi="仿宋_GB2312" w:cs="仿宋_GB2312" w:eastAsia="仿宋_GB2312"/>
              </w:rPr>
              <w:t>采购包19：2,692,800.00元</w:t>
            </w:r>
          </w:p>
          <w:p>
            <w:pPr>
              <w:pStyle w:val="null3"/>
            </w:pPr>
            <w:r>
              <w:rPr>
                <w:rFonts w:ascii="仿宋_GB2312" w:hAnsi="仿宋_GB2312" w:cs="仿宋_GB2312" w:eastAsia="仿宋_GB2312"/>
              </w:rPr>
              <w:t>采购包20：2,692,800.00元</w:t>
            </w:r>
          </w:p>
          <w:p>
            <w:pPr>
              <w:pStyle w:val="null3"/>
            </w:pPr>
            <w:r>
              <w:rPr>
                <w:rFonts w:ascii="仿宋_GB2312" w:hAnsi="仿宋_GB2312" w:cs="仿宋_GB2312" w:eastAsia="仿宋_GB2312"/>
              </w:rPr>
              <w:t>采购包21：2,265,120.00元</w:t>
            </w:r>
          </w:p>
          <w:p>
            <w:pPr>
              <w:pStyle w:val="null3"/>
            </w:pPr>
            <w:r>
              <w:rPr>
                <w:rFonts w:ascii="仿宋_GB2312" w:hAnsi="仿宋_GB2312" w:cs="仿宋_GB2312" w:eastAsia="仿宋_GB2312"/>
              </w:rPr>
              <w:t>采购包22：2,265,120.00元</w:t>
            </w:r>
          </w:p>
          <w:p>
            <w:pPr>
              <w:pStyle w:val="null3"/>
            </w:pPr>
            <w:r>
              <w:rPr>
                <w:rFonts w:ascii="仿宋_GB2312" w:hAnsi="仿宋_GB2312" w:cs="仿宋_GB2312" w:eastAsia="仿宋_GB2312"/>
              </w:rPr>
              <w:t>采购包23：2,333,760.00元</w:t>
            </w:r>
          </w:p>
          <w:p>
            <w:pPr>
              <w:pStyle w:val="null3"/>
            </w:pPr>
            <w:r>
              <w:rPr>
                <w:rFonts w:ascii="仿宋_GB2312" w:hAnsi="仿宋_GB2312" w:cs="仿宋_GB2312" w:eastAsia="仿宋_GB2312"/>
              </w:rPr>
              <w:t>采购包24：2,640,000.00元</w:t>
            </w:r>
          </w:p>
          <w:p>
            <w:pPr>
              <w:pStyle w:val="null3"/>
            </w:pPr>
            <w:r>
              <w:rPr>
                <w:rFonts w:ascii="仿宋_GB2312" w:hAnsi="仿宋_GB2312" w:cs="仿宋_GB2312" w:eastAsia="仿宋_GB2312"/>
              </w:rPr>
              <w:t>采购包25：2,640,000.00元</w:t>
            </w:r>
          </w:p>
          <w:p>
            <w:pPr>
              <w:pStyle w:val="null3"/>
            </w:pPr>
            <w:r>
              <w:rPr>
                <w:rFonts w:ascii="仿宋_GB2312" w:hAnsi="仿宋_GB2312" w:cs="仿宋_GB2312" w:eastAsia="仿宋_GB2312"/>
              </w:rPr>
              <w:t>采购包26：2,640,000.00元</w:t>
            </w:r>
          </w:p>
          <w:p>
            <w:pPr>
              <w:pStyle w:val="null3"/>
            </w:pPr>
            <w:r>
              <w:rPr>
                <w:rFonts w:ascii="仿宋_GB2312" w:hAnsi="仿宋_GB2312" w:cs="仿宋_GB2312" w:eastAsia="仿宋_GB2312"/>
              </w:rPr>
              <w:t>采购包27：2,640,000.00元</w:t>
            </w:r>
          </w:p>
          <w:p>
            <w:pPr>
              <w:pStyle w:val="null3"/>
            </w:pPr>
            <w:r>
              <w:rPr>
                <w:rFonts w:ascii="仿宋_GB2312" w:hAnsi="仿宋_GB2312" w:cs="仿宋_GB2312" w:eastAsia="仿宋_GB2312"/>
              </w:rPr>
              <w:t>采购包28：2,772,000.00元</w:t>
            </w:r>
          </w:p>
          <w:p>
            <w:pPr>
              <w:pStyle w:val="null3"/>
            </w:pPr>
            <w:r>
              <w:rPr>
                <w:rFonts w:ascii="仿宋_GB2312" w:hAnsi="仿宋_GB2312" w:cs="仿宋_GB2312" w:eastAsia="仿宋_GB2312"/>
              </w:rPr>
              <w:t>采购包29：2,772,000.00元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pPr>
            <w:r>
              <w:rPr>
                <w:rFonts w:ascii="仿宋_GB2312" w:hAnsi="仿宋_GB2312" w:cs="仿宋_GB2312" w:eastAsia="仿宋_GB2312"/>
              </w:rPr>
              <w:t>采购包16：综合评分法</w:t>
            </w:r>
          </w:p>
          <w:p>
            <w:pPr>
              <w:pStyle w:val="null3"/>
            </w:pPr>
            <w:r>
              <w:rPr>
                <w:rFonts w:ascii="仿宋_GB2312" w:hAnsi="仿宋_GB2312" w:cs="仿宋_GB2312" w:eastAsia="仿宋_GB2312"/>
              </w:rPr>
              <w:t>采购包17：综合评分法</w:t>
            </w:r>
          </w:p>
          <w:p>
            <w:pPr>
              <w:pStyle w:val="null3"/>
            </w:pPr>
            <w:r>
              <w:rPr>
                <w:rFonts w:ascii="仿宋_GB2312" w:hAnsi="仿宋_GB2312" w:cs="仿宋_GB2312" w:eastAsia="仿宋_GB2312"/>
              </w:rPr>
              <w:t>采购包18：综合评分法</w:t>
            </w:r>
          </w:p>
          <w:p>
            <w:pPr>
              <w:pStyle w:val="null3"/>
            </w:pPr>
            <w:r>
              <w:rPr>
                <w:rFonts w:ascii="仿宋_GB2312" w:hAnsi="仿宋_GB2312" w:cs="仿宋_GB2312" w:eastAsia="仿宋_GB2312"/>
              </w:rPr>
              <w:t>采购包19：综合评分法</w:t>
            </w:r>
          </w:p>
          <w:p>
            <w:pPr>
              <w:pStyle w:val="null3"/>
            </w:pPr>
            <w:r>
              <w:rPr>
                <w:rFonts w:ascii="仿宋_GB2312" w:hAnsi="仿宋_GB2312" w:cs="仿宋_GB2312" w:eastAsia="仿宋_GB2312"/>
              </w:rPr>
              <w:t>采购包20：综合评分法</w:t>
            </w:r>
          </w:p>
          <w:p>
            <w:pPr>
              <w:pStyle w:val="null3"/>
            </w:pPr>
            <w:r>
              <w:rPr>
                <w:rFonts w:ascii="仿宋_GB2312" w:hAnsi="仿宋_GB2312" w:cs="仿宋_GB2312" w:eastAsia="仿宋_GB2312"/>
              </w:rPr>
              <w:t>采购包21：综合评分法</w:t>
            </w:r>
          </w:p>
          <w:p>
            <w:pPr>
              <w:pStyle w:val="null3"/>
            </w:pPr>
            <w:r>
              <w:rPr>
                <w:rFonts w:ascii="仿宋_GB2312" w:hAnsi="仿宋_GB2312" w:cs="仿宋_GB2312" w:eastAsia="仿宋_GB2312"/>
              </w:rPr>
              <w:t>采购包22：综合评分法</w:t>
            </w:r>
          </w:p>
          <w:p>
            <w:pPr>
              <w:pStyle w:val="null3"/>
            </w:pPr>
            <w:r>
              <w:rPr>
                <w:rFonts w:ascii="仿宋_GB2312" w:hAnsi="仿宋_GB2312" w:cs="仿宋_GB2312" w:eastAsia="仿宋_GB2312"/>
              </w:rPr>
              <w:t>采购包23：综合评分法</w:t>
            </w:r>
          </w:p>
          <w:p>
            <w:pPr>
              <w:pStyle w:val="null3"/>
            </w:pPr>
            <w:r>
              <w:rPr>
                <w:rFonts w:ascii="仿宋_GB2312" w:hAnsi="仿宋_GB2312" w:cs="仿宋_GB2312" w:eastAsia="仿宋_GB2312"/>
              </w:rPr>
              <w:t>采购包24：综合评分法</w:t>
            </w:r>
          </w:p>
          <w:p>
            <w:pPr>
              <w:pStyle w:val="null3"/>
            </w:pPr>
            <w:r>
              <w:rPr>
                <w:rFonts w:ascii="仿宋_GB2312" w:hAnsi="仿宋_GB2312" w:cs="仿宋_GB2312" w:eastAsia="仿宋_GB2312"/>
              </w:rPr>
              <w:t>采购包25：综合评分法</w:t>
            </w:r>
          </w:p>
          <w:p>
            <w:pPr>
              <w:pStyle w:val="null3"/>
            </w:pPr>
            <w:r>
              <w:rPr>
                <w:rFonts w:ascii="仿宋_GB2312" w:hAnsi="仿宋_GB2312" w:cs="仿宋_GB2312" w:eastAsia="仿宋_GB2312"/>
              </w:rPr>
              <w:t>采购包26：综合评分法</w:t>
            </w:r>
          </w:p>
          <w:p>
            <w:pPr>
              <w:pStyle w:val="null3"/>
            </w:pPr>
            <w:r>
              <w:rPr>
                <w:rFonts w:ascii="仿宋_GB2312" w:hAnsi="仿宋_GB2312" w:cs="仿宋_GB2312" w:eastAsia="仿宋_GB2312"/>
              </w:rPr>
              <w:t>采购包27：综合评分法</w:t>
            </w:r>
          </w:p>
          <w:p>
            <w:pPr>
              <w:pStyle w:val="null3"/>
            </w:pPr>
            <w:r>
              <w:rPr>
                <w:rFonts w:ascii="仿宋_GB2312" w:hAnsi="仿宋_GB2312" w:cs="仿宋_GB2312" w:eastAsia="仿宋_GB2312"/>
              </w:rPr>
              <w:t>采购包28：综合评分法</w:t>
            </w:r>
          </w:p>
          <w:p>
            <w:pPr>
              <w:pStyle w:val="null3"/>
            </w:pPr>
            <w:r>
              <w:rPr>
                <w:rFonts w:ascii="仿宋_GB2312" w:hAnsi="仿宋_GB2312" w:cs="仿宋_GB2312" w:eastAsia="仿宋_GB2312"/>
              </w:rPr>
              <w:t>采购包29：综合评分法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p>
          <w:p>
            <w:pPr>
              <w:pStyle w:val="null3"/>
            </w:pPr>
            <w:r>
              <w:rPr>
                <w:rFonts w:ascii="仿宋_GB2312" w:hAnsi="仿宋_GB2312" w:cs="仿宋_GB2312" w:eastAsia="仿宋_GB2312"/>
              </w:rPr>
              <w:t>采购包14：不接受</w:t>
            </w:r>
          </w:p>
          <w:p>
            <w:pPr>
              <w:pStyle w:val="null3"/>
            </w:pPr>
            <w:r>
              <w:rPr>
                <w:rFonts w:ascii="仿宋_GB2312" w:hAnsi="仿宋_GB2312" w:cs="仿宋_GB2312" w:eastAsia="仿宋_GB2312"/>
              </w:rPr>
              <w:t>采购包15：不接受</w:t>
            </w:r>
          </w:p>
          <w:p>
            <w:pPr>
              <w:pStyle w:val="null3"/>
            </w:pPr>
            <w:r>
              <w:rPr>
                <w:rFonts w:ascii="仿宋_GB2312" w:hAnsi="仿宋_GB2312" w:cs="仿宋_GB2312" w:eastAsia="仿宋_GB2312"/>
              </w:rPr>
              <w:t>采购包16：不接受</w:t>
            </w:r>
          </w:p>
          <w:p>
            <w:pPr>
              <w:pStyle w:val="null3"/>
            </w:pPr>
            <w:r>
              <w:rPr>
                <w:rFonts w:ascii="仿宋_GB2312" w:hAnsi="仿宋_GB2312" w:cs="仿宋_GB2312" w:eastAsia="仿宋_GB2312"/>
              </w:rPr>
              <w:t>采购包17：不接受</w:t>
            </w:r>
          </w:p>
          <w:p>
            <w:pPr>
              <w:pStyle w:val="null3"/>
            </w:pPr>
            <w:r>
              <w:rPr>
                <w:rFonts w:ascii="仿宋_GB2312" w:hAnsi="仿宋_GB2312" w:cs="仿宋_GB2312" w:eastAsia="仿宋_GB2312"/>
              </w:rPr>
              <w:t>采购包18：不接受</w:t>
            </w:r>
          </w:p>
          <w:p>
            <w:pPr>
              <w:pStyle w:val="null3"/>
            </w:pPr>
            <w:r>
              <w:rPr>
                <w:rFonts w:ascii="仿宋_GB2312" w:hAnsi="仿宋_GB2312" w:cs="仿宋_GB2312" w:eastAsia="仿宋_GB2312"/>
              </w:rPr>
              <w:t>采购包19：不接受</w:t>
            </w:r>
          </w:p>
          <w:p>
            <w:pPr>
              <w:pStyle w:val="null3"/>
            </w:pPr>
            <w:r>
              <w:rPr>
                <w:rFonts w:ascii="仿宋_GB2312" w:hAnsi="仿宋_GB2312" w:cs="仿宋_GB2312" w:eastAsia="仿宋_GB2312"/>
              </w:rPr>
              <w:t>采购包20：不接受</w:t>
            </w:r>
          </w:p>
          <w:p>
            <w:pPr>
              <w:pStyle w:val="null3"/>
            </w:pPr>
            <w:r>
              <w:rPr>
                <w:rFonts w:ascii="仿宋_GB2312" w:hAnsi="仿宋_GB2312" w:cs="仿宋_GB2312" w:eastAsia="仿宋_GB2312"/>
              </w:rPr>
              <w:t>采购包21：不接受</w:t>
            </w:r>
          </w:p>
          <w:p>
            <w:pPr>
              <w:pStyle w:val="null3"/>
            </w:pPr>
            <w:r>
              <w:rPr>
                <w:rFonts w:ascii="仿宋_GB2312" w:hAnsi="仿宋_GB2312" w:cs="仿宋_GB2312" w:eastAsia="仿宋_GB2312"/>
              </w:rPr>
              <w:t>采购包22：不接受</w:t>
            </w:r>
          </w:p>
          <w:p>
            <w:pPr>
              <w:pStyle w:val="null3"/>
            </w:pPr>
            <w:r>
              <w:rPr>
                <w:rFonts w:ascii="仿宋_GB2312" w:hAnsi="仿宋_GB2312" w:cs="仿宋_GB2312" w:eastAsia="仿宋_GB2312"/>
              </w:rPr>
              <w:t>采购包23：不接受</w:t>
            </w:r>
          </w:p>
          <w:p>
            <w:pPr>
              <w:pStyle w:val="null3"/>
            </w:pPr>
            <w:r>
              <w:rPr>
                <w:rFonts w:ascii="仿宋_GB2312" w:hAnsi="仿宋_GB2312" w:cs="仿宋_GB2312" w:eastAsia="仿宋_GB2312"/>
              </w:rPr>
              <w:t>采购包24：不接受</w:t>
            </w:r>
          </w:p>
          <w:p>
            <w:pPr>
              <w:pStyle w:val="null3"/>
            </w:pPr>
            <w:r>
              <w:rPr>
                <w:rFonts w:ascii="仿宋_GB2312" w:hAnsi="仿宋_GB2312" w:cs="仿宋_GB2312" w:eastAsia="仿宋_GB2312"/>
              </w:rPr>
              <w:t>采购包25：不接受</w:t>
            </w:r>
          </w:p>
          <w:p>
            <w:pPr>
              <w:pStyle w:val="null3"/>
            </w:pPr>
            <w:r>
              <w:rPr>
                <w:rFonts w:ascii="仿宋_GB2312" w:hAnsi="仿宋_GB2312" w:cs="仿宋_GB2312" w:eastAsia="仿宋_GB2312"/>
              </w:rPr>
              <w:t>采购包26：不接受</w:t>
            </w:r>
          </w:p>
          <w:p>
            <w:pPr>
              <w:pStyle w:val="null3"/>
            </w:pPr>
            <w:r>
              <w:rPr>
                <w:rFonts w:ascii="仿宋_GB2312" w:hAnsi="仿宋_GB2312" w:cs="仿宋_GB2312" w:eastAsia="仿宋_GB2312"/>
              </w:rPr>
              <w:t>采购包27：不接受</w:t>
            </w:r>
          </w:p>
          <w:p>
            <w:pPr>
              <w:pStyle w:val="null3"/>
            </w:pPr>
            <w:r>
              <w:rPr>
                <w:rFonts w:ascii="仿宋_GB2312" w:hAnsi="仿宋_GB2312" w:cs="仿宋_GB2312" w:eastAsia="仿宋_GB2312"/>
              </w:rPr>
              <w:t>采购包28：不接受</w:t>
            </w:r>
          </w:p>
          <w:p>
            <w:pPr>
              <w:pStyle w:val="null3"/>
            </w:pPr>
            <w:r>
              <w:rPr>
                <w:rFonts w:ascii="仿宋_GB2312" w:hAnsi="仿宋_GB2312" w:cs="仿宋_GB2312" w:eastAsia="仿宋_GB2312"/>
              </w:rPr>
              <w:t>采购包29：不接受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p>
            <w:pPr>
              <w:pStyle w:val="null3"/>
            </w:pPr>
            <w:r>
              <w:rPr>
                <w:rFonts w:ascii="仿宋_GB2312" w:hAnsi="仿宋_GB2312" w:cs="仿宋_GB2312" w:eastAsia="仿宋_GB2312"/>
              </w:rPr>
              <w:t>采购包13：不缴纳</w:t>
            </w:r>
          </w:p>
          <w:p>
            <w:pPr>
              <w:pStyle w:val="null3"/>
            </w:pPr>
            <w:r>
              <w:rPr>
                <w:rFonts w:ascii="仿宋_GB2312" w:hAnsi="仿宋_GB2312" w:cs="仿宋_GB2312" w:eastAsia="仿宋_GB2312"/>
              </w:rPr>
              <w:t>采购包14：不缴纳</w:t>
            </w:r>
          </w:p>
          <w:p>
            <w:pPr>
              <w:pStyle w:val="null3"/>
            </w:pPr>
            <w:r>
              <w:rPr>
                <w:rFonts w:ascii="仿宋_GB2312" w:hAnsi="仿宋_GB2312" w:cs="仿宋_GB2312" w:eastAsia="仿宋_GB2312"/>
              </w:rPr>
              <w:t>采购包15：不缴纳</w:t>
            </w:r>
          </w:p>
          <w:p>
            <w:pPr>
              <w:pStyle w:val="null3"/>
            </w:pPr>
            <w:r>
              <w:rPr>
                <w:rFonts w:ascii="仿宋_GB2312" w:hAnsi="仿宋_GB2312" w:cs="仿宋_GB2312" w:eastAsia="仿宋_GB2312"/>
              </w:rPr>
              <w:t>采购包16：不缴纳</w:t>
            </w:r>
          </w:p>
          <w:p>
            <w:pPr>
              <w:pStyle w:val="null3"/>
            </w:pPr>
            <w:r>
              <w:rPr>
                <w:rFonts w:ascii="仿宋_GB2312" w:hAnsi="仿宋_GB2312" w:cs="仿宋_GB2312" w:eastAsia="仿宋_GB2312"/>
              </w:rPr>
              <w:t>采购包17：不缴纳</w:t>
            </w:r>
          </w:p>
          <w:p>
            <w:pPr>
              <w:pStyle w:val="null3"/>
            </w:pPr>
            <w:r>
              <w:rPr>
                <w:rFonts w:ascii="仿宋_GB2312" w:hAnsi="仿宋_GB2312" w:cs="仿宋_GB2312" w:eastAsia="仿宋_GB2312"/>
              </w:rPr>
              <w:t>采购包18：不缴纳</w:t>
            </w:r>
          </w:p>
          <w:p>
            <w:pPr>
              <w:pStyle w:val="null3"/>
            </w:pPr>
            <w:r>
              <w:rPr>
                <w:rFonts w:ascii="仿宋_GB2312" w:hAnsi="仿宋_GB2312" w:cs="仿宋_GB2312" w:eastAsia="仿宋_GB2312"/>
              </w:rPr>
              <w:t>采购包19：不缴纳</w:t>
            </w:r>
          </w:p>
          <w:p>
            <w:pPr>
              <w:pStyle w:val="null3"/>
            </w:pPr>
            <w:r>
              <w:rPr>
                <w:rFonts w:ascii="仿宋_GB2312" w:hAnsi="仿宋_GB2312" w:cs="仿宋_GB2312" w:eastAsia="仿宋_GB2312"/>
              </w:rPr>
              <w:t>采购包20：不缴纳</w:t>
            </w:r>
          </w:p>
          <w:p>
            <w:pPr>
              <w:pStyle w:val="null3"/>
            </w:pPr>
            <w:r>
              <w:rPr>
                <w:rFonts w:ascii="仿宋_GB2312" w:hAnsi="仿宋_GB2312" w:cs="仿宋_GB2312" w:eastAsia="仿宋_GB2312"/>
              </w:rPr>
              <w:t>采购包21：不缴纳</w:t>
            </w:r>
          </w:p>
          <w:p>
            <w:pPr>
              <w:pStyle w:val="null3"/>
            </w:pPr>
            <w:r>
              <w:rPr>
                <w:rFonts w:ascii="仿宋_GB2312" w:hAnsi="仿宋_GB2312" w:cs="仿宋_GB2312" w:eastAsia="仿宋_GB2312"/>
              </w:rPr>
              <w:t>采购包22：不缴纳</w:t>
            </w:r>
          </w:p>
          <w:p>
            <w:pPr>
              <w:pStyle w:val="null3"/>
            </w:pPr>
            <w:r>
              <w:rPr>
                <w:rFonts w:ascii="仿宋_GB2312" w:hAnsi="仿宋_GB2312" w:cs="仿宋_GB2312" w:eastAsia="仿宋_GB2312"/>
              </w:rPr>
              <w:t>采购包23：不缴纳</w:t>
            </w:r>
          </w:p>
          <w:p>
            <w:pPr>
              <w:pStyle w:val="null3"/>
            </w:pPr>
            <w:r>
              <w:rPr>
                <w:rFonts w:ascii="仿宋_GB2312" w:hAnsi="仿宋_GB2312" w:cs="仿宋_GB2312" w:eastAsia="仿宋_GB2312"/>
              </w:rPr>
              <w:t>采购包24：不缴纳</w:t>
            </w:r>
          </w:p>
          <w:p>
            <w:pPr>
              <w:pStyle w:val="null3"/>
            </w:pPr>
            <w:r>
              <w:rPr>
                <w:rFonts w:ascii="仿宋_GB2312" w:hAnsi="仿宋_GB2312" w:cs="仿宋_GB2312" w:eastAsia="仿宋_GB2312"/>
              </w:rPr>
              <w:t>采购包25：不缴纳</w:t>
            </w:r>
          </w:p>
          <w:p>
            <w:pPr>
              <w:pStyle w:val="null3"/>
            </w:pPr>
            <w:r>
              <w:rPr>
                <w:rFonts w:ascii="仿宋_GB2312" w:hAnsi="仿宋_GB2312" w:cs="仿宋_GB2312" w:eastAsia="仿宋_GB2312"/>
              </w:rPr>
              <w:t>采购包26：不缴纳</w:t>
            </w:r>
          </w:p>
          <w:p>
            <w:pPr>
              <w:pStyle w:val="null3"/>
            </w:pPr>
            <w:r>
              <w:rPr>
                <w:rFonts w:ascii="仿宋_GB2312" w:hAnsi="仿宋_GB2312" w:cs="仿宋_GB2312" w:eastAsia="仿宋_GB2312"/>
              </w:rPr>
              <w:t>采购包27：不缴纳</w:t>
            </w:r>
          </w:p>
          <w:p>
            <w:pPr>
              <w:pStyle w:val="null3"/>
            </w:pPr>
            <w:r>
              <w:rPr>
                <w:rFonts w:ascii="仿宋_GB2312" w:hAnsi="仿宋_GB2312" w:cs="仿宋_GB2312" w:eastAsia="仿宋_GB2312"/>
              </w:rPr>
              <w:t>采购包28：不缴纳</w:t>
            </w:r>
          </w:p>
          <w:p>
            <w:pPr>
              <w:pStyle w:val="null3"/>
            </w:pPr>
            <w:r>
              <w:rPr>
                <w:rFonts w:ascii="仿宋_GB2312" w:hAnsi="仿宋_GB2312" w:cs="仿宋_GB2312" w:eastAsia="仿宋_GB2312"/>
              </w:rPr>
              <w:t>采购包29：不缴纳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改委关于降低部分建设项目收费标准规范收费行为等有关问题的通知（发改价格[2011]534号）、《国家发展改革委办公厅关于招标代理服务收费有关问题的通知》（发改价格[2003]857号）文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p>
            <w:pPr>
              <w:pStyle w:val="null3"/>
            </w:pPr>
            <w:r>
              <w:rPr>
                <w:rFonts w:ascii="仿宋_GB2312" w:hAnsi="仿宋_GB2312" w:cs="仿宋_GB2312" w:eastAsia="仿宋_GB2312"/>
              </w:rPr>
              <w:t>采购包14：组织现场踏勘：否</w:t>
            </w:r>
          </w:p>
          <w:p>
            <w:pPr>
              <w:pStyle w:val="null3"/>
            </w:pPr>
            <w:r>
              <w:rPr>
                <w:rFonts w:ascii="仿宋_GB2312" w:hAnsi="仿宋_GB2312" w:cs="仿宋_GB2312" w:eastAsia="仿宋_GB2312"/>
              </w:rPr>
              <w:t>采购包15：组织现场踏勘：否</w:t>
            </w:r>
          </w:p>
          <w:p>
            <w:pPr>
              <w:pStyle w:val="null3"/>
            </w:pPr>
            <w:r>
              <w:rPr>
                <w:rFonts w:ascii="仿宋_GB2312" w:hAnsi="仿宋_GB2312" w:cs="仿宋_GB2312" w:eastAsia="仿宋_GB2312"/>
              </w:rPr>
              <w:t>采购包16：组织现场踏勘：否</w:t>
            </w:r>
          </w:p>
          <w:p>
            <w:pPr>
              <w:pStyle w:val="null3"/>
            </w:pPr>
            <w:r>
              <w:rPr>
                <w:rFonts w:ascii="仿宋_GB2312" w:hAnsi="仿宋_GB2312" w:cs="仿宋_GB2312" w:eastAsia="仿宋_GB2312"/>
              </w:rPr>
              <w:t>采购包17：组织现场踏勘：否</w:t>
            </w:r>
          </w:p>
          <w:p>
            <w:pPr>
              <w:pStyle w:val="null3"/>
            </w:pPr>
            <w:r>
              <w:rPr>
                <w:rFonts w:ascii="仿宋_GB2312" w:hAnsi="仿宋_GB2312" w:cs="仿宋_GB2312" w:eastAsia="仿宋_GB2312"/>
              </w:rPr>
              <w:t>采购包18：组织现场踏勘：否</w:t>
            </w:r>
          </w:p>
          <w:p>
            <w:pPr>
              <w:pStyle w:val="null3"/>
            </w:pPr>
            <w:r>
              <w:rPr>
                <w:rFonts w:ascii="仿宋_GB2312" w:hAnsi="仿宋_GB2312" w:cs="仿宋_GB2312" w:eastAsia="仿宋_GB2312"/>
              </w:rPr>
              <w:t>采购包19：组织现场踏勘：否</w:t>
            </w:r>
          </w:p>
          <w:p>
            <w:pPr>
              <w:pStyle w:val="null3"/>
            </w:pPr>
            <w:r>
              <w:rPr>
                <w:rFonts w:ascii="仿宋_GB2312" w:hAnsi="仿宋_GB2312" w:cs="仿宋_GB2312" w:eastAsia="仿宋_GB2312"/>
              </w:rPr>
              <w:t>采购包20：组织现场踏勘：否</w:t>
            </w:r>
          </w:p>
          <w:p>
            <w:pPr>
              <w:pStyle w:val="null3"/>
            </w:pPr>
            <w:r>
              <w:rPr>
                <w:rFonts w:ascii="仿宋_GB2312" w:hAnsi="仿宋_GB2312" w:cs="仿宋_GB2312" w:eastAsia="仿宋_GB2312"/>
              </w:rPr>
              <w:t>采购包21：组织现场踏勘：否</w:t>
            </w:r>
          </w:p>
          <w:p>
            <w:pPr>
              <w:pStyle w:val="null3"/>
            </w:pPr>
            <w:r>
              <w:rPr>
                <w:rFonts w:ascii="仿宋_GB2312" w:hAnsi="仿宋_GB2312" w:cs="仿宋_GB2312" w:eastAsia="仿宋_GB2312"/>
              </w:rPr>
              <w:t>采购包22：组织现场踏勘：否</w:t>
            </w:r>
          </w:p>
          <w:p>
            <w:pPr>
              <w:pStyle w:val="null3"/>
            </w:pPr>
            <w:r>
              <w:rPr>
                <w:rFonts w:ascii="仿宋_GB2312" w:hAnsi="仿宋_GB2312" w:cs="仿宋_GB2312" w:eastAsia="仿宋_GB2312"/>
              </w:rPr>
              <w:t>采购包23：组织现场踏勘：否</w:t>
            </w:r>
          </w:p>
          <w:p>
            <w:pPr>
              <w:pStyle w:val="null3"/>
            </w:pPr>
            <w:r>
              <w:rPr>
                <w:rFonts w:ascii="仿宋_GB2312" w:hAnsi="仿宋_GB2312" w:cs="仿宋_GB2312" w:eastAsia="仿宋_GB2312"/>
              </w:rPr>
              <w:t>采购包24：组织现场踏勘：否</w:t>
            </w:r>
          </w:p>
          <w:p>
            <w:pPr>
              <w:pStyle w:val="null3"/>
            </w:pPr>
            <w:r>
              <w:rPr>
                <w:rFonts w:ascii="仿宋_GB2312" w:hAnsi="仿宋_GB2312" w:cs="仿宋_GB2312" w:eastAsia="仿宋_GB2312"/>
              </w:rPr>
              <w:t>采购包25：组织现场踏勘：否</w:t>
            </w:r>
          </w:p>
          <w:p>
            <w:pPr>
              <w:pStyle w:val="null3"/>
            </w:pPr>
            <w:r>
              <w:rPr>
                <w:rFonts w:ascii="仿宋_GB2312" w:hAnsi="仿宋_GB2312" w:cs="仿宋_GB2312" w:eastAsia="仿宋_GB2312"/>
              </w:rPr>
              <w:t>采购包26：组织现场踏勘：否</w:t>
            </w:r>
          </w:p>
          <w:p>
            <w:pPr>
              <w:pStyle w:val="null3"/>
            </w:pPr>
            <w:r>
              <w:rPr>
                <w:rFonts w:ascii="仿宋_GB2312" w:hAnsi="仿宋_GB2312" w:cs="仿宋_GB2312" w:eastAsia="仿宋_GB2312"/>
              </w:rPr>
              <w:t>采购包27：组织现场踏勘：否</w:t>
            </w:r>
          </w:p>
          <w:p>
            <w:pPr>
              <w:pStyle w:val="null3"/>
            </w:pPr>
            <w:r>
              <w:rPr>
                <w:rFonts w:ascii="仿宋_GB2312" w:hAnsi="仿宋_GB2312" w:cs="仿宋_GB2312" w:eastAsia="仿宋_GB2312"/>
              </w:rPr>
              <w:t>采购包28：组织现场踏勘：否</w:t>
            </w:r>
          </w:p>
          <w:p>
            <w:pPr>
              <w:pStyle w:val="null3"/>
            </w:pPr>
            <w:r>
              <w:rPr>
                <w:rFonts w:ascii="仿宋_GB2312" w:hAnsi="仿宋_GB2312" w:cs="仿宋_GB2312" w:eastAsia="仿宋_GB2312"/>
              </w:rPr>
              <w:t>采购包29：组织现场踏勘：否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大荔县教育体育局</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pPr>
      <w:r>
        <w:rPr>
          <w:rFonts w:ascii="仿宋_GB2312" w:hAnsi="仿宋_GB2312" w:cs="仿宋_GB2312" w:eastAsia="仿宋_GB2312"/>
        </w:rPr>
        <w:t>采购包14：不允许合同分包。</w:t>
      </w:r>
    </w:p>
    <w:p>
      <w:pPr>
        <w:pStyle w:val="null3"/>
      </w:pPr>
      <w:r>
        <w:rPr>
          <w:rFonts w:ascii="仿宋_GB2312" w:hAnsi="仿宋_GB2312" w:cs="仿宋_GB2312" w:eastAsia="仿宋_GB2312"/>
        </w:rPr>
        <w:t>采购包15：不允许合同分包。</w:t>
      </w:r>
    </w:p>
    <w:p>
      <w:pPr>
        <w:pStyle w:val="null3"/>
      </w:pPr>
      <w:r>
        <w:rPr>
          <w:rFonts w:ascii="仿宋_GB2312" w:hAnsi="仿宋_GB2312" w:cs="仿宋_GB2312" w:eastAsia="仿宋_GB2312"/>
        </w:rPr>
        <w:t>采购包16：不允许合同分包。</w:t>
      </w:r>
    </w:p>
    <w:p>
      <w:pPr>
        <w:pStyle w:val="null3"/>
      </w:pPr>
      <w:r>
        <w:rPr>
          <w:rFonts w:ascii="仿宋_GB2312" w:hAnsi="仿宋_GB2312" w:cs="仿宋_GB2312" w:eastAsia="仿宋_GB2312"/>
        </w:rPr>
        <w:t>采购包17：不允许合同分包。</w:t>
      </w:r>
    </w:p>
    <w:p>
      <w:pPr>
        <w:pStyle w:val="null3"/>
      </w:pPr>
      <w:r>
        <w:rPr>
          <w:rFonts w:ascii="仿宋_GB2312" w:hAnsi="仿宋_GB2312" w:cs="仿宋_GB2312" w:eastAsia="仿宋_GB2312"/>
        </w:rPr>
        <w:t>采购包18：不允许合同分包。</w:t>
      </w:r>
    </w:p>
    <w:p>
      <w:pPr>
        <w:pStyle w:val="null3"/>
      </w:pPr>
      <w:r>
        <w:rPr>
          <w:rFonts w:ascii="仿宋_GB2312" w:hAnsi="仿宋_GB2312" w:cs="仿宋_GB2312" w:eastAsia="仿宋_GB2312"/>
        </w:rPr>
        <w:t>采购包19：不允许合同分包。</w:t>
      </w:r>
    </w:p>
    <w:p>
      <w:pPr>
        <w:pStyle w:val="null3"/>
      </w:pPr>
      <w:r>
        <w:rPr>
          <w:rFonts w:ascii="仿宋_GB2312" w:hAnsi="仿宋_GB2312" w:cs="仿宋_GB2312" w:eastAsia="仿宋_GB2312"/>
        </w:rPr>
        <w:t>采购包20：不允许合同分包。</w:t>
      </w:r>
    </w:p>
    <w:p>
      <w:pPr>
        <w:pStyle w:val="null3"/>
      </w:pPr>
      <w:r>
        <w:rPr>
          <w:rFonts w:ascii="仿宋_GB2312" w:hAnsi="仿宋_GB2312" w:cs="仿宋_GB2312" w:eastAsia="仿宋_GB2312"/>
        </w:rPr>
        <w:t>采购包21：不允许合同分包。</w:t>
      </w:r>
    </w:p>
    <w:p>
      <w:pPr>
        <w:pStyle w:val="null3"/>
      </w:pPr>
      <w:r>
        <w:rPr>
          <w:rFonts w:ascii="仿宋_GB2312" w:hAnsi="仿宋_GB2312" w:cs="仿宋_GB2312" w:eastAsia="仿宋_GB2312"/>
        </w:rPr>
        <w:t>采购包22：不允许合同分包。</w:t>
      </w:r>
    </w:p>
    <w:p>
      <w:pPr>
        <w:pStyle w:val="null3"/>
      </w:pPr>
      <w:r>
        <w:rPr>
          <w:rFonts w:ascii="仿宋_GB2312" w:hAnsi="仿宋_GB2312" w:cs="仿宋_GB2312" w:eastAsia="仿宋_GB2312"/>
        </w:rPr>
        <w:t>采购包23：不允许合同分包。</w:t>
      </w:r>
    </w:p>
    <w:p>
      <w:pPr>
        <w:pStyle w:val="null3"/>
      </w:pPr>
      <w:r>
        <w:rPr>
          <w:rFonts w:ascii="仿宋_GB2312" w:hAnsi="仿宋_GB2312" w:cs="仿宋_GB2312" w:eastAsia="仿宋_GB2312"/>
        </w:rPr>
        <w:t>采购包24：不允许合同分包。</w:t>
      </w:r>
    </w:p>
    <w:p>
      <w:pPr>
        <w:pStyle w:val="null3"/>
      </w:pPr>
      <w:r>
        <w:rPr>
          <w:rFonts w:ascii="仿宋_GB2312" w:hAnsi="仿宋_GB2312" w:cs="仿宋_GB2312" w:eastAsia="仿宋_GB2312"/>
        </w:rPr>
        <w:t>采购包25：不允许合同分包。</w:t>
      </w:r>
    </w:p>
    <w:p>
      <w:pPr>
        <w:pStyle w:val="null3"/>
      </w:pPr>
      <w:r>
        <w:rPr>
          <w:rFonts w:ascii="仿宋_GB2312" w:hAnsi="仿宋_GB2312" w:cs="仿宋_GB2312" w:eastAsia="仿宋_GB2312"/>
        </w:rPr>
        <w:t>采购包26：不允许合同分包。</w:t>
      </w:r>
    </w:p>
    <w:p>
      <w:pPr>
        <w:pStyle w:val="null3"/>
      </w:pPr>
      <w:r>
        <w:rPr>
          <w:rFonts w:ascii="仿宋_GB2312" w:hAnsi="仿宋_GB2312" w:cs="仿宋_GB2312" w:eastAsia="仿宋_GB2312"/>
        </w:rPr>
        <w:t>采购包27：不允许合同分包。</w:t>
      </w:r>
    </w:p>
    <w:p>
      <w:pPr>
        <w:pStyle w:val="null3"/>
      </w:pPr>
      <w:r>
        <w:rPr>
          <w:rFonts w:ascii="仿宋_GB2312" w:hAnsi="仿宋_GB2312" w:cs="仿宋_GB2312" w:eastAsia="仿宋_GB2312"/>
        </w:rPr>
        <w:t>采购包28：不允许合同分包。</w:t>
      </w:r>
    </w:p>
    <w:p>
      <w:pPr>
        <w:pStyle w:val="null3"/>
      </w:pPr>
      <w:r>
        <w:rPr>
          <w:rFonts w:ascii="仿宋_GB2312" w:hAnsi="仿宋_GB2312" w:cs="仿宋_GB2312" w:eastAsia="仿宋_GB2312"/>
        </w:rPr>
        <w:t>采购包29：不允许合同分包。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联系人：吴静</w:t>
      </w:r>
    </w:p>
    <w:p>
      <w:pPr>
        <w:pStyle w:val="null3"/>
      </w:pPr>
      <w:r>
        <w:rPr>
          <w:rFonts w:ascii="仿宋_GB2312" w:hAnsi="仿宋_GB2312" w:cs="仿宋_GB2312" w:eastAsia="仿宋_GB2312"/>
        </w:rPr>
        <w:t>联系电话：18392826450</w:t>
      </w:r>
    </w:p>
    <w:p>
      <w:pPr>
        <w:pStyle w:val="null3"/>
      </w:pPr>
      <w:r>
        <w:rPr>
          <w:rFonts w:ascii="仿宋_GB2312" w:hAnsi="仿宋_GB2312" w:cs="仿宋_GB2312" w:eastAsia="仿宋_GB2312"/>
        </w:rPr>
        <w:t>地址：陕西省大荔县成瑞公租房南50米</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大荔县2026至2027学年“校园餐”大宗食材采购品种为：鸡蛋、⾁类、纯⽜奶、⼤⽶、⾯粉、⻝⽤油等，达到“校园餐”大宗食材高标准、高质量要求。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3,484,800.00</w:t>
      </w:r>
    </w:p>
    <w:p>
      <w:pPr>
        <w:pStyle w:val="null3"/>
      </w:pPr>
      <w:r>
        <w:rPr>
          <w:rFonts w:ascii="仿宋_GB2312" w:hAnsi="仿宋_GB2312" w:cs="仿宋_GB2312" w:eastAsia="仿宋_GB2312"/>
        </w:rPr>
        <w:t>采购包最高限价（元）: 3,484,800.00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猪肉（精瘦肉、五花肉）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3,484,800.00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3,484,800.00</w:t>
      </w:r>
    </w:p>
    <w:p>
      <w:pPr>
        <w:pStyle w:val="null3"/>
      </w:pPr>
      <w:r>
        <w:rPr>
          <w:rFonts w:ascii="仿宋_GB2312" w:hAnsi="仿宋_GB2312" w:cs="仿宋_GB2312" w:eastAsia="仿宋_GB2312"/>
        </w:rPr>
        <w:t>采购包最高限价（元）: 3,484,800.00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猪肉（精瘦肉、五花肉）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3,484,800.00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3,702,600.00</w:t>
      </w:r>
    </w:p>
    <w:p>
      <w:pPr>
        <w:pStyle w:val="null3"/>
      </w:pPr>
      <w:r>
        <w:rPr>
          <w:rFonts w:ascii="仿宋_GB2312" w:hAnsi="仿宋_GB2312" w:cs="仿宋_GB2312" w:eastAsia="仿宋_GB2312"/>
        </w:rPr>
        <w:t>采购包最高限价（元）: 3,702,600.00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猪肉（精瘦肉、五花肉）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3,702,600.00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3,702,600.00</w:t>
      </w:r>
    </w:p>
    <w:p>
      <w:pPr>
        <w:pStyle w:val="null3"/>
      </w:pPr>
      <w:r>
        <w:rPr>
          <w:rFonts w:ascii="仿宋_GB2312" w:hAnsi="仿宋_GB2312" w:cs="仿宋_GB2312" w:eastAsia="仿宋_GB2312"/>
        </w:rPr>
        <w:t>采购包最高限价（元）: 3,702,600.00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猪肉（精瘦肉、五花肉）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3,702,600.00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3,702,600.00</w:t>
      </w:r>
    </w:p>
    <w:p>
      <w:pPr>
        <w:pStyle w:val="null3"/>
      </w:pPr>
      <w:r>
        <w:rPr>
          <w:rFonts w:ascii="仿宋_GB2312" w:hAnsi="仿宋_GB2312" w:cs="仿宋_GB2312" w:eastAsia="仿宋_GB2312"/>
        </w:rPr>
        <w:t>采购包最高限价（元）: 3,702,600.00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猪肉（精瘦肉、五花肉）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3,702,600.00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3,702,600.00</w:t>
      </w:r>
    </w:p>
    <w:p>
      <w:pPr>
        <w:pStyle w:val="null3"/>
      </w:pPr>
      <w:r>
        <w:rPr>
          <w:rFonts w:ascii="仿宋_GB2312" w:hAnsi="仿宋_GB2312" w:cs="仿宋_GB2312" w:eastAsia="仿宋_GB2312"/>
        </w:rPr>
        <w:t>采购包最高限价（元）: 3,702,600.00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猪肉（精瘦肉、五花肉）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3,702,600.00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2,048,640.00</w:t>
      </w:r>
    </w:p>
    <w:p>
      <w:pPr>
        <w:pStyle w:val="null3"/>
      </w:pPr>
      <w:r>
        <w:rPr>
          <w:rFonts w:ascii="仿宋_GB2312" w:hAnsi="仿宋_GB2312" w:cs="仿宋_GB2312" w:eastAsia="仿宋_GB2312"/>
        </w:rPr>
        <w:t>采购包最高限价（元）: 2,048,640.00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鸡肉（鸡腿、鸡脯）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2,048,640.00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2,048,640.00</w:t>
      </w:r>
    </w:p>
    <w:p>
      <w:pPr>
        <w:pStyle w:val="null3"/>
      </w:pPr>
      <w:r>
        <w:rPr>
          <w:rFonts w:ascii="仿宋_GB2312" w:hAnsi="仿宋_GB2312" w:cs="仿宋_GB2312" w:eastAsia="仿宋_GB2312"/>
        </w:rPr>
        <w:t>采购包最高限价（元）: 2,048,640.00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鸡肉（鸡腿、鸡脯）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2,048,640.00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2,048,640.00</w:t>
      </w:r>
    </w:p>
    <w:p>
      <w:pPr>
        <w:pStyle w:val="null3"/>
      </w:pPr>
      <w:r>
        <w:rPr>
          <w:rFonts w:ascii="仿宋_GB2312" w:hAnsi="仿宋_GB2312" w:cs="仿宋_GB2312" w:eastAsia="仿宋_GB2312"/>
        </w:rPr>
        <w:t>采购包最高限价（元）: 2,048,640.00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鸡肉（鸡腿、鸡脯）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2,048,640.00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2,048,640.00</w:t>
      </w:r>
    </w:p>
    <w:p>
      <w:pPr>
        <w:pStyle w:val="null3"/>
      </w:pPr>
      <w:r>
        <w:rPr>
          <w:rFonts w:ascii="仿宋_GB2312" w:hAnsi="仿宋_GB2312" w:cs="仿宋_GB2312" w:eastAsia="仿宋_GB2312"/>
        </w:rPr>
        <w:t>采购包最高限价（元）: 2,048,640.00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鸡肉（鸡腿、鸡脯）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2,048,640.00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2,048,640.00</w:t>
      </w:r>
    </w:p>
    <w:p>
      <w:pPr>
        <w:pStyle w:val="null3"/>
      </w:pPr>
      <w:r>
        <w:rPr>
          <w:rFonts w:ascii="仿宋_GB2312" w:hAnsi="仿宋_GB2312" w:cs="仿宋_GB2312" w:eastAsia="仿宋_GB2312"/>
        </w:rPr>
        <w:t>采购包最高限价（元）: 2,048,640.00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鸡肉（鸡腿、鸡脯）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2,048,640.00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2,395,800.00</w:t>
      </w:r>
    </w:p>
    <w:p>
      <w:pPr>
        <w:pStyle w:val="null3"/>
      </w:pPr>
      <w:r>
        <w:rPr>
          <w:rFonts w:ascii="仿宋_GB2312" w:hAnsi="仿宋_GB2312" w:cs="仿宋_GB2312" w:eastAsia="仿宋_GB2312"/>
        </w:rPr>
        <w:t>采购包最高限价（元）: 2,395,800.00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2,395,800.00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2,395,800.00</w:t>
      </w:r>
    </w:p>
    <w:p>
      <w:pPr>
        <w:pStyle w:val="null3"/>
      </w:pPr>
      <w:r>
        <w:rPr>
          <w:rFonts w:ascii="仿宋_GB2312" w:hAnsi="仿宋_GB2312" w:cs="仿宋_GB2312" w:eastAsia="仿宋_GB2312"/>
        </w:rPr>
        <w:t>采购包最高限价（元）: 2,395,800.00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2,395,800.00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采购包预算金额（元）: 2,468,400.00</w:t>
      </w:r>
    </w:p>
    <w:p>
      <w:pPr>
        <w:pStyle w:val="null3"/>
      </w:pPr>
      <w:r>
        <w:rPr>
          <w:rFonts w:ascii="仿宋_GB2312" w:hAnsi="仿宋_GB2312" w:cs="仿宋_GB2312" w:eastAsia="仿宋_GB2312"/>
        </w:rPr>
        <w:t>采购包最高限价（元）: 2,468,400.00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2,468,400.00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采购包预算金额（元）: 2,534,400.00</w:t>
      </w:r>
    </w:p>
    <w:p>
      <w:pPr>
        <w:pStyle w:val="null3"/>
      </w:pPr>
      <w:r>
        <w:rPr>
          <w:rFonts w:ascii="仿宋_GB2312" w:hAnsi="仿宋_GB2312" w:cs="仿宋_GB2312" w:eastAsia="仿宋_GB2312"/>
        </w:rPr>
        <w:t>采购包最高限价（元）: 2,534,400.00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纯牛奶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2,534,400.00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采购包预算金额（元）: 2,534,400.00</w:t>
      </w:r>
    </w:p>
    <w:p>
      <w:pPr>
        <w:pStyle w:val="null3"/>
      </w:pPr>
      <w:r>
        <w:rPr>
          <w:rFonts w:ascii="仿宋_GB2312" w:hAnsi="仿宋_GB2312" w:cs="仿宋_GB2312" w:eastAsia="仿宋_GB2312"/>
        </w:rPr>
        <w:t>采购包最高限价（元）: 2,534,400.00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纯牛奶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2,534,400.00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采购包预算金额（元）: 2,692,800.00</w:t>
      </w:r>
    </w:p>
    <w:p>
      <w:pPr>
        <w:pStyle w:val="null3"/>
      </w:pPr>
      <w:r>
        <w:rPr>
          <w:rFonts w:ascii="仿宋_GB2312" w:hAnsi="仿宋_GB2312" w:cs="仿宋_GB2312" w:eastAsia="仿宋_GB2312"/>
        </w:rPr>
        <w:t>采购包最高限价（元）: 2,692,800.00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纯牛奶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2,692,800.00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采购包预算金额（元）: 2,692,800.00</w:t>
      </w:r>
    </w:p>
    <w:p>
      <w:pPr>
        <w:pStyle w:val="null3"/>
      </w:pPr>
      <w:r>
        <w:rPr>
          <w:rFonts w:ascii="仿宋_GB2312" w:hAnsi="仿宋_GB2312" w:cs="仿宋_GB2312" w:eastAsia="仿宋_GB2312"/>
        </w:rPr>
        <w:t>采购包最高限价（元）: 2,692,800.00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纯牛奶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2,692,800.00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采购包预算金额（元）: 2,692,800.00</w:t>
      </w:r>
    </w:p>
    <w:p>
      <w:pPr>
        <w:pStyle w:val="null3"/>
      </w:pPr>
      <w:r>
        <w:rPr>
          <w:rFonts w:ascii="仿宋_GB2312" w:hAnsi="仿宋_GB2312" w:cs="仿宋_GB2312" w:eastAsia="仿宋_GB2312"/>
        </w:rPr>
        <w:t>采购包最高限价（元）: 2,692,800.00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纯牛奶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2,692,800.00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采购包预算金额（元）: 2,692,800.00</w:t>
      </w:r>
    </w:p>
    <w:p>
      <w:pPr>
        <w:pStyle w:val="null3"/>
      </w:pPr>
      <w:r>
        <w:rPr>
          <w:rFonts w:ascii="仿宋_GB2312" w:hAnsi="仿宋_GB2312" w:cs="仿宋_GB2312" w:eastAsia="仿宋_GB2312"/>
        </w:rPr>
        <w:t>采购包最高限价（元）: 2,692,800.00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纯牛奶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2,692,800.00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采购包预算金额（元）: 2,265,120.00</w:t>
      </w:r>
    </w:p>
    <w:p>
      <w:pPr>
        <w:pStyle w:val="null3"/>
      </w:pPr>
      <w:r>
        <w:rPr>
          <w:rFonts w:ascii="仿宋_GB2312" w:hAnsi="仿宋_GB2312" w:cs="仿宋_GB2312" w:eastAsia="仿宋_GB2312"/>
        </w:rPr>
        <w:t>采购包最高限价（元）: 2,265,120.00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2,265,120.00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采购包预算金额（元）: 2,265,120.00</w:t>
      </w:r>
    </w:p>
    <w:p>
      <w:pPr>
        <w:pStyle w:val="null3"/>
      </w:pPr>
      <w:r>
        <w:rPr>
          <w:rFonts w:ascii="仿宋_GB2312" w:hAnsi="仿宋_GB2312" w:cs="仿宋_GB2312" w:eastAsia="仿宋_GB2312"/>
        </w:rPr>
        <w:t>采购包最高限价（元）: 2,265,120.00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2,265,120.00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采购包预算金额（元）: 2,333,760.00</w:t>
      </w:r>
    </w:p>
    <w:p>
      <w:pPr>
        <w:pStyle w:val="null3"/>
      </w:pPr>
      <w:r>
        <w:rPr>
          <w:rFonts w:ascii="仿宋_GB2312" w:hAnsi="仿宋_GB2312" w:cs="仿宋_GB2312" w:eastAsia="仿宋_GB2312"/>
        </w:rPr>
        <w:t>采购包最高限价（元）: 2,333,760.00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2,333,760.00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采购包预算金额（元）: 2,640,000.00</w:t>
      </w:r>
    </w:p>
    <w:p>
      <w:pPr>
        <w:pStyle w:val="null3"/>
      </w:pPr>
      <w:r>
        <w:rPr>
          <w:rFonts w:ascii="仿宋_GB2312" w:hAnsi="仿宋_GB2312" w:cs="仿宋_GB2312" w:eastAsia="仿宋_GB2312"/>
        </w:rPr>
        <w:t>采购包最高限价（元）: 2,640,000.00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面粉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采购包预算金额（元）: 2,640,000.00</w:t>
      </w:r>
    </w:p>
    <w:p>
      <w:pPr>
        <w:pStyle w:val="null3"/>
      </w:pPr>
      <w:r>
        <w:rPr>
          <w:rFonts w:ascii="仿宋_GB2312" w:hAnsi="仿宋_GB2312" w:cs="仿宋_GB2312" w:eastAsia="仿宋_GB2312"/>
        </w:rPr>
        <w:t>采购包最高限价（元）: 2,640,000.00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面粉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采购包预算金额（元）: 2,640,000.00</w:t>
      </w:r>
    </w:p>
    <w:p>
      <w:pPr>
        <w:pStyle w:val="null3"/>
      </w:pPr>
      <w:r>
        <w:rPr>
          <w:rFonts w:ascii="仿宋_GB2312" w:hAnsi="仿宋_GB2312" w:cs="仿宋_GB2312" w:eastAsia="仿宋_GB2312"/>
        </w:rPr>
        <w:t>采购包最高限价（元）: 2,640,000.00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面粉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采购包预算金额（元）: 2,640,000.00</w:t>
      </w:r>
    </w:p>
    <w:p>
      <w:pPr>
        <w:pStyle w:val="null3"/>
      </w:pPr>
      <w:r>
        <w:rPr>
          <w:rFonts w:ascii="仿宋_GB2312" w:hAnsi="仿宋_GB2312" w:cs="仿宋_GB2312" w:eastAsia="仿宋_GB2312"/>
        </w:rPr>
        <w:t>采购包最高限价（元）: 2,640,000.00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面粉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采购包预算金额（元）: 2,772,000.00</w:t>
      </w:r>
    </w:p>
    <w:p>
      <w:pPr>
        <w:pStyle w:val="null3"/>
      </w:pPr>
      <w:r>
        <w:rPr>
          <w:rFonts w:ascii="仿宋_GB2312" w:hAnsi="仿宋_GB2312" w:cs="仿宋_GB2312" w:eastAsia="仿宋_GB2312"/>
        </w:rPr>
        <w:t>采购包最高限价（元）: 2,772,000.00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食用油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2,772,000.00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采购包预算金额（元）: 2,772,000.00</w:t>
      </w:r>
    </w:p>
    <w:p>
      <w:pPr>
        <w:pStyle w:val="null3"/>
      </w:pPr>
      <w:r>
        <w:rPr>
          <w:rFonts w:ascii="仿宋_GB2312" w:hAnsi="仿宋_GB2312" w:cs="仿宋_GB2312" w:eastAsia="仿宋_GB2312"/>
        </w:rPr>
        <w:t>采购包最高限价（元）: 2,772,000.00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食用油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2,772,000.00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标的名称：猪肉（精瘦肉、五花肉）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数量：精瘦肉63360Kg,五花肉42240Kg</w:t>
            </w:r>
          </w:p>
          <w:p>
            <w:pPr>
              <w:pStyle w:val="null3"/>
            </w:pPr>
            <w:r>
              <w:rPr>
                <w:rFonts w:ascii="仿宋_GB2312" w:hAnsi="仿宋_GB2312" w:cs="仿宋_GB2312" w:eastAsia="仿宋_GB2312"/>
                <w:sz w:val="21"/>
              </w:rPr>
              <w:t>1.2 规格：冷鲜肉</w:t>
            </w:r>
          </w:p>
          <w:p>
            <w:pPr>
              <w:pStyle w:val="null3"/>
            </w:pPr>
            <w:r>
              <w:rPr>
                <w:rFonts w:ascii="仿宋_GB2312" w:hAnsi="仿宋_GB2312" w:cs="仿宋_GB2312" w:eastAsia="仿宋_GB2312"/>
                <w:sz w:val="21"/>
              </w:rPr>
              <w:t>1.3 标准及要求：（1）符合国家标准GB2707-2016标准及其他现行有效的国家标准；（2）表皮干净、无毛、无明显伤痕、不湿不黏、肉色鲜红、脂肪洁白无味、无淤血及淋巴的冷鲜猪肉</w:t>
            </w:r>
          </w:p>
          <w:p>
            <w:pPr>
              <w:pStyle w:val="null3"/>
            </w:pPr>
            <w:r>
              <w:rPr>
                <w:rFonts w:ascii="仿宋_GB2312" w:hAnsi="仿宋_GB2312" w:cs="仿宋_GB2312" w:eastAsia="仿宋_GB2312"/>
                <w:sz w:val="21"/>
              </w:rPr>
              <w:t>1.4 配送要求：冷链运输，并提供相关冷链配送证明资料，配送人员需具有有效的健康证明（必须冷链配送以确保食品安全）。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供货时每批次配送产品均有“两章、两证、一报告”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数量及内容：提供所投产品同品牌的冷鲜肉（精瘦肉、五花肉各1Kg左右）及样品的“两章、两证、一报告”复印件</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1）包装要求：冷鲜肉使用不漏水的泡沫保温箱或其他保温箱包装（箱内应装有冰袋） ，否则不予接收</w:t>
            </w:r>
          </w:p>
          <w:p>
            <w:pPr>
              <w:pStyle w:val="null3"/>
            </w:pPr>
            <w:r>
              <w:rPr>
                <w:rFonts w:ascii="仿宋_GB2312" w:hAnsi="仿宋_GB2312" w:cs="仿宋_GB2312" w:eastAsia="仿宋_GB2312"/>
                <w:sz w:val="21"/>
              </w:rPr>
              <w:t>2）标识要求：外包装上粘贴标识，注明“项目名称、采购包号、投标人名称、产品名称、厂家名称”，样品评审为明标形式，要求投标人标识齐全，未粘贴标识将拒绝接收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标的名称：猪肉（精瘦肉、五花肉）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数量：精瘦肉63360Kg,五花肉42240Kg</w:t>
            </w:r>
          </w:p>
          <w:p>
            <w:pPr>
              <w:pStyle w:val="null3"/>
            </w:pPr>
            <w:r>
              <w:rPr>
                <w:rFonts w:ascii="仿宋_GB2312" w:hAnsi="仿宋_GB2312" w:cs="仿宋_GB2312" w:eastAsia="仿宋_GB2312"/>
                <w:sz w:val="21"/>
              </w:rPr>
              <w:t>1.2 规格：冷鲜肉</w:t>
            </w:r>
          </w:p>
          <w:p>
            <w:pPr>
              <w:pStyle w:val="null3"/>
            </w:pPr>
            <w:r>
              <w:rPr>
                <w:rFonts w:ascii="仿宋_GB2312" w:hAnsi="仿宋_GB2312" w:cs="仿宋_GB2312" w:eastAsia="仿宋_GB2312"/>
                <w:sz w:val="21"/>
              </w:rPr>
              <w:t>1.3 标准及要求：（1）符合国家标准GB2707-2016标准及其他现行有效的国家标准；（2）表皮干净、无毛、无明显伤痕、不湿不黏、肉色鲜红、脂肪洁白无味、无淤血及淋巴的冷鲜猪肉</w:t>
            </w:r>
          </w:p>
          <w:p>
            <w:pPr>
              <w:pStyle w:val="null3"/>
            </w:pPr>
            <w:r>
              <w:rPr>
                <w:rFonts w:ascii="仿宋_GB2312" w:hAnsi="仿宋_GB2312" w:cs="仿宋_GB2312" w:eastAsia="仿宋_GB2312"/>
                <w:sz w:val="21"/>
              </w:rPr>
              <w:t>1.4 配送要求：冷链运输，并提供相关冷链配送证明资料，配送人员需具有有效的健康证明（必须冷链配送以确保食品安全）。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供货时每批次配送产品均有“两章、两证、一报告”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数量及内容：提供所投产品同品牌的冷鲜肉（精瘦肉、五花肉各1Kg左右）及样品的“两章、两证、一报告”复印件</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1）包装要求：冷鲜肉使用不漏水的泡沫保温箱或其他保温箱包装（箱内应装有冰袋） ，否则不予接收</w:t>
            </w:r>
          </w:p>
          <w:p>
            <w:pPr>
              <w:pStyle w:val="null3"/>
            </w:pPr>
            <w:r>
              <w:rPr>
                <w:rFonts w:ascii="仿宋_GB2312" w:hAnsi="仿宋_GB2312" w:cs="仿宋_GB2312" w:eastAsia="仿宋_GB2312"/>
                <w:sz w:val="21"/>
              </w:rPr>
              <w:t>2）标识要求：外包装上粘贴标识，注明“项目名称、采购包号、投标人名称、产品名称、厂家名称”，样品评审为明标形式，要求投标人标识齐全，未粘贴标识将拒绝接收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标的名称：猪肉（精瘦肉、五花肉）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数量：精瘦肉67320Kg,五花肉44880Kg</w:t>
            </w:r>
          </w:p>
          <w:p>
            <w:pPr>
              <w:pStyle w:val="null3"/>
            </w:pPr>
            <w:r>
              <w:rPr>
                <w:rFonts w:ascii="仿宋_GB2312" w:hAnsi="仿宋_GB2312" w:cs="仿宋_GB2312" w:eastAsia="仿宋_GB2312"/>
                <w:sz w:val="21"/>
              </w:rPr>
              <w:t>1.2 规格：冷鲜肉</w:t>
            </w:r>
          </w:p>
          <w:p>
            <w:pPr>
              <w:pStyle w:val="null3"/>
            </w:pPr>
            <w:r>
              <w:rPr>
                <w:rFonts w:ascii="仿宋_GB2312" w:hAnsi="仿宋_GB2312" w:cs="仿宋_GB2312" w:eastAsia="仿宋_GB2312"/>
                <w:sz w:val="21"/>
              </w:rPr>
              <w:t>1.3 标准及要求：（1）符合国家标准GB2707-2016标准及其他现行有效的国家标准；（2）表皮干净、无毛、无明显伤痕、不湿不黏、肉色鲜红、脂肪洁白无味、无淤血及淋巴的冷鲜猪肉</w:t>
            </w:r>
          </w:p>
          <w:p>
            <w:pPr>
              <w:pStyle w:val="null3"/>
            </w:pPr>
            <w:r>
              <w:rPr>
                <w:rFonts w:ascii="仿宋_GB2312" w:hAnsi="仿宋_GB2312" w:cs="仿宋_GB2312" w:eastAsia="仿宋_GB2312"/>
                <w:sz w:val="21"/>
              </w:rPr>
              <w:t>1.4 配送要求：冷链运输，并提供相关冷链配送证明资料，配送人员需具有有效的健康证明（必须冷链配送以确保食品安全）。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供货时每批次配送产品均有“两章、两证、一报告”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数量及内容：提供所投产品同品牌的冷鲜肉（精瘦肉、五花肉各1Kg左右）及样品的“两章、两证、一报告”复印件</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1）包装要求：冷鲜肉使用不漏水的泡沫保温箱或其他保温箱包装（箱内应装有冰袋） ，否则不予接收</w:t>
            </w:r>
          </w:p>
          <w:p>
            <w:pPr>
              <w:pStyle w:val="null3"/>
            </w:pPr>
            <w:r>
              <w:rPr>
                <w:rFonts w:ascii="仿宋_GB2312" w:hAnsi="仿宋_GB2312" w:cs="仿宋_GB2312" w:eastAsia="仿宋_GB2312"/>
                <w:sz w:val="21"/>
              </w:rPr>
              <w:t>2）标识要求：外包装上粘贴标识，注明“项目名称、采购包号、投标人名称、产品名称、厂家名称”，样品评审为明标形式，要求投标人标识齐全，未粘贴标识将拒绝接收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标的名称：猪肉（精瘦肉、五花肉）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数量：精瘦肉67320Kg,五花肉44880Kg</w:t>
            </w:r>
          </w:p>
          <w:p>
            <w:pPr>
              <w:pStyle w:val="null3"/>
            </w:pPr>
            <w:r>
              <w:rPr>
                <w:rFonts w:ascii="仿宋_GB2312" w:hAnsi="仿宋_GB2312" w:cs="仿宋_GB2312" w:eastAsia="仿宋_GB2312"/>
                <w:sz w:val="21"/>
              </w:rPr>
              <w:t>1.2 规格：冷鲜肉</w:t>
            </w:r>
          </w:p>
          <w:p>
            <w:pPr>
              <w:pStyle w:val="null3"/>
            </w:pPr>
            <w:r>
              <w:rPr>
                <w:rFonts w:ascii="仿宋_GB2312" w:hAnsi="仿宋_GB2312" w:cs="仿宋_GB2312" w:eastAsia="仿宋_GB2312"/>
                <w:sz w:val="21"/>
              </w:rPr>
              <w:t>1.3 标准及要求：（1）符合国家标准GB2707-2016标准及其他现行有效的国家标准；（2）表皮干净、无毛、无明显伤痕、不湿不黏、肉色鲜红、脂肪洁白无味、无淤血及淋巴的冷鲜猪肉</w:t>
            </w:r>
          </w:p>
          <w:p>
            <w:pPr>
              <w:pStyle w:val="null3"/>
            </w:pPr>
            <w:r>
              <w:rPr>
                <w:rFonts w:ascii="仿宋_GB2312" w:hAnsi="仿宋_GB2312" w:cs="仿宋_GB2312" w:eastAsia="仿宋_GB2312"/>
                <w:sz w:val="21"/>
              </w:rPr>
              <w:t>1.4 配送要求：冷链运输，并提供相关冷链配送证明资料，配送人员需具有有效的健康证明（必须冷链配送以确保食品安全）。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供货时每批次配送产品均有“两章、两证、一报告”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数量及内容：提供所投产品同品牌的冷鲜肉（精瘦肉、五花肉各1Kg左右）及样品的“两章、两证、一报告”复印件</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1）包装要求：冷鲜肉使用不漏水的泡沫保温箱或其他保温箱包装（箱内应装有冰袋） ，否则不予接收</w:t>
            </w:r>
          </w:p>
          <w:p>
            <w:pPr>
              <w:pStyle w:val="null3"/>
            </w:pPr>
            <w:r>
              <w:rPr>
                <w:rFonts w:ascii="仿宋_GB2312" w:hAnsi="仿宋_GB2312" w:cs="仿宋_GB2312" w:eastAsia="仿宋_GB2312"/>
                <w:sz w:val="21"/>
              </w:rPr>
              <w:t>2）标识要求：外包装上粘贴标识，注明“项目名称、采购包号、投标人名称、产品名称、厂家名称”，样品评审为明标形式，要求投标人标识齐全，未粘贴标识将拒绝接收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标的名称：猪肉（精瘦肉、五花肉）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数量：精瘦肉67320Kg,五花肉44880Kg</w:t>
            </w:r>
          </w:p>
          <w:p>
            <w:pPr>
              <w:pStyle w:val="null3"/>
            </w:pPr>
            <w:r>
              <w:rPr>
                <w:rFonts w:ascii="仿宋_GB2312" w:hAnsi="仿宋_GB2312" w:cs="仿宋_GB2312" w:eastAsia="仿宋_GB2312"/>
                <w:sz w:val="21"/>
              </w:rPr>
              <w:t>1.2 规格：冷鲜肉</w:t>
            </w:r>
          </w:p>
          <w:p>
            <w:pPr>
              <w:pStyle w:val="null3"/>
            </w:pPr>
            <w:r>
              <w:rPr>
                <w:rFonts w:ascii="仿宋_GB2312" w:hAnsi="仿宋_GB2312" w:cs="仿宋_GB2312" w:eastAsia="仿宋_GB2312"/>
                <w:sz w:val="21"/>
              </w:rPr>
              <w:t>1.3 标准及要求：（1）符合国家标准GB2707-2016标准及其他现行有效的国家标准；（2）表皮干净、无毛、无明显伤痕、不湿不黏、肉色鲜红、脂肪洁白无味、无淤血及淋巴的冷鲜猪肉</w:t>
            </w:r>
          </w:p>
          <w:p>
            <w:pPr>
              <w:pStyle w:val="null3"/>
            </w:pPr>
            <w:r>
              <w:rPr>
                <w:rFonts w:ascii="仿宋_GB2312" w:hAnsi="仿宋_GB2312" w:cs="仿宋_GB2312" w:eastAsia="仿宋_GB2312"/>
                <w:sz w:val="21"/>
              </w:rPr>
              <w:t>1.4 配送要求：冷链运输，并提供相关冷链配送证明资料，配送人员需具有有效的健康证明（必须冷链配送以确保食品安全）。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供货时每批次配送产品均有“两章、两证、一报告”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数量及内容：提供所投产品同品牌的冷鲜肉（精瘦肉、五花肉各1Kg左右）及样品的“两章、两证、一报告”复印件</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1）包装要求：冷鲜肉使用不漏水的泡沫保温箱或其他保温箱包装（箱内应装有冰袋） ，否则不予接收</w:t>
            </w:r>
          </w:p>
          <w:p>
            <w:pPr>
              <w:pStyle w:val="null3"/>
            </w:pPr>
            <w:r>
              <w:rPr>
                <w:rFonts w:ascii="仿宋_GB2312" w:hAnsi="仿宋_GB2312" w:cs="仿宋_GB2312" w:eastAsia="仿宋_GB2312"/>
                <w:sz w:val="21"/>
              </w:rPr>
              <w:t>2）标识要求：外包装上粘贴标识，注明“项目名称、采购包号、投标人名称、产品名称、厂家名称”，样品评审为明标形式，要求投标人标识齐全，未粘贴标识将拒绝接收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标的名称：猪肉（精瘦肉、五花肉）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数量：精瘦肉67320Kg,五花肉44880Kg</w:t>
            </w:r>
          </w:p>
          <w:p>
            <w:pPr>
              <w:pStyle w:val="null3"/>
            </w:pPr>
            <w:r>
              <w:rPr>
                <w:rFonts w:ascii="仿宋_GB2312" w:hAnsi="仿宋_GB2312" w:cs="仿宋_GB2312" w:eastAsia="仿宋_GB2312"/>
                <w:sz w:val="21"/>
              </w:rPr>
              <w:t>1.2 规格：冷鲜肉</w:t>
            </w:r>
          </w:p>
          <w:p>
            <w:pPr>
              <w:pStyle w:val="null3"/>
            </w:pPr>
            <w:r>
              <w:rPr>
                <w:rFonts w:ascii="仿宋_GB2312" w:hAnsi="仿宋_GB2312" w:cs="仿宋_GB2312" w:eastAsia="仿宋_GB2312"/>
                <w:sz w:val="21"/>
              </w:rPr>
              <w:t>1.3 标准及要求：（1）符合国家标准GB2707-2016标准及其他现行有效的国家标准；（2）表皮干净、无毛、无明显伤痕、不湿不黏、肉色鲜红、脂肪洁白无味、无淤血及淋巴的冷鲜猪肉</w:t>
            </w:r>
          </w:p>
          <w:p>
            <w:pPr>
              <w:pStyle w:val="null3"/>
            </w:pPr>
            <w:r>
              <w:rPr>
                <w:rFonts w:ascii="仿宋_GB2312" w:hAnsi="仿宋_GB2312" w:cs="仿宋_GB2312" w:eastAsia="仿宋_GB2312"/>
                <w:sz w:val="21"/>
              </w:rPr>
              <w:t>1.4 配送要求：冷链运输，并提供相关冷链配送证明资料，配送人员需具有有效的健康证明（必须冷链配送以确保食品安全）。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供货时每批次配送产品均有“两章、两证、一报告”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2、样品要求</w:t>
            </w:r>
          </w:p>
          <w:p>
            <w:pPr>
              <w:pStyle w:val="null3"/>
            </w:pPr>
            <w:r>
              <w:rPr>
                <w:rFonts w:ascii="仿宋_GB2312" w:hAnsi="仿宋_GB2312" w:cs="仿宋_GB2312" w:eastAsia="仿宋_GB2312"/>
                <w:sz w:val="21"/>
              </w:rPr>
              <w:t>2.1 数量及内容：提供所投产品同品牌的冷鲜肉（精瘦肉、五花肉各1Kg左右）及样品的“两章、两证、一报告”复印件</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1）包装要求：冷鲜肉使用不漏水的泡沫保温箱或其他保温箱包装（箱内应装有冰袋） ，否则不予接收</w:t>
            </w:r>
          </w:p>
          <w:p>
            <w:pPr>
              <w:pStyle w:val="null3"/>
            </w:pPr>
            <w:r>
              <w:rPr>
                <w:rFonts w:ascii="仿宋_GB2312" w:hAnsi="仿宋_GB2312" w:cs="仿宋_GB2312" w:eastAsia="仿宋_GB2312"/>
                <w:sz w:val="21"/>
              </w:rPr>
              <w:t>2）标识要求：外包装上粘贴标识，注明“项目名称、采购包号、投标人名称、产品名称、厂家名称”，样品评审为明标形式，要求投标人标识齐全，未粘贴标识将拒绝接收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标的名称：鸡肉（鸡腿、鸡脯）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数量：鸡腿 68640Kg（鸡腿≥125g/根）,鸡脯42240Kg</w:t>
            </w:r>
          </w:p>
          <w:p>
            <w:pPr>
              <w:pStyle w:val="null3"/>
            </w:pPr>
            <w:r>
              <w:rPr>
                <w:rFonts w:ascii="仿宋_GB2312" w:hAnsi="仿宋_GB2312" w:cs="仿宋_GB2312" w:eastAsia="仿宋_GB2312"/>
                <w:sz w:val="21"/>
              </w:rPr>
              <w:t>1.2 规格：冷冻，鸡腿≥125g/根</w:t>
            </w:r>
          </w:p>
          <w:p>
            <w:pPr>
              <w:pStyle w:val="null3"/>
            </w:pPr>
            <w:r>
              <w:rPr>
                <w:rFonts w:ascii="仿宋_GB2312" w:hAnsi="仿宋_GB2312" w:cs="仿宋_GB2312" w:eastAsia="仿宋_GB2312"/>
                <w:sz w:val="21"/>
              </w:rPr>
              <w:t>1.3 标准及要求：（1）符合国家标准GB2707-2016标准及其他现行有效的国家标准；（2）表皮干净、无毛、无明显伤痕且无异味</w:t>
            </w:r>
          </w:p>
          <w:p>
            <w:pPr>
              <w:pStyle w:val="null3"/>
            </w:pPr>
            <w:r>
              <w:rPr>
                <w:rFonts w:ascii="仿宋_GB2312" w:hAnsi="仿宋_GB2312" w:cs="仿宋_GB2312" w:eastAsia="仿宋_GB2312"/>
                <w:sz w:val="21"/>
              </w:rPr>
              <w:t>1.4 配送要求：冷链运输，并提供相关冷链配送证明资料，配送人员需具有有效的健康证明（必须冷链配送以确保食品安全）。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供货时每批次配送产品均有《动物防疫条件合格证》、《肉品品质检验合格证》或产品检验合格报告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数量及内容：提供所投产品同品牌的冷冻鸡肉（鸡腿、鸡脯各1Kg左右）及样品的《动物防疫条件合格证》、《肉品品质检验合格证》或产品检验合格报告</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1）包装要求：冷鲜肉使用不漏水的泡沫保温箱或其他保温箱包装（箱内应装有冰袋），否则不予接收</w:t>
            </w:r>
          </w:p>
          <w:p>
            <w:pPr>
              <w:pStyle w:val="null3"/>
            </w:pPr>
            <w:r>
              <w:rPr>
                <w:rFonts w:ascii="仿宋_GB2312" w:hAnsi="仿宋_GB2312" w:cs="仿宋_GB2312" w:eastAsia="仿宋_GB2312"/>
                <w:sz w:val="21"/>
              </w:rPr>
              <w:t>2）标识要求：外包装上粘贴标识，注明“项目名称、采购包号、投标人名称、产品名称、厂家名称”，样品评审为明标形式，要求投标人标识齐全，未粘贴标识将拒绝接收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标的名称：鸡肉（鸡腿、鸡脯）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数量：鸡腿 68640Kg（鸡腿≥125g/根）,鸡脯42240Kg</w:t>
            </w:r>
          </w:p>
          <w:p>
            <w:pPr>
              <w:pStyle w:val="null3"/>
            </w:pPr>
            <w:r>
              <w:rPr>
                <w:rFonts w:ascii="仿宋_GB2312" w:hAnsi="仿宋_GB2312" w:cs="仿宋_GB2312" w:eastAsia="仿宋_GB2312"/>
                <w:sz w:val="21"/>
              </w:rPr>
              <w:t>1.2 规格：冷冻，鸡腿≥125g/根</w:t>
            </w:r>
          </w:p>
          <w:p>
            <w:pPr>
              <w:pStyle w:val="null3"/>
            </w:pPr>
            <w:r>
              <w:rPr>
                <w:rFonts w:ascii="仿宋_GB2312" w:hAnsi="仿宋_GB2312" w:cs="仿宋_GB2312" w:eastAsia="仿宋_GB2312"/>
                <w:sz w:val="21"/>
              </w:rPr>
              <w:t>1.3 标准及要求：（1）符合国家标准GB2707-2016标准及其他现行有效的国家标准；（2）表皮干净、无毛、无明显伤痕且无异味</w:t>
            </w:r>
          </w:p>
          <w:p>
            <w:pPr>
              <w:pStyle w:val="null3"/>
            </w:pPr>
            <w:r>
              <w:rPr>
                <w:rFonts w:ascii="仿宋_GB2312" w:hAnsi="仿宋_GB2312" w:cs="仿宋_GB2312" w:eastAsia="仿宋_GB2312"/>
                <w:sz w:val="21"/>
              </w:rPr>
              <w:t>1.4 配送要求：冷链运输，并提供相关冷链配送证明资料，配送人员需具有有效的健康证明（必须冷链配送以确保食品安全）。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供货时每批次配送产品均有《动物防疫条件合格证》、《肉品品质检验合格证》或产品检验合格报告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数量及内容：提供所投产品同品牌的冷冻鸡肉（鸡腿、鸡脯各1Kg左右）及样品的《动物防疫条件合格证》、《肉品品质检验合格证》或产品检验合格报告</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1）包装要求：冷鲜肉使用不漏水的泡沫保温箱或其他保温箱包装（箱内应装有冰袋），否则不予接收</w:t>
            </w:r>
          </w:p>
          <w:p>
            <w:pPr>
              <w:pStyle w:val="null3"/>
            </w:pPr>
            <w:r>
              <w:rPr>
                <w:rFonts w:ascii="仿宋_GB2312" w:hAnsi="仿宋_GB2312" w:cs="仿宋_GB2312" w:eastAsia="仿宋_GB2312"/>
                <w:sz w:val="21"/>
              </w:rPr>
              <w:t>2）标识要求：外包装上粘贴标识，注明“项目名称、采购包号、投标人名称、产品名称、厂家名称”，样品评审为明标形式，要求投标人标识齐全，未粘贴标识将拒绝接收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标的名称：鸡肉（鸡腿、鸡脯）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数量：鸡腿 68640Kg（鸡腿≥125g/根）,鸡脯42240Kg</w:t>
            </w:r>
          </w:p>
          <w:p>
            <w:pPr>
              <w:pStyle w:val="null3"/>
            </w:pPr>
            <w:r>
              <w:rPr>
                <w:rFonts w:ascii="仿宋_GB2312" w:hAnsi="仿宋_GB2312" w:cs="仿宋_GB2312" w:eastAsia="仿宋_GB2312"/>
                <w:sz w:val="21"/>
              </w:rPr>
              <w:t>1.2 规格：冷冻，鸡腿≥125g/根</w:t>
            </w:r>
          </w:p>
          <w:p>
            <w:pPr>
              <w:pStyle w:val="null3"/>
            </w:pPr>
            <w:r>
              <w:rPr>
                <w:rFonts w:ascii="仿宋_GB2312" w:hAnsi="仿宋_GB2312" w:cs="仿宋_GB2312" w:eastAsia="仿宋_GB2312"/>
                <w:sz w:val="21"/>
              </w:rPr>
              <w:t>1.3 标准及要求：（1）符合国家标准GB2707-2016标准及其他现行有效的国家标准；（2）表皮干净、无毛、无明显伤痕且无异味</w:t>
            </w:r>
          </w:p>
          <w:p>
            <w:pPr>
              <w:pStyle w:val="null3"/>
            </w:pPr>
            <w:r>
              <w:rPr>
                <w:rFonts w:ascii="仿宋_GB2312" w:hAnsi="仿宋_GB2312" w:cs="仿宋_GB2312" w:eastAsia="仿宋_GB2312"/>
                <w:sz w:val="21"/>
              </w:rPr>
              <w:t>1.4 配送要求：冷链运输，并提供相关冷链配送证明资料，配送人员需具有有效的健康证明（必须冷链配送以确保食品安全）。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供货时每批次配送产品均有《动物防疫条件合格证》、《肉品品质检验合格证》或产品检验合格报告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数量及内容：提供所投产品同品牌的冷冻鸡肉（鸡腿、鸡脯各1Kg左右）及样品的《动物防疫条件合格证》、《肉品品质检验合格证》或产品检验合格报告</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1）包装要求：冷鲜肉使用不漏水的泡沫保温箱或其他保温箱包装（箱内应装有冰袋），否则不予接收</w:t>
            </w:r>
          </w:p>
          <w:p>
            <w:pPr>
              <w:pStyle w:val="null3"/>
            </w:pPr>
            <w:r>
              <w:rPr>
                <w:rFonts w:ascii="仿宋_GB2312" w:hAnsi="仿宋_GB2312" w:cs="仿宋_GB2312" w:eastAsia="仿宋_GB2312"/>
                <w:sz w:val="21"/>
              </w:rPr>
              <w:t>2）标识要求：外包装上粘贴标识，注明“项目名称、采购包号、投标人名称、产品名称、厂家名称”，样品评审为明标形式，要求投标人标识齐全，未粘贴标识将拒绝接收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标的名称：鸡肉（鸡腿、鸡脯）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数量：鸡腿 68640Kg（鸡腿≥125g/根）,鸡脯42240Kg</w:t>
            </w:r>
          </w:p>
          <w:p>
            <w:pPr>
              <w:pStyle w:val="null3"/>
            </w:pPr>
            <w:r>
              <w:rPr>
                <w:rFonts w:ascii="仿宋_GB2312" w:hAnsi="仿宋_GB2312" w:cs="仿宋_GB2312" w:eastAsia="仿宋_GB2312"/>
                <w:sz w:val="21"/>
              </w:rPr>
              <w:t>1.2 规格：冷冻，鸡腿≥125g/根</w:t>
            </w:r>
          </w:p>
          <w:p>
            <w:pPr>
              <w:pStyle w:val="null3"/>
            </w:pPr>
            <w:r>
              <w:rPr>
                <w:rFonts w:ascii="仿宋_GB2312" w:hAnsi="仿宋_GB2312" w:cs="仿宋_GB2312" w:eastAsia="仿宋_GB2312"/>
                <w:sz w:val="21"/>
              </w:rPr>
              <w:t>1.3 标准及要求：（1）符合国家标准GB2707-2016标准及其他现行有效的国家标准；（2）表皮干净、无毛、无明显伤痕且无异味</w:t>
            </w:r>
          </w:p>
          <w:p>
            <w:pPr>
              <w:pStyle w:val="null3"/>
            </w:pPr>
            <w:r>
              <w:rPr>
                <w:rFonts w:ascii="仿宋_GB2312" w:hAnsi="仿宋_GB2312" w:cs="仿宋_GB2312" w:eastAsia="仿宋_GB2312"/>
                <w:sz w:val="21"/>
              </w:rPr>
              <w:t>1.4 配送要求：冷链运输，并提供相关冷链配送证明资料，配送人员需具有有效的健康证明（必须冷链配送以确保食品安全）。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供货时每批次配送产品均有《动物防疫条件合格证》、《肉品品质检验合格证》或产品检验合格报告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数量及内容：提供所投产品同品牌的冷冻鸡肉（鸡腿、鸡脯各1Kg左右）及样品的《动物防疫条件合格证》、《肉品品质检验合格证》或产品检验合格报告</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1）包装要求：冷鲜肉使用不漏水的泡沫保温箱或其他保温箱包装（箱内应装有冰袋），否则不予接收</w:t>
            </w:r>
          </w:p>
          <w:p>
            <w:pPr>
              <w:pStyle w:val="null3"/>
            </w:pPr>
            <w:r>
              <w:rPr>
                <w:rFonts w:ascii="仿宋_GB2312" w:hAnsi="仿宋_GB2312" w:cs="仿宋_GB2312" w:eastAsia="仿宋_GB2312"/>
                <w:sz w:val="21"/>
              </w:rPr>
              <w:t>2）标识要求：外包装上粘贴标识，注明“项目名称、采购包号、投标人名称、产品名称、厂家名称”，样品评审为明标形式，要求投标人标识齐全，未粘贴标识将拒绝接收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标的名称：鸡肉（鸡腿、鸡脯）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数量：鸡腿 68640Kg（鸡腿≥125g/根）,鸡脯42240Kg</w:t>
            </w:r>
          </w:p>
          <w:p>
            <w:pPr>
              <w:pStyle w:val="null3"/>
            </w:pPr>
            <w:r>
              <w:rPr>
                <w:rFonts w:ascii="仿宋_GB2312" w:hAnsi="仿宋_GB2312" w:cs="仿宋_GB2312" w:eastAsia="仿宋_GB2312"/>
                <w:sz w:val="21"/>
              </w:rPr>
              <w:t>1.2 规格：冷冻，鸡腿≥125g/根</w:t>
            </w:r>
          </w:p>
          <w:p>
            <w:pPr>
              <w:pStyle w:val="null3"/>
            </w:pPr>
            <w:r>
              <w:rPr>
                <w:rFonts w:ascii="仿宋_GB2312" w:hAnsi="仿宋_GB2312" w:cs="仿宋_GB2312" w:eastAsia="仿宋_GB2312"/>
                <w:sz w:val="21"/>
              </w:rPr>
              <w:t>1.3 标准及要求：（1）符合国家标准GB2707-2016标准及其他现行有效的国家标准；（2）表皮干净、无毛、无明显伤痕且无异味</w:t>
            </w:r>
          </w:p>
          <w:p>
            <w:pPr>
              <w:pStyle w:val="null3"/>
            </w:pPr>
            <w:r>
              <w:rPr>
                <w:rFonts w:ascii="仿宋_GB2312" w:hAnsi="仿宋_GB2312" w:cs="仿宋_GB2312" w:eastAsia="仿宋_GB2312"/>
                <w:sz w:val="21"/>
              </w:rPr>
              <w:t>1.4 配送要求：冷链运输，并提供相关冷链配送证明资料，配送人员需具有有效的健康证明（必须冷链配送以确保食品安全）。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供货时每批次配送产品均有《动物防疫条件合格证》、《肉品品质检验合格证》或产品检验合格报告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数量及内容：提供所投产品同品牌的冷冻鸡肉（鸡腿、鸡脯各1Kg左右）及样品的《动物防疫条件合格证》、《肉品品质检验合格证》或产品检验合格报告</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1）包装要求：冷鲜肉使用不漏水的泡沫保温箱或其他保温箱包装（箱内应装有冰袋），否则不予接收</w:t>
            </w:r>
          </w:p>
          <w:p>
            <w:pPr>
              <w:pStyle w:val="null3"/>
            </w:pPr>
            <w:r>
              <w:rPr>
                <w:rFonts w:ascii="仿宋_GB2312" w:hAnsi="仿宋_GB2312" w:cs="仿宋_GB2312" w:eastAsia="仿宋_GB2312"/>
                <w:sz w:val="21"/>
              </w:rPr>
              <w:t>2）标识要求：外包装上粘贴标识，注明“项目名称、采购包号、投标人名称、产品名称、厂家名称”，样品评审为明标形式，要求投标人标识齐全，未粘贴标识将拒绝接收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 。不同投标人之间样品不能借用或混用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标的名称：鸡蛋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1.技</w:t>
            </w:r>
            <w:r>
              <w:rPr>
                <w:rFonts w:ascii="仿宋_GB2312" w:hAnsi="仿宋_GB2312" w:cs="仿宋_GB2312" w:eastAsia="仿宋_GB2312"/>
                <w:sz w:val="21"/>
                <w:b/>
              </w:rPr>
              <w:t>术要求</w:t>
            </w:r>
          </w:p>
          <w:p>
            <w:pPr>
              <w:pStyle w:val="null3"/>
            </w:pPr>
            <w:r>
              <w:rPr>
                <w:rFonts w:ascii="仿宋_GB2312" w:hAnsi="仿宋_GB2312" w:cs="仿宋_GB2312" w:eastAsia="仿宋_GB2312"/>
                <w:sz w:val="21"/>
              </w:rPr>
              <w:t>1.1 数量：217800Kg</w:t>
            </w:r>
          </w:p>
          <w:p>
            <w:pPr>
              <w:pStyle w:val="null3"/>
            </w:pPr>
            <w:r>
              <w:rPr>
                <w:rFonts w:ascii="仿宋_GB2312" w:hAnsi="仿宋_GB2312" w:cs="仿宋_GB2312" w:eastAsia="仿宋_GB2312"/>
                <w:sz w:val="21"/>
              </w:rPr>
              <w:t>1.2 供应学校的鸡蛋净含量每枚≥55克</w:t>
            </w:r>
          </w:p>
          <w:p>
            <w:pPr>
              <w:pStyle w:val="null3"/>
            </w:pPr>
            <w:r>
              <w:rPr>
                <w:rFonts w:ascii="仿宋_GB2312" w:hAnsi="仿宋_GB2312" w:cs="仿宋_GB2312" w:eastAsia="仿宋_GB2312"/>
                <w:sz w:val="21"/>
              </w:rPr>
              <w:t>1.3 配送标准及要求：应满足国家标准：GB2749-2015、GB 2762-2022，产品壳包装外观应无残缺，无破损，不得有发霉等异味，包装要足斤足量，干净整洁，不得受潮，不得破损；应使用无毒卫生的包装。所提供的鲜鸡蛋从养鸡场的产蛋日期至送货日期不得超出保质期的1/3（包括产蛋日），5至10月高温天气须适当缩短配送日期；供应产品质量（色泽、气味、状态）、存储、配送等方面均符合相关要求。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1.4 供货时提供所供产品的防疫合格证</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数量及内容：提供所投产品同品牌的鸡蛋（4枚）及样品的防疫合格证复印件。</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1）包装要求：鸡蛋使用盘或盒包装，否则不予接收</w:t>
            </w:r>
          </w:p>
          <w:p>
            <w:pPr>
              <w:pStyle w:val="null3"/>
            </w:pPr>
            <w:r>
              <w:rPr>
                <w:rFonts w:ascii="仿宋_GB2312" w:hAnsi="仿宋_GB2312" w:cs="仿宋_GB2312" w:eastAsia="仿宋_GB2312"/>
                <w:sz w:val="21"/>
              </w:rPr>
              <w:t>2）标识要求：外包装上粘贴标识，注明“项目名称、采购包号、投标人名称、产品名称、厂家名称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标的名称：鸡蛋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1.技</w:t>
            </w:r>
            <w:r>
              <w:rPr>
                <w:rFonts w:ascii="仿宋_GB2312" w:hAnsi="仿宋_GB2312" w:cs="仿宋_GB2312" w:eastAsia="仿宋_GB2312"/>
                <w:sz w:val="21"/>
                <w:b/>
              </w:rPr>
              <w:t>术要求</w:t>
            </w:r>
          </w:p>
          <w:p>
            <w:pPr>
              <w:pStyle w:val="null3"/>
            </w:pPr>
            <w:r>
              <w:rPr>
                <w:rFonts w:ascii="仿宋_GB2312" w:hAnsi="仿宋_GB2312" w:cs="仿宋_GB2312" w:eastAsia="仿宋_GB2312"/>
                <w:sz w:val="21"/>
              </w:rPr>
              <w:t>1.1 数量：217800Kg</w:t>
            </w:r>
          </w:p>
          <w:p>
            <w:pPr>
              <w:pStyle w:val="null3"/>
            </w:pPr>
            <w:r>
              <w:rPr>
                <w:rFonts w:ascii="仿宋_GB2312" w:hAnsi="仿宋_GB2312" w:cs="仿宋_GB2312" w:eastAsia="仿宋_GB2312"/>
                <w:sz w:val="21"/>
              </w:rPr>
              <w:t>1.2 供应学校的鸡蛋净含量每枚≥55克</w:t>
            </w:r>
          </w:p>
          <w:p>
            <w:pPr>
              <w:pStyle w:val="null3"/>
            </w:pPr>
            <w:r>
              <w:rPr>
                <w:rFonts w:ascii="仿宋_GB2312" w:hAnsi="仿宋_GB2312" w:cs="仿宋_GB2312" w:eastAsia="仿宋_GB2312"/>
                <w:sz w:val="21"/>
              </w:rPr>
              <w:t>1.3 配送标准及要求：应满足国家标准：GB2749-2015、GB 2762-2022，产品壳包装外观应无残缺，无破损，不得有发霉等异味，包装要足斤足量，干净整洁，不得受潮，不得破损；应使用无毒卫生的包装。所提供的鲜鸡蛋从养鸡场的产蛋日期至送货日期不得超出保质期的1/3（包括产蛋日），5至10月高温天气须适当缩短配送日期；供应产品质量（色泽、气味、状态）、存储、配送等方面均符合相关要求。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1.4 供货时提供所供产品的防疫合格证</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数量及内容：提供所投产品同品牌的鸡蛋（4枚）及样品的防疫合格证复印件。</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1）包装要求：鸡蛋使用盘或盒包装，否则不予接收</w:t>
            </w:r>
          </w:p>
          <w:p>
            <w:pPr>
              <w:pStyle w:val="null3"/>
            </w:pPr>
            <w:r>
              <w:rPr>
                <w:rFonts w:ascii="仿宋_GB2312" w:hAnsi="仿宋_GB2312" w:cs="仿宋_GB2312" w:eastAsia="仿宋_GB2312"/>
                <w:sz w:val="21"/>
              </w:rPr>
              <w:t>2）标识要求：外包装上粘贴标识，注明“项目名称、采购包号、投标人名称、产品名称、厂家名称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标的名称：鸡蛋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1.技</w:t>
            </w:r>
            <w:r>
              <w:rPr>
                <w:rFonts w:ascii="仿宋_GB2312" w:hAnsi="仿宋_GB2312" w:cs="仿宋_GB2312" w:eastAsia="仿宋_GB2312"/>
                <w:sz w:val="21"/>
                <w:b/>
              </w:rPr>
              <w:t>术要求</w:t>
            </w:r>
          </w:p>
          <w:p>
            <w:pPr>
              <w:pStyle w:val="null3"/>
            </w:pPr>
            <w:r>
              <w:rPr>
                <w:rFonts w:ascii="仿宋_GB2312" w:hAnsi="仿宋_GB2312" w:cs="仿宋_GB2312" w:eastAsia="仿宋_GB2312"/>
                <w:sz w:val="21"/>
              </w:rPr>
              <w:t>1.1 数量：224400Kg</w:t>
            </w:r>
          </w:p>
          <w:p>
            <w:pPr>
              <w:pStyle w:val="null3"/>
            </w:pPr>
            <w:r>
              <w:rPr>
                <w:rFonts w:ascii="仿宋_GB2312" w:hAnsi="仿宋_GB2312" w:cs="仿宋_GB2312" w:eastAsia="仿宋_GB2312"/>
                <w:sz w:val="21"/>
              </w:rPr>
              <w:t>1.2 供应学校的鸡蛋净含量每枚≥55克。</w:t>
            </w:r>
          </w:p>
          <w:p>
            <w:pPr>
              <w:pStyle w:val="null3"/>
            </w:pPr>
            <w:r>
              <w:rPr>
                <w:rFonts w:ascii="仿宋_GB2312" w:hAnsi="仿宋_GB2312" w:cs="仿宋_GB2312" w:eastAsia="仿宋_GB2312"/>
                <w:sz w:val="21"/>
              </w:rPr>
              <w:t>1.3 配送标准及要求：应满足国家标准：GB2749-2015、GB 2762-2022，产品壳包装外观应无残缺，无破损，不得有发霉等异味，包装要足斤足量，干净整洁，不得受潮，不得破损；应使用无毒卫生的包装。所提供的鲜鸡蛋从养鸡场的产蛋日期至送货日期不得超出保质期的1/3（包括产蛋日），5至10月高温天气须适当缩短配送日期；供应产品质量（色泽、气味、状态）、存储、配送等方面均符合相关要求。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1.4 供货时提供所供产品的防疫合格证</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数量及内容：提供所投产品同品牌的鸡蛋（4枚）及样品的防疫合格证复印件。</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1）包装要求：鸡蛋使用盘或盒包装，否则不予接收</w:t>
            </w:r>
          </w:p>
          <w:p>
            <w:pPr>
              <w:pStyle w:val="null3"/>
            </w:pPr>
            <w:r>
              <w:rPr>
                <w:rFonts w:ascii="仿宋_GB2312" w:hAnsi="仿宋_GB2312" w:cs="仿宋_GB2312" w:eastAsia="仿宋_GB2312"/>
                <w:sz w:val="21"/>
              </w:rPr>
              <w:t>2）标识要求：外包装上粘贴标识，注明“项目名称、采购包号、投标人名称、产品名称、厂家名称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标的名称：纯牛奶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数量：1267200盒</w:t>
            </w:r>
          </w:p>
          <w:p>
            <w:pPr>
              <w:pStyle w:val="null3"/>
            </w:pPr>
            <w:r>
              <w:rPr>
                <w:rFonts w:ascii="仿宋_GB2312" w:hAnsi="仿宋_GB2312" w:cs="仿宋_GB2312" w:eastAsia="仿宋_GB2312"/>
                <w:sz w:val="21"/>
              </w:rPr>
              <w:t>1.2 规格：200ml/盒</w:t>
            </w:r>
          </w:p>
          <w:p>
            <w:pPr>
              <w:pStyle w:val="null3"/>
            </w:pPr>
            <w:r>
              <w:rPr>
                <w:rFonts w:ascii="仿宋_GB2312" w:hAnsi="仿宋_GB2312" w:cs="仿宋_GB2312" w:eastAsia="仿宋_GB2312"/>
                <w:sz w:val="21"/>
              </w:rPr>
              <w:t>1.3 蛋白质含量：蛋白质含量≥3.0g/100ml</w:t>
            </w:r>
          </w:p>
          <w:p>
            <w:pPr>
              <w:pStyle w:val="null3"/>
            </w:pPr>
            <w:r>
              <w:rPr>
                <w:rFonts w:ascii="仿宋_GB2312" w:hAnsi="仿宋_GB2312" w:cs="仿宋_GB2312" w:eastAsia="仿宋_GB2312"/>
                <w:sz w:val="21"/>
              </w:rPr>
              <w:t>1.4 配送标准及要求：符合国家标准GB25190-2010的乳制品(灭菌乳)的牛奶，包装采用无菌包装材料，同时应为市场流通在售的纯牛奶，符合“安全、营养、方便、价廉”的基本要求，配送时不得超出保质期的1/3，净含量负偏差符合国家规定。每次配送量应包含留样1份和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数量及内容：提供所投产品同品牌同规格的纯牛奶1箱</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1）包装要求：整箱（纸箱）</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标的名称：纯牛奶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数量：1267200盒</w:t>
            </w:r>
          </w:p>
          <w:p>
            <w:pPr>
              <w:pStyle w:val="null3"/>
            </w:pPr>
            <w:r>
              <w:rPr>
                <w:rFonts w:ascii="仿宋_GB2312" w:hAnsi="仿宋_GB2312" w:cs="仿宋_GB2312" w:eastAsia="仿宋_GB2312"/>
                <w:sz w:val="21"/>
              </w:rPr>
              <w:t>1.2 规格：200ml/盒</w:t>
            </w:r>
          </w:p>
          <w:p>
            <w:pPr>
              <w:pStyle w:val="null3"/>
            </w:pPr>
            <w:r>
              <w:rPr>
                <w:rFonts w:ascii="仿宋_GB2312" w:hAnsi="仿宋_GB2312" w:cs="仿宋_GB2312" w:eastAsia="仿宋_GB2312"/>
                <w:sz w:val="21"/>
              </w:rPr>
              <w:t>1.3 蛋白质含量：蛋白质含量≥3.0g/100ml</w:t>
            </w:r>
          </w:p>
          <w:p>
            <w:pPr>
              <w:pStyle w:val="null3"/>
            </w:pPr>
            <w:r>
              <w:rPr>
                <w:rFonts w:ascii="仿宋_GB2312" w:hAnsi="仿宋_GB2312" w:cs="仿宋_GB2312" w:eastAsia="仿宋_GB2312"/>
                <w:sz w:val="21"/>
              </w:rPr>
              <w:t>1.4 配送标准及要求：符合国家标准GB25190-2010的乳制品(灭菌乳)的牛奶，包装采用无菌包装材料，同时应为市场流通在售的纯牛奶，符合“安全、营养、方便、价廉”的基本要求，配送时不得超出保质期的1/3，净含量负偏差符合国家规定。每次配送量应包含留样1份和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数量及内容：提供所投产品同品牌同规格的纯牛奶1箱</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1）包装要求：整箱（纸箱）</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标的名称：纯牛奶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数量：1346400盒</w:t>
            </w:r>
          </w:p>
          <w:p>
            <w:pPr>
              <w:pStyle w:val="null3"/>
            </w:pPr>
            <w:r>
              <w:rPr>
                <w:rFonts w:ascii="仿宋_GB2312" w:hAnsi="仿宋_GB2312" w:cs="仿宋_GB2312" w:eastAsia="仿宋_GB2312"/>
                <w:sz w:val="21"/>
              </w:rPr>
              <w:t>1.2 规格：200ml/盒</w:t>
            </w:r>
          </w:p>
          <w:p>
            <w:pPr>
              <w:pStyle w:val="null3"/>
            </w:pPr>
            <w:r>
              <w:rPr>
                <w:rFonts w:ascii="仿宋_GB2312" w:hAnsi="仿宋_GB2312" w:cs="仿宋_GB2312" w:eastAsia="仿宋_GB2312"/>
                <w:sz w:val="21"/>
              </w:rPr>
              <w:t>1.3 蛋白质含量：蛋白质含量≥3.0g/100ml</w:t>
            </w:r>
          </w:p>
          <w:p>
            <w:pPr>
              <w:pStyle w:val="null3"/>
            </w:pPr>
            <w:r>
              <w:rPr>
                <w:rFonts w:ascii="仿宋_GB2312" w:hAnsi="仿宋_GB2312" w:cs="仿宋_GB2312" w:eastAsia="仿宋_GB2312"/>
                <w:sz w:val="21"/>
              </w:rPr>
              <w:t>1.4 配送标准及要求：符合国家标准GB25190-2010的乳制品(灭菌乳)的牛奶，包装采用无菌包装材料，同时应为市场流通在售的纯牛奶，符合“安全、营养、方便、价廉”的基本要求，配送时不得超出保质期的1/3，净含量负偏差符合国家规定。每次配送量应包含留样1份和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数量及内容：提供所投产品同品牌同规格的纯牛奶1箱</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1）包装要求：整箱（纸箱）</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标的名称：纯牛奶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数量：1346400盒</w:t>
            </w:r>
          </w:p>
          <w:p>
            <w:pPr>
              <w:pStyle w:val="null3"/>
            </w:pPr>
            <w:r>
              <w:rPr>
                <w:rFonts w:ascii="仿宋_GB2312" w:hAnsi="仿宋_GB2312" w:cs="仿宋_GB2312" w:eastAsia="仿宋_GB2312"/>
                <w:sz w:val="21"/>
              </w:rPr>
              <w:t>1.2 规格：200ml/盒</w:t>
            </w:r>
          </w:p>
          <w:p>
            <w:pPr>
              <w:pStyle w:val="null3"/>
            </w:pPr>
            <w:r>
              <w:rPr>
                <w:rFonts w:ascii="仿宋_GB2312" w:hAnsi="仿宋_GB2312" w:cs="仿宋_GB2312" w:eastAsia="仿宋_GB2312"/>
                <w:sz w:val="21"/>
              </w:rPr>
              <w:t>1.3 蛋白质含量：蛋白质含量≥3.0g/100ml</w:t>
            </w:r>
          </w:p>
          <w:p>
            <w:pPr>
              <w:pStyle w:val="null3"/>
            </w:pPr>
            <w:r>
              <w:rPr>
                <w:rFonts w:ascii="仿宋_GB2312" w:hAnsi="仿宋_GB2312" w:cs="仿宋_GB2312" w:eastAsia="仿宋_GB2312"/>
                <w:sz w:val="21"/>
              </w:rPr>
              <w:t>1.4 配送标准及要求：符合国家标准GB25190-2010的乳制品(灭菌乳)的牛奶，包装采用无菌包装材料，同时应为市场流通在售的纯牛奶，符合“安全、营养、方便、价廉”的基本要求，配送时不得超出保质期的1/3，净含量负偏差符合国家规定。每次配送量应包含留样1份和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数量及内容：提供所投产品同品牌同规格的纯牛奶1箱</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1）包装要求：整箱（纸箱）</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标的名称：纯牛奶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数量：1346400盒</w:t>
            </w:r>
          </w:p>
          <w:p>
            <w:pPr>
              <w:pStyle w:val="null3"/>
            </w:pPr>
            <w:r>
              <w:rPr>
                <w:rFonts w:ascii="仿宋_GB2312" w:hAnsi="仿宋_GB2312" w:cs="仿宋_GB2312" w:eastAsia="仿宋_GB2312"/>
                <w:sz w:val="21"/>
              </w:rPr>
              <w:t>1.2 规格：200ml/盒</w:t>
            </w:r>
          </w:p>
          <w:p>
            <w:pPr>
              <w:pStyle w:val="null3"/>
            </w:pPr>
            <w:r>
              <w:rPr>
                <w:rFonts w:ascii="仿宋_GB2312" w:hAnsi="仿宋_GB2312" w:cs="仿宋_GB2312" w:eastAsia="仿宋_GB2312"/>
                <w:sz w:val="21"/>
              </w:rPr>
              <w:t>1.3 蛋白质含量：蛋白质含量≥3.0g/100ml</w:t>
            </w:r>
          </w:p>
          <w:p>
            <w:pPr>
              <w:pStyle w:val="null3"/>
            </w:pPr>
            <w:r>
              <w:rPr>
                <w:rFonts w:ascii="仿宋_GB2312" w:hAnsi="仿宋_GB2312" w:cs="仿宋_GB2312" w:eastAsia="仿宋_GB2312"/>
                <w:sz w:val="21"/>
              </w:rPr>
              <w:t>1.4 配送标准及要求：符合国家标准GB25190-2010的乳制品(灭菌乳)的牛奶，包装采用无菌包装材料，同时应为市场流通在售的纯牛奶，符合“安全、营养、方便、价廉”的基本要求，配送时不得超出保质期的1/3，净含量负偏差符合国家规定。每次配送量应包含留样1份和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数量及内容：提供所投产品同品牌同规格的纯牛奶1箱</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1）包装要求：整箱（纸箱）</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标的名称：纯牛奶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数量：1346400盒</w:t>
            </w:r>
          </w:p>
          <w:p>
            <w:pPr>
              <w:pStyle w:val="null3"/>
            </w:pPr>
            <w:r>
              <w:rPr>
                <w:rFonts w:ascii="仿宋_GB2312" w:hAnsi="仿宋_GB2312" w:cs="仿宋_GB2312" w:eastAsia="仿宋_GB2312"/>
                <w:sz w:val="21"/>
              </w:rPr>
              <w:t>1.2 规格：200ml/盒</w:t>
            </w:r>
          </w:p>
          <w:p>
            <w:pPr>
              <w:pStyle w:val="null3"/>
            </w:pPr>
            <w:r>
              <w:rPr>
                <w:rFonts w:ascii="仿宋_GB2312" w:hAnsi="仿宋_GB2312" w:cs="仿宋_GB2312" w:eastAsia="仿宋_GB2312"/>
                <w:sz w:val="21"/>
              </w:rPr>
              <w:t>1.3 蛋白质含量：蛋白质含量≥3.0g/100ml</w:t>
            </w:r>
          </w:p>
          <w:p>
            <w:pPr>
              <w:pStyle w:val="null3"/>
            </w:pPr>
            <w:r>
              <w:rPr>
                <w:rFonts w:ascii="仿宋_GB2312" w:hAnsi="仿宋_GB2312" w:cs="仿宋_GB2312" w:eastAsia="仿宋_GB2312"/>
                <w:sz w:val="21"/>
              </w:rPr>
              <w:t>1.4 配送标准及要求：符合国家标准GB25190-2010的乳制品(灭菌乳)的牛奶，包装采用无菌包装材料，同时应为市场流通在售的纯牛奶，符合“安全、营养、方便、价廉”的基本要求，配送时不得超出保质期的1/3，净含量负偏差符合国家规定。每次配送量应包含留样1份和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数量及内容：提供所投产品同品牌同规格的纯牛奶1箱</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1）包装要求：整箱（纸箱）</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样品退还：未中标人的样品不予退还，采购代理机构统一处理；中标人的样品送至采购人封存，作为履约验收的参考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标的名称：大米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数量：17424袋</w:t>
            </w:r>
          </w:p>
          <w:p>
            <w:pPr>
              <w:pStyle w:val="null3"/>
            </w:pPr>
            <w:r>
              <w:rPr>
                <w:rFonts w:ascii="仿宋_GB2312" w:hAnsi="仿宋_GB2312" w:cs="仿宋_GB2312" w:eastAsia="仿宋_GB2312"/>
                <w:sz w:val="21"/>
              </w:rPr>
              <w:t>1.2 规格：25Kg/袋，独立包装</w:t>
            </w:r>
          </w:p>
          <w:p>
            <w:pPr>
              <w:pStyle w:val="null3"/>
            </w:pPr>
            <w:r>
              <w:rPr>
                <w:rFonts w:ascii="仿宋_GB2312" w:hAnsi="仿宋_GB2312" w:cs="仿宋_GB2312" w:eastAsia="仿宋_GB2312"/>
                <w:sz w:val="21"/>
              </w:rPr>
              <w:t>1.3 标准及要求：符合国家标准GB/T1354—2018及其他现行有效的国家标准，一级粳米</w:t>
            </w:r>
          </w:p>
          <w:p>
            <w:pPr>
              <w:pStyle w:val="null3"/>
            </w:pPr>
            <w:r>
              <w:rPr>
                <w:rFonts w:ascii="仿宋_GB2312" w:hAnsi="仿宋_GB2312" w:cs="仿宋_GB2312" w:eastAsia="仿宋_GB2312"/>
                <w:sz w:val="21"/>
              </w:rPr>
              <w:t>1.4 配送要求：便于运输，储存；外包装上必须标明生产日期、保质期、执行标准、储存条件、生产厂家、产地等，配送时不得超出保质期的1/3，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60"/>
              <w:ind w:left="555"/>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数量及内容：提供所投产品同品牌同规格的粳米1袋</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1）包装要求：独立包装</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样品退还：未中标人的投标样品， 在招标结束后3小时内由投标人自行处理，如未按时处理，后果由投标人自行承担；中标人的样品送至采购人封存，作为履约验收的参考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 1 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p>
            <w:pPr>
              <w:pStyle w:val="null3"/>
            </w:pPr>
          </w:p>
        </w:tc>
      </w:tr>
    </w:tbl>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标的名称：大米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数量：17424袋</w:t>
            </w:r>
          </w:p>
          <w:p>
            <w:pPr>
              <w:pStyle w:val="null3"/>
            </w:pPr>
            <w:r>
              <w:rPr>
                <w:rFonts w:ascii="仿宋_GB2312" w:hAnsi="仿宋_GB2312" w:cs="仿宋_GB2312" w:eastAsia="仿宋_GB2312"/>
                <w:sz w:val="21"/>
              </w:rPr>
              <w:t>1.2 规格：25Kg/袋，独立包装</w:t>
            </w:r>
          </w:p>
          <w:p>
            <w:pPr>
              <w:pStyle w:val="null3"/>
            </w:pPr>
            <w:r>
              <w:rPr>
                <w:rFonts w:ascii="仿宋_GB2312" w:hAnsi="仿宋_GB2312" w:cs="仿宋_GB2312" w:eastAsia="仿宋_GB2312"/>
                <w:sz w:val="21"/>
              </w:rPr>
              <w:t>1.3 标准及要求：符合国家标准GB/T1354—2018及其他现行有效的国家标准，一级粳米</w:t>
            </w:r>
          </w:p>
          <w:p>
            <w:pPr>
              <w:pStyle w:val="null3"/>
            </w:pPr>
            <w:r>
              <w:rPr>
                <w:rFonts w:ascii="仿宋_GB2312" w:hAnsi="仿宋_GB2312" w:cs="仿宋_GB2312" w:eastAsia="仿宋_GB2312"/>
                <w:sz w:val="21"/>
              </w:rPr>
              <w:t>1.4 配送要求：便于运输，储存；外包装上必须标明生产日期、保质期、执行标准、储存条件、生产厂家、产地等，配送时不得超出保质期的1/3，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数量及内容：提供所投产品同品牌同规格的粳米1袋</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1）包装要求：独立包装</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样品退还：未中标人的投标样品， 在招标结束后3小时内由投标人自行处理，如未按时处理，后果由投标人自行承担；中标人的样品送至采购人封存，作为履约验收的参考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 1 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标的名称：大米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1、技术要求</w:t>
            </w:r>
          </w:p>
          <w:p>
            <w:pPr>
              <w:pStyle w:val="null3"/>
            </w:pPr>
            <w:r>
              <w:rPr>
                <w:rFonts w:ascii="仿宋_GB2312" w:hAnsi="仿宋_GB2312" w:cs="仿宋_GB2312" w:eastAsia="仿宋_GB2312"/>
                <w:sz w:val="21"/>
              </w:rPr>
              <w:t>1.1 数量：17952袋</w:t>
            </w:r>
          </w:p>
          <w:p>
            <w:pPr>
              <w:pStyle w:val="null3"/>
            </w:pPr>
            <w:r>
              <w:rPr>
                <w:rFonts w:ascii="仿宋_GB2312" w:hAnsi="仿宋_GB2312" w:cs="仿宋_GB2312" w:eastAsia="仿宋_GB2312"/>
                <w:sz w:val="21"/>
              </w:rPr>
              <w:t>1.2 规格：25Kg/袋，独立包装</w:t>
            </w:r>
          </w:p>
          <w:p>
            <w:pPr>
              <w:pStyle w:val="null3"/>
            </w:pPr>
            <w:r>
              <w:rPr>
                <w:rFonts w:ascii="仿宋_GB2312" w:hAnsi="仿宋_GB2312" w:cs="仿宋_GB2312" w:eastAsia="仿宋_GB2312"/>
                <w:sz w:val="21"/>
              </w:rPr>
              <w:t>1.3 标准及要求：符合国家标准GB/T1354—2018及其他现行有效的国家标准，一级粳米</w:t>
            </w:r>
          </w:p>
          <w:p>
            <w:pPr>
              <w:pStyle w:val="null3"/>
            </w:pPr>
            <w:r>
              <w:rPr>
                <w:rFonts w:ascii="仿宋_GB2312" w:hAnsi="仿宋_GB2312" w:cs="仿宋_GB2312" w:eastAsia="仿宋_GB2312"/>
                <w:sz w:val="21"/>
              </w:rPr>
              <w:t>1.4 配送要求：便于运输，储存；外包装上必须标明生产日期、保质期、执行标准、储存条件、生产厂家、产地等，配送时不得超出保质期的1/3，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数量及内容：提供所投产品同品牌同规格的粳米1袋</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1）包装要求：独立包装</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样品退还：未中标人的投标样品， 在招标结束后3小时内由投标人自行处理，如未按时处理，后果由投标人自行承担；中标人的样品送至采购人封存，作为履约验收的参考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标的名称：面粉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数量：26400袋</w:t>
            </w:r>
          </w:p>
          <w:p>
            <w:pPr>
              <w:pStyle w:val="null3"/>
            </w:pPr>
            <w:r>
              <w:rPr>
                <w:rFonts w:ascii="仿宋_GB2312" w:hAnsi="仿宋_GB2312" w:cs="仿宋_GB2312" w:eastAsia="仿宋_GB2312"/>
                <w:sz w:val="21"/>
              </w:rPr>
              <w:t>1.2 规格：25Kg/袋，独立包装</w:t>
            </w:r>
          </w:p>
          <w:p>
            <w:pPr>
              <w:pStyle w:val="null3"/>
            </w:pPr>
            <w:r>
              <w:rPr>
                <w:rFonts w:ascii="仿宋_GB2312" w:hAnsi="仿宋_GB2312" w:cs="仿宋_GB2312" w:eastAsia="仿宋_GB2312"/>
                <w:sz w:val="21"/>
              </w:rPr>
              <w:t>1.3 标准及要求：符合GB/T1355—2021标准及其他现行有效的国家标准，精制粉</w:t>
            </w:r>
          </w:p>
          <w:p>
            <w:pPr>
              <w:pStyle w:val="null3"/>
            </w:pPr>
            <w:r>
              <w:rPr>
                <w:rFonts w:ascii="仿宋_GB2312" w:hAnsi="仿宋_GB2312" w:cs="仿宋_GB2312" w:eastAsia="仿宋_GB2312"/>
                <w:sz w:val="21"/>
              </w:rPr>
              <w:t>1.4 配送要求：便于运输，储存；外包装上必须标明生产日期、保质期、执行标准、储存条件、生产厂家、产地等，配送时不得超出保质期的1/3，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数量及内容：提供所投产品同品牌同规格的小麦粉1袋</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1）包装要求：独立包装</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样品退还：未中标人的投标样品，在招标结束后3小时内由投标人自行处理，如未按时处理，后果由投标人自行承担；中标人的样品送至采购人封存，作为履约验收的参考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标的名称：面粉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数量：26400袋</w:t>
            </w:r>
          </w:p>
          <w:p>
            <w:pPr>
              <w:pStyle w:val="null3"/>
            </w:pPr>
            <w:r>
              <w:rPr>
                <w:rFonts w:ascii="仿宋_GB2312" w:hAnsi="仿宋_GB2312" w:cs="仿宋_GB2312" w:eastAsia="仿宋_GB2312"/>
                <w:sz w:val="21"/>
              </w:rPr>
              <w:t>1.2 规格：25Kg/袋，独立包装</w:t>
            </w:r>
          </w:p>
          <w:p>
            <w:pPr>
              <w:pStyle w:val="null3"/>
            </w:pPr>
            <w:r>
              <w:rPr>
                <w:rFonts w:ascii="仿宋_GB2312" w:hAnsi="仿宋_GB2312" w:cs="仿宋_GB2312" w:eastAsia="仿宋_GB2312"/>
                <w:sz w:val="21"/>
              </w:rPr>
              <w:t>1.3 标准及要求：符合GB/T1355—2021标准及其他现行有效的国家标准，精制粉</w:t>
            </w:r>
          </w:p>
          <w:p>
            <w:pPr>
              <w:pStyle w:val="null3"/>
            </w:pPr>
            <w:r>
              <w:rPr>
                <w:rFonts w:ascii="仿宋_GB2312" w:hAnsi="仿宋_GB2312" w:cs="仿宋_GB2312" w:eastAsia="仿宋_GB2312"/>
                <w:sz w:val="21"/>
              </w:rPr>
              <w:t>1.4 配送要求：便于运输，储存；外包装上必须标明生产日期、保质期、执行标准、储存条件、生产厂家、产地等，配送时不得超出保质期的1/3，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数量及内容：提供所投产品同品牌同规格的小麦粉1袋</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1）包装要求：独立包装</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样品退还：未中标人的投标样品，在招标结束后3小时内由投标人自行处理，如未按时处理，后果由投标人自行承担；中标人的样品送至采购人封存，作为履约验收的参考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标的名称：面粉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数量：26400袋</w:t>
            </w:r>
          </w:p>
          <w:p>
            <w:pPr>
              <w:pStyle w:val="null3"/>
            </w:pPr>
            <w:r>
              <w:rPr>
                <w:rFonts w:ascii="仿宋_GB2312" w:hAnsi="仿宋_GB2312" w:cs="仿宋_GB2312" w:eastAsia="仿宋_GB2312"/>
                <w:sz w:val="21"/>
              </w:rPr>
              <w:t>1.2 规格：25Kg/袋，独立包装</w:t>
            </w:r>
          </w:p>
          <w:p>
            <w:pPr>
              <w:pStyle w:val="null3"/>
            </w:pPr>
            <w:r>
              <w:rPr>
                <w:rFonts w:ascii="仿宋_GB2312" w:hAnsi="仿宋_GB2312" w:cs="仿宋_GB2312" w:eastAsia="仿宋_GB2312"/>
                <w:sz w:val="21"/>
              </w:rPr>
              <w:t>1.3 标准及要求：符合GB/T1355—2021标准及其他现行有效的国家标准，精制粉</w:t>
            </w:r>
          </w:p>
          <w:p>
            <w:pPr>
              <w:pStyle w:val="null3"/>
            </w:pPr>
            <w:r>
              <w:rPr>
                <w:rFonts w:ascii="仿宋_GB2312" w:hAnsi="仿宋_GB2312" w:cs="仿宋_GB2312" w:eastAsia="仿宋_GB2312"/>
                <w:sz w:val="21"/>
              </w:rPr>
              <w:t>1.4 配送要求：便于运输，储存；外包装上必须标明生产日期、保质期、执行标准、储存条件、生产厂家、产地等，配送时不得超出保质期的1/3，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数量及内容：提供所投产品同品牌同规格的小麦粉1袋</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1）包装要求：独立包装</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样品退还：未中标人的投标样品，在招标结束后3小时内由投标人自行处理，如未按时处理，后果由投标人自行承担；中标人的样品送至采购人封存，作为履约验收的参考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标的名称：面粉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数量：26400袋</w:t>
            </w:r>
          </w:p>
          <w:p>
            <w:pPr>
              <w:pStyle w:val="null3"/>
            </w:pPr>
            <w:r>
              <w:rPr>
                <w:rFonts w:ascii="仿宋_GB2312" w:hAnsi="仿宋_GB2312" w:cs="仿宋_GB2312" w:eastAsia="仿宋_GB2312"/>
                <w:sz w:val="21"/>
              </w:rPr>
              <w:t>1.2 规格：25Kg/袋，独立包装</w:t>
            </w:r>
          </w:p>
          <w:p>
            <w:pPr>
              <w:pStyle w:val="null3"/>
            </w:pPr>
            <w:r>
              <w:rPr>
                <w:rFonts w:ascii="仿宋_GB2312" w:hAnsi="仿宋_GB2312" w:cs="仿宋_GB2312" w:eastAsia="仿宋_GB2312"/>
                <w:sz w:val="21"/>
              </w:rPr>
              <w:t>1.3 标准及要求：符合GB/T1355—2021标准及其他现行有效的国家标准，精制粉</w:t>
            </w:r>
          </w:p>
          <w:p>
            <w:pPr>
              <w:pStyle w:val="null3"/>
            </w:pPr>
            <w:r>
              <w:rPr>
                <w:rFonts w:ascii="仿宋_GB2312" w:hAnsi="仿宋_GB2312" w:cs="仿宋_GB2312" w:eastAsia="仿宋_GB2312"/>
                <w:sz w:val="21"/>
              </w:rPr>
              <w:t>1.4 配送要求：便于运输，储存；外包装上必须标明生产日期、保质期、执行标准、储存条件、生产厂家、产地等，配送时不得超出保质期的1/3，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数量及内容：提供所投产品同品牌同规格的小麦粉1袋</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1）包装要求：独立包装</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样品退还：未中标人的投标样品，在招标结束后3小时内由投标人自行处理，如未按时处理，后果由投标人自行承担；中标人的样品送至采购人封存，作为履约验收的参考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标的名称：食用油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数量：13200桶</w:t>
            </w:r>
          </w:p>
          <w:p>
            <w:pPr>
              <w:pStyle w:val="null3"/>
            </w:pPr>
            <w:r>
              <w:rPr>
                <w:rFonts w:ascii="仿宋_GB2312" w:hAnsi="仿宋_GB2312" w:cs="仿宋_GB2312" w:eastAsia="仿宋_GB2312"/>
                <w:sz w:val="21"/>
              </w:rPr>
              <w:t>1.2 规格：16.4L/桶，独立包装</w:t>
            </w:r>
          </w:p>
          <w:p>
            <w:pPr>
              <w:pStyle w:val="null3"/>
            </w:pPr>
            <w:r>
              <w:rPr>
                <w:rFonts w:ascii="仿宋_GB2312" w:hAnsi="仿宋_GB2312" w:cs="仿宋_GB2312" w:eastAsia="仿宋_GB2312"/>
                <w:sz w:val="21"/>
              </w:rPr>
              <w:t>1.3 标准及要求：符合GB/T1536—2021标准及其他现行有效的国家标准，一级非转基因压榨菜籽油</w:t>
            </w:r>
          </w:p>
          <w:p>
            <w:pPr>
              <w:pStyle w:val="null3"/>
            </w:pPr>
            <w:r>
              <w:rPr>
                <w:rFonts w:ascii="仿宋_GB2312" w:hAnsi="仿宋_GB2312" w:cs="仿宋_GB2312" w:eastAsia="仿宋_GB2312"/>
                <w:sz w:val="21"/>
              </w:rPr>
              <w:t>1.4 配送要求：食用油应外包装完好，标明品名、厂名、重量、生产日期、保质期或保存期、 执行标准，配送时不得超出保质期的1/3，具有产品合格证。具有正常植物油的色泽 、透明度、气味和滋味，无焦臭、酸败及其他异味。非因采购方原因造成的损耗（包括但不限包装严重变形、破损，食品污损、变异等），发现的破损、变异食品必须无条件更换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数量及内容：提供所投产品同品牌同规格的菜籽油1桶</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1）包装要求：独立包装</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样品退还：未中标人的投标样品，在招标结束后3小时内由投标人自行处理，如未按时处理，后果由投标人自行承担；中标人的样品送至采购人封存，作为履约验收的参考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标的名称：食用油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1、</w:t>
            </w:r>
            <w:r>
              <w:rPr>
                <w:rFonts w:ascii="仿宋_GB2312" w:hAnsi="仿宋_GB2312" w:cs="仿宋_GB2312" w:eastAsia="仿宋_GB2312"/>
                <w:sz w:val="21"/>
                <w:b/>
              </w:rPr>
              <w:t>技术要求</w:t>
            </w:r>
          </w:p>
          <w:p>
            <w:pPr>
              <w:pStyle w:val="null3"/>
            </w:pPr>
            <w:r>
              <w:rPr>
                <w:rFonts w:ascii="仿宋_GB2312" w:hAnsi="仿宋_GB2312" w:cs="仿宋_GB2312" w:eastAsia="仿宋_GB2312"/>
                <w:sz w:val="21"/>
              </w:rPr>
              <w:t>1.1 数量：13200桶</w:t>
            </w:r>
          </w:p>
          <w:p>
            <w:pPr>
              <w:pStyle w:val="null3"/>
            </w:pPr>
            <w:r>
              <w:rPr>
                <w:rFonts w:ascii="仿宋_GB2312" w:hAnsi="仿宋_GB2312" w:cs="仿宋_GB2312" w:eastAsia="仿宋_GB2312"/>
                <w:sz w:val="21"/>
              </w:rPr>
              <w:t>1.2 规格：16.4L/桶，独立包装</w:t>
            </w:r>
          </w:p>
          <w:p>
            <w:pPr>
              <w:pStyle w:val="null3"/>
            </w:pPr>
            <w:r>
              <w:rPr>
                <w:rFonts w:ascii="仿宋_GB2312" w:hAnsi="仿宋_GB2312" w:cs="仿宋_GB2312" w:eastAsia="仿宋_GB2312"/>
                <w:sz w:val="21"/>
              </w:rPr>
              <w:t>1.3 标准及要求：符合GB/T1536—2021标准及其他现行有效的国家标准，一级非转基因压榨菜籽油</w:t>
            </w:r>
          </w:p>
          <w:p>
            <w:pPr>
              <w:pStyle w:val="null3"/>
            </w:pPr>
            <w:r>
              <w:rPr>
                <w:rFonts w:ascii="仿宋_GB2312" w:hAnsi="仿宋_GB2312" w:cs="仿宋_GB2312" w:eastAsia="仿宋_GB2312"/>
                <w:sz w:val="21"/>
              </w:rPr>
              <w:t>1.4 配送要求：食用油应外包装完好，标明品名、厂名、重量、生产日期、保质期或保存期、 执行标准，配送时不得超出保质期的1/3，具有产品合格证。具有正常植物油的色泽 、透明度、气味和滋味，无焦臭、酸败及其他异味。非因采购方原因造成的损耗（包括但不限包装严重变形、破损，食品污损、变异等），发现的破损、变异食品必须无条件更换</w:t>
            </w:r>
          </w:p>
          <w:p>
            <w:pPr>
              <w:pStyle w:val="null3"/>
            </w:pPr>
            <w:r>
              <w:rPr>
                <w:rFonts w:ascii="仿宋_GB2312" w:hAnsi="仿宋_GB2312" w:cs="仿宋_GB2312" w:eastAsia="仿宋_GB2312"/>
                <w:sz w:val="21"/>
              </w:rPr>
              <w:t>1.5 供货时提供具有法律效应的第三方检测机构出具的质检报告</w:t>
            </w:r>
          </w:p>
          <w:p>
            <w:pPr>
              <w:pStyle w:val="null3"/>
            </w:pPr>
            <w:r>
              <w:rPr>
                <w:rFonts w:ascii="仿宋_GB2312" w:hAnsi="仿宋_GB2312" w:cs="仿宋_GB2312" w:eastAsia="仿宋_GB2312"/>
                <w:sz w:val="21"/>
              </w:rPr>
              <w:t>注：★技术要求必须响应并完全满足，不允许发生负偏离，否则投标无效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2</w:t>
            </w:r>
            <w:r>
              <w:rPr>
                <w:rFonts w:ascii="仿宋_GB2312" w:hAnsi="仿宋_GB2312" w:cs="仿宋_GB2312" w:eastAsia="仿宋_GB2312"/>
                <w:sz w:val="21"/>
                <w:b/>
              </w:rPr>
              <w:t>、样品要求</w:t>
            </w:r>
          </w:p>
          <w:p>
            <w:pPr>
              <w:pStyle w:val="null3"/>
            </w:pPr>
            <w:r>
              <w:rPr>
                <w:rFonts w:ascii="仿宋_GB2312" w:hAnsi="仿宋_GB2312" w:cs="仿宋_GB2312" w:eastAsia="仿宋_GB2312"/>
                <w:sz w:val="21"/>
              </w:rPr>
              <w:t>2.1 数量及内容：提供所投产品同品牌同规格的菜籽油1桶</w:t>
            </w:r>
          </w:p>
          <w:p>
            <w:pPr>
              <w:pStyle w:val="null3"/>
            </w:pPr>
            <w:r>
              <w:rPr>
                <w:rFonts w:ascii="仿宋_GB2312" w:hAnsi="仿宋_GB2312" w:cs="仿宋_GB2312" w:eastAsia="仿宋_GB2312"/>
                <w:sz w:val="21"/>
              </w:rPr>
              <w:t>2.2 样品包装及标识：</w:t>
            </w:r>
          </w:p>
          <w:p>
            <w:pPr>
              <w:pStyle w:val="null3"/>
            </w:pPr>
            <w:r>
              <w:rPr>
                <w:rFonts w:ascii="仿宋_GB2312" w:hAnsi="仿宋_GB2312" w:cs="仿宋_GB2312" w:eastAsia="仿宋_GB2312"/>
                <w:sz w:val="21"/>
              </w:rPr>
              <w:t>1）包装要求：独立包装</w:t>
            </w:r>
          </w:p>
          <w:p>
            <w:pPr>
              <w:pStyle w:val="null3"/>
            </w:pPr>
            <w:r>
              <w:rPr>
                <w:rFonts w:ascii="仿宋_GB2312" w:hAnsi="仿宋_GB2312" w:cs="仿宋_GB2312" w:eastAsia="仿宋_GB2312"/>
                <w:sz w:val="21"/>
              </w:rPr>
              <w:t>2）标识要求：外包装上粘贴标识，注明“项目名称、采购包号、投标人名称、产品名称、厂家名称、 品牌规格 ”，样品评审为明标形式，要求投标人标识齐全，未粘贴标识将拒绝接收</w:t>
            </w:r>
          </w:p>
          <w:p>
            <w:pPr>
              <w:pStyle w:val="null3"/>
            </w:pPr>
            <w:r>
              <w:rPr>
                <w:rFonts w:ascii="仿宋_GB2312" w:hAnsi="仿宋_GB2312" w:cs="仿宋_GB2312" w:eastAsia="仿宋_GB2312"/>
                <w:sz w:val="21"/>
              </w:rPr>
              <w:t>2.3 提交时间与提交地点：</w:t>
            </w:r>
          </w:p>
          <w:p>
            <w:pPr>
              <w:pStyle w:val="null3"/>
            </w:pPr>
            <w:r>
              <w:rPr>
                <w:rFonts w:ascii="仿宋_GB2312" w:hAnsi="仿宋_GB2312" w:cs="仿宋_GB2312" w:eastAsia="仿宋_GB2312"/>
                <w:sz w:val="21"/>
              </w:rPr>
              <w:t>1）提交时间：2026年8月19日，9:00-17:00（逾期提交不予接收）</w:t>
            </w:r>
          </w:p>
          <w:p>
            <w:pPr>
              <w:pStyle w:val="null3"/>
            </w:pPr>
            <w:r>
              <w:rPr>
                <w:rFonts w:ascii="仿宋_GB2312" w:hAnsi="仿宋_GB2312" w:cs="仿宋_GB2312" w:eastAsia="仿宋_GB2312"/>
                <w:sz w:val="21"/>
              </w:rPr>
              <w:t>2）提交地点：陕西大用项目管理有限公司（陕西省大荔县西城街道办成瑞公租房向南50米）</w:t>
            </w:r>
          </w:p>
          <w:p>
            <w:pPr>
              <w:pStyle w:val="null3"/>
            </w:pPr>
            <w:r>
              <w:rPr>
                <w:rFonts w:ascii="仿宋_GB2312" w:hAnsi="仿宋_GB2312" w:cs="仿宋_GB2312" w:eastAsia="仿宋_GB2312"/>
                <w:sz w:val="21"/>
              </w:rPr>
              <w:t>2.4 样品退还：未中标人的投标样品，在招标结束后3小时内由投标人自行处理，如未按时处理，后果由投标人自行承担；中标人的样品送至采购人封存，作为履约验收的参考</w:t>
            </w:r>
          </w:p>
          <w:p>
            <w:pPr>
              <w:pStyle w:val="null3"/>
            </w:pPr>
            <w:r>
              <w:rPr>
                <w:rFonts w:ascii="仿宋_GB2312" w:hAnsi="仿宋_GB2312" w:cs="仿宋_GB2312" w:eastAsia="仿宋_GB2312"/>
                <w:sz w:val="21"/>
              </w:rPr>
              <w:t>2.5 参与多个采购包的同一投标人，在所投产品品牌规格一致的情况下，可提供1份样品（样品外包装标识中注明适用的采购包号，采购包号标注错误导致的评审无效责任自行承担）。不同投标人之间样品不能借用或混用</w:t>
            </w:r>
          </w:p>
          <w:p>
            <w:pPr>
              <w:pStyle w:val="null3"/>
            </w:pPr>
            <w:r>
              <w:rPr>
                <w:rFonts w:ascii="仿宋_GB2312" w:hAnsi="仿宋_GB2312" w:cs="仿宋_GB2312" w:eastAsia="仿宋_GB2312"/>
                <w:sz w:val="21"/>
              </w:rPr>
              <w:t>2.6 投标人未提交样品、或者提交不全不属于废标项，按照评分标准进行扣分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2026年9月至2027年7月，⼀学年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2026年9月至2027年7月</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2026年9月至2027年7月，一学年</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2026年9月至2027年7月，一学年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大荔县辖区各公办高职中、公民办义务段学校</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大荔县辖区各公办高职中、公民办义务段学校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采购包12：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采购包13：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采购包14：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采购包15：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采购包16：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采购包17：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采购包18：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采购包19：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采购包20：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采购包21：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采购包22：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采购包23：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采购包24：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采购包25：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采购包26：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采购包27：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采购包28：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pPr>
      <w:r>
        <w:rPr>
          <w:rFonts w:ascii="仿宋_GB2312" w:hAnsi="仿宋_GB2312" w:cs="仿宋_GB2312" w:eastAsia="仿宋_GB2312"/>
        </w:rPr>
        <w:t>采购包29：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进度款，月结（按实际数量据实结算），达到付款条件起15个工作日内，支付合同总金额的100.0%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（一）、总体要求 为规范政府采购校园大宗食材验收，保障师生食品安全、严控采购履约质量，坚持双人验收、随到随验、不合格拒收、全程可溯原则，依据《食品安全法》《政府采购法》及学校食堂管理规定，制定本验收方案。 （二）、验收人员：实行多人联合验收制，缺一不可 1. 后勤/食堂管理人员（牵头）2. 食品安全员、库管（现场验收）3. 教师或家长代表（随机监督）严禁单人验收、单人签字。 （三）、验收必备资料（缺一则不予验收） 每批次食材随货必须提供： 1. 正规送货清单（品名、规格、批次、数量、生产日期） 2. 肉禽类：检疫合格证明、肉品品质检验证明 3. 预包装食品：合格证、批次检测报告 （四）、现场验收核心流程 1. 票据资质核验 核对供应商为中标入围单位，所有票据、证明真实有效、批次一致，杜绝无证、过期、资质不符食材。 2. 数量重量核查 逐单清点、随机抽秤，重量、数量与订单一致，杜绝缺斤少两、混装掺货。 3. 温度与运输核查 冷链食材温度合规，车辆干净无污染源，无反复解冻现象。 4. 保质期管控 所有食材严禁临期、过期，预包装食品剩余保质期充足，严禁混批供货。 （五）、不合格食材处置 1. 当场封存、立即拒收，禁止入库、禁止使用。 2. 现场拍照留存证据，登记问题台账。 3. 要求供应商限时合规补货。 4. 多次不合格记入履约不良记录，按采购合同进行扣罚、通报、暂停供货或终止合同。 （六）、台账与归档 1. 实行一批次一验收、一批次一存档。 2. 留存验收记录表、送货单、检测资料、现场照片。 3. 台账留存不少于3年，可供监管部门随时核查。 （七）监督管理 验收全程公开，接受学校、家长、纪检监督；验收人员严格履职，严禁放宽标准、人情验收、虚假验收。 （八）验收公示 采购人应在采购项目履约验收完成后7个工作日内完成公示信息整理，并在陕西省政府采购网进行公示。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符合合同约定或不符合食品安全标准的，采购人有权终止合同，对采购人造成损失的，采购人有权进行追责。</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1）兼投不兼中总规则：本项目分29个采购包，投标人可对多个采购包投标，但最多只能中标1个采购包（兼投不兼中）。（2）评标顺序与中标规则：评标委员会按采购包1→采购包2→…→采购包29的顺序依次评审。若某投标人在前序采购包已被确定为第一中标候选人，则该投标人在后续标段评审中仍参与打分、计入有效投标人数量，自动失去后续标段中标资格。（3）中标候选人推荐规则：每个标段推荐3名中标候选人，按综合得分从高到低排序。已在前序标段中标的投标人，后续采购包排名自动顺延至下一位有效投标人。（4）废标/无效情形提示：有效投标人数量按未被排除的所有合格投标人计算，不因“兼投不兼中”导致的顺延而认定为不足三家。 2、以下采购包1-采购包29共用： 1.投标人负责办理将货物或服务运送至交货地点的一切事项，并完成所有相关工作。凡包装、配送、装卸、退换货、售后服务、税金、验收等，所有费用一次性计入投标价格。 2.投标人须负责有质量问题食品的调换等，确保食品安全。 3.售后响应时间：接到采购人售后要求后，中标人应在1小时内配送质量合格的食品到达收货现场，同时中标人负责人到达现场处理。 4.投标人应保证投标货物及服务不会出现因第三方提出侵犯其专利权、商标权或其它知识产权而引发法律或经济纠纷，否则由供应商承担全部责任。因供应商未经授权所造成的违约或侵权责任由供应商承担。 5.按招标价格以实际用量据实结算,合同执行过程中，若市场价格浮动过大（中标价与市场监测价相差大于10%）时，经双方协商启动调价机制。具体为：当价格上涨持续一个月超过10%时，由中标人提出调价申请和调价依据，采购人对比市场监测价后做出是否需要进行单价调整的结论。当价格下降持续一个月超过10%时，采购人对比市场监测价后，做出是否需要进行单价调整的结论。并根据结论确定调整后的价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资格证明材料采购包1.docx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资格证明材料采购包7.docx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资格证明材料采购包7.docx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资格证明材料采购包9.docx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资格证明材料采购包9.docx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资格证明材料采购包10.docx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类似项目业绩一览表采购包10.docx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资格证明材料采购包11.docx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资格证明材料采购包11.docx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资格证明材料采购包12.docx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资格证明材料采购包12.docx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资格证明材料采购包13.docx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资格证明材料采购包13.docx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资格证明材料采购包14.docx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类似项目业绩一览表采购包14.docx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资格证明材料采购包15.docx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资格证明材料采购包15.docx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资格证明材料采购包16.docx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资格证明材料采购包17.docx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资格证明材料采购包17.docx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资格证明材料采购包18.docx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资格证明材料采购包18.docx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资格证明材料采购包19.docx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资格证明材料采购包19.docx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资格证明材料采购包20.docx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资格证明材料采购包20.docx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资格证明材料采购包21.docx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资格证明材料采购包21.docx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资格证明材料采购包22.docx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资格证明材料采购包22.docx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资格证明材料采购包23.docx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资格证明材料采购包23.docx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资格证明材料采购包24.docx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类似项目业绩一览表采购包24.docx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资格证明材料采购包25.docx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报价明细表采购包25.docx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资格证明材料采购包26.docx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资格证明材料采购包26.docx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资格证明材料采购包27.docx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资格证明材料采购包27.docx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投标函 资格证明材料采购包28.docx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资格证明材料采购包28.docx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资格证明材料采购包29.docx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资格证明材料采购包29.docx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tc>
        <w:tc>
          <w:tcPr>
            <w:tcW w:type="dxa" w:w="1661"/>
          </w:tcPr>
          <w:p>
            <w:pPr>
              <w:pStyle w:val="null3"/>
            </w:pPr>
            <w:r>
              <w:rPr>
                <w:rFonts w:ascii="仿宋_GB2312" w:hAnsi="仿宋_GB2312" w:cs="仿宋_GB2312" w:eastAsia="仿宋_GB2312"/>
              </w:rPr>
              <w:t>资格证明材料采购包1.docx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tc>
        <w:tc>
          <w:tcPr>
            <w:tcW w:type="dxa" w:w="1661"/>
          </w:tcPr>
          <w:p>
            <w:pPr>
              <w:pStyle w:val="null3"/>
            </w:pPr>
            <w:r>
              <w:rPr>
                <w:rFonts w:ascii="仿宋_GB2312" w:hAnsi="仿宋_GB2312" w:cs="仿宋_GB2312" w:eastAsia="仿宋_GB2312"/>
              </w:rPr>
              <w:t>资格证明材料采购包2.docx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tc>
        <w:tc>
          <w:tcPr>
            <w:tcW w:type="dxa" w:w="1661"/>
          </w:tcPr>
          <w:p>
            <w:pPr>
              <w:pStyle w:val="null3"/>
            </w:pPr>
            <w:r>
              <w:rPr>
                <w:rFonts w:ascii="仿宋_GB2312" w:hAnsi="仿宋_GB2312" w:cs="仿宋_GB2312" w:eastAsia="仿宋_GB2312"/>
              </w:rPr>
              <w:t>资格证明材料采购包3.docx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资格证明材料采购包3.docx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tc>
        <w:tc>
          <w:tcPr>
            <w:tcW w:type="dxa" w:w="1661"/>
          </w:tcPr>
          <w:p>
            <w:pPr>
              <w:pStyle w:val="null3"/>
            </w:pPr>
            <w:r>
              <w:rPr>
                <w:rFonts w:ascii="仿宋_GB2312" w:hAnsi="仿宋_GB2312" w:cs="仿宋_GB2312" w:eastAsia="仿宋_GB2312"/>
              </w:rPr>
              <w:t>资格证明材料采购包4.docx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资格证明材料采购包4.docx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tc>
        <w:tc>
          <w:tcPr>
            <w:tcW w:type="dxa" w:w="1661"/>
          </w:tcPr>
          <w:p>
            <w:pPr>
              <w:pStyle w:val="null3"/>
            </w:pPr>
            <w:r>
              <w:rPr>
                <w:rFonts w:ascii="仿宋_GB2312" w:hAnsi="仿宋_GB2312" w:cs="仿宋_GB2312" w:eastAsia="仿宋_GB2312"/>
              </w:rPr>
              <w:t>资格证明材料采购包5.docx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资格证明材料采购包5.docx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tc>
        <w:tc>
          <w:tcPr>
            <w:tcW w:type="dxa" w:w="1661"/>
          </w:tcPr>
          <w:p>
            <w:pPr>
              <w:pStyle w:val="null3"/>
            </w:pPr>
            <w:r>
              <w:rPr>
                <w:rFonts w:ascii="仿宋_GB2312" w:hAnsi="仿宋_GB2312" w:cs="仿宋_GB2312" w:eastAsia="仿宋_GB2312"/>
              </w:rPr>
              <w:t>资格证明材料采购包6.docx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资格证明材料采购包6.docx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动物防疫条件合格证》、《畜禽定点屠宰证》、《肉品品质检验合格证》或产品检验合格报告。投标人为代理商的，须提供有效的《食品经营许可证》或仅销售预包装食品经营者备案表，并提供所代理产品厂家有效的《动物防疫条件合格证》、《畜禽定点屠宰证》、《肉品品质检验合格证》或产品检验合格报告。</w:t>
            </w:r>
          </w:p>
        </w:tc>
        <w:tc>
          <w:tcPr>
            <w:tcW w:type="dxa" w:w="1661"/>
          </w:tcPr>
          <w:p>
            <w:pPr>
              <w:pStyle w:val="null3"/>
            </w:pPr>
            <w:r>
              <w:rPr>
                <w:rFonts w:ascii="仿宋_GB2312" w:hAnsi="仿宋_GB2312" w:cs="仿宋_GB2312" w:eastAsia="仿宋_GB2312"/>
              </w:rPr>
              <w:t>资格证明材料采购包7.docx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资格证明材料采购包7.docx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资格证明材料采购包7.docx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动物防疫条件合格证》、《畜禽定点屠宰证》、《肉品品质检验合格证》或产品检验合格报告。投标人为代理商的，须提供有效的《食品经营许可证》或仅销售预包装食品经营者备案表，并提供所代理产品厂家有效的《动物防疫条件合格证》、《畜禽定点屠宰证》、《肉品品质检验合格证》或产品检验合格报告。</w:t>
            </w:r>
          </w:p>
        </w:tc>
        <w:tc>
          <w:tcPr>
            <w:tcW w:type="dxa" w:w="1661"/>
          </w:tcPr>
          <w:p>
            <w:pPr>
              <w:pStyle w:val="null3"/>
            </w:pPr>
            <w:r>
              <w:rPr>
                <w:rFonts w:ascii="仿宋_GB2312" w:hAnsi="仿宋_GB2312" w:cs="仿宋_GB2312" w:eastAsia="仿宋_GB2312"/>
              </w:rPr>
              <w:t>资格证明材料采购包8.docx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资格证明材料采购包8.docx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动物防疫条件合格证》、《畜禽定点屠宰证》、《肉品品质检验合格证》或产品检验合格报告。投标人为代理商的，须提供有效的《食品经营许可证》或仅销售预包装食品经营者备案表，并提供所代理产品厂家有效的《动物防疫条件合格证》、《畜禽定点屠宰证》、《肉品品质检验合格证》或产品检验合格报告。</w:t>
            </w:r>
          </w:p>
        </w:tc>
        <w:tc>
          <w:tcPr>
            <w:tcW w:type="dxa" w:w="1661"/>
          </w:tcPr>
          <w:p>
            <w:pPr>
              <w:pStyle w:val="null3"/>
            </w:pPr>
            <w:r>
              <w:rPr>
                <w:rFonts w:ascii="仿宋_GB2312" w:hAnsi="仿宋_GB2312" w:cs="仿宋_GB2312" w:eastAsia="仿宋_GB2312"/>
              </w:rPr>
              <w:t>资格证明材料采购包9.docx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资格证明材料采购包9.docx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资格证明材料采购包9.docx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动物防疫条件合格证》、《畜禽定点屠宰证》、《肉品品质检验合格证》或产品检验合格报告。投标人为代理商的，须提供有效的《食品经营许可证》或仅销售预包装食品经营者备案表，并提供所代理产品厂家有效的《动物防疫条件合格证》、《畜禽定点屠宰证》、《肉品品质检验合格证》或产品检验合格报告。</w:t>
            </w:r>
          </w:p>
        </w:tc>
        <w:tc>
          <w:tcPr>
            <w:tcW w:type="dxa" w:w="1661"/>
          </w:tcPr>
          <w:p>
            <w:pPr>
              <w:pStyle w:val="null3"/>
            </w:pPr>
            <w:r>
              <w:rPr>
                <w:rFonts w:ascii="仿宋_GB2312" w:hAnsi="仿宋_GB2312" w:cs="仿宋_GB2312" w:eastAsia="仿宋_GB2312"/>
              </w:rPr>
              <w:t>资格证明材料采购包10.docx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资格证明材料采购包10.docx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资格证明材料采购包10.docx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动物防疫条件合格证》、《畜禽定点屠宰证》、《肉品品质检验合格证》或产品检验合格报告。投标人为代理商的，须提供有效的《食品经营许可证》或仅销售预包装食品经营者备案表，并提供所代理产品厂家有效的《动物防疫条件合格证》、《畜禽定点屠宰证》、《肉品品质检验合格证》或产品检验合格报告。</w:t>
            </w:r>
          </w:p>
        </w:tc>
        <w:tc>
          <w:tcPr>
            <w:tcW w:type="dxa" w:w="1661"/>
          </w:tcPr>
          <w:p>
            <w:pPr>
              <w:pStyle w:val="null3"/>
            </w:pPr>
            <w:r>
              <w:rPr>
                <w:rFonts w:ascii="仿宋_GB2312" w:hAnsi="仿宋_GB2312" w:cs="仿宋_GB2312" w:eastAsia="仿宋_GB2312"/>
              </w:rPr>
              <w:t>资格证明材料采购包11.docx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资格证明材料采购包11.docx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投标人为生产厂家的，须提供有效的《动物防疫条件合格证》。投标人为代理商的，须提供有效的《食品经营许可证》，并提供所代理产品厂家有效的《动物防疫条件合格证》</w:t>
            </w:r>
          </w:p>
        </w:tc>
        <w:tc>
          <w:tcPr>
            <w:tcW w:type="dxa" w:w="1661"/>
          </w:tcPr>
          <w:p>
            <w:pPr>
              <w:pStyle w:val="null3"/>
            </w:pPr>
            <w:r>
              <w:rPr>
                <w:rFonts w:ascii="仿宋_GB2312" w:hAnsi="仿宋_GB2312" w:cs="仿宋_GB2312" w:eastAsia="仿宋_GB2312"/>
              </w:rPr>
              <w:t>资格证明材料采购包12.docx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资格证明材料采购包12.docx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投标人为生产厂家的，须提供有效的《动物防疫条件合格证》。投标人为代理商的，须提供有效的《食品经营许可证》，并提供所代理产品厂家有效的《动物防疫条件合格证》</w:t>
            </w:r>
          </w:p>
        </w:tc>
        <w:tc>
          <w:tcPr>
            <w:tcW w:type="dxa" w:w="1661"/>
          </w:tcPr>
          <w:p>
            <w:pPr>
              <w:pStyle w:val="null3"/>
            </w:pPr>
            <w:r>
              <w:rPr>
                <w:rFonts w:ascii="仿宋_GB2312" w:hAnsi="仿宋_GB2312" w:cs="仿宋_GB2312" w:eastAsia="仿宋_GB2312"/>
              </w:rPr>
              <w:t>资格证明材料采购包13.docx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资格证明材料采购包13.docx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投标人为生产厂家的，须提供有效的《动物防疫条件合格证》。投标人为代理商的，须提供有效的《食品经营许可证》，并提供所代理产品厂家有效的《动物防疫条件合格证》</w:t>
            </w:r>
          </w:p>
        </w:tc>
        <w:tc>
          <w:tcPr>
            <w:tcW w:type="dxa" w:w="1661"/>
          </w:tcPr>
          <w:p>
            <w:pPr>
              <w:pStyle w:val="null3"/>
            </w:pPr>
            <w:r>
              <w:rPr>
                <w:rFonts w:ascii="仿宋_GB2312" w:hAnsi="仿宋_GB2312" w:cs="仿宋_GB2312" w:eastAsia="仿宋_GB2312"/>
              </w:rPr>
              <w:t>资格证明材料采购包14.docx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资格证明材料采购包14.docx</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资格证明材料采购包15.docx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资格证明材料采购包15.docx</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资格证明材料采购包16.docx</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资格证明材料采购包17.docx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资格证明材料采购包17.docx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资格证明材料采购包17.docx</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资格证明材料采购包18.docx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资格证明材料采购包18.docx</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资格证明材料采购包19.docx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资格证明材料采购包19.docx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资格证明材料采购包19.docx</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资格证明材料采购包20.docx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资格证明材料采购包20.docx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资格证明材料采购包20.docx</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 。投标人为代理商的，须提供有效的《食品经营许可证》或仅销售预包装食品经营者备案表，并提供所代理产品厂家有效的《食品生产许可证》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资格证明材料采购包21.docx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资格证明材料采购包21.docx</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 。投标人为代理商的，须提供有效的《食品经营许可证》或仅销售预包装食品经营者备案表，并提供所代理产品厂家有效的《食品生产许可证》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资格证明材料采购包22.docx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资格证明材料采购包22.docx</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 。投标人为代理商的，须提供有效的《食品经营许可证》或仅销售预包装食品经营者备案表，并提供所代理产品厂家有效的《食品生产许可证》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资格证明材料采购包23.docx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资格证明材料采购包23.docx</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 。投标人为代理商的，须提供有效的《食品经营许可证》或仅销售预包装食品经营者备案表，并提供所代理产品厂家有效的《食品生产许可证》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资格证明材料采购包24.docx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资格证明材料采购包24.docx</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 。投标人为代理商的，须提供有效的《食品经营许可证》或仅销售预包装食品经营者备案表，并提供所代理产品厂家有效的《食品生产许可证》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资格证明材料采购包25.docx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资格证明材料采购包25.docx</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 。投标人为代理商的，须提供有效的《食品经营许可证》或仅销售预包装食品经营者备案表，并提供所代理产品厂家有效的《食品生产许可证》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资格证明材料采购包26.docx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资格证明材料采购包26.docx</w:t>
            </w:r>
          </w:p>
        </w:tc>
      </w:tr>
    </w:tbl>
    <w:p>
      <w:pPr>
        <w:pStyle w:val="null3"/>
      </w:pPr>
      <w:r>
        <w:rPr>
          <w:rFonts w:ascii="仿宋_GB2312" w:hAnsi="仿宋_GB2312" w:cs="仿宋_GB2312" w:eastAsia="仿宋_GB2312"/>
        </w:rPr>
        <w:t>采购包27：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 。投标人为代理商的，须提供有效的《食品经营许可证》或仅销售预包装食品经营者备案表，并提供所代理产品厂家有效的《食品生产许可证》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资格证明材料采购包27.docx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资格证明材料采购包27.docx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资格证明材料采购包27.docx</w:t>
            </w:r>
          </w:p>
        </w:tc>
      </w:tr>
    </w:tbl>
    <w:p>
      <w:pPr>
        <w:pStyle w:val="null3"/>
      </w:pPr>
      <w:r>
        <w:rPr>
          <w:rFonts w:ascii="仿宋_GB2312" w:hAnsi="仿宋_GB2312" w:cs="仿宋_GB2312" w:eastAsia="仿宋_GB2312"/>
        </w:rPr>
        <w:t>采购包28：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 。投标人为代理商的，须提供有效的《食品经营许可证》或仅销售预包装食品经营者备案表，并提供所代理产品厂家有效的《食品生产许可证》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资格证明材料采购包28.docx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资格证明材料采购包28.docx</w:t>
            </w:r>
          </w:p>
        </w:tc>
      </w:tr>
    </w:tbl>
    <w:p>
      <w:pPr>
        <w:pStyle w:val="null3"/>
      </w:pPr>
      <w:r>
        <w:rPr>
          <w:rFonts w:ascii="仿宋_GB2312" w:hAnsi="仿宋_GB2312" w:cs="仿宋_GB2312" w:eastAsia="仿宋_GB2312"/>
        </w:rPr>
        <w:t>采购包29：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w:t>
            </w:r>
          </w:p>
        </w:tc>
        <w:tc>
          <w:tcPr>
            <w:tcW w:type="dxa" w:w="3322"/>
          </w:tcPr>
          <w:p>
            <w:pPr>
              <w:pStyle w:val="null3"/>
            </w:pPr>
            <w:r>
              <w:rPr>
                <w:rFonts w:ascii="仿宋_GB2312" w:hAnsi="仿宋_GB2312" w:cs="仿宋_GB2312" w:eastAsia="仿宋_GB2312"/>
              </w:rPr>
              <w:t>投标人为生产厂家的，须提供有效的《食品生产许可证》 。投标人为代理商的，须提供有效的《食品经营许可证》或仅销售预包装食品经营者备案表，并提供所代理产品厂家有效的《食品生产许可证》</w:t>
            </w:r>
          </w:p>
        </w:tc>
        <w:tc>
          <w:tcPr>
            <w:tcW w:type="dxa" w:w="1661"/>
          </w:tcPr>
          <w:p>
            <w:pPr>
              <w:pStyle w:val="null3"/>
            </w:pPr>
            <w:r>
              <w:rPr>
                <w:rFonts w:ascii="仿宋_GB2312" w:hAnsi="仿宋_GB2312" w:cs="仿宋_GB2312" w:eastAsia="仿宋_GB2312"/>
              </w:rPr>
              <w:t>资格证明材料采购包29.docx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资格证明材料采购包29.docx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资格证明材料采购包29.docx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pPr>
      <w:r>
        <w:rPr>
          <w:rFonts w:ascii="仿宋_GB2312" w:hAnsi="仿宋_GB2312" w:cs="仿宋_GB2312" w:eastAsia="仿宋_GB2312"/>
        </w:rPr>
        <w:t>采购包16：综合评分法</w:t>
      </w:r>
    </w:p>
    <w:p>
      <w:pPr>
        <w:pStyle w:val="null3"/>
      </w:pPr>
      <w:r>
        <w:rPr>
          <w:rFonts w:ascii="仿宋_GB2312" w:hAnsi="仿宋_GB2312" w:cs="仿宋_GB2312" w:eastAsia="仿宋_GB2312"/>
        </w:rPr>
        <w:t>采购包17：综合评分法</w:t>
      </w:r>
    </w:p>
    <w:p>
      <w:pPr>
        <w:pStyle w:val="null3"/>
      </w:pPr>
      <w:r>
        <w:rPr>
          <w:rFonts w:ascii="仿宋_GB2312" w:hAnsi="仿宋_GB2312" w:cs="仿宋_GB2312" w:eastAsia="仿宋_GB2312"/>
        </w:rPr>
        <w:t>采购包18：综合评分法</w:t>
      </w:r>
    </w:p>
    <w:p>
      <w:pPr>
        <w:pStyle w:val="null3"/>
      </w:pPr>
      <w:r>
        <w:rPr>
          <w:rFonts w:ascii="仿宋_GB2312" w:hAnsi="仿宋_GB2312" w:cs="仿宋_GB2312" w:eastAsia="仿宋_GB2312"/>
        </w:rPr>
        <w:t>采购包19：综合评分法</w:t>
      </w:r>
    </w:p>
    <w:p>
      <w:pPr>
        <w:pStyle w:val="null3"/>
      </w:pPr>
      <w:r>
        <w:rPr>
          <w:rFonts w:ascii="仿宋_GB2312" w:hAnsi="仿宋_GB2312" w:cs="仿宋_GB2312" w:eastAsia="仿宋_GB2312"/>
        </w:rPr>
        <w:t>采购包20：综合评分法</w:t>
      </w:r>
    </w:p>
    <w:p>
      <w:pPr>
        <w:pStyle w:val="null3"/>
      </w:pPr>
      <w:r>
        <w:rPr>
          <w:rFonts w:ascii="仿宋_GB2312" w:hAnsi="仿宋_GB2312" w:cs="仿宋_GB2312" w:eastAsia="仿宋_GB2312"/>
        </w:rPr>
        <w:t>采购包21：综合评分法</w:t>
      </w:r>
    </w:p>
    <w:p>
      <w:pPr>
        <w:pStyle w:val="null3"/>
      </w:pPr>
      <w:r>
        <w:rPr>
          <w:rFonts w:ascii="仿宋_GB2312" w:hAnsi="仿宋_GB2312" w:cs="仿宋_GB2312" w:eastAsia="仿宋_GB2312"/>
        </w:rPr>
        <w:t>采购包22：综合评分法</w:t>
      </w:r>
    </w:p>
    <w:p>
      <w:pPr>
        <w:pStyle w:val="null3"/>
      </w:pPr>
      <w:r>
        <w:rPr>
          <w:rFonts w:ascii="仿宋_GB2312" w:hAnsi="仿宋_GB2312" w:cs="仿宋_GB2312" w:eastAsia="仿宋_GB2312"/>
        </w:rPr>
        <w:t>采购包23：综合评分法</w:t>
      </w:r>
    </w:p>
    <w:p>
      <w:pPr>
        <w:pStyle w:val="null3"/>
      </w:pPr>
      <w:r>
        <w:rPr>
          <w:rFonts w:ascii="仿宋_GB2312" w:hAnsi="仿宋_GB2312" w:cs="仿宋_GB2312" w:eastAsia="仿宋_GB2312"/>
        </w:rPr>
        <w:t>采购包24：综合评分法</w:t>
      </w:r>
    </w:p>
    <w:p>
      <w:pPr>
        <w:pStyle w:val="null3"/>
      </w:pPr>
      <w:r>
        <w:rPr>
          <w:rFonts w:ascii="仿宋_GB2312" w:hAnsi="仿宋_GB2312" w:cs="仿宋_GB2312" w:eastAsia="仿宋_GB2312"/>
        </w:rPr>
        <w:t>采购包25：综合评分法</w:t>
      </w:r>
    </w:p>
    <w:p>
      <w:pPr>
        <w:pStyle w:val="null3"/>
      </w:pPr>
      <w:r>
        <w:rPr>
          <w:rFonts w:ascii="仿宋_GB2312" w:hAnsi="仿宋_GB2312" w:cs="仿宋_GB2312" w:eastAsia="仿宋_GB2312"/>
        </w:rPr>
        <w:t>采购包26：综合评分法</w:t>
      </w:r>
    </w:p>
    <w:p>
      <w:pPr>
        <w:pStyle w:val="null3"/>
      </w:pPr>
      <w:r>
        <w:rPr>
          <w:rFonts w:ascii="仿宋_GB2312" w:hAnsi="仿宋_GB2312" w:cs="仿宋_GB2312" w:eastAsia="仿宋_GB2312"/>
        </w:rPr>
        <w:t>采购包27：综合评分法</w:t>
      </w:r>
    </w:p>
    <w:p>
      <w:pPr>
        <w:pStyle w:val="null3"/>
      </w:pPr>
      <w:r>
        <w:rPr>
          <w:rFonts w:ascii="仿宋_GB2312" w:hAnsi="仿宋_GB2312" w:cs="仿宋_GB2312" w:eastAsia="仿宋_GB2312"/>
        </w:rPr>
        <w:t>采购包28：综合评分法</w:t>
      </w:r>
    </w:p>
    <w:p>
      <w:pPr>
        <w:pStyle w:val="null3"/>
      </w:pPr>
      <w:r>
        <w:rPr>
          <w:rFonts w:ascii="仿宋_GB2312" w:hAnsi="仿宋_GB2312" w:cs="仿宋_GB2312" w:eastAsia="仿宋_GB2312"/>
        </w:rPr>
        <w:t>采购包29：综合评分法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报价明细表采购包1.docx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资格证明材料采购包1.docx 中小企业声明函 商务应答表 报价明细表采购包1.docx 技术方案采购包1.docx 类似项目业绩一览表采购包1.docx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资格证明材料采购包1.docx 中小企业声明函 商务应答表 报价明细表采购包1.docx 技术方案采购包1.docx 类似项目业绩一览表采购包1.docx 产品技术参数表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报价明细表采购包2.docx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类似项目业绩一览表采购包2.docx 中小企业声明函 商务应答表 资格证明材料采购包2.docx 产品技术参数表 投标函 残疾人福利性单位声明函 报价明细表采购包2.docx 技术方案采购包2.docx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类似项目业绩一览表采购包2.docx 中小企业声明函 商务应答表 资格证明材料采购包2.docx 产品技术参数表 投标函 残疾人福利性单位声明函 报价明细表采购包2.docx 技术方案采购包2.docx 标的清单 关于符合本国产品标准的声明函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类似项目业绩一览表采购包3.docx 产品技术参数表 投标函 残疾人福利性单位声明函 标的清单 关于符合本国产品标准的声明函 投标文件封面 资格证明材料采购包3.docx 报价明细表采购包3.docx 技术方案采购包3.docx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类似项目业绩一览表采购包3.docx 产品技术参数表 投标函 残疾人福利性单位声明函 关于符合本国产品标准的声明函 标的清单 投标文件封面 资格证明材料采购包3.docx 报价明细表采购包3.docx 技术方案采购包3.docx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资格证明材料采购包4.docx 报价明细表采购包4.docx 技术方案采购包4.docx 产品技术参数表 投标函 类似项目业绩一览表采购包4.docx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资格证明材料采购包4.docx 报价明细表采购包4.docx 技术方案采购包4.docx 产品技术参数表 投标函 类似项目业绩一览表采购包4.docx 残疾人福利性单位声明函 关于符合本国产品标准的声明函 标的清单 投标文件封面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报价明细表采购包5.docx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资格证明材料采购包5.docx 产品技术参数表 报价明细表采购包5.docx 技术方案采购包5.docx 投标函 残疾人福利性单位声明函 标的清单 关于符合本国产品标准的声明函 投标文件封面 类似项目业绩一览表采购包5.docx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资格证明材料采购包5.docx 产品技术参数表 报价明细表采购包5.docx 技术方案采购包5.docx 投标函 残疾人福利性单位声明函 关于符合本国产品标准的声明函 标的清单 投标文件封面 类似项目业绩一览表采购包5.docx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报价明细表采购包6.docx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报价明细表采购包6.docx 技术方案采购包6.docx 类似项目业绩一览表采购包6.docx 产品技术参数表 投标函 残疾人福利性单位声明函 标的清单 关于符合本国产品标准的声明函 投标文件封面 资格证明材料采购包6.docx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报价明细表采购包6.docx 技术方案采购包6.docx 类似项目业绩一览表采购包6.docx 产品技术参数表 投标函 残疾人福利性单位声明函 标的清单 关于符合本国产品标准的声明函 投标文件封面 资格证明材料采购包6.docx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报价明细表采购包7.docx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资格证明材料采购包7.docx 中小企业声明函 商务应答表 报价明细表采购包7.docx 技术方案采购包7.docx 类似项目业绩一览表采购包7.docx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资格证明材料采购包7.docx 中小企业声明函 商务应答表 报价明细表采购包7.docx 技术方案采购包7.docx 类似项目业绩一览表采购包7.docx 产品技术参数表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报价明细表采购包8.docx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类似项目业绩一览表采购包8.docx 中小企业声明函 商务应答表 产品技术参数表 投标函 残疾人福利性单位声明函 资格证明材料采购包8.docx 标的清单 关于符合本国产品标准的声明函 投标文件封面 监狱企业的证明文件 报价明细表采购包8.docx 技术方案采购包8.docx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类似项目业绩一览表采购包8.docx 中小企业声明函 商务应答表 产品技术参数表 投标函 残疾人福利性单位声明函 资格证明材料采购包8.docx 标的清单 关于符合本国产品标准的声明函 投标文件封面 监狱企业的证明文件 报价明细表采购包8.docx 技术方案采购包8.docx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报价明细表采购包9.docx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报价明细表采购包9.docx 技术方案采购包9.docx 类似项目业绩一览表采购包9.docx 产品技术参数表 资格证明材料采购包9.docx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报价明细表采购包9.docx 技术方案采购包9.docx 类似项目业绩一览表采购包9.docx 产品技术参数表 资格证明材料采购包9.docx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报价明细表采购包10.docx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报价明细表采购包10.docx 技术方案采购包10.docx 资格证明材料采购包10.docx 类似项目业绩一览表采购包10.docx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报价明细表采购包10.docx 技术方案采购包10.docx 资格证明材料采购包10.docx 类似项目业绩一览表采购包10.docx 产品技术参数表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报价明细表采购包11.docx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报价明细表采购包11.docx 技术方案采购包11.docx 产品技术参数表 投标函 资格证明材料采购包11.docx 残疾人福利性单位声明函 类似项目业绩一览表采购包11.docx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报价明细表采购包11.docx 技术方案采购包11.docx 产品技术参数表 投标函 资格证明材料采购包11.docx 残疾人福利性单位声明函 类似项目业绩一览表采购包11.docx 关于符合本国产品标准的声明函 标的清单 投标文件封面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报价明细表采购包12.docx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资格证明材料采购包12.docx 中小企业声明函 商务应答表 产品技术参数表 投标函 残疾人福利性单位声明函 类似项目业绩一览表采购包12.docx 标的清单 关于符合本国产品标准的声明函 投标文件封面 报价明细表采购包12.docx 技术方案采购包12.docx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资格证明材料采购包12.docx 中小企业声明函 商务应答表 产品技术参数表 投标函 残疾人福利性单位声明函 类似项目业绩一览表采购包12.docx 标的清单 关于符合本国产品标准的声明函 投标文件封面 报价明细表采购包12.docx 技术方案采购包12.docx 监狱企业的证明文件</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报价明细表采购包13.docx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资格证明材料采购包13.docx 报价明细表采购包13.docx 技术方案采购包13.docx 类似项目业绩一览表采购包13.docx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资格证明材料采购包13.docx 报价明细表采购包13.docx 技术方案采购包13.docx 类似项目业绩一览表采购包13.docx 产品技术参数表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报价明细表采购包14.docx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技术方案采购包14.docx 报价明细表采购包14.docx 产品技术参数表 投标函 残疾人福利性单位声明函 标的清单 关于符合本国产品标准的声明函 投标文件封面 资格证明材料采购包14.docx 类似项目业绩一览表采购包14.docx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技术方案采购包14.docx 报价明细表采购包14.docx 产品技术参数表 投标函 残疾人福利性单位声明函 标的清单 关于符合本国产品标准的声明函 投标文件封面 资格证明材料采购包14.docx 类似项目业绩一览表采购包14.docx 监狱企业的证明文件</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报价明细表采购包15.docx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资格证明材料采购包15.docx 中小企业声明函 技术方案采购包15.docx 商务应答表 类似项目业绩一览表采购包15.docx 产品技术参数表 投标函 残疾人福利性单位声明函 关于符合本国产品标准的声明函 标的清单 报价明细表采购包15.docx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资格证明材料采购包15.docx 中小企业声明函 技术方案采购包15.docx 商务应答表 类似项目业绩一览表采购包15.docx 产品技术参数表 投标函 残疾人福利性单位声明函 标的清单 报价明细表采购包15.docx 关于符合本国产品标准的声明函 投标文件封面 监狱企业的证明文件</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类似项目业绩一览表采购包16.docx 中小企业声明函 商务应答表 资格证明材料采购包16.docx 技术方案采购包16.docx 报价明细表采购包16.docx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类似项目业绩一览表采购包16.docx 中小企业声明函 商务应答表 资格证明材料采购包16.docx 技术方案采购包16.docx 报价明细表采购包16.docx 产品技术参数表 投标函 残疾人福利性单位声明函 关于符合本国产品标准的声明函 标的清单 投标文件封面 监狱企业的证明文件</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报价明细表采购包17.docx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资格证明材料采购包17.docx 产品技术参数表 投标函 残疾人福利性单位声明函 标的清单 关于符合本国产品标准的声明函 投标文件封面 类似项目业绩一览表采购包17.docx 监狱企业的证明文件 报价明细表采购包17.docx 技术方案采购包17.docx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资格证明材料采购包17.docx 产品技术参数表 投标函 残疾人福利性单位声明函 标的清单 关于符合本国产品标准的声明函 投标文件封面 类似项目业绩一览表采购包17.docx 监狱企业的证明文件 报价明细表采购包17.docx 技术方案采购包17.docx</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报价明细表采购包18.docx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报价明细表采购包18.docx 技术方案采购包18.docx 资格证明材料采购包18.docx 类似项目业绩一览表采购包18.docx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报价明细表采购包18.docx 技术方案采购包18.docx 资格证明材料采购包18.docx 类似项目业绩一览表采购包18.docx 产品技术参数表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报价明细表采购包19.docx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类似项目业绩一览表采购包19.docx 中小企业声明函 报价明细表采购包19.docx 技术方案采购包19.docx 商务应答表 产品技术参数表 投标函 残疾人福利性单位声明函 标的清单 关于符合本国产品标准的声明函 投标文件封面 资格证明材料采购包19.docx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类似项目业绩一览表采购包19.docx 中小企业声明函 报价明细表采购包19.docx 技术方案采购包19.docx 商务应答表 产品技术参数表 投标函 残疾人福利性单位声明函 标的清单 关于符合本国产品标准的声明函 资格证明材料采购包19.docx 投标文件封面 监狱企业的证明文件</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报价明细表采购包20.docx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类似项目业绩一览表采购包20.docx 报价明细表采购包20.docx 技术方案采购包20.docx 资格证明材料采购包20.docx 中小企业声明函 商务应答表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类似项目业绩一览表采购包20.docx 报价明细表采购包20.docx 技术方案采购包20.docx 资格证明材料采购包20.docx 中小企业声明函 商务应答表 产品技术参数表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报价明细表采购包21.docx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类似项目业绩一览表采购包21.docx 技术方案采购包21.docx 报价明细表采购包21.docx 资格证明材料采购包21.docx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类似项目业绩一览表采购包21.docx 技术方案采购包21.docx 报价明细表采购包21.docx 资格证明材料采购包21.docx 产品技术参数表 投标函 残疾人福利性单位声明函 关于符合本国产品标准的声明函 标的清单 投标文件封面 监狱企业的证明文件</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报价明细表采购包22.docx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产品技术参数表 投标函 残疾人福利性单位声明函 标的清单 资格证明材料采购包22.docx 关于符合本国产品标准的声明函 投标文件封面 报价明细表采购包22.docx 技术方案采购包22.docx 类似项目业绩一览表采购包22.docx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产品技术参数表 投标函 残疾人福利性单位声明函 标的清单 资格证明材料采购包22.docx 关于符合本国产品标准的声明函 投标文件封面 报价明细表采购包22.docx 技术方案采购包22.docx 类似项目业绩一览表采购包22.docx 监狱企业的证明文件</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报价明细表采购包23.docx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报价明细表采购包23.docx 技术方案采购包23.docx 开标一览表 资格证明材料采购包23.docx 类似项目业绩一览表采购包23.docx 中小企业声明函 商务应答表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报价明细表采购包23.docx 技术方案采购包23.docx 开标一览表 资格证明材料采购包23.docx 类似项目业绩一览表采购包23.docx 中小企业声明函 商务应答表 产品技术参数表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报价明细表采购包24.docx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类似项目业绩一览表采购包24.docx 报价明细表采购包24.docx 技术方案采购包24.docx 产品技术参数表 投标函 残疾人福利性单位声明函 资格证明材料采购包24.docx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类似项目业绩一览表采购包24.docx 报价明细表采购包24.docx 技术方案采购包24.docx 产品技术参数表 投标函 残疾人福利性单位声明函 资格证明材料采购包24.docx 标的清单 关于符合本国产品标准的声明函 投标文件封面 监狱企业的证明文件</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报价明细表采购包25.docx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产品技术参数表 类似项目业绩一览表采购包25.docx 投标函 残疾人福利性单位声明函 资格证明材料采购包25.docx 标的清单 关于符合本国产品标准的声明函 投标文件封面 报价明细表采购包25.docx 监狱企业的证明文件 技术方案采购包25.docx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产品技术参数表 类似项目业绩一览表采购包25.docx 投标函 残疾人福利性单位声明函 资格证明材料采购包25.docx 标的清单 关于符合本国产品标准的声明函 投标文件封面 报价明细表采购包25.docx 监狱企业的证明文件 技术方案采购包25.docx</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报价明细表采购包26.docx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报价明细表采购包26.docx 技术方案采购包26.docx 中小企业声明函 商务应答表 类似项目业绩一览表采购包26.docx 资格证明材料采购包26.docx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报价明细表采购包26.docx 技术方案采购包26.docx 中小企业声明函 商务应答表 类似项目业绩一览表采购包26.docx 资格证明材料采购包26.docx 产品技术参数表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采购包27：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报价明细表采购包27.docx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报价明细表采购包27.docx 产品技术参数表 资格证明材料采购包27.docx 投标函 残疾人福利性单位声明函 技术方案采购包27.docx 标的清单 关于符合本国产品标准的声明函 投标文件封面 类似项目业绩一览表采购包27.docx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报价明细表采购包27.docx 产品技术参数表 资格证明材料采购包27.docx 投标函 残疾人福利性单位声明函 技术方案采购包27.docx 标的清单 关于符合本国产品标准的声明函 投标文件封面 类似项目业绩一览表采购包27.docx 监狱企业的证明文件</w:t>
            </w:r>
          </w:p>
        </w:tc>
      </w:tr>
    </w:tbl>
    <w:p>
      <w:pPr>
        <w:pStyle w:val="null3"/>
      </w:pPr>
      <w:r>
        <w:rPr>
          <w:rFonts w:ascii="仿宋_GB2312" w:hAnsi="仿宋_GB2312" w:cs="仿宋_GB2312" w:eastAsia="仿宋_GB2312"/>
        </w:rPr>
        <w:t>采购包28：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报价明细表采购包28.docx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中小企业声明函 商务应答表 类似项目业绩一览表采购包28.docx 产品技术参数表 报价明细表采购包28.docx 技术方案采购包28.docx 投标函 残疾人福利性单位声明函 资格证明材料采购包28.docx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中小企业声明函 商务应答表 类似项目业绩一览表采购包28.docx 产品技术参数表 报价明细表采购包28.docx 技术方案采购包28.docx 投标函 残疾人福利性单位声明函 资格证明材料采购包28.docx 标的清单 关于符合本国产品标准的声明函 投标文件封面 监狱企业的证明文件</w:t>
            </w:r>
          </w:p>
        </w:tc>
      </w:tr>
    </w:tbl>
    <w:p>
      <w:pPr>
        <w:pStyle w:val="null3"/>
      </w:pPr>
      <w:r>
        <w:rPr>
          <w:rFonts w:ascii="仿宋_GB2312" w:hAnsi="仿宋_GB2312" w:cs="仿宋_GB2312" w:eastAsia="仿宋_GB2312"/>
        </w:rPr>
        <w:t>采购包29：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报价明细表采购包29.docx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未超过采购预算，且报价唯一；投标文件的签署、加盖印章合格、有效；投标有效期与授权期限满足招标文件规定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资格证明材料采购包29.docx 中小企业声明函 商务应答表 类似项目业绩一览表采购包29.docx 报价明细表采购包29.docx 技术方案采购包29.docx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投标文件响应性</w:t>
            </w:r>
          </w:p>
        </w:tc>
        <w:tc>
          <w:tcPr>
            <w:tcW w:type="dxa" w:w="3322"/>
          </w:tcPr>
          <w:p>
            <w:pPr>
              <w:pStyle w:val="null3"/>
            </w:pPr>
            <w:r>
              <w:rPr>
                <w:rFonts w:ascii="仿宋_GB2312" w:hAnsi="仿宋_GB2312" w:cs="仿宋_GB2312" w:eastAsia="仿宋_GB2312"/>
              </w:rPr>
              <w:t>投标文件技术参数及商务条款无漏项、无偏离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投标文件无缺项，符合招标文件要求</w:t>
            </w:r>
          </w:p>
        </w:tc>
        <w:tc>
          <w:tcPr>
            <w:tcW w:type="dxa" w:w="1661"/>
          </w:tcPr>
          <w:p>
            <w:pPr>
              <w:pStyle w:val="null3"/>
            </w:pPr>
            <w:r>
              <w:rPr>
                <w:rFonts w:ascii="仿宋_GB2312" w:hAnsi="仿宋_GB2312" w:cs="仿宋_GB2312" w:eastAsia="仿宋_GB2312"/>
              </w:rPr>
              <w:t>开标一览表 资格证明材料采购包29.docx 中小企业声明函 商务应答表 类似项目业绩一览表采购包29.docx 报价明细表采购包29.docx 技术方案采购包29.docx 产品技术参数表 投标函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分；2.投标产品来源渠道不明确或证明材料中的品牌型号与投标产品不能完全对应计2 分；3.投标产品无来源证明或证明材料与投标产品完全不对应，仅提供有投标产品品牌型号计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有符合所投采购包内产品的冷链运输车辆，供应商自有车辆提供车辆购车发票（租赁车辆提供租赁合同）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根据投标人提供样品的外观、色泽、质感、气味、新鲜度等计分： 1.样品齐全，肉质紧密、有弹性、有光泽、不发粘、无异味，完全满足技术要求，提供样品的“两章、两证、一报告”复印件计 12.5 分； 2.样品齐全， 肉质特性、皮脂状况、颜色等基本满足技术要求，提供提供样品的“两章、两证、一报告”复印件计 8分； 3.提供的样品不全或不完全满足样品要求或样品变质有异味计4分；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年7 月 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类似项目业绩一览表采购包1.docx</w:t>
            </w:r>
          </w:p>
          <w:p>
            <w:pPr>
              <w:pStyle w:val="null3"/>
            </w:pPr>
            <w:r>
              <w:rPr>
                <w:rFonts w:ascii="仿宋_GB2312" w:hAnsi="仿宋_GB2312" w:cs="仿宋_GB2312" w:eastAsia="仿宋_GB2312"/>
              </w:rPr>
              <w:t>技术方案采购包1.docx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 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报价明细表采购包1.docx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分；2.投标产品来源渠道不明确或证明材料中的品牌型号与投标产品不能完全对应计2 分；3.投标产品无来源证明或证明材料与投标产品完全不对应，仅提供有投标产品品牌型号计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有符合所投采购包内产品的冷链运输车辆，供应商自有车辆提供车辆购车发票（租赁车辆提供租赁合同）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根据投标人提供样品的外观、色泽、质感、气味、新鲜度等计分： 1.样品齐全，肉质紧密、有弹性、有光泽、不发粘、无异味，完全满足技术要求，提供样品的“两章、两证、一报告”复印件计 12.5 分； 2.样品齐全， 肉质特性、皮脂状况、颜色等基本满足技术要求，提供提供样品的“两章、两证、一报告”复印件计 8分； 3.提供的样品不全或不完全满足样品要求或样品变质有异味计4分；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年7 月 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类似项目业绩一览表采购包2.docx</w:t>
            </w:r>
          </w:p>
          <w:p>
            <w:pPr>
              <w:pStyle w:val="null3"/>
            </w:pPr>
            <w:r>
              <w:rPr>
                <w:rFonts w:ascii="仿宋_GB2312" w:hAnsi="仿宋_GB2312" w:cs="仿宋_GB2312" w:eastAsia="仿宋_GB2312"/>
              </w:rPr>
              <w:t>技术方案采购包2.docx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 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报价明细表采购包2.docx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分；2.投标产品来源渠道不明确或证明材料中的品牌型号与投标产品不能完全对应计2 分；3.投标产品无来源证明或证明材料与投标产品完全不对应，仅提供有投标产品品牌型号计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有符合所投采购包内产品的冷链运输车辆，供应商自有车辆提供车辆购车发票（租赁车辆提供租赁合同）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根据投标人提供样品的外观、色泽、质感、气味、新鲜度等计分： 1.样品齐全，肉质紧密、有弹性、有光泽、不发粘、无异味，完全满足技术要求，提供样品的“两章、两证、一报告”复印件计 12.5 分； 2.样品齐全， 肉质特性、皮脂状况、颜色等基本满足技术要求，提供提供样品的“两章、两证、一报告”复印件计 8分； 3.提供的样品不全或不完全满足样品要求或样品变质有异味计4分；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技术方案采购包3.docx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年7 月 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类似项目业绩一览表采购包3.docx</w:t>
            </w:r>
          </w:p>
          <w:p>
            <w:pPr>
              <w:pStyle w:val="null3"/>
            </w:pPr>
            <w:r>
              <w:rPr>
                <w:rFonts w:ascii="仿宋_GB2312" w:hAnsi="仿宋_GB2312" w:cs="仿宋_GB2312" w:eastAsia="仿宋_GB2312"/>
              </w:rPr>
              <w:t>技术方案采购包3.docx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报价明细表采购包3.docx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 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报价明细表采购包3.docx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报价明细表采购包3.docx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报价明细表采购包3.docx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分；2.投标产品来源渠道不明确或证明材料中的品牌型号与投标产品不能完全对应计2 分；3.投标产品无来源证明或证明材料与投标产品完全不对应，仅提供有投标产品品牌型号计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有符合所投采购包内产品的冷链运输车辆，供应商自有车辆提供车辆购车发票（租赁车辆提供租赁合同）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根据投标人提供样品的外观、色泽、质感、气味、新鲜度等计分： 1.样品齐全，肉质紧密、有弹性、有光泽、不发粘、无异味，完全满足技术要求，提供样品的“两章、两证、一报告”复印件计 12.5 分； 2.样品齐全， 肉质特性、皮脂状况、颜色等基本满足技术要求，提供提供样品的“两章、两证、一报告”复印件计 8分； 3.提供的样品不全或不完全满足样品要求或样品变质有异味计4分；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技术方案采购包4.docx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年7 月 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类似项目业绩一览表采购包4.docx</w:t>
            </w:r>
          </w:p>
          <w:p>
            <w:pPr>
              <w:pStyle w:val="null3"/>
            </w:pPr>
            <w:r>
              <w:rPr>
                <w:rFonts w:ascii="仿宋_GB2312" w:hAnsi="仿宋_GB2312" w:cs="仿宋_GB2312" w:eastAsia="仿宋_GB2312"/>
              </w:rPr>
              <w:t>技术方案采购包4.docx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报价明细表采购包4.docx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 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报价明细表采购包4.docx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报价明细表采购包4.docx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报价明细表采购包4.docx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分；2.投标产品来源渠道不明确或证明材料中的品牌型号与投标产品不能完全对应计2 分；3.投标产品无来源证明或证明材料与投标产品完全不对应，仅提供有投标产品品牌型号计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有符合所投采购包内产品的冷链运输车辆，供应商自有车辆提供车辆购车发票（租赁车辆提供租赁合同）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根据投标人提供样品的外观、色泽、质感、气味、新鲜度等计分： 1.样品齐全，肉质紧密、有弹性、有光泽、不发粘、无异味，完全满足技术要求，提供样品的“两章、两证、一报告”复印件计 12.5 分； 2.样品齐全， 肉质特性、皮脂状况、颜色等基本满足技术要求，提供提供样品的“两章、两证、一报告”复印件计 8分； 3.提供的样品不全或不完全满足样品要求或样品变质有异味计4分；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技术方案采购包5.docx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年7 月 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类似项目业绩一览表采购包5.docx</w:t>
            </w:r>
          </w:p>
          <w:p>
            <w:pPr>
              <w:pStyle w:val="null3"/>
            </w:pPr>
            <w:r>
              <w:rPr>
                <w:rFonts w:ascii="仿宋_GB2312" w:hAnsi="仿宋_GB2312" w:cs="仿宋_GB2312" w:eastAsia="仿宋_GB2312"/>
              </w:rPr>
              <w:t>技术方案采购包5.docx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报价明细表采购包5.docx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 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报价明细表采购包5.docx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报价明细表采购包5.docx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报价明细表采购包5.docx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分；2.投标产品来源渠道不明确或证明材料中的品牌型号与投标产品不能完全对应计2 分；3.投标产品无来源证明或证明材料与投标产品完全不对应，仅提供有投标产品品牌型号计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技术方案采购包6.docx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技术方案采购包6.docx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技术方案采购包6.docx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技术方案采购包6.docx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有符合所投采购包内产品的冷链运输车辆，供应商自有车辆提供车辆购车发票（租赁车辆提供租赁合同）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技术方案采购包6.docx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技术方案采购包6.docx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技术方案采购包6.docx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技术方案采购包6.docx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根据投标人提供样品的外观、色泽、质感、气味、新鲜度等计分： 1.样品齐全，肉质紧密、有弹性、有光泽、不发粘、无异味，完全满足技术要求，提供样品的“两章、两证、一报告”复印件计 12.5 分； 2.样品齐全， 肉质特性、皮脂状况、颜色等基本满足技术要求，提供提供样品的“两章、两证、一报告”复印件计 8分； 3.提供的样品不全或不完全满足样品要求或样品变质有异味计4分；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技术方案采购包6.docx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年7 月 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类似项目业绩一览表采购包6.docx</w:t>
            </w:r>
          </w:p>
          <w:p>
            <w:pPr>
              <w:pStyle w:val="null3"/>
            </w:pPr>
            <w:r>
              <w:rPr>
                <w:rFonts w:ascii="仿宋_GB2312" w:hAnsi="仿宋_GB2312" w:cs="仿宋_GB2312" w:eastAsia="仿宋_GB2312"/>
              </w:rPr>
              <w:t>技术方案采购包6.docx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报价明细表采购包6.docx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 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报价明细表采购包6.docx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报价明细表采购包6.docx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报价明细表采购包6.docx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技术方案采购包7.docx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技术方案采购包7.docx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技术方案采购包7.docx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技术方案采购包7.docx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有符合所投采购包内产品的冷链运输车辆，供应商自有车辆提供车辆购车发票（租赁车辆提供租赁合同）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技术方案采购包7.docx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技术方案采购包7.docx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技术方案采购包7.docx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技术方案采购包7.docx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根据投标人提供样品的外观、色泽、质感、气味、新鲜度等计分： 1.样品齐全，肉质紧密、有弹性、有光泽、无异味，完全满足技术要求，提供样品的《动物防疫条件合格证》、《肉品品质检验合格证》或产品检验合格报告复印件计 12.5分； 2.样品齐全， 肉质特性、皮脂状况、颜色等基本满足技术要求，提供样品的《动物防疫条件合格证》、《肉品品质检验合格证》或产品检验合格报告复印件计 8分； 3.提供的样品不全或不完全满足样品要求或样品变质有异味计 4分；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技术方案采购包7.docx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 月至投标文件提交截止前类似项目的合同复印件，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类似项目业绩一览表采购包7.docx</w:t>
            </w:r>
          </w:p>
          <w:p>
            <w:pPr>
              <w:pStyle w:val="null3"/>
            </w:pPr>
            <w:r>
              <w:rPr>
                <w:rFonts w:ascii="仿宋_GB2312" w:hAnsi="仿宋_GB2312" w:cs="仿宋_GB2312" w:eastAsia="仿宋_GB2312"/>
              </w:rPr>
              <w:t>技术方案采购包7.docx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报价明细表采购包7.docx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 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报价明细表采购包7.docx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报价明细表采购包7.docx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报价明细表采购包7.docx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技术方案采购包8.docx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技术方案采购包8.docx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技术方案采购包8.docx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技术方案采购包8.docx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有符合所投采购包内产品的冷链运输车辆，供应商自有车辆提供车辆购车发票（租赁车辆提供租赁合同）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技术方案采购包8.docx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技术方案采购包8.docx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技术方案采购包8.docx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技术方案采购包8.docx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根据投标人提供样品的外观、色泽、质感、气味、新鲜度等计分： 1.样品齐全，肉质紧密、有弹性、有光泽、无异味，完全满足技术要求，提供样品的《动物防疫条件合格证》、《肉品品质检验合格证》或产品检验合格报告复印件计 12.5分； 2.样品齐全， 肉质特性、皮脂状况、颜色等基本满足技术要求，提供样品的《动物防疫条件合格证》、《肉品品质检验合格证》或产品检验合格报告复印件计 8分； 3.提供的样品不全或不完全满足样品要求或样品变质有异味计 4分；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技术方案采购包8.docx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 月至投标文件提交截止前类似项目的合同复印件，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类似项目业绩一览表采购包8.docx</w:t>
            </w:r>
          </w:p>
          <w:p>
            <w:pPr>
              <w:pStyle w:val="null3"/>
            </w:pPr>
            <w:r>
              <w:rPr>
                <w:rFonts w:ascii="仿宋_GB2312" w:hAnsi="仿宋_GB2312" w:cs="仿宋_GB2312" w:eastAsia="仿宋_GB2312"/>
              </w:rPr>
              <w:t>技术方案采购包8.docx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报价明细表采购包8.docx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 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报价明细表采购包8.docx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报价明细表采购包8.docx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报价明细表采购包8.docx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技术方案采购包9.docx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技术方案采购包9.docx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技术方案采购包9.docx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技术方案采购包9.docx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有符合所投采购包内产品的冷链运输车辆，供应商自有车辆提供车辆购车发票（租赁车辆提供租赁合同）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技术方案采购包9.docx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技术方案采购包9.docx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技术方案采购包9.docx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技术方案采购包9.docx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根据投标人提供样品的外观、色泽、质感、气味、新鲜度等计分： 1.样品齐全，肉质紧密、有弹性、有光泽、无异味，完全满足技术要求，提供样品的《动物防疫条件合格证》、《肉品品质检验合格证》或产品检验合格报告复印件计 12.5分； 2.样品齐全， 肉质特性、皮脂状况、颜色等基本满足技术要求，提供样品的《动物防疫条件合格证》、《肉品品质检验合格证》或产品检验合格报告复印件计 8分； 3.提供的样品不全或不完全满足样品要求或样品变质有异味计 4分；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技术方案采购包9.docx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 月至投标文件提交截止前类似项目的合同复印件，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类似项目业绩一览表采购包9.docx</w:t>
            </w:r>
          </w:p>
          <w:p>
            <w:pPr>
              <w:pStyle w:val="null3"/>
            </w:pPr>
            <w:r>
              <w:rPr>
                <w:rFonts w:ascii="仿宋_GB2312" w:hAnsi="仿宋_GB2312" w:cs="仿宋_GB2312" w:eastAsia="仿宋_GB2312"/>
              </w:rPr>
              <w:t>技术方案采购包9.docx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报价明细表采购包9.docx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 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报价明细表采购包9.docx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报价明细表采购包9.docx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报价明细表采购包9.docx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技术方案采购包10.docx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技术方案采购包10.docx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技术方案采购包10.docx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技术方案采购包10.docx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有符合所投采购包内产品的冷链运输车辆，供应商自有车辆提供车辆购车发票（租赁车辆提供租赁合同）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技术方案采购包10.docx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技术方案采购包10.docx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技术方案采购包10.docx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技术方案采购包10.docx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根据投标人提供样品的外观、色泽、质感、气味、新鲜度等计分： 1.样品齐全，肉质紧密、有弹性、有光泽、无异味，完全满足技术要求，提供样品的《动物防疫条件合格证》、《肉品品质检验合格证》或产品检验合格报告复印件计 12.5分； 2.样品齐全， 肉质特性、皮脂状况、颜色等基本满足技术要求，提供样品的《动物防疫条件合格证》、《肉品品质检验合格证》或产品检验合格报告复印件计 8分； 3.提供的样品不全或不完全满足样品要求或样品变质有异味计 4分；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技术方案采购包10.docx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 月至投标文件提交截止前类似项目的合同复印件，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类似项目业绩一览表采购包10.docx</w:t>
            </w:r>
          </w:p>
          <w:p>
            <w:pPr>
              <w:pStyle w:val="null3"/>
            </w:pPr>
            <w:r>
              <w:rPr>
                <w:rFonts w:ascii="仿宋_GB2312" w:hAnsi="仿宋_GB2312" w:cs="仿宋_GB2312" w:eastAsia="仿宋_GB2312"/>
              </w:rPr>
              <w:t>技术方案采购包10.docx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报价明细表采购包10.docx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 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报价明细表采购包10.docx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报价明细表采购包10.docx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报价明细表采购包10.docx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技术方案采购包11.docx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技术方案采购包11.docx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技术方案采购包11.docx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技术方案采购包11.docx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有符合所投采购包内产品的冷链运输车辆，供应商自有车辆提供车辆购车发票（租赁车辆提供租赁合同）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技术方案采购包11.docx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技术方案采购包11.docx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技术方案采购包11.docx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技术方案采购包11.docx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根据投标人提供样品的外观、色泽、质感、气味、新鲜度等计分： 1.样品齐全，肉质紧密、有弹性、有光泽、无异味，完全满足技术要求，提供样品的《动物防疫条件合格证》、《肉品品质检验合格证》或产品检验合格报告复印件计 12.5分； 2.样品齐全， 肉质特性、皮脂状况、颜色等基本满足技术要求，提供样品的《动物防疫条件合格证》、《肉品品质检验合格证》或产品检验合格报告复印件计 8分； 3.提供的样品不全或不完全满足样品要求或样品变质有异味计 4分；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技术方案采购包11.docx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 月至投标文件提交截止前类似项目的合同复印件，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类似项目业绩一览表采购包11.docx</w:t>
            </w:r>
          </w:p>
          <w:p>
            <w:pPr>
              <w:pStyle w:val="null3"/>
            </w:pPr>
            <w:r>
              <w:rPr>
                <w:rFonts w:ascii="仿宋_GB2312" w:hAnsi="仿宋_GB2312" w:cs="仿宋_GB2312" w:eastAsia="仿宋_GB2312"/>
              </w:rPr>
              <w:t>技术方案采购包11.docx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 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报价明细表采购包11.docx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报价明细表采购包11.docx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技术方案采购包12.docx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技术方案采购包12.docx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技术方案采购包12.docx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技术方案采购包12.docx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技术方案采购包12.docx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技术方案采购包12.docx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技术方案采购包12.docx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技术方案采购包12.docx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根据投标人提供样品的外观、色泽、气味、质量等计分：1.样品齐全，外观无破损、表面光洁干净、无异味、色泽及质量完全满足技术要求，提供有样品的防疫合格证复印件计 12.5 分； 2.样品齐全，外观无破损、表面基本光洁干净、有明显异味、质量基本满足技术要求，提供有样品的防疫合格证复印件计8分； 3.提供的样品不全或不完全满足样品要求或样品变质有异味计4 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技术方案采购包12.docx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 年7月至投标文件提交截止前类似项目的合同复印件，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类似项目业绩一览表采购包12.docx</w:t>
            </w:r>
          </w:p>
          <w:p>
            <w:pPr>
              <w:pStyle w:val="null3"/>
            </w:pPr>
            <w:r>
              <w:rPr>
                <w:rFonts w:ascii="仿宋_GB2312" w:hAnsi="仿宋_GB2312" w:cs="仿宋_GB2312" w:eastAsia="仿宋_GB2312"/>
              </w:rPr>
              <w:t>技术方案采购包12.docx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报价明细表采购包12.docx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报价明细表采购包12.docx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技术方案采购包13.docx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技术方案采购包13.docx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技术方案采购包13.docx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技术方案采购包13.docx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技术方案采购包13.docx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技术方案采购包13.docx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技术方案采购包13.docx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技术方案采购包13.docx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根据投标人提供样品的外观、色泽、气味、质量等计分：1.样品齐全，外观无破损、表面光洁干净、无异味、色泽及质量完全满足技术要求，提供有样品的防疫合格证复印件计 12.5 分； 2.样品齐全，外观无破损、表面基本光洁干净、有明显异味、质量基本满足技术要求，提供有样品的防疫合格证复印件计8分； 3.提供的样品不全或不完全满足样品要求或样品变质有异味计4 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技术方案采购包13.docx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 年7月至投标文件提交截止前类似项目的合同复印件，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类似项目业绩一览表采购包13.docx</w:t>
            </w:r>
          </w:p>
          <w:p>
            <w:pPr>
              <w:pStyle w:val="null3"/>
            </w:pPr>
            <w:r>
              <w:rPr>
                <w:rFonts w:ascii="仿宋_GB2312" w:hAnsi="仿宋_GB2312" w:cs="仿宋_GB2312" w:eastAsia="仿宋_GB2312"/>
              </w:rPr>
              <w:t>技术方案采购包13.docx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报价明细表采购包13.docx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报价明细表采购包13.docx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报价明细表采购包13.docx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报价明细表采购包13.docx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技术方案采购包14.docx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技术方案采购包14.docx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技术方案采购包14.docx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技术方案采购包14.docx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技术方案采购包14.docx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技术方案采购包14.docx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技术方案采购包14.docx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技术方案采购包14.docx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根据投标人提供样品的外观、色泽、气味、质量等计分：1.样品齐全，外观无破损、表面光洁干净、无异味、色泽及质量完全满足技术要求，提供有样品的防疫合格证复印件计 12.5 分； 2.样品齐全，外观无破损、表面基本光洁干净、有明显异味、质量基本满足技术要求，提供有样品的防疫合格证复印件计8分； 3.提供的样品不全或不完全满足样品要求或样品变质有异味计4 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技术方案采购包14.docx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 年7月至投标文件提交截止前类似项目的合同复印件， 以合同签订日期为准，每提供一份合同计2 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类似项目业绩一览表采购包14.docx</w:t>
            </w:r>
          </w:p>
          <w:p>
            <w:pPr>
              <w:pStyle w:val="null3"/>
            </w:pPr>
            <w:r>
              <w:rPr>
                <w:rFonts w:ascii="仿宋_GB2312" w:hAnsi="仿宋_GB2312" w:cs="仿宋_GB2312" w:eastAsia="仿宋_GB2312"/>
              </w:rPr>
              <w:t>技术方案采购包14.docx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报价明细表采购包14.docx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报价明细表采购包14.docx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报价明细表采购包14.docx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报价明细表采购包14.docx</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技术方案采购包15.docx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技术方案采购包15.docx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技术方案采购包15.docx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技术方案采购包15.docx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技术方案采购包15.docx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技术方案采购包15.docx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技术方案采购包15.docx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技术方案采购包15.docx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根据投标人提供样品的包装、外观、保质期、 口感、产品信息、质量等计分： 1.牛奶规格满足技术要求，包装无破损变形，奶盒印有明显的保质期、生产日期、厂家等信息，产品质量、 口感顺滑，商标及指标等与投标文件信息一致，完全满足技术要求无瑕疵计12.5分； 2.牛奶规格满足技术要求，包装无明显破损变形，保质期、生产日期、厂家等信息不易辨别，产品质量及口感相对粗糙，商标及指标等与投标文件信息一致，基本满足技术要求计8分； 3.提供的样品不全或不完全满足样品要求或样品变质有异味或无具体的保质期、生产日期、厂家等信息计4分； 4.未提供样品或提供的样品与投标文件中产品不符，计0分。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技术方案采购包15.docx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投标人提供2023年7月至投标文件提交截止前类似项目的合同复印件， 以合同签订日期为准，每提供一份合同计2分，满分10 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类似项目业绩一览表采购包15.docx</w:t>
            </w:r>
          </w:p>
          <w:p>
            <w:pPr>
              <w:pStyle w:val="null3"/>
            </w:pPr>
            <w:r>
              <w:rPr>
                <w:rFonts w:ascii="仿宋_GB2312" w:hAnsi="仿宋_GB2312" w:cs="仿宋_GB2312" w:eastAsia="仿宋_GB2312"/>
              </w:rPr>
              <w:t>技术方案采购包15.docx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报价明细表采购包15.docx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报价明细表采购包15.docx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报价明细表采购包15.docx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报价明细表采购包15.docx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技术方案采购包16.docx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技术方案采购包16.docx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技术方案采购包16.docx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技术方案采购包16.docx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技术方案采购包16.docx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技术方案采购包16.docx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技术方案采购包16.docx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技术方案采购包16.docx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根据投标人提供样品的包装、外观、保质期、 口感、产品信息、质量等计分： 1.牛奶规格满足技术要求，包装无破损变形，奶盒印有明显的保质期、生产日期、厂家等信息，产品质量、 口感顺滑，商标及指标等与投标文件信息一致，完全满足技术要求无瑕疵计12.5分； 2.牛奶规格满足技术要求，包装无明显破损变形，保质期、生产日期、厂家等信息不易辨别，产品质量及口感相对粗糙，商标及指标等与投标文件信息一致，基本满足技术要求计8分； 3.提供的样品不全或不完全满足样品要求或样品变质有异味或无具体的保质期、生产日期、厂家等信息计4分； 4.未提供样品或提供的样品与投标文件中产品不符，计0分。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技术方案采购包16.docx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投标人提供2023年7月至投标文件提交截止前类似项目的合同复印件， 以合同签订日期为准，每提供一份合同计2分，满分10 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类似项目业绩一览表采购包16.docx</w:t>
            </w:r>
          </w:p>
          <w:p>
            <w:pPr>
              <w:pStyle w:val="null3"/>
            </w:pPr>
            <w:r>
              <w:rPr>
                <w:rFonts w:ascii="仿宋_GB2312" w:hAnsi="仿宋_GB2312" w:cs="仿宋_GB2312" w:eastAsia="仿宋_GB2312"/>
              </w:rPr>
              <w:t>技术方案采购包16.docx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报价明细表采购包16.docx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报价明细表采购包16.docx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报价明细表采购包16.docx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报价明细表采购包16.docx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技术方案采购包17.docx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技术方案采购包17.docx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技术方案采购包17.docx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技术方案采购包17.docx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技术方案采购包17.docx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技术方案采购包17.docx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技术方案采购包17.docx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技术方案采购包17.docx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根据投标人提供样品的包装、外观、保质期、 口感、产品信息、质量等计分： 1.牛奶规格满足技术要求，包装无破损变形，奶盒印有明显的保质期、生产日期、厂家等信息，产品质量、 口感顺滑，商标及指标等与投标文件信息一致，完全满足技术要求无瑕疵计12.5分； 2.牛奶规格满足技术要求，包装无明显破损变形，保质期、生产日期、厂家等信息不易辨别，产品质量及口感相对粗糙，商标及指标等与投标文件信息一致，基本满足技术要求计8分； 3.提供的样品不全或不完全满足样品要求或样品变质有异味或无具体的保质期、生产日期、厂家等信息计4分； 4.未提供样品或提供的样品与投标文件中产品不符，计0分。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技术方案采购包17.docx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投标人提供2023年7月至投标文件提交截止前类似项目的合同复印件， 以合同签订日期为准，每提供一份合同计2分，满分10 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类似项目业绩一览表采购包17.docx</w:t>
            </w:r>
          </w:p>
          <w:p>
            <w:pPr>
              <w:pStyle w:val="null3"/>
            </w:pPr>
            <w:r>
              <w:rPr>
                <w:rFonts w:ascii="仿宋_GB2312" w:hAnsi="仿宋_GB2312" w:cs="仿宋_GB2312" w:eastAsia="仿宋_GB2312"/>
              </w:rPr>
              <w:t>技术方案采购包17.docx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报价明细表采购包17.docx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报价明细表采购包17.docx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报价明细表采购包17.docx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报价明细表采购包17.docx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技术方案采购包18.docx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技术方案采购包18.docx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技术方案采购包18.docx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技术方案采购包18.docx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技术方案采购包18.docx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技术方案采购包18.docx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技术方案采购包18.docx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技术方案采购包18.docx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根据投标人提供样品的包装、外观、保质期、 口感、产品信息、质量等计分： 1.牛奶规格满足技术要求，包装无破损变形，奶盒印有明显的保质期、生产日期、厂家等信息，产品质量、 口感顺滑，商标及指标等与投标文件信息一致，完全满足技术要求无瑕疵计12.5分； 2.牛奶规格满足技术要求，包装无明显破损变形，保质期、生产日期、厂家等信息不易辨别，产品质量及口感相对粗糙，商标及指标等与投标文件信息一致，基本满足技术要求计8分； 3.提供的样品不全或不完全满足样品要求或样品变质有异味或无具体的保质期、生产日期、厂家等信息计4分； 4.未提供样品或提供的样品与投标文件中产品不符，计0分。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技术方案采购包18.docx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投标人提供2023年7月至投标文件提交截止前类似项目的合同复印件， 以合同签订日期为准，每提供一份合同计2分，满分10 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类似项目业绩一览表采购包18.docx</w:t>
            </w:r>
          </w:p>
          <w:p>
            <w:pPr>
              <w:pStyle w:val="null3"/>
            </w:pPr>
            <w:r>
              <w:rPr>
                <w:rFonts w:ascii="仿宋_GB2312" w:hAnsi="仿宋_GB2312" w:cs="仿宋_GB2312" w:eastAsia="仿宋_GB2312"/>
              </w:rPr>
              <w:t>技术方案采购包18.docx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报价明细表采购包18.docx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报价明细表采购包18.docx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报价明细表采购包18.docx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报价明细表采购包18.docx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技术方案采购包19.docx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技术方案采购包19.docx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技术方案采购包19.docx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技术方案采购包19.docx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技术方案采购包19.docx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技术方案采购包19.docx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技术方案采购包19.docx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技术方案采购包19.docx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根据投标人提供样品的包装、外观、保质期、 口感、产品信息、质量等计分： 1.牛奶规格满足技术要求，包装无破损变形，奶盒印有明显的保质期、生产日期、厂家等信息，产品质量、 口感顺滑，商标及指标等与投标文件信息一致，完全满足技术要求无瑕疵计12.5分； 2.牛奶规格满足技术要求，包装无明显破损变形，保质期、生产日期、厂家等信息不易辨别，产品质量及口感相对粗糙，商标及指标等与投标文件信息一致，基本满足技术要求计8分； 3.提供的样品不全或不完全满足样品要求或样品变质有异味或无具体的保质期、生产日期、厂家等信息计4分； 4.未提供样品或提供的样品与投标文件中产品不符，计0分。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技术方案采购包19.docx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投标人提供2023年7月至投标文件提交截止前类似项目的合同复印件， 以合同签订日期为准，每提供一份合同计2分，满分10 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类似项目业绩一览表采购包19.docx</w:t>
            </w:r>
          </w:p>
          <w:p>
            <w:pPr>
              <w:pStyle w:val="null3"/>
            </w:pPr>
            <w:r>
              <w:rPr>
                <w:rFonts w:ascii="仿宋_GB2312" w:hAnsi="仿宋_GB2312" w:cs="仿宋_GB2312" w:eastAsia="仿宋_GB2312"/>
              </w:rPr>
              <w:t>技术方案采购包19.docx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报价明细表采购包19.docx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报价明细表采购包19.docx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报价明细表采购包19.docx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报价明细表采购包19.docx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技术方案采购包20.docx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技术方案采购包20.docx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技术方案采购包20.docx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技术方案采购包20.docx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技术方案采购包20.docx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技术方案采购包20.docx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技术方案采购包20.docx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技术方案采购包20.docx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根据投标人提供样品的包装、外观、保质期、 口感、产品信息、质量等计分： 1.牛奶规格满足技术要求，包装无破损变形，奶盒印有明显的保质期、生产日期、厂家等信息，产品质量、 口感顺滑，商标及指标等与投标文件信息一致，完全满足技术要求无瑕疵计12.5分； 2.牛奶规格满足技术要求，包装无明显破损变形，保质期、生产日期、厂家等信息不易辨别，产品质量及口感相对粗糙，商标及指标等与投标文件信息一致，基本满足技术要求计8分； 3.提供的样品不全或不完全满足样品要求或样品变质有异味或无具体的保质期、生产日期、厂家等信息计4分； 4.未提供样品或提供的样品与投标文件中产品不符，计0分。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技术方案采购包20.docx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投标人提供2023年7月至投标文件提交截止前类似项目的合同复印件， 以合同签订日期为准，每提供一份合同计2分，满分10 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类似项目业绩一览表采购包20.docx</w:t>
            </w:r>
          </w:p>
          <w:p>
            <w:pPr>
              <w:pStyle w:val="null3"/>
            </w:pPr>
            <w:r>
              <w:rPr>
                <w:rFonts w:ascii="仿宋_GB2312" w:hAnsi="仿宋_GB2312" w:cs="仿宋_GB2312" w:eastAsia="仿宋_GB2312"/>
              </w:rPr>
              <w:t>技术方案采购包20.docx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报价明细表采购包20.docx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报价明细表采购包20.docx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报价明细表采购包20.docx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报价明细表采购包20.docx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技术方案采购包21.docx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技术方案采购包21.docx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技术方案采购包21.docx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技术方案采购包21.docx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有符合所投采购包内产品的封闭式运输车辆清单，供应商自有车辆提供车辆购车发票（租赁车辆提供租赁合同）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技术方案采购包21.docx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技术方案采购包21.docx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技术方案采购包21.docx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技术方案采购包21.docx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色泽、保质期、产品信息、质量等计分：1.样品包装无破损，包装袋印有保质期、生产日期、厂家信息、品牌规格信息清晰齐全，样品质量等完全满足技术要求，且与投标文件信息一致计 12.5分； 2.样品包装无明显破损，包装袋保质期、生产日期、厂家信息、规格信息印制不清晰不齐全，样品质量等基本满足技术要求，且与投标文件信息一致计 8分； 3.提供的样品不全或不完全满足样品要求或样品变质有异味或无具体的保质期、生产日期、厂家信息、规格信息计 4分；4.未提供样品或提供的样品与投标文件中产品完全不符，计0分。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技术方案采购包21.docx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年7月至投标文件提交截止前类似项目的合同复印件， 以合同签订日期为准，每提供一份合同计2分，满分10分。未提供计0分。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类似项目业绩一览表采购包21.docx</w:t>
            </w:r>
          </w:p>
          <w:p>
            <w:pPr>
              <w:pStyle w:val="null3"/>
            </w:pPr>
            <w:r>
              <w:rPr>
                <w:rFonts w:ascii="仿宋_GB2312" w:hAnsi="仿宋_GB2312" w:cs="仿宋_GB2312" w:eastAsia="仿宋_GB2312"/>
              </w:rPr>
              <w:t>技术方案采购包21.docx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报价明细表采购包21.docx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报价明细表采购包21.docx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技术方案采购包22.docx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技术方案采购包22.docx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技术方案采购包22.docx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技术方案采购包22.docx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有符合所投采购包内产品的封闭式运输车辆清单，供应商自有车辆提供车辆购车发票（租赁车辆提供租赁合同）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技术方案采购包22.docx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技术方案采购包22.docx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技术方案采购包22.docx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技术方案采购包22.docx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色泽、保质期、产品信息、质量等计分：1.样品包装无破损，包装袋印有保质期、生产日期、厂家信息、品牌规格信息清晰齐全，样品质量等完全满足技术要求，且与投标文件信息一致计 12.5分； 2.样品包装无明显破损，包装袋保质期、生产日期、厂家信息、规格信息印制不清晰不齐全，样品质量等基本满足技术要求，且与投标文件信息一致计 8分； 3.提供的样品不全或不完全满足样品要求或样品变质有异味或无具体的保质期、生产日期、厂家信息、规格信息计 4分；4.未提供样品或提供的样品与投标文件中产品完全不符，计0分。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技术方案采购包22.docx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年7月至投标文件提交截止前类似项目的合同复印件， 以合同签订日期为准，每提供一份合同计2分，满分10分。未提供计0分。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类似项目业绩一览表采购包22.docx</w:t>
            </w:r>
          </w:p>
          <w:p>
            <w:pPr>
              <w:pStyle w:val="null3"/>
            </w:pPr>
            <w:r>
              <w:rPr>
                <w:rFonts w:ascii="仿宋_GB2312" w:hAnsi="仿宋_GB2312" w:cs="仿宋_GB2312" w:eastAsia="仿宋_GB2312"/>
              </w:rPr>
              <w:t>技术方案采购包22.docx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报价明细表采购包22.docx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报价明细表采购包22.docx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技术方案采购包23.docx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技术方案采购包23.docx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技术方案采购包23.docx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技术方案采购包23.docx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有符合所投采购包内产品的封闭式运输车辆清单，供应商自有车辆提供车辆购车发票（租赁车辆提供租赁合同）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技术方案采购包23.docx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技术方案采购包23.docx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技术方案采购包23.docx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技术方案采购包23.docx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色泽、保质期、产品信息、质量等计分：1.样品包装无破损，包装袋印有保质期、生产日期、厂家信息、品牌规格信息清晰齐全，样品质量等完全满足技术要求，且与投标文件信息一致计 12.5分； 2.样品包装无明显破损，包装袋保质期、生产日期、厂家信息、规格信息印制不清晰不齐全，样品质量等基本满足技术要求，且与投标文件信息一致计 8分； 3.提供的样品不全或不完全满足样品要求或样品变质有异味或无具体的保质期、生产日期、厂家信息、规格信息计 4分；4.未提供样品或提供的样品与投标文件中产品完全不符，计0分。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技术方案采购包23.docx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年7月至投标文件提交截止前类似项目的合同复印件， 以合同签订日期为准，每提供一份合同计2分，满分10分。未提供计0分。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类似项目业绩一览表采购包23.docx</w:t>
            </w:r>
          </w:p>
          <w:p>
            <w:pPr>
              <w:pStyle w:val="null3"/>
            </w:pPr>
            <w:r>
              <w:rPr>
                <w:rFonts w:ascii="仿宋_GB2312" w:hAnsi="仿宋_GB2312" w:cs="仿宋_GB2312" w:eastAsia="仿宋_GB2312"/>
              </w:rPr>
              <w:t>技术方案采购包23.docx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报价明细表采购包23.docx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报价明细表采购包23.docx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报价明细表采购包23.docx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报价明细表采购包23.docx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技术方案采购包24.docx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技术方案采购包24.docx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技术方案采购包24.docx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技术方案采购包24.docx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技术方案采购包24.docx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技术方案采购包24.docx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技术方案采购包24.docx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技术方案采购包24.docx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色泽、保质期、产品信息、质量等计分：1.样品包装无破损，包装袋印有保质期、生产日期、厂家信息、规格信息清晰齐全，样品质量等完全满足技术要求，且与投标文件信息一致计 12.5分； 2.样品包装无明显破损，包装袋保质期、生产日期、厂家信息、规格信息印制不清晰不齐全，样品质量等基本满足技术要求，且与投标文件信息一致计8分； 3.提供的样品不全或不完全满足样品要求或样品变质有异味或无具体的保质期、生产日期、厂家信息、规格信息计 4 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技术方案采购包24.docx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2023年 7月至投标文件提交截止前类似项目的合同复印件， 以合同签订日期为准，每提供一份合同计2分，满分10分。未提供计0分。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类似项目业绩一览表采购包24.docx</w:t>
            </w:r>
          </w:p>
          <w:p>
            <w:pPr>
              <w:pStyle w:val="null3"/>
            </w:pPr>
            <w:r>
              <w:rPr>
                <w:rFonts w:ascii="仿宋_GB2312" w:hAnsi="仿宋_GB2312" w:cs="仿宋_GB2312" w:eastAsia="仿宋_GB2312"/>
              </w:rPr>
              <w:t>技术方案采购包24.docx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报价明细表采购包24.docx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报价明细表采购包24.docx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报价明细表采购包24.docx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报价明细表采购包24.docx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技术方案采购包25.docx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技术方案采购包25.docx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技术方案采购包25.docx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技术方案采购包25.docx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技术方案采购包25.docx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技术方案采购包25.docx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技术方案采购包25.docx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技术方案采购包25.docx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色泽、保质期、产品信息、质量等计分：1.样品包装无破损，包装袋印有保质期、生产日期、厂家信息、规格信息清晰齐全，样品质量等完全满足技术要求，且与投标文件信息一致计 12.5分； 2.样品包装无明显破损，包装袋保质期、生产日期、厂家信息、规格信息印制不清晰不齐全，样品质量等基本满足技术要求，且与投标文件信息一致计8分； 3.提供的样品不全或不完全满足样品要求或样品变质有异味或无具体的保质期、生产日期、厂家信息、规格信息计 4 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技术方案采购包25.docx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2023年 7月至投标文件提交截止前类似项目的合同复印件， 以合同签订日期为准，每提供一份合同计2分，满分10分。未提供计0分。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类似项目业绩一览表采购包25.docx</w:t>
            </w:r>
          </w:p>
          <w:p>
            <w:pPr>
              <w:pStyle w:val="null3"/>
            </w:pPr>
            <w:r>
              <w:rPr>
                <w:rFonts w:ascii="仿宋_GB2312" w:hAnsi="仿宋_GB2312" w:cs="仿宋_GB2312" w:eastAsia="仿宋_GB2312"/>
              </w:rPr>
              <w:t>技术方案采购包25.docx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报价明细表采购包25.docx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报价明细表采购包25.docx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报价明细表采购包25.docx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报价明细表采购包25.docx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技术方案采购包26.docx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技术方案采购包26.docx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技术方案采购包26.docx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技术方案采购包26.docx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技术方案采购包26.docx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技术方案采购包26.docx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技术方案采购包26.docx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技术方案采购包26.docx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色泽、保质期、产品信息、质量等计分：1.样品包装无破损，包装袋印有保质期、生产日期、厂家信息、规格信息清晰齐全，样品质量等完全满足技术要求，且与投标文件信息一致计 12.5分； 2.样品包装无明显破损，包装袋保质期、生产日期、厂家信息、规格信息印制不清晰不齐全，样品质量等基本满足技术要求，且与投标文件信息一致计8分； 3.提供的样品不全或不完全满足样品要求或样品变质有异味或无具体的保质期、生产日期、厂家信息、规格信息计 4 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技术方案采购包26.docx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2023年 7月至投标文件提交截止前类似项目的合同复印件， 以合同签订日期为准，每提供一份合同计2分，满分10分。未提供计0分。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类似项目业绩一览表采购包26.docx</w:t>
            </w:r>
          </w:p>
          <w:p>
            <w:pPr>
              <w:pStyle w:val="null3"/>
            </w:pPr>
            <w:r>
              <w:rPr>
                <w:rFonts w:ascii="仿宋_GB2312" w:hAnsi="仿宋_GB2312" w:cs="仿宋_GB2312" w:eastAsia="仿宋_GB2312"/>
              </w:rPr>
              <w:t>技术方案采购包26.docx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报价明细表采购包26.docx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报价明细表采购包26.docx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报价明细表采购包26.docx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报价明细表采购包26.docx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技术方案采购包27.docx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技术方案采购包27.docx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技术方案采购包27.docx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技术方案采购包27.docx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 1.满足上述要求基础上，配有 3 辆及以上的运输车计 5分； 2.配有 2 辆运输车计 3 分； 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技术方案采购包27.docx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技术方案采购包27.docx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技术方案采购包27.docx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技术方案采购包27.docx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色泽、保质期、产品信息、质量等计分：1.样品包装无破损，包装袋印有保质期、生产日期、厂家信息、规格信息清晰齐全，样品质量等完全满足技术要求，且与投标文件信息一致计 12.5分； 2.样品包装无明显破损，包装袋保质期、生产日期、厂家信息、规格信息印制不清晰不齐全，样品质量等基本满足技术要求，且与投标文件信息一致计8分； 3.提供的样品不全或不完全满足样品要求或样品变质有异味或无具体的保质期、生产日期、厂家信息、规格信息计 4 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技术方案采购包27.docx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2023年 7月至投标文件提交截止前类似项目的合同复印件， 以合同签订日期为准，每提供一份合同计2分，满分10分。未提供计0分。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类似项目业绩一览表采购包27.docx</w:t>
            </w:r>
          </w:p>
          <w:p>
            <w:pPr>
              <w:pStyle w:val="null3"/>
            </w:pPr>
            <w:r>
              <w:rPr>
                <w:rFonts w:ascii="仿宋_GB2312" w:hAnsi="仿宋_GB2312" w:cs="仿宋_GB2312" w:eastAsia="仿宋_GB2312"/>
              </w:rPr>
              <w:t>技术方案采购包27.docx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报价明细表采购包27.docx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报价明细表采购包27.docx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报价明细表采购包27.docx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报价明细表采购包27.docx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技术方案采购包28.docx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技术方案采购包28.docx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技术方案采购包28.docx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技术方案采购包28.docx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、车辆行驶证、车辆保险等证明材料，否则不计分：1.满足上述要求基础上，配有 3 辆及以上的运输车计 5分；2.配有 2 辆运输车计 3 分；3.配有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技术方案采购包28.docx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技术方案采购包28.docx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技术方案采购包28.docx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技术方案采购包28.docx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色泽、保质期、产品信息、质量等计分：1.样品包装无破损，外包装印有保质期、生产日期、厂家信息、规格信息清晰齐全，样品色泽、质量等完全满足技术要求，且与投标文件信息一致计12.5分；2.样品包装无明显破损，外包装保质期、生产日期、厂家信息、规格信息印制不清晰不齐全，样品色泽、质量等基本满足技术要求，且与投标文件信息一致计 8分； 3.提供的样品不全或不完全满足样品要求或样品变质有异味或无具体的保质期、生产日期、厂家信息、规格信息计 4 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技术方案采购包28.docx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2023年7 月至投标文件提交截止前类似项目的合同复印件， 以合同签订日期为准，每提供一份合同计2分，满分10分。未提供计0分。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类似项目业绩一览表采购包28.docx</w:t>
            </w:r>
          </w:p>
          <w:p>
            <w:pPr>
              <w:pStyle w:val="null3"/>
            </w:pPr>
            <w:r>
              <w:rPr>
                <w:rFonts w:ascii="仿宋_GB2312" w:hAnsi="仿宋_GB2312" w:cs="仿宋_GB2312" w:eastAsia="仿宋_GB2312"/>
              </w:rPr>
              <w:t>技术方案采购包28.docx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报价明细表采购包28.docx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报价明细表采购包28.docx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报价明细表采购包28.docx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报价明细表采购包28.docx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产品渠道来源</w:t>
            </w:r>
          </w:p>
        </w:tc>
        <w:tc>
          <w:tcPr>
            <w:tcW w:type="dxa" w:w="2492"/>
          </w:tcPr>
          <w:p>
            <w:pPr>
              <w:pStyle w:val="null3"/>
            </w:pPr>
            <w:r>
              <w:rPr>
                <w:rFonts w:ascii="仿宋_GB2312" w:hAnsi="仿宋_GB2312" w:cs="仿宋_GB2312" w:eastAsia="仿宋_GB2312"/>
              </w:rPr>
              <w:t>避免出现侵权等行为，投标人所投产品应货源正规，提供不限于厂家证明或厂家授权、代理协议等证明材料，此项满分4 分： 1.投标产品来源渠道明确，证明材料中品牌型号与投标产品相对应计4 分； 2.投标产品来源渠道不明确或证明材料中的品牌型号与投标产品不能完全对应计2 分； 3.投标产品无来源证明或证明材料与投标产品完全不对应，仅提供有投标产品品牌型号清单计 1 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技术方案采购包29.docx</w:t>
            </w:r>
          </w:p>
        </w:tc>
      </w:tr>
      <w:tr>
        <w:tc>
          <w:tcPr>
            <w:tcW w:type="dxa" w:w="831"/>
            <w:vMerge/>
          </w:tcPr>
          <w:p/>
        </w:tc>
        <w:tc>
          <w:tcPr>
            <w:tcW w:type="dxa" w:w="1661"/>
          </w:tcPr>
          <w:p>
            <w:pPr>
              <w:pStyle w:val="null3"/>
            </w:pPr>
            <w:r>
              <w:rPr>
                <w:rFonts w:ascii="仿宋_GB2312" w:hAnsi="仿宋_GB2312" w:cs="仿宋_GB2312" w:eastAsia="仿宋_GB2312"/>
              </w:rPr>
              <w:t>进度组织安排</w:t>
            </w:r>
          </w:p>
        </w:tc>
        <w:tc>
          <w:tcPr>
            <w:tcW w:type="dxa" w:w="2492"/>
          </w:tcPr>
          <w:p>
            <w:pPr>
              <w:pStyle w:val="null3"/>
            </w:pPr>
            <w:r>
              <w:rPr>
                <w:rFonts w:ascii="仿宋_GB2312" w:hAnsi="仿宋_GB2312" w:cs="仿宋_GB2312" w:eastAsia="仿宋_GB2312"/>
              </w:rPr>
              <w:t>针对本项目提供：①项目进度安排、②组织协调措施。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技术方案采购包29.docx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针对本项目提供：①经营管理制度、②产品管理制度、 ③食品留样制度、④质量保障制度及措施。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技术方案采购包29.docx</w:t>
            </w:r>
          </w:p>
        </w:tc>
      </w:tr>
      <w:tr>
        <w:tc>
          <w:tcPr>
            <w:tcW w:type="dxa" w:w="831"/>
            <w:vMerge/>
          </w:tcPr>
          <w:p/>
        </w:tc>
        <w:tc>
          <w:tcPr>
            <w:tcW w:type="dxa" w:w="1661"/>
          </w:tcPr>
          <w:p>
            <w:pPr>
              <w:pStyle w:val="null3"/>
            </w:pPr>
            <w:r>
              <w:rPr>
                <w:rFonts w:ascii="仿宋_GB2312" w:hAnsi="仿宋_GB2312" w:cs="仿宋_GB2312" w:eastAsia="仿宋_GB2312"/>
              </w:rPr>
              <w:t>方案及措施</w:t>
            </w:r>
          </w:p>
        </w:tc>
        <w:tc>
          <w:tcPr>
            <w:tcW w:type="dxa" w:w="2492"/>
          </w:tcPr>
          <w:p>
            <w:pPr>
              <w:pStyle w:val="null3"/>
            </w:pPr>
            <w:r>
              <w:rPr>
                <w:rFonts w:ascii="仿宋_GB2312" w:hAnsi="仿宋_GB2312" w:cs="仿宋_GB2312" w:eastAsia="仿宋_GB2312"/>
              </w:rPr>
              <w:t>针对本项目提供①健康问题应急方案及措施、②食品安全事故应急方案及措施、③运输方案及措施。 内容无缺项，专门针对本项目编制，符合本项目实际情况，内容全面详细，且条理清晰、准确、措施合理化能够保障项目顺利实施的得4.5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技术方案采购包29.docx</w:t>
            </w:r>
          </w:p>
        </w:tc>
      </w:tr>
      <w:tr>
        <w:tc>
          <w:tcPr>
            <w:tcW w:type="dxa" w:w="831"/>
            <w:vMerge/>
          </w:tcPr>
          <w:p/>
        </w:tc>
        <w:tc>
          <w:tcPr>
            <w:tcW w:type="dxa" w:w="1661"/>
          </w:tcPr>
          <w:p>
            <w:pPr>
              <w:pStyle w:val="null3"/>
            </w:pPr>
            <w:r>
              <w:rPr>
                <w:rFonts w:ascii="仿宋_GB2312" w:hAnsi="仿宋_GB2312" w:cs="仿宋_GB2312" w:eastAsia="仿宋_GB2312"/>
              </w:rPr>
              <w:t>车辆</w:t>
            </w:r>
          </w:p>
        </w:tc>
        <w:tc>
          <w:tcPr>
            <w:tcW w:type="dxa" w:w="2492"/>
          </w:tcPr>
          <w:p>
            <w:pPr>
              <w:pStyle w:val="null3"/>
            </w:pPr>
            <w:r>
              <w:rPr>
                <w:rFonts w:ascii="仿宋_GB2312" w:hAnsi="仿宋_GB2312" w:cs="仿宋_GB2312" w:eastAsia="仿宋_GB2312"/>
              </w:rPr>
              <w:t>有符合所投采购包内产品的封闭式运输车辆，供应商自有车辆提供车辆购车发票（租赁车辆提供租赁合同） 、车辆行驶证、车辆保险等证明材料，否则不计分：1.满足上述要求基础上，配有 3 辆及以上的运输车计 5分；2.配有 2 辆运输车计 3 分；3.配有 1辆运输车计 1 分；4.无明确车辆或车辆不适用于所投采购包内产品运输的计0分。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技术方案采购包29.docx</w:t>
            </w:r>
          </w:p>
        </w:tc>
      </w:tr>
      <w:tr>
        <w:tc>
          <w:tcPr>
            <w:tcW w:type="dxa" w:w="831"/>
            <w:vMerge/>
          </w:tcPr>
          <w:p/>
        </w:tc>
        <w:tc>
          <w:tcPr>
            <w:tcW w:type="dxa" w:w="1661"/>
          </w:tcPr>
          <w:p>
            <w:pPr>
              <w:pStyle w:val="null3"/>
            </w:pPr>
            <w:r>
              <w:rPr>
                <w:rFonts w:ascii="仿宋_GB2312" w:hAnsi="仿宋_GB2312" w:cs="仿宋_GB2312" w:eastAsia="仿宋_GB2312"/>
              </w:rPr>
              <w:t>存储仓库</w:t>
            </w:r>
          </w:p>
        </w:tc>
        <w:tc>
          <w:tcPr>
            <w:tcW w:type="dxa" w:w="2492"/>
          </w:tcPr>
          <w:p>
            <w:pPr>
              <w:pStyle w:val="null3"/>
            </w:pPr>
            <w:r>
              <w:rPr>
                <w:rFonts w:ascii="仿宋_GB2312" w:hAnsi="仿宋_GB2312" w:cs="仿宋_GB2312" w:eastAsia="仿宋_GB2312"/>
              </w:rPr>
              <w:t>有符合所投采购包存储仓库，提供证明材料（自有仓库提供包含但不限于产权证明或所有权证明材料、仓库内外部照片等；租赁仓库提供租赁合同及出租方产权证明或所有权证明材料、仓库内外部照片）计4分，未提供或提供不全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技术方案采购包29.docx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有团队人员表，需明确分工，团队人员须为投标单位在职员工（提供社保证明或劳动合同），并提供团队人员健康证、身份证、无犯罪记录证明，司机需提供驾驶证。 1.满足上述要求的基础上，提供的人员在 5人及以上计 5 分；2.提供人员在 3人及以上，5人以下计3分； 3..提供人员在2人及以下计0分。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技术方案采购包29.docx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售后服务内容包含：①售后服务体系情况、②售后服务响应时间与处理时间、③售后服务内容和操作流程、④售后服务保证措施。 以上内容无缺项，专门针对本项目编制，符合本项目实际情况，内容全面详细，且条理清晰、准确、措施合理化能够保障项目顺利实施的得6分。每小项缺项或者内容非针对于本项目的扣1.5分，每小项有一处缺陷的扣0.5分，扣完为止。 缺陷是指:①内容不完整、缺少关键点；②针对性不强、内容无紧扣项目实际情况；③表述前后不一致、存在歧义；④存在抄袭或套用其他地区项目内容；⑤科学原理或常识错误等；⑥现有技术条件下不可能出现的及其他不利于项目实施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技术方案采购包29.docx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样品的包装、外观、色泽、保质期、产品信息、质量等计分：1.样品包装无破损，外包装印有保质期、生产日期、厂家信息、规格信息清晰齐全，样品色泽、质量等完全满足技术要求，且与投标文件信息一致计12.5分；2.样品包装无明显破损，外包装保质期、生产日期、厂家信息、规格信息印制不清晰不齐全，样品色泽、质量等基本满足技术要求，且与投标文件信息一致计 8分； 3.提供的样品不全或不完全满足样品要求或样品变质有异味或无具体的保质期、生产日期、厂家信息、规格信息计 4 分； 4.未提供样品或提供的样品与投标文件中产品完全不符，计0分。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技术方案采购包29.docx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2023年7 月至投标文件提交截止前类似项目的合同复印件， 以合同签订日期为准，每提供一份合同计2分，满分10分。未提供计0分。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类似项目业绩一览表采购包29.docx</w:t>
            </w:r>
          </w:p>
          <w:p>
            <w:pPr>
              <w:pStyle w:val="null3"/>
            </w:pPr>
            <w:r>
              <w:rPr>
                <w:rFonts w:ascii="仿宋_GB2312" w:hAnsi="仿宋_GB2312" w:cs="仿宋_GB2312" w:eastAsia="仿宋_GB2312"/>
              </w:rPr>
              <w:t>技术方案采购包29.docx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（2）投标（响应）报价低于通过符合性审查且报价次低供应商投标（响应）报价65%的，即投标（响应）报价&lt;通过符合性审查且报价次低供应商投标（响应）报价×65%。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报价明细表采购包29.docx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40×（评标基准价/投标报价）价格分计算四舍五入，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报价明细表采购包29.docx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报价明细表采购包29.docx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报价明细表采购包29.docx</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详见附件：资格证明材料采购包1.docx</w:t>
      </w:r>
    </w:p>
    <w:p>
      <w:pPr>
        <w:pStyle w:val="null3"/>
        <w:ind w:firstLine="960"/>
      </w:pPr>
      <w:r>
        <w:rPr>
          <w:rFonts w:ascii="仿宋_GB2312" w:hAnsi="仿宋_GB2312" w:cs="仿宋_GB2312" w:eastAsia="仿宋_GB2312"/>
        </w:rPr>
        <w:t>详见附件：类似项目业绩一览表采购包1.docx</w:t>
      </w:r>
    </w:p>
    <w:p>
      <w:pPr>
        <w:pStyle w:val="null3"/>
        <w:ind w:firstLine="960"/>
      </w:pPr>
      <w:r>
        <w:rPr>
          <w:rFonts w:ascii="仿宋_GB2312" w:hAnsi="仿宋_GB2312" w:cs="仿宋_GB2312" w:eastAsia="仿宋_GB2312"/>
        </w:rPr>
        <w:t>详见附件：报价明细表采购包1.docx</w:t>
      </w:r>
    </w:p>
    <w:p>
      <w:pPr>
        <w:pStyle w:val="null3"/>
        <w:ind w:firstLine="960"/>
      </w:pPr>
      <w:r>
        <w:rPr>
          <w:rFonts w:ascii="仿宋_GB2312" w:hAnsi="仿宋_GB2312" w:cs="仿宋_GB2312" w:eastAsia="仿宋_GB2312"/>
        </w:rPr>
        <w:t>详见附件：技术方案采购包1.docx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详见附件：资格证明材料采购包2.docx</w:t>
      </w:r>
    </w:p>
    <w:p>
      <w:pPr>
        <w:pStyle w:val="null3"/>
        <w:ind w:firstLine="960"/>
      </w:pPr>
      <w:r>
        <w:rPr>
          <w:rFonts w:ascii="仿宋_GB2312" w:hAnsi="仿宋_GB2312" w:cs="仿宋_GB2312" w:eastAsia="仿宋_GB2312"/>
        </w:rPr>
        <w:t>详见附件：类似项目业绩一览表采购包2.docx</w:t>
      </w:r>
    </w:p>
    <w:p>
      <w:pPr>
        <w:pStyle w:val="null3"/>
        <w:ind w:firstLine="960"/>
      </w:pPr>
      <w:r>
        <w:rPr>
          <w:rFonts w:ascii="仿宋_GB2312" w:hAnsi="仿宋_GB2312" w:cs="仿宋_GB2312" w:eastAsia="仿宋_GB2312"/>
        </w:rPr>
        <w:t>详见附件：报价明细表采购包2.docx</w:t>
      </w:r>
    </w:p>
    <w:p>
      <w:pPr>
        <w:pStyle w:val="null3"/>
        <w:ind w:firstLine="960"/>
      </w:pPr>
      <w:r>
        <w:rPr>
          <w:rFonts w:ascii="仿宋_GB2312" w:hAnsi="仿宋_GB2312" w:cs="仿宋_GB2312" w:eastAsia="仿宋_GB2312"/>
        </w:rPr>
        <w:t>详见附件：技术方案采购包2.docx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详见附件：资格证明材料采购包3.docx</w:t>
      </w:r>
    </w:p>
    <w:p>
      <w:pPr>
        <w:pStyle w:val="null3"/>
        <w:ind w:firstLine="960"/>
      </w:pPr>
      <w:r>
        <w:rPr>
          <w:rFonts w:ascii="仿宋_GB2312" w:hAnsi="仿宋_GB2312" w:cs="仿宋_GB2312" w:eastAsia="仿宋_GB2312"/>
        </w:rPr>
        <w:t>详见附件：类似项目业绩一览表采购包3.docx</w:t>
      </w:r>
    </w:p>
    <w:p>
      <w:pPr>
        <w:pStyle w:val="null3"/>
        <w:ind w:firstLine="960"/>
      </w:pPr>
      <w:r>
        <w:rPr>
          <w:rFonts w:ascii="仿宋_GB2312" w:hAnsi="仿宋_GB2312" w:cs="仿宋_GB2312" w:eastAsia="仿宋_GB2312"/>
        </w:rPr>
        <w:t>详见附件：报价明细表采购包3.docx</w:t>
      </w:r>
    </w:p>
    <w:p>
      <w:pPr>
        <w:pStyle w:val="null3"/>
        <w:ind w:firstLine="960"/>
      </w:pPr>
      <w:r>
        <w:rPr>
          <w:rFonts w:ascii="仿宋_GB2312" w:hAnsi="仿宋_GB2312" w:cs="仿宋_GB2312" w:eastAsia="仿宋_GB2312"/>
        </w:rPr>
        <w:t>详见附件：技术方案采购包3.docx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详见附件：资格证明材料采购包4.docx</w:t>
      </w:r>
    </w:p>
    <w:p>
      <w:pPr>
        <w:pStyle w:val="null3"/>
        <w:ind w:firstLine="960"/>
      </w:pPr>
      <w:r>
        <w:rPr>
          <w:rFonts w:ascii="仿宋_GB2312" w:hAnsi="仿宋_GB2312" w:cs="仿宋_GB2312" w:eastAsia="仿宋_GB2312"/>
        </w:rPr>
        <w:t>详见附件：类似项目业绩一览表采购包4.docx</w:t>
      </w:r>
    </w:p>
    <w:p>
      <w:pPr>
        <w:pStyle w:val="null3"/>
        <w:ind w:firstLine="960"/>
      </w:pPr>
      <w:r>
        <w:rPr>
          <w:rFonts w:ascii="仿宋_GB2312" w:hAnsi="仿宋_GB2312" w:cs="仿宋_GB2312" w:eastAsia="仿宋_GB2312"/>
        </w:rPr>
        <w:t>详见附件：报价明细表采购包4.docx</w:t>
      </w:r>
    </w:p>
    <w:p>
      <w:pPr>
        <w:pStyle w:val="null3"/>
        <w:ind w:firstLine="960"/>
      </w:pPr>
      <w:r>
        <w:rPr>
          <w:rFonts w:ascii="仿宋_GB2312" w:hAnsi="仿宋_GB2312" w:cs="仿宋_GB2312" w:eastAsia="仿宋_GB2312"/>
        </w:rPr>
        <w:t>详见附件：技术方案采购包4.docx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详见附件：资格证明材料采购包5.docx</w:t>
      </w:r>
    </w:p>
    <w:p>
      <w:pPr>
        <w:pStyle w:val="null3"/>
        <w:ind w:firstLine="960"/>
      </w:pPr>
      <w:r>
        <w:rPr>
          <w:rFonts w:ascii="仿宋_GB2312" w:hAnsi="仿宋_GB2312" w:cs="仿宋_GB2312" w:eastAsia="仿宋_GB2312"/>
        </w:rPr>
        <w:t>详见附件：类似项目业绩一览表采购包5.docx</w:t>
      </w:r>
    </w:p>
    <w:p>
      <w:pPr>
        <w:pStyle w:val="null3"/>
        <w:ind w:firstLine="960"/>
      </w:pPr>
      <w:r>
        <w:rPr>
          <w:rFonts w:ascii="仿宋_GB2312" w:hAnsi="仿宋_GB2312" w:cs="仿宋_GB2312" w:eastAsia="仿宋_GB2312"/>
        </w:rPr>
        <w:t>详见附件：报价明细表采购包5.docx</w:t>
      </w:r>
    </w:p>
    <w:p>
      <w:pPr>
        <w:pStyle w:val="null3"/>
        <w:ind w:firstLine="960"/>
      </w:pPr>
      <w:r>
        <w:rPr>
          <w:rFonts w:ascii="仿宋_GB2312" w:hAnsi="仿宋_GB2312" w:cs="仿宋_GB2312" w:eastAsia="仿宋_GB2312"/>
        </w:rPr>
        <w:t>详见附件：技术方案采购包5.docx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详见附件：资格证明材料采购包6.docx</w:t>
      </w:r>
    </w:p>
    <w:p>
      <w:pPr>
        <w:pStyle w:val="null3"/>
        <w:ind w:firstLine="960"/>
      </w:pPr>
      <w:r>
        <w:rPr>
          <w:rFonts w:ascii="仿宋_GB2312" w:hAnsi="仿宋_GB2312" w:cs="仿宋_GB2312" w:eastAsia="仿宋_GB2312"/>
        </w:rPr>
        <w:t>详见附件：类似项目业绩一览表采购包6.docx</w:t>
      </w:r>
    </w:p>
    <w:p>
      <w:pPr>
        <w:pStyle w:val="null3"/>
        <w:ind w:firstLine="960"/>
      </w:pPr>
      <w:r>
        <w:rPr>
          <w:rFonts w:ascii="仿宋_GB2312" w:hAnsi="仿宋_GB2312" w:cs="仿宋_GB2312" w:eastAsia="仿宋_GB2312"/>
        </w:rPr>
        <w:t>详见附件：报价明细表采购包6.docx</w:t>
      </w:r>
    </w:p>
    <w:p>
      <w:pPr>
        <w:pStyle w:val="null3"/>
        <w:ind w:firstLine="960"/>
      </w:pPr>
      <w:r>
        <w:rPr>
          <w:rFonts w:ascii="仿宋_GB2312" w:hAnsi="仿宋_GB2312" w:cs="仿宋_GB2312" w:eastAsia="仿宋_GB2312"/>
        </w:rPr>
        <w:t>详见附件：技术方案采购包6.docx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详见附件：资格证明材料采购包7.docx</w:t>
      </w:r>
    </w:p>
    <w:p>
      <w:pPr>
        <w:pStyle w:val="null3"/>
        <w:ind w:firstLine="960"/>
      </w:pPr>
      <w:r>
        <w:rPr>
          <w:rFonts w:ascii="仿宋_GB2312" w:hAnsi="仿宋_GB2312" w:cs="仿宋_GB2312" w:eastAsia="仿宋_GB2312"/>
        </w:rPr>
        <w:t>详见附件：类似项目业绩一览表采购包7.docx</w:t>
      </w:r>
    </w:p>
    <w:p>
      <w:pPr>
        <w:pStyle w:val="null3"/>
        <w:ind w:firstLine="960"/>
      </w:pPr>
      <w:r>
        <w:rPr>
          <w:rFonts w:ascii="仿宋_GB2312" w:hAnsi="仿宋_GB2312" w:cs="仿宋_GB2312" w:eastAsia="仿宋_GB2312"/>
        </w:rPr>
        <w:t>详见附件：报价明细表采购包7.docx</w:t>
      </w:r>
    </w:p>
    <w:p>
      <w:pPr>
        <w:pStyle w:val="null3"/>
        <w:ind w:firstLine="960"/>
      </w:pPr>
      <w:r>
        <w:rPr>
          <w:rFonts w:ascii="仿宋_GB2312" w:hAnsi="仿宋_GB2312" w:cs="仿宋_GB2312" w:eastAsia="仿宋_GB2312"/>
        </w:rPr>
        <w:t>详见附件：技术方案采购包7.docx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详见附件：资格证明材料采购包8.docx</w:t>
      </w:r>
    </w:p>
    <w:p>
      <w:pPr>
        <w:pStyle w:val="null3"/>
        <w:ind w:firstLine="960"/>
      </w:pPr>
      <w:r>
        <w:rPr>
          <w:rFonts w:ascii="仿宋_GB2312" w:hAnsi="仿宋_GB2312" w:cs="仿宋_GB2312" w:eastAsia="仿宋_GB2312"/>
        </w:rPr>
        <w:t>详见附件：类似项目业绩一览表采购包8.docx</w:t>
      </w:r>
    </w:p>
    <w:p>
      <w:pPr>
        <w:pStyle w:val="null3"/>
        <w:ind w:firstLine="960"/>
      </w:pPr>
      <w:r>
        <w:rPr>
          <w:rFonts w:ascii="仿宋_GB2312" w:hAnsi="仿宋_GB2312" w:cs="仿宋_GB2312" w:eastAsia="仿宋_GB2312"/>
        </w:rPr>
        <w:t>详见附件：报价明细表采购包8.docx</w:t>
      </w:r>
    </w:p>
    <w:p>
      <w:pPr>
        <w:pStyle w:val="null3"/>
        <w:ind w:firstLine="960"/>
      </w:pPr>
      <w:r>
        <w:rPr>
          <w:rFonts w:ascii="仿宋_GB2312" w:hAnsi="仿宋_GB2312" w:cs="仿宋_GB2312" w:eastAsia="仿宋_GB2312"/>
        </w:rPr>
        <w:t>详见附件：技术方案采购包8.docx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详见附件：资格证明材料采购包9.docx</w:t>
      </w:r>
    </w:p>
    <w:p>
      <w:pPr>
        <w:pStyle w:val="null3"/>
        <w:ind w:firstLine="960"/>
      </w:pPr>
      <w:r>
        <w:rPr>
          <w:rFonts w:ascii="仿宋_GB2312" w:hAnsi="仿宋_GB2312" w:cs="仿宋_GB2312" w:eastAsia="仿宋_GB2312"/>
        </w:rPr>
        <w:t>详见附件：类似项目业绩一览表采购包9.docx</w:t>
      </w:r>
    </w:p>
    <w:p>
      <w:pPr>
        <w:pStyle w:val="null3"/>
        <w:ind w:firstLine="960"/>
      </w:pPr>
      <w:r>
        <w:rPr>
          <w:rFonts w:ascii="仿宋_GB2312" w:hAnsi="仿宋_GB2312" w:cs="仿宋_GB2312" w:eastAsia="仿宋_GB2312"/>
        </w:rPr>
        <w:t>详见附件：报价明细表采购包9.docx</w:t>
      </w:r>
    </w:p>
    <w:p>
      <w:pPr>
        <w:pStyle w:val="null3"/>
        <w:ind w:firstLine="960"/>
      </w:pPr>
      <w:r>
        <w:rPr>
          <w:rFonts w:ascii="仿宋_GB2312" w:hAnsi="仿宋_GB2312" w:cs="仿宋_GB2312" w:eastAsia="仿宋_GB2312"/>
        </w:rPr>
        <w:t>详见附件：技术方案采购包9.docx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详见附件：资格证明材料采购包10.docx</w:t>
      </w:r>
    </w:p>
    <w:p>
      <w:pPr>
        <w:pStyle w:val="null3"/>
        <w:ind w:firstLine="960"/>
      </w:pPr>
      <w:r>
        <w:rPr>
          <w:rFonts w:ascii="仿宋_GB2312" w:hAnsi="仿宋_GB2312" w:cs="仿宋_GB2312" w:eastAsia="仿宋_GB2312"/>
        </w:rPr>
        <w:t>详见附件：类似项目业绩一览表采购包10.docx</w:t>
      </w:r>
    </w:p>
    <w:p>
      <w:pPr>
        <w:pStyle w:val="null3"/>
        <w:ind w:firstLine="960"/>
      </w:pPr>
      <w:r>
        <w:rPr>
          <w:rFonts w:ascii="仿宋_GB2312" w:hAnsi="仿宋_GB2312" w:cs="仿宋_GB2312" w:eastAsia="仿宋_GB2312"/>
        </w:rPr>
        <w:t>详见附件：报价明细表采购包10.docx</w:t>
      </w:r>
    </w:p>
    <w:p>
      <w:pPr>
        <w:pStyle w:val="null3"/>
        <w:ind w:firstLine="960"/>
      </w:pPr>
      <w:r>
        <w:rPr>
          <w:rFonts w:ascii="仿宋_GB2312" w:hAnsi="仿宋_GB2312" w:cs="仿宋_GB2312" w:eastAsia="仿宋_GB2312"/>
        </w:rPr>
        <w:t>详见附件：技术方案采购包10.docx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详见附件：资格证明材料采购包11.docx</w:t>
      </w:r>
    </w:p>
    <w:p>
      <w:pPr>
        <w:pStyle w:val="null3"/>
        <w:ind w:firstLine="960"/>
      </w:pPr>
      <w:r>
        <w:rPr>
          <w:rFonts w:ascii="仿宋_GB2312" w:hAnsi="仿宋_GB2312" w:cs="仿宋_GB2312" w:eastAsia="仿宋_GB2312"/>
        </w:rPr>
        <w:t>详见附件：类似项目业绩一览表采购包11.docx</w:t>
      </w:r>
    </w:p>
    <w:p>
      <w:pPr>
        <w:pStyle w:val="null3"/>
        <w:ind w:firstLine="960"/>
      </w:pPr>
      <w:r>
        <w:rPr>
          <w:rFonts w:ascii="仿宋_GB2312" w:hAnsi="仿宋_GB2312" w:cs="仿宋_GB2312" w:eastAsia="仿宋_GB2312"/>
        </w:rPr>
        <w:t>详见附件：报价明细表采购包11.docx</w:t>
      </w:r>
    </w:p>
    <w:p>
      <w:pPr>
        <w:pStyle w:val="null3"/>
        <w:ind w:firstLine="960"/>
      </w:pPr>
      <w:r>
        <w:rPr>
          <w:rFonts w:ascii="仿宋_GB2312" w:hAnsi="仿宋_GB2312" w:cs="仿宋_GB2312" w:eastAsia="仿宋_GB2312"/>
        </w:rPr>
        <w:t>详见附件：技术方案采购包11.docx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详见附件：资格证明材料采购包12.docx</w:t>
      </w:r>
    </w:p>
    <w:p>
      <w:pPr>
        <w:pStyle w:val="null3"/>
        <w:ind w:firstLine="960"/>
      </w:pPr>
      <w:r>
        <w:rPr>
          <w:rFonts w:ascii="仿宋_GB2312" w:hAnsi="仿宋_GB2312" w:cs="仿宋_GB2312" w:eastAsia="仿宋_GB2312"/>
        </w:rPr>
        <w:t>详见附件：类似项目业绩一览表采购包12.docx</w:t>
      </w:r>
    </w:p>
    <w:p>
      <w:pPr>
        <w:pStyle w:val="null3"/>
        <w:ind w:firstLine="960"/>
      </w:pPr>
      <w:r>
        <w:rPr>
          <w:rFonts w:ascii="仿宋_GB2312" w:hAnsi="仿宋_GB2312" w:cs="仿宋_GB2312" w:eastAsia="仿宋_GB2312"/>
        </w:rPr>
        <w:t>详见附件：报价明细表采购包12.docx</w:t>
      </w:r>
    </w:p>
    <w:p>
      <w:pPr>
        <w:pStyle w:val="null3"/>
        <w:ind w:firstLine="960"/>
      </w:pPr>
      <w:r>
        <w:rPr>
          <w:rFonts w:ascii="仿宋_GB2312" w:hAnsi="仿宋_GB2312" w:cs="仿宋_GB2312" w:eastAsia="仿宋_GB2312"/>
        </w:rPr>
        <w:t>详见附件：技术方案采购包12.docx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详见附件：资格证明材料采购包13.docx</w:t>
      </w:r>
    </w:p>
    <w:p>
      <w:pPr>
        <w:pStyle w:val="null3"/>
        <w:ind w:firstLine="960"/>
      </w:pPr>
      <w:r>
        <w:rPr>
          <w:rFonts w:ascii="仿宋_GB2312" w:hAnsi="仿宋_GB2312" w:cs="仿宋_GB2312" w:eastAsia="仿宋_GB2312"/>
        </w:rPr>
        <w:t>详见附件：类似项目业绩一览表采购包13.docx</w:t>
      </w:r>
    </w:p>
    <w:p>
      <w:pPr>
        <w:pStyle w:val="null3"/>
        <w:ind w:firstLine="960"/>
      </w:pPr>
      <w:r>
        <w:rPr>
          <w:rFonts w:ascii="仿宋_GB2312" w:hAnsi="仿宋_GB2312" w:cs="仿宋_GB2312" w:eastAsia="仿宋_GB2312"/>
        </w:rPr>
        <w:t>详见附件：报价明细表采购包13.docx</w:t>
      </w:r>
    </w:p>
    <w:p>
      <w:pPr>
        <w:pStyle w:val="null3"/>
        <w:ind w:firstLine="960"/>
      </w:pPr>
      <w:r>
        <w:rPr>
          <w:rFonts w:ascii="仿宋_GB2312" w:hAnsi="仿宋_GB2312" w:cs="仿宋_GB2312" w:eastAsia="仿宋_GB2312"/>
        </w:rPr>
        <w:t>详见附件：技术方案采购包13.docx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详见附件：资格证明材料采购包14.docx</w:t>
      </w:r>
    </w:p>
    <w:p>
      <w:pPr>
        <w:pStyle w:val="null3"/>
        <w:ind w:firstLine="960"/>
      </w:pPr>
      <w:r>
        <w:rPr>
          <w:rFonts w:ascii="仿宋_GB2312" w:hAnsi="仿宋_GB2312" w:cs="仿宋_GB2312" w:eastAsia="仿宋_GB2312"/>
        </w:rPr>
        <w:t>详见附件：类似项目业绩一览表采购包14.docx</w:t>
      </w:r>
    </w:p>
    <w:p>
      <w:pPr>
        <w:pStyle w:val="null3"/>
        <w:ind w:firstLine="960"/>
      </w:pPr>
      <w:r>
        <w:rPr>
          <w:rFonts w:ascii="仿宋_GB2312" w:hAnsi="仿宋_GB2312" w:cs="仿宋_GB2312" w:eastAsia="仿宋_GB2312"/>
        </w:rPr>
        <w:t>详见附件：报价明细表采购包14.docx</w:t>
      </w:r>
    </w:p>
    <w:p>
      <w:pPr>
        <w:pStyle w:val="null3"/>
        <w:ind w:firstLine="960"/>
      </w:pPr>
      <w:r>
        <w:rPr>
          <w:rFonts w:ascii="仿宋_GB2312" w:hAnsi="仿宋_GB2312" w:cs="仿宋_GB2312" w:eastAsia="仿宋_GB2312"/>
        </w:rPr>
        <w:t>详见附件：技术方案采购包14.docx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详见附件：资格证明材料采购包15.docx</w:t>
      </w:r>
    </w:p>
    <w:p>
      <w:pPr>
        <w:pStyle w:val="null3"/>
        <w:ind w:firstLine="960"/>
      </w:pPr>
      <w:r>
        <w:rPr>
          <w:rFonts w:ascii="仿宋_GB2312" w:hAnsi="仿宋_GB2312" w:cs="仿宋_GB2312" w:eastAsia="仿宋_GB2312"/>
        </w:rPr>
        <w:t>详见附件：类似项目业绩一览表采购包15.docx</w:t>
      </w:r>
    </w:p>
    <w:p>
      <w:pPr>
        <w:pStyle w:val="null3"/>
        <w:ind w:firstLine="960"/>
      </w:pPr>
      <w:r>
        <w:rPr>
          <w:rFonts w:ascii="仿宋_GB2312" w:hAnsi="仿宋_GB2312" w:cs="仿宋_GB2312" w:eastAsia="仿宋_GB2312"/>
        </w:rPr>
        <w:t>详见附件：报价明细表采购包15.docx</w:t>
      </w:r>
    </w:p>
    <w:p>
      <w:pPr>
        <w:pStyle w:val="null3"/>
        <w:ind w:firstLine="960"/>
      </w:pPr>
      <w:r>
        <w:rPr>
          <w:rFonts w:ascii="仿宋_GB2312" w:hAnsi="仿宋_GB2312" w:cs="仿宋_GB2312" w:eastAsia="仿宋_GB2312"/>
        </w:rPr>
        <w:t>详见附件：技术方案采购包15.docx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详见附件：资格证明材料采购包16.docx</w:t>
      </w:r>
    </w:p>
    <w:p>
      <w:pPr>
        <w:pStyle w:val="null3"/>
        <w:ind w:firstLine="960"/>
      </w:pPr>
      <w:r>
        <w:rPr>
          <w:rFonts w:ascii="仿宋_GB2312" w:hAnsi="仿宋_GB2312" w:cs="仿宋_GB2312" w:eastAsia="仿宋_GB2312"/>
        </w:rPr>
        <w:t>详见附件：类似项目业绩一览表采购包16.docx</w:t>
      </w:r>
    </w:p>
    <w:p>
      <w:pPr>
        <w:pStyle w:val="null3"/>
        <w:ind w:firstLine="960"/>
      </w:pPr>
      <w:r>
        <w:rPr>
          <w:rFonts w:ascii="仿宋_GB2312" w:hAnsi="仿宋_GB2312" w:cs="仿宋_GB2312" w:eastAsia="仿宋_GB2312"/>
        </w:rPr>
        <w:t>详见附件：报价明细表采购包16.docx</w:t>
      </w:r>
    </w:p>
    <w:p>
      <w:pPr>
        <w:pStyle w:val="null3"/>
        <w:ind w:firstLine="960"/>
      </w:pPr>
      <w:r>
        <w:rPr>
          <w:rFonts w:ascii="仿宋_GB2312" w:hAnsi="仿宋_GB2312" w:cs="仿宋_GB2312" w:eastAsia="仿宋_GB2312"/>
        </w:rPr>
        <w:t>详见附件：技术方案采购包16.docx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详见附件：资格证明材料采购包17.docx</w:t>
      </w:r>
    </w:p>
    <w:p>
      <w:pPr>
        <w:pStyle w:val="null3"/>
        <w:ind w:firstLine="960"/>
      </w:pPr>
      <w:r>
        <w:rPr>
          <w:rFonts w:ascii="仿宋_GB2312" w:hAnsi="仿宋_GB2312" w:cs="仿宋_GB2312" w:eastAsia="仿宋_GB2312"/>
        </w:rPr>
        <w:t>详见附件：类似项目业绩一览表采购包17.docx</w:t>
      </w:r>
    </w:p>
    <w:p>
      <w:pPr>
        <w:pStyle w:val="null3"/>
        <w:ind w:firstLine="960"/>
      </w:pPr>
      <w:r>
        <w:rPr>
          <w:rFonts w:ascii="仿宋_GB2312" w:hAnsi="仿宋_GB2312" w:cs="仿宋_GB2312" w:eastAsia="仿宋_GB2312"/>
        </w:rPr>
        <w:t>详见附件：报价明细表采购包17.docx</w:t>
      </w:r>
    </w:p>
    <w:p>
      <w:pPr>
        <w:pStyle w:val="null3"/>
        <w:ind w:firstLine="960"/>
      </w:pPr>
      <w:r>
        <w:rPr>
          <w:rFonts w:ascii="仿宋_GB2312" w:hAnsi="仿宋_GB2312" w:cs="仿宋_GB2312" w:eastAsia="仿宋_GB2312"/>
        </w:rPr>
        <w:t>详见附件：技术方案采购包17.docx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详见附件：资格证明材料采购包18.docx</w:t>
      </w:r>
    </w:p>
    <w:p>
      <w:pPr>
        <w:pStyle w:val="null3"/>
        <w:ind w:firstLine="960"/>
      </w:pPr>
      <w:r>
        <w:rPr>
          <w:rFonts w:ascii="仿宋_GB2312" w:hAnsi="仿宋_GB2312" w:cs="仿宋_GB2312" w:eastAsia="仿宋_GB2312"/>
        </w:rPr>
        <w:t>详见附件：类似项目业绩一览表采购包18.docx</w:t>
      </w:r>
    </w:p>
    <w:p>
      <w:pPr>
        <w:pStyle w:val="null3"/>
        <w:ind w:firstLine="960"/>
      </w:pPr>
      <w:r>
        <w:rPr>
          <w:rFonts w:ascii="仿宋_GB2312" w:hAnsi="仿宋_GB2312" w:cs="仿宋_GB2312" w:eastAsia="仿宋_GB2312"/>
        </w:rPr>
        <w:t>详见附件：报价明细表采购包18.docx</w:t>
      </w:r>
    </w:p>
    <w:p>
      <w:pPr>
        <w:pStyle w:val="null3"/>
        <w:ind w:firstLine="960"/>
      </w:pPr>
      <w:r>
        <w:rPr>
          <w:rFonts w:ascii="仿宋_GB2312" w:hAnsi="仿宋_GB2312" w:cs="仿宋_GB2312" w:eastAsia="仿宋_GB2312"/>
        </w:rPr>
        <w:t>详见附件：技术方案采购包18.docx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采购包19：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详见附件：资格证明材料采购包19.docx</w:t>
      </w:r>
    </w:p>
    <w:p>
      <w:pPr>
        <w:pStyle w:val="null3"/>
        <w:ind w:firstLine="960"/>
      </w:pPr>
      <w:r>
        <w:rPr>
          <w:rFonts w:ascii="仿宋_GB2312" w:hAnsi="仿宋_GB2312" w:cs="仿宋_GB2312" w:eastAsia="仿宋_GB2312"/>
        </w:rPr>
        <w:t>详见附件：类似项目业绩一览表采购包19.docx</w:t>
      </w:r>
    </w:p>
    <w:p>
      <w:pPr>
        <w:pStyle w:val="null3"/>
        <w:ind w:firstLine="960"/>
      </w:pPr>
      <w:r>
        <w:rPr>
          <w:rFonts w:ascii="仿宋_GB2312" w:hAnsi="仿宋_GB2312" w:cs="仿宋_GB2312" w:eastAsia="仿宋_GB2312"/>
        </w:rPr>
        <w:t>详见附件：报价明细表采购包19.docx</w:t>
      </w:r>
    </w:p>
    <w:p>
      <w:pPr>
        <w:pStyle w:val="null3"/>
        <w:ind w:firstLine="960"/>
      </w:pPr>
      <w:r>
        <w:rPr>
          <w:rFonts w:ascii="仿宋_GB2312" w:hAnsi="仿宋_GB2312" w:cs="仿宋_GB2312" w:eastAsia="仿宋_GB2312"/>
        </w:rPr>
        <w:t>详见附件：技术方案采购包19.docx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详见附件：资格证明材料采购包20.docx</w:t>
      </w:r>
    </w:p>
    <w:p>
      <w:pPr>
        <w:pStyle w:val="null3"/>
        <w:ind w:firstLine="960"/>
      </w:pPr>
      <w:r>
        <w:rPr>
          <w:rFonts w:ascii="仿宋_GB2312" w:hAnsi="仿宋_GB2312" w:cs="仿宋_GB2312" w:eastAsia="仿宋_GB2312"/>
        </w:rPr>
        <w:t>详见附件：类似项目业绩一览表采购包20.docx</w:t>
      </w:r>
    </w:p>
    <w:p>
      <w:pPr>
        <w:pStyle w:val="null3"/>
        <w:ind w:firstLine="960"/>
      </w:pPr>
      <w:r>
        <w:rPr>
          <w:rFonts w:ascii="仿宋_GB2312" w:hAnsi="仿宋_GB2312" w:cs="仿宋_GB2312" w:eastAsia="仿宋_GB2312"/>
        </w:rPr>
        <w:t>详见附件：报价明细表采购包20.docx</w:t>
      </w:r>
    </w:p>
    <w:p>
      <w:pPr>
        <w:pStyle w:val="null3"/>
        <w:ind w:firstLine="960"/>
      </w:pPr>
      <w:r>
        <w:rPr>
          <w:rFonts w:ascii="仿宋_GB2312" w:hAnsi="仿宋_GB2312" w:cs="仿宋_GB2312" w:eastAsia="仿宋_GB2312"/>
        </w:rPr>
        <w:t>详见附件：技术方案采购包20.docx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详见附件：资格证明材料采购包21.docx</w:t>
      </w:r>
    </w:p>
    <w:p>
      <w:pPr>
        <w:pStyle w:val="null3"/>
        <w:ind w:firstLine="960"/>
      </w:pPr>
      <w:r>
        <w:rPr>
          <w:rFonts w:ascii="仿宋_GB2312" w:hAnsi="仿宋_GB2312" w:cs="仿宋_GB2312" w:eastAsia="仿宋_GB2312"/>
        </w:rPr>
        <w:t>详见附件：类似项目业绩一览表采购包21.docx</w:t>
      </w:r>
    </w:p>
    <w:p>
      <w:pPr>
        <w:pStyle w:val="null3"/>
        <w:ind w:firstLine="960"/>
      </w:pPr>
      <w:r>
        <w:rPr>
          <w:rFonts w:ascii="仿宋_GB2312" w:hAnsi="仿宋_GB2312" w:cs="仿宋_GB2312" w:eastAsia="仿宋_GB2312"/>
        </w:rPr>
        <w:t>详见附件：报价明细表采购包21.docx</w:t>
      </w:r>
    </w:p>
    <w:p>
      <w:pPr>
        <w:pStyle w:val="null3"/>
        <w:ind w:firstLine="960"/>
      </w:pPr>
      <w:r>
        <w:rPr>
          <w:rFonts w:ascii="仿宋_GB2312" w:hAnsi="仿宋_GB2312" w:cs="仿宋_GB2312" w:eastAsia="仿宋_GB2312"/>
        </w:rPr>
        <w:t>详见附件：技术方案采购包21.docx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详见附件：资格证明材料采购包22.docx</w:t>
      </w:r>
    </w:p>
    <w:p>
      <w:pPr>
        <w:pStyle w:val="null3"/>
        <w:ind w:firstLine="960"/>
      </w:pPr>
      <w:r>
        <w:rPr>
          <w:rFonts w:ascii="仿宋_GB2312" w:hAnsi="仿宋_GB2312" w:cs="仿宋_GB2312" w:eastAsia="仿宋_GB2312"/>
        </w:rPr>
        <w:t>详见附件：类似项目业绩一览表采购包22.docx</w:t>
      </w:r>
    </w:p>
    <w:p>
      <w:pPr>
        <w:pStyle w:val="null3"/>
        <w:ind w:firstLine="960"/>
      </w:pPr>
      <w:r>
        <w:rPr>
          <w:rFonts w:ascii="仿宋_GB2312" w:hAnsi="仿宋_GB2312" w:cs="仿宋_GB2312" w:eastAsia="仿宋_GB2312"/>
        </w:rPr>
        <w:t>详见附件：报价明细表采购包22.docx</w:t>
      </w:r>
    </w:p>
    <w:p>
      <w:pPr>
        <w:pStyle w:val="null3"/>
        <w:ind w:firstLine="960"/>
      </w:pPr>
      <w:r>
        <w:rPr>
          <w:rFonts w:ascii="仿宋_GB2312" w:hAnsi="仿宋_GB2312" w:cs="仿宋_GB2312" w:eastAsia="仿宋_GB2312"/>
        </w:rPr>
        <w:t>详见附件：技术方案采购包22.docx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详见附件：资格证明材料采购包23.docx</w:t>
      </w:r>
    </w:p>
    <w:p>
      <w:pPr>
        <w:pStyle w:val="null3"/>
        <w:ind w:firstLine="960"/>
      </w:pPr>
      <w:r>
        <w:rPr>
          <w:rFonts w:ascii="仿宋_GB2312" w:hAnsi="仿宋_GB2312" w:cs="仿宋_GB2312" w:eastAsia="仿宋_GB2312"/>
        </w:rPr>
        <w:t>详见附件：类似项目业绩一览表采购包23.docx</w:t>
      </w:r>
    </w:p>
    <w:p>
      <w:pPr>
        <w:pStyle w:val="null3"/>
        <w:ind w:firstLine="960"/>
      </w:pPr>
      <w:r>
        <w:rPr>
          <w:rFonts w:ascii="仿宋_GB2312" w:hAnsi="仿宋_GB2312" w:cs="仿宋_GB2312" w:eastAsia="仿宋_GB2312"/>
        </w:rPr>
        <w:t>详见附件：报价明细表采购包23.docx</w:t>
      </w:r>
    </w:p>
    <w:p>
      <w:pPr>
        <w:pStyle w:val="null3"/>
        <w:ind w:firstLine="960"/>
      </w:pPr>
      <w:r>
        <w:rPr>
          <w:rFonts w:ascii="仿宋_GB2312" w:hAnsi="仿宋_GB2312" w:cs="仿宋_GB2312" w:eastAsia="仿宋_GB2312"/>
        </w:rPr>
        <w:t>详见附件：技术方案采购包23.docx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详见附件：资格证明材料采购包24.docx</w:t>
      </w:r>
    </w:p>
    <w:p>
      <w:pPr>
        <w:pStyle w:val="null3"/>
        <w:ind w:firstLine="960"/>
      </w:pPr>
      <w:r>
        <w:rPr>
          <w:rFonts w:ascii="仿宋_GB2312" w:hAnsi="仿宋_GB2312" w:cs="仿宋_GB2312" w:eastAsia="仿宋_GB2312"/>
        </w:rPr>
        <w:t>详见附件：类似项目业绩一览表采购包24.docx</w:t>
      </w:r>
    </w:p>
    <w:p>
      <w:pPr>
        <w:pStyle w:val="null3"/>
        <w:ind w:firstLine="960"/>
      </w:pPr>
      <w:r>
        <w:rPr>
          <w:rFonts w:ascii="仿宋_GB2312" w:hAnsi="仿宋_GB2312" w:cs="仿宋_GB2312" w:eastAsia="仿宋_GB2312"/>
        </w:rPr>
        <w:t>详见附件：报价明细表采购包24.docx</w:t>
      </w:r>
    </w:p>
    <w:p>
      <w:pPr>
        <w:pStyle w:val="null3"/>
        <w:ind w:firstLine="960"/>
      </w:pPr>
      <w:r>
        <w:rPr>
          <w:rFonts w:ascii="仿宋_GB2312" w:hAnsi="仿宋_GB2312" w:cs="仿宋_GB2312" w:eastAsia="仿宋_GB2312"/>
        </w:rPr>
        <w:t>详见附件：技术方案采购包24.docx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详见附件：资格证明材料采购包25.docx</w:t>
      </w:r>
    </w:p>
    <w:p>
      <w:pPr>
        <w:pStyle w:val="null3"/>
        <w:ind w:firstLine="960"/>
      </w:pPr>
      <w:r>
        <w:rPr>
          <w:rFonts w:ascii="仿宋_GB2312" w:hAnsi="仿宋_GB2312" w:cs="仿宋_GB2312" w:eastAsia="仿宋_GB2312"/>
        </w:rPr>
        <w:t>详见附件：类似项目业绩一览表采购包25.docx</w:t>
      </w:r>
    </w:p>
    <w:p>
      <w:pPr>
        <w:pStyle w:val="null3"/>
        <w:ind w:firstLine="960"/>
      </w:pPr>
      <w:r>
        <w:rPr>
          <w:rFonts w:ascii="仿宋_GB2312" w:hAnsi="仿宋_GB2312" w:cs="仿宋_GB2312" w:eastAsia="仿宋_GB2312"/>
        </w:rPr>
        <w:t>详见附件：报价明细表采购包25.docx</w:t>
      </w:r>
    </w:p>
    <w:p>
      <w:pPr>
        <w:pStyle w:val="null3"/>
        <w:ind w:firstLine="960"/>
      </w:pPr>
      <w:r>
        <w:rPr>
          <w:rFonts w:ascii="仿宋_GB2312" w:hAnsi="仿宋_GB2312" w:cs="仿宋_GB2312" w:eastAsia="仿宋_GB2312"/>
        </w:rPr>
        <w:t>详见附件：技术方案采购包25.docx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详见附件：资格证明材料采购包26.docx</w:t>
      </w:r>
    </w:p>
    <w:p>
      <w:pPr>
        <w:pStyle w:val="null3"/>
        <w:ind w:firstLine="960"/>
      </w:pPr>
      <w:r>
        <w:rPr>
          <w:rFonts w:ascii="仿宋_GB2312" w:hAnsi="仿宋_GB2312" w:cs="仿宋_GB2312" w:eastAsia="仿宋_GB2312"/>
        </w:rPr>
        <w:t>详见附件：类似项目业绩一览表采购包26.docx</w:t>
      </w:r>
    </w:p>
    <w:p>
      <w:pPr>
        <w:pStyle w:val="null3"/>
        <w:ind w:firstLine="960"/>
      </w:pPr>
      <w:r>
        <w:rPr>
          <w:rFonts w:ascii="仿宋_GB2312" w:hAnsi="仿宋_GB2312" w:cs="仿宋_GB2312" w:eastAsia="仿宋_GB2312"/>
        </w:rPr>
        <w:t>详见附件：报价明细表采购包26.docx</w:t>
      </w:r>
    </w:p>
    <w:p>
      <w:pPr>
        <w:pStyle w:val="null3"/>
        <w:ind w:firstLine="960"/>
      </w:pPr>
      <w:r>
        <w:rPr>
          <w:rFonts w:ascii="仿宋_GB2312" w:hAnsi="仿宋_GB2312" w:cs="仿宋_GB2312" w:eastAsia="仿宋_GB2312"/>
        </w:rPr>
        <w:t>详见附件：技术方案采购包26.docx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详见附件：资格证明材料采购包27.docx</w:t>
      </w:r>
    </w:p>
    <w:p>
      <w:pPr>
        <w:pStyle w:val="null3"/>
        <w:ind w:firstLine="960"/>
      </w:pPr>
      <w:r>
        <w:rPr>
          <w:rFonts w:ascii="仿宋_GB2312" w:hAnsi="仿宋_GB2312" w:cs="仿宋_GB2312" w:eastAsia="仿宋_GB2312"/>
        </w:rPr>
        <w:t>详见附件：类似项目业绩一览表采购包27.docx</w:t>
      </w:r>
    </w:p>
    <w:p>
      <w:pPr>
        <w:pStyle w:val="null3"/>
        <w:ind w:firstLine="960"/>
      </w:pPr>
      <w:r>
        <w:rPr>
          <w:rFonts w:ascii="仿宋_GB2312" w:hAnsi="仿宋_GB2312" w:cs="仿宋_GB2312" w:eastAsia="仿宋_GB2312"/>
        </w:rPr>
        <w:t>详见附件：报价明细表采购包27.docx</w:t>
      </w:r>
    </w:p>
    <w:p>
      <w:pPr>
        <w:pStyle w:val="null3"/>
        <w:ind w:firstLine="960"/>
      </w:pPr>
      <w:r>
        <w:rPr>
          <w:rFonts w:ascii="仿宋_GB2312" w:hAnsi="仿宋_GB2312" w:cs="仿宋_GB2312" w:eastAsia="仿宋_GB2312"/>
        </w:rPr>
        <w:t>详见附件：技术方案采购包27.docx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详见附件：资格证明材料采购包28.docx</w:t>
      </w:r>
    </w:p>
    <w:p>
      <w:pPr>
        <w:pStyle w:val="null3"/>
        <w:ind w:firstLine="960"/>
      </w:pPr>
      <w:r>
        <w:rPr>
          <w:rFonts w:ascii="仿宋_GB2312" w:hAnsi="仿宋_GB2312" w:cs="仿宋_GB2312" w:eastAsia="仿宋_GB2312"/>
        </w:rPr>
        <w:t>详见附件：类似项目业绩一览表采购包28.docx</w:t>
      </w:r>
    </w:p>
    <w:p>
      <w:pPr>
        <w:pStyle w:val="null3"/>
        <w:ind w:firstLine="960"/>
      </w:pPr>
      <w:r>
        <w:rPr>
          <w:rFonts w:ascii="仿宋_GB2312" w:hAnsi="仿宋_GB2312" w:cs="仿宋_GB2312" w:eastAsia="仿宋_GB2312"/>
        </w:rPr>
        <w:t>详见附件：报价明细表采购包28.docx</w:t>
      </w:r>
    </w:p>
    <w:p>
      <w:pPr>
        <w:pStyle w:val="null3"/>
        <w:ind w:firstLine="960"/>
      </w:pPr>
      <w:r>
        <w:rPr>
          <w:rFonts w:ascii="仿宋_GB2312" w:hAnsi="仿宋_GB2312" w:cs="仿宋_GB2312" w:eastAsia="仿宋_GB2312"/>
        </w:rPr>
        <w:t>详见附件：技术方案采购包28.docx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采购包29：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详见附件：资格证明材料采购包29.docx</w:t>
      </w:r>
    </w:p>
    <w:p>
      <w:pPr>
        <w:pStyle w:val="null3"/>
        <w:ind w:firstLine="960"/>
      </w:pPr>
      <w:r>
        <w:rPr>
          <w:rFonts w:ascii="仿宋_GB2312" w:hAnsi="仿宋_GB2312" w:cs="仿宋_GB2312" w:eastAsia="仿宋_GB2312"/>
        </w:rPr>
        <w:t>详见附件：类似项目业绩一览表采购包29.docx</w:t>
      </w:r>
    </w:p>
    <w:p>
      <w:pPr>
        <w:pStyle w:val="null3"/>
        <w:ind w:firstLine="960"/>
      </w:pPr>
      <w:r>
        <w:rPr>
          <w:rFonts w:ascii="仿宋_GB2312" w:hAnsi="仿宋_GB2312" w:cs="仿宋_GB2312" w:eastAsia="仿宋_GB2312"/>
        </w:rPr>
        <w:t>详见附件：报价明细表采购包29.docx</w:t>
      </w:r>
    </w:p>
    <w:p>
      <w:pPr>
        <w:pStyle w:val="null3"/>
        <w:ind w:firstLine="960"/>
      </w:pPr>
      <w:r>
        <w:rPr>
          <w:rFonts w:ascii="仿宋_GB2312" w:hAnsi="仿宋_GB2312" w:cs="仿宋_GB2312" w:eastAsia="仿宋_GB2312"/>
        </w:rPr>
        <w:t>详见附件：技术方案采购包29.docx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详见附件：合同参考文本.docx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