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DA6DB">
      <w:pPr>
        <w:keepNext w:val="0"/>
        <w:keepLines w:val="0"/>
        <w:widowControl/>
        <w:suppressLineNumbers w:val="0"/>
        <w:jc w:val="center"/>
        <w:rPr>
          <w:rFonts w:hint="eastAsia" w:cs="宋体"/>
          <w:b/>
          <w:bCs/>
          <w:color w:val="000000"/>
          <w:kern w:val="0"/>
          <w:sz w:val="36"/>
          <w:szCs w:val="36"/>
          <w:lang w:val="en-US" w:eastAsia="zh-CN" w:bidi="ar"/>
        </w:rPr>
      </w:pPr>
      <w:r>
        <w:rPr>
          <w:rFonts w:hint="eastAsia" w:cs="宋体"/>
          <w:b/>
          <w:bCs/>
          <w:color w:val="000000"/>
          <w:kern w:val="0"/>
          <w:sz w:val="36"/>
          <w:szCs w:val="36"/>
          <w:lang w:val="en-US" w:eastAsia="zh-CN" w:bidi="ar"/>
        </w:rPr>
        <w:t>拟签订合同文本</w:t>
      </w:r>
    </w:p>
    <w:p w14:paraId="4FA58997">
      <w:pPr>
        <w:keepNext w:val="0"/>
        <w:keepLines w:val="0"/>
        <w:widowControl/>
        <w:suppressLineNumbers w:val="0"/>
        <w:jc w:val="left"/>
      </w:pPr>
      <w:r>
        <w:rPr>
          <w:rFonts w:hint="eastAsia" w:ascii="宋体" w:hAnsi="宋体" w:eastAsia="宋体" w:cs="宋体"/>
          <w:b/>
          <w:bCs/>
          <w:color w:val="000000"/>
          <w:kern w:val="0"/>
          <w:sz w:val="24"/>
          <w:szCs w:val="24"/>
          <w:lang w:val="en-US" w:eastAsia="zh-CN" w:bidi="ar"/>
        </w:rPr>
        <w:t>说明：最终以实际签订合同条款为准。</w:t>
      </w:r>
    </w:p>
    <w:p w14:paraId="0D8BF801">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eastAsia="zh-CN"/>
        </w:rPr>
      </w:pPr>
    </w:p>
    <w:tbl>
      <w:tblPr>
        <w:tblStyle w:val="6"/>
        <w:tblW w:w="0" w:type="auto"/>
        <w:jc w:val="center"/>
        <w:tblLayout w:type="autofit"/>
        <w:tblCellMar>
          <w:top w:w="0" w:type="dxa"/>
          <w:left w:w="108" w:type="dxa"/>
          <w:bottom w:w="0" w:type="dxa"/>
          <w:right w:w="108" w:type="dxa"/>
        </w:tblCellMar>
      </w:tblPr>
      <w:tblGrid>
        <w:gridCol w:w="4592"/>
        <w:gridCol w:w="3930"/>
      </w:tblGrid>
      <w:tr w14:paraId="4E003AB5">
        <w:tblPrEx>
          <w:tblCellMar>
            <w:top w:w="0" w:type="dxa"/>
            <w:left w:w="108" w:type="dxa"/>
            <w:bottom w:w="0" w:type="dxa"/>
            <w:right w:w="108" w:type="dxa"/>
          </w:tblCellMar>
        </w:tblPrEx>
        <w:trPr>
          <w:trHeight w:val="454" w:hRule="atLeast"/>
          <w:jc w:val="center"/>
        </w:trPr>
        <w:tc>
          <w:tcPr>
            <w:tcW w:w="4592" w:type="dxa"/>
            <w:noWrap w:val="0"/>
            <w:vAlign w:val="top"/>
          </w:tcPr>
          <w:p w14:paraId="2B092546">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甲    方</w:t>
            </w:r>
          </w:p>
        </w:tc>
        <w:tc>
          <w:tcPr>
            <w:tcW w:w="3930" w:type="dxa"/>
            <w:noWrap w:val="0"/>
            <w:vAlign w:val="top"/>
          </w:tcPr>
          <w:p w14:paraId="311F3770">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乙    方</w:t>
            </w:r>
          </w:p>
        </w:tc>
      </w:tr>
      <w:tr w14:paraId="563DF250">
        <w:tblPrEx>
          <w:tblCellMar>
            <w:top w:w="0" w:type="dxa"/>
            <w:left w:w="108" w:type="dxa"/>
            <w:bottom w:w="0" w:type="dxa"/>
            <w:right w:w="108" w:type="dxa"/>
          </w:tblCellMar>
        </w:tblPrEx>
        <w:trPr>
          <w:trHeight w:val="454" w:hRule="atLeast"/>
          <w:jc w:val="center"/>
        </w:trPr>
        <w:tc>
          <w:tcPr>
            <w:tcW w:w="4592" w:type="dxa"/>
            <w:noWrap w:val="0"/>
            <w:vAlign w:val="top"/>
          </w:tcPr>
          <w:p w14:paraId="5C3BFD18">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单位名称（盖章）：</w:t>
            </w:r>
          </w:p>
        </w:tc>
        <w:tc>
          <w:tcPr>
            <w:tcW w:w="3930" w:type="dxa"/>
            <w:noWrap w:val="0"/>
            <w:vAlign w:val="top"/>
          </w:tcPr>
          <w:p w14:paraId="7F8EEA18">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单位名称（盖章）：</w:t>
            </w:r>
          </w:p>
        </w:tc>
      </w:tr>
      <w:tr w14:paraId="23D45CFD">
        <w:tblPrEx>
          <w:tblCellMar>
            <w:top w:w="0" w:type="dxa"/>
            <w:left w:w="108" w:type="dxa"/>
            <w:bottom w:w="0" w:type="dxa"/>
            <w:right w:w="108" w:type="dxa"/>
          </w:tblCellMar>
        </w:tblPrEx>
        <w:trPr>
          <w:trHeight w:val="1017" w:hRule="atLeast"/>
          <w:jc w:val="center"/>
        </w:trPr>
        <w:tc>
          <w:tcPr>
            <w:tcW w:w="4592" w:type="dxa"/>
            <w:noWrap w:val="0"/>
            <w:vAlign w:val="center"/>
          </w:tcPr>
          <w:p w14:paraId="54DE7ADD">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法定代表人或委托代理人：</w:t>
            </w:r>
          </w:p>
        </w:tc>
        <w:tc>
          <w:tcPr>
            <w:tcW w:w="3930" w:type="dxa"/>
            <w:noWrap w:val="0"/>
            <w:vAlign w:val="center"/>
          </w:tcPr>
          <w:p w14:paraId="70E340E6">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法定代表人或委托代理人（签字）：</w:t>
            </w:r>
          </w:p>
        </w:tc>
      </w:tr>
      <w:tr w14:paraId="1329C3ED">
        <w:tblPrEx>
          <w:tblCellMar>
            <w:top w:w="0" w:type="dxa"/>
            <w:left w:w="108" w:type="dxa"/>
            <w:bottom w:w="0" w:type="dxa"/>
            <w:right w:w="108" w:type="dxa"/>
          </w:tblCellMar>
        </w:tblPrEx>
        <w:trPr>
          <w:trHeight w:val="454" w:hRule="atLeast"/>
          <w:jc w:val="center"/>
        </w:trPr>
        <w:tc>
          <w:tcPr>
            <w:tcW w:w="4592" w:type="dxa"/>
            <w:noWrap w:val="0"/>
            <w:vAlign w:val="center"/>
          </w:tcPr>
          <w:p w14:paraId="0FDAAC7D">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rPr>
              <w:t>地址：</w:t>
            </w:r>
          </w:p>
        </w:tc>
        <w:tc>
          <w:tcPr>
            <w:tcW w:w="3930" w:type="dxa"/>
            <w:noWrap w:val="0"/>
            <w:vAlign w:val="center"/>
          </w:tcPr>
          <w:p w14:paraId="189CB5A7">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地址：</w:t>
            </w:r>
          </w:p>
        </w:tc>
      </w:tr>
      <w:tr w14:paraId="77DD7E39">
        <w:tblPrEx>
          <w:tblCellMar>
            <w:top w:w="0" w:type="dxa"/>
            <w:left w:w="108" w:type="dxa"/>
            <w:bottom w:w="0" w:type="dxa"/>
            <w:right w:w="108" w:type="dxa"/>
          </w:tblCellMar>
        </w:tblPrEx>
        <w:trPr>
          <w:trHeight w:val="454" w:hRule="atLeast"/>
          <w:jc w:val="center"/>
        </w:trPr>
        <w:tc>
          <w:tcPr>
            <w:tcW w:w="4592" w:type="dxa"/>
            <w:noWrap w:val="0"/>
            <w:vAlign w:val="center"/>
          </w:tcPr>
          <w:p w14:paraId="761189BB">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rPr>
              <w:t>税号：</w:t>
            </w:r>
          </w:p>
        </w:tc>
        <w:tc>
          <w:tcPr>
            <w:tcW w:w="3930" w:type="dxa"/>
            <w:noWrap w:val="0"/>
            <w:vAlign w:val="center"/>
          </w:tcPr>
          <w:p w14:paraId="6E995F4A">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税号：</w:t>
            </w:r>
          </w:p>
        </w:tc>
      </w:tr>
      <w:tr w14:paraId="45A1A64D">
        <w:tblPrEx>
          <w:tblCellMar>
            <w:top w:w="0" w:type="dxa"/>
            <w:left w:w="108" w:type="dxa"/>
            <w:bottom w:w="0" w:type="dxa"/>
            <w:right w:w="108" w:type="dxa"/>
          </w:tblCellMar>
        </w:tblPrEx>
        <w:trPr>
          <w:trHeight w:val="454" w:hRule="atLeast"/>
          <w:jc w:val="center"/>
        </w:trPr>
        <w:tc>
          <w:tcPr>
            <w:tcW w:w="4592" w:type="dxa"/>
            <w:noWrap w:val="0"/>
            <w:vAlign w:val="center"/>
          </w:tcPr>
          <w:p w14:paraId="5216245A">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rPr>
              <w:t>开户银行：</w:t>
            </w:r>
          </w:p>
        </w:tc>
        <w:tc>
          <w:tcPr>
            <w:tcW w:w="3930" w:type="dxa"/>
            <w:noWrap w:val="0"/>
            <w:vAlign w:val="center"/>
          </w:tcPr>
          <w:p w14:paraId="6B14936C">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开户行：</w:t>
            </w:r>
          </w:p>
        </w:tc>
      </w:tr>
      <w:tr w14:paraId="67BABF44">
        <w:tblPrEx>
          <w:tblCellMar>
            <w:top w:w="0" w:type="dxa"/>
            <w:left w:w="108" w:type="dxa"/>
            <w:bottom w:w="0" w:type="dxa"/>
            <w:right w:w="108" w:type="dxa"/>
          </w:tblCellMar>
        </w:tblPrEx>
        <w:trPr>
          <w:trHeight w:val="454" w:hRule="atLeast"/>
          <w:jc w:val="center"/>
        </w:trPr>
        <w:tc>
          <w:tcPr>
            <w:tcW w:w="4592" w:type="dxa"/>
            <w:noWrap w:val="0"/>
            <w:vAlign w:val="center"/>
          </w:tcPr>
          <w:p w14:paraId="4B574036">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rPr>
              <w:t>账号：</w:t>
            </w:r>
          </w:p>
        </w:tc>
        <w:tc>
          <w:tcPr>
            <w:tcW w:w="3930" w:type="dxa"/>
            <w:noWrap w:val="0"/>
            <w:vAlign w:val="center"/>
          </w:tcPr>
          <w:p w14:paraId="0DEF8715">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账号：</w:t>
            </w:r>
          </w:p>
        </w:tc>
      </w:tr>
      <w:tr w14:paraId="3D6A78B9">
        <w:tblPrEx>
          <w:tblCellMar>
            <w:top w:w="0" w:type="dxa"/>
            <w:left w:w="108" w:type="dxa"/>
            <w:bottom w:w="0" w:type="dxa"/>
            <w:right w:w="108" w:type="dxa"/>
          </w:tblCellMar>
        </w:tblPrEx>
        <w:trPr>
          <w:trHeight w:val="454" w:hRule="atLeast"/>
          <w:jc w:val="center"/>
        </w:trPr>
        <w:tc>
          <w:tcPr>
            <w:tcW w:w="4592" w:type="dxa"/>
            <w:noWrap w:val="0"/>
            <w:vAlign w:val="center"/>
          </w:tcPr>
          <w:p w14:paraId="6BC0E28D">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lang w:val="en-US" w:eastAsia="zh-CN"/>
              </w:rPr>
            </w:pPr>
          </w:p>
        </w:tc>
        <w:tc>
          <w:tcPr>
            <w:tcW w:w="3930" w:type="dxa"/>
            <w:noWrap w:val="0"/>
            <w:vAlign w:val="center"/>
          </w:tcPr>
          <w:p w14:paraId="278011B3">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Email:</w:t>
            </w:r>
          </w:p>
        </w:tc>
      </w:tr>
    </w:tbl>
    <w:p w14:paraId="09875EA8">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为了维护甲、乙双方合法权益，根据《中华人民共和国民法典》</w:t>
      </w:r>
      <w:r>
        <w:rPr>
          <w:rFonts w:hint="eastAsia" w:ascii="FZFangSong-Z02" w:hAnsi="FZFangSong-Z02" w:eastAsia="FZFangSong-Z02" w:cs="FZFangSong-Z02"/>
          <w:b w:val="0"/>
          <w:bCs w:val="0"/>
          <w:sz w:val="28"/>
          <w:szCs w:val="28"/>
          <w:lang w:eastAsia="zh-CN"/>
        </w:rPr>
        <w:t>、</w:t>
      </w:r>
      <w:r>
        <w:rPr>
          <w:rFonts w:hint="eastAsia" w:ascii="FZFangSong-Z02" w:hAnsi="FZFangSong-Z02" w:eastAsia="FZFangSong-Z02" w:cs="FZFangSong-Z02"/>
          <w:b w:val="0"/>
          <w:bCs w:val="0"/>
          <w:sz w:val="28"/>
          <w:szCs w:val="28"/>
        </w:rPr>
        <w:t>《</w:t>
      </w:r>
      <w:r>
        <w:rPr>
          <w:rFonts w:hint="eastAsia" w:ascii="FZFangSong-Z02" w:hAnsi="FZFangSong-Z02" w:eastAsia="FZFangSong-Z02" w:cs="FZFangSong-Z02"/>
          <w:b w:val="0"/>
          <w:bCs w:val="0"/>
          <w:sz w:val="28"/>
          <w:szCs w:val="28"/>
          <w:lang w:val="en-US" w:eastAsia="zh-CN"/>
        </w:rPr>
        <w:t>中华人民共和国</w:t>
      </w:r>
      <w:r>
        <w:rPr>
          <w:rFonts w:hint="eastAsia" w:ascii="FZFangSong-Z02" w:hAnsi="FZFangSong-Z02" w:eastAsia="FZFangSong-Z02" w:cs="FZFangSong-Z02"/>
          <w:b w:val="0"/>
          <w:bCs w:val="0"/>
          <w:sz w:val="28"/>
          <w:szCs w:val="28"/>
        </w:rPr>
        <w:fldChar w:fldCharType="begin"/>
      </w:r>
      <w:r>
        <w:rPr>
          <w:rFonts w:hint="eastAsia" w:ascii="FZFangSong-Z02" w:hAnsi="FZFangSong-Z02" w:eastAsia="FZFangSong-Z02" w:cs="FZFangSong-Z02"/>
          <w:b w:val="0"/>
          <w:bCs w:val="0"/>
          <w:sz w:val="28"/>
          <w:szCs w:val="28"/>
        </w:rPr>
        <w:instrText xml:space="preserve"> HYPERLINK "http://law.foodmate.net/show-194804.html" \t "http://law.foodmate.net/_blank" </w:instrText>
      </w:r>
      <w:r>
        <w:rPr>
          <w:rFonts w:hint="eastAsia" w:ascii="FZFangSong-Z02" w:hAnsi="FZFangSong-Z02" w:eastAsia="FZFangSong-Z02" w:cs="FZFangSong-Z02"/>
          <w:b w:val="0"/>
          <w:bCs w:val="0"/>
          <w:sz w:val="28"/>
          <w:szCs w:val="28"/>
        </w:rPr>
        <w:fldChar w:fldCharType="separate"/>
      </w:r>
      <w:r>
        <w:rPr>
          <w:rFonts w:hint="eastAsia" w:ascii="FZFangSong-Z02" w:hAnsi="FZFangSong-Z02" w:eastAsia="FZFangSong-Z02" w:cs="FZFangSong-Z02"/>
          <w:b w:val="0"/>
          <w:bCs w:val="0"/>
          <w:sz w:val="28"/>
          <w:szCs w:val="28"/>
        </w:rPr>
        <w:t>食品安全法</w:t>
      </w:r>
      <w:r>
        <w:rPr>
          <w:rFonts w:hint="eastAsia" w:ascii="FZFangSong-Z02" w:hAnsi="FZFangSong-Z02" w:eastAsia="FZFangSong-Z02" w:cs="FZFangSong-Z02"/>
          <w:b w:val="0"/>
          <w:bCs w:val="0"/>
          <w:sz w:val="28"/>
          <w:szCs w:val="28"/>
        </w:rPr>
        <w:fldChar w:fldCharType="end"/>
      </w:r>
      <w:r>
        <w:rPr>
          <w:rFonts w:hint="eastAsia" w:ascii="FZFangSong-Z02" w:hAnsi="FZFangSong-Z02" w:eastAsia="FZFangSong-Z02" w:cs="FZFangSong-Z02"/>
          <w:b w:val="0"/>
          <w:bCs w:val="0"/>
          <w:sz w:val="28"/>
          <w:szCs w:val="28"/>
        </w:rPr>
        <w:t>》、《</w:t>
      </w:r>
      <w:r>
        <w:rPr>
          <w:rFonts w:hint="eastAsia" w:ascii="FZFangSong-Z02" w:hAnsi="FZFangSong-Z02" w:eastAsia="FZFangSong-Z02" w:cs="FZFangSong-Z02"/>
          <w:b w:val="0"/>
          <w:bCs w:val="0"/>
          <w:sz w:val="28"/>
          <w:szCs w:val="28"/>
          <w:lang w:val="en-US" w:eastAsia="zh-CN"/>
        </w:rPr>
        <w:t>中华人民共和国</w:t>
      </w:r>
      <w:r>
        <w:rPr>
          <w:rFonts w:hint="eastAsia" w:ascii="FZFangSong-Z02" w:hAnsi="FZFangSong-Z02" w:eastAsia="FZFangSong-Z02" w:cs="FZFangSong-Z02"/>
          <w:b w:val="0"/>
          <w:bCs w:val="0"/>
          <w:sz w:val="28"/>
          <w:szCs w:val="28"/>
        </w:rPr>
        <w:fldChar w:fldCharType="begin"/>
      </w:r>
      <w:r>
        <w:rPr>
          <w:rFonts w:hint="eastAsia" w:ascii="FZFangSong-Z02" w:hAnsi="FZFangSong-Z02" w:eastAsia="FZFangSong-Z02" w:cs="FZFangSong-Z02"/>
          <w:b w:val="0"/>
          <w:bCs w:val="0"/>
          <w:sz w:val="28"/>
          <w:szCs w:val="28"/>
        </w:rPr>
        <w:instrText xml:space="preserve"> HYPERLINK "http://law.foodmate.net/show-142697.html" \t "http://law.foodmate.net/”_blank”" </w:instrText>
      </w:r>
      <w:r>
        <w:rPr>
          <w:rFonts w:hint="eastAsia" w:ascii="FZFangSong-Z02" w:hAnsi="FZFangSong-Z02" w:eastAsia="FZFangSong-Z02" w:cs="FZFangSong-Z02"/>
          <w:b w:val="0"/>
          <w:bCs w:val="0"/>
          <w:sz w:val="28"/>
          <w:szCs w:val="28"/>
        </w:rPr>
        <w:fldChar w:fldCharType="separate"/>
      </w:r>
      <w:r>
        <w:rPr>
          <w:rFonts w:hint="eastAsia" w:ascii="FZFangSong-Z02" w:hAnsi="FZFangSong-Z02" w:eastAsia="FZFangSong-Z02" w:cs="FZFangSong-Z02"/>
          <w:b w:val="0"/>
          <w:bCs w:val="0"/>
          <w:sz w:val="28"/>
          <w:szCs w:val="28"/>
        </w:rPr>
        <w:t>食品安全法实施条例</w:t>
      </w:r>
      <w:r>
        <w:rPr>
          <w:rFonts w:hint="eastAsia" w:ascii="FZFangSong-Z02" w:hAnsi="FZFangSong-Z02" w:eastAsia="FZFangSong-Z02" w:cs="FZFangSong-Z02"/>
          <w:b w:val="0"/>
          <w:bCs w:val="0"/>
          <w:sz w:val="28"/>
          <w:szCs w:val="28"/>
        </w:rPr>
        <w:fldChar w:fldCharType="end"/>
      </w:r>
      <w:r>
        <w:rPr>
          <w:rFonts w:hint="eastAsia" w:ascii="FZFangSong-Z02" w:hAnsi="FZFangSong-Z02" w:eastAsia="FZFangSong-Z02" w:cs="FZFangSong-Z02"/>
          <w:b w:val="0"/>
          <w:bCs w:val="0"/>
          <w:sz w:val="28"/>
          <w:szCs w:val="28"/>
        </w:rPr>
        <w:t>》</w:t>
      </w:r>
      <w:r>
        <w:rPr>
          <w:rFonts w:hint="eastAsia" w:ascii="FZFangSong-Z02" w:hAnsi="FZFangSong-Z02" w:eastAsia="FZFangSong-Z02" w:cs="FZFangSong-Z02"/>
          <w:b w:val="0"/>
          <w:bCs w:val="0"/>
          <w:sz w:val="28"/>
          <w:szCs w:val="28"/>
          <w:lang w:eastAsia="zh-CN"/>
        </w:rPr>
        <w:t>、</w:t>
      </w:r>
      <w:r>
        <w:rPr>
          <w:rFonts w:hint="eastAsia" w:ascii="FZFangSong-Z02" w:hAnsi="FZFangSong-Z02" w:eastAsia="FZFangSong-Z02" w:cs="FZFangSong-Z02"/>
          <w:b w:val="0"/>
          <w:bCs w:val="0"/>
          <w:sz w:val="28"/>
          <w:szCs w:val="28"/>
        </w:rPr>
        <w:t>《餐饮服务食品安全监督管理办法》</w:t>
      </w:r>
      <w:r>
        <w:rPr>
          <w:rFonts w:hint="eastAsia" w:ascii="FZFangSong-Z02" w:hAnsi="FZFangSong-Z02" w:eastAsia="FZFangSong-Z02" w:cs="FZFangSong-Z02"/>
          <w:b w:val="0"/>
          <w:bCs w:val="0"/>
          <w:sz w:val="28"/>
          <w:szCs w:val="28"/>
          <w:lang w:eastAsia="zh-CN"/>
        </w:rPr>
        <w:t>、</w:t>
      </w:r>
      <w:r>
        <w:rPr>
          <w:rFonts w:hint="eastAsia" w:ascii="FZFangSong-Z02" w:hAnsi="FZFangSong-Z02" w:eastAsia="FZFangSong-Z02" w:cs="FZFangSong-Z02"/>
          <w:b w:val="0"/>
          <w:bCs w:val="0"/>
          <w:sz w:val="28"/>
          <w:szCs w:val="28"/>
        </w:rPr>
        <w:t>《</w:t>
      </w:r>
      <w:r>
        <w:rPr>
          <w:rFonts w:hint="eastAsia" w:ascii="FZFangSong-Z02" w:hAnsi="FZFangSong-Z02" w:eastAsia="FZFangSong-Z02" w:cs="FZFangSong-Z02"/>
          <w:b w:val="0"/>
          <w:bCs w:val="0"/>
          <w:sz w:val="28"/>
          <w:szCs w:val="28"/>
        </w:rPr>
        <w:fldChar w:fldCharType="begin"/>
      </w:r>
      <w:r>
        <w:rPr>
          <w:rFonts w:hint="eastAsia" w:ascii="FZFangSong-Z02" w:hAnsi="FZFangSong-Z02" w:eastAsia="FZFangSong-Z02" w:cs="FZFangSong-Z02"/>
          <w:b w:val="0"/>
          <w:bCs w:val="0"/>
          <w:sz w:val="28"/>
          <w:szCs w:val="28"/>
        </w:rPr>
        <w:instrText xml:space="preserve"> HYPERLINK "http://law.foodmate.net/show-170520.html" \t "http://law.foodmate.net/”_blank”" </w:instrText>
      </w:r>
      <w:r>
        <w:rPr>
          <w:rFonts w:hint="eastAsia" w:ascii="FZFangSong-Z02" w:hAnsi="FZFangSong-Z02" w:eastAsia="FZFangSong-Z02" w:cs="FZFangSong-Z02"/>
          <w:b w:val="0"/>
          <w:bCs w:val="0"/>
          <w:sz w:val="28"/>
          <w:szCs w:val="28"/>
        </w:rPr>
        <w:fldChar w:fldCharType="separate"/>
      </w:r>
      <w:r>
        <w:rPr>
          <w:rFonts w:hint="eastAsia" w:ascii="FZFangSong-Z02" w:hAnsi="FZFangSong-Z02" w:eastAsia="FZFangSong-Z02" w:cs="FZFangSong-Z02"/>
          <w:b w:val="0"/>
          <w:bCs w:val="0"/>
          <w:sz w:val="28"/>
          <w:szCs w:val="28"/>
        </w:rPr>
        <w:t>餐饮服务食品采购索证索票管理规定</w:t>
      </w:r>
      <w:r>
        <w:rPr>
          <w:rFonts w:hint="eastAsia" w:ascii="FZFangSong-Z02" w:hAnsi="FZFangSong-Z02" w:eastAsia="FZFangSong-Z02" w:cs="FZFangSong-Z02"/>
          <w:b w:val="0"/>
          <w:bCs w:val="0"/>
          <w:sz w:val="28"/>
          <w:szCs w:val="28"/>
        </w:rPr>
        <w:fldChar w:fldCharType="end"/>
      </w:r>
      <w:r>
        <w:rPr>
          <w:rFonts w:hint="eastAsia" w:ascii="FZFangSong-Z02" w:hAnsi="FZFangSong-Z02" w:eastAsia="FZFangSong-Z02" w:cs="FZFangSong-Z02"/>
          <w:b w:val="0"/>
          <w:bCs w:val="0"/>
          <w:sz w:val="28"/>
          <w:szCs w:val="28"/>
        </w:rPr>
        <w:t>》</w:t>
      </w:r>
      <w:r>
        <w:rPr>
          <w:rFonts w:hint="eastAsia" w:ascii="FZFangSong-Z02" w:hAnsi="FZFangSong-Z02" w:eastAsia="FZFangSong-Z02" w:cs="FZFangSong-Z02"/>
          <w:b w:val="0"/>
          <w:bCs w:val="0"/>
          <w:sz w:val="28"/>
          <w:szCs w:val="28"/>
          <w:lang w:eastAsia="zh-CN"/>
        </w:rPr>
        <w:t>（</w:t>
      </w:r>
      <w:r>
        <w:rPr>
          <w:rFonts w:hint="eastAsia" w:ascii="FZFangSong-Z02" w:hAnsi="FZFangSong-Z02" w:eastAsia="FZFangSong-Z02" w:cs="FZFangSong-Z02"/>
          <w:b w:val="0"/>
          <w:bCs w:val="0"/>
          <w:sz w:val="28"/>
          <w:szCs w:val="28"/>
          <w:lang w:val="en-US" w:eastAsia="zh-CN"/>
        </w:rPr>
        <w:t>国食药监食[2012]178号</w:t>
      </w:r>
      <w:r>
        <w:rPr>
          <w:rFonts w:hint="eastAsia" w:ascii="FZFangSong-Z02" w:hAnsi="FZFangSong-Z02" w:eastAsia="FZFangSong-Z02" w:cs="FZFangSong-Z02"/>
          <w:b w:val="0"/>
          <w:bCs w:val="0"/>
          <w:sz w:val="28"/>
          <w:szCs w:val="28"/>
          <w:lang w:eastAsia="zh-CN"/>
        </w:rPr>
        <w:t>）</w:t>
      </w:r>
      <w:r>
        <w:rPr>
          <w:rFonts w:hint="eastAsia" w:ascii="FZFangSong-Z02" w:hAnsi="FZFangSong-Z02" w:eastAsia="FZFangSong-Z02" w:cs="FZFangSong-Z02"/>
          <w:b w:val="0"/>
          <w:bCs w:val="0"/>
          <w:sz w:val="28"/>
          <w:szCs w:val="28"/>
        </w:rPr>
        <w:t>和</w:t>
      </w:r>
      <w:r>
        <w:rPr>
          <w:rFonts w:hint="eastAsia" w:ascii="FZFangSong-Z02" w:hAnsi="FZFangSong-Z02" w:eastAsia="FZFangSong-Z02" w:cs="FZFangSong-Z02"/>
          <w:b w:val="0"/>
          <w:bCs w:val="0"/>
          <w:sz w:val="28"/>
          <w:szCs w:val="28"/>
          <w:lang w:val="en-US" w:eastAsia="zh-CN"/>
        </w:rPr>
        <w:t>大荔县2026至2027学年“校园餐”大宗食材采购项目</w:t>
      </w:r>
      <w:r>
        <w:rPr>
          <w:rFonts w:hint="eastAsia" w:ascii="FZFangSong-Z02" w:hAnsi="FZFangSong-Z02" w:eastAsia="FZFangSong-Z02" w:cs="FZFangSong-Z02"/>
          <w:b w:val="0"/>
          <w:bCs w:val="0"/>
          <w:sz w:val="28"/>
          <w:szCs w:val="28"/>
        </w:rPr>
        <w:t>采购结果，</w:t>
      </w:r>
      <w:r>
        <w:rPr>
          <w:rFonts w:hint="eastAsia" w:ascii="FZFangSong-Z02" w:hAnsi="FZFangSong-Z02" w:eastAsia="FZFangSong-Z02" w:cs="FZFangSong-Z02"/>
          <w:b w:val="0"/>
          <w:bCs w:val="0"/>
          <w:sz w:val="28"/>
          <w:szCs w:val="28"/>
          <w:lang w:val="en-US" w:eastAsia="zh-CN"/>
        </w:rPr>
        <w:t>大荔县教育体育局</w:t>
      </w:r>
      <w:r>
        <w:rPr>
          <w:rFonts w:hint="eastAsia" w:ascii="FZFangSong-Z02" w:hAnsi="FZFangSong-Z02" w:eastAsia="FZFangSong-Z02" w:cs="FZFangSong-Z02"/>
          <w:b w:val="0"/>
          <w:bCs w:val="0"/>
          <w:sz w:val="28"/>
          <w:szCs w:val="28"/>
        </w:rPr>
        <w:t>（甲方）与</w:t>
      </w:r>
      <w:r>
        <w:rPr>
          <w:rFonts w:hint="eastAsia" w:ascii="FZFangSong-Z02" w:hAnsi="FZFangSong-Z02" w:eastAsia="FZFangSong-Z02" w:cs="FZFangSong-Z02"/>
          <w:b w:val="0"/>
          <w:bCs w:val="0"/>
          <w:sz w:val="28"/>
          <w:szCs w:val="28"/>
          <w:lang w:val="en-US" w:eastAsia="zh-CN"/>
        </w:rPr>
        <w:t xml:space="preserve"> </w:t>
      </w:r>
      <w:r>
        <w:rPr>
          <w:rFonts w:hint="eastAsia" w:ascii="FZFangSong-Z02" w:hAnsi="FZFangSong-Z02" w:eastAsia="FZFangSong-Z02" w:cs="FZFangSong-Z02"/>
          <w:b w:val="0"/>
          <w:bCs w:val="0"/>
          <w:sz w:val="28"/>
          <w:szCs w:val="28"/>
          <w:u w:val="single"/>
          <w:lang w:val="en-US" w:eastAsia="zh-CN"/>
        </w:rPr>
        <w:t xml:space="preserve">                      </w:t>
      </w:r>
      <w:r>
        <w:rPr>
          <w:rFonts w:hint="eastAsia" w:ascii="FZFangSong-Z02" w:hAnsi="FZFangSong-Z02" w:eastAsia="FZFangSong-Z02" w:cs="FZFangSong-Z02"/>
          <w:b w:val="0"/>
          <w:bCs w:val="0"/>
          <w:sz w:val="28"/>
          <w:szCs w:val="28"/>
        </w:rPr>
        <w:t>（乙方）经协商在平等自愿的基础上订立本合同。</w:t>
      </w:r>
    </w:p>
    <w:p w14:paraId="49A40FD5">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一、内容及标准</w:t>
      </w:r>
    </w:p>
    <w:p w14:paraId="6E3C803D">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1．乙方同意向甲方提供以下内容及数量：</w:t>
      </w:r>
    </w:p>
    <w:p w14:paraId="60F7AE02">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 xml:space="preserve">   详见附件《</w:t>
      </w:r>
      <w:r>
        <w:rPr>
          <w:rFonts w:hint="eastAsia" w:ascii="FZFangSong-Z02" w:hAnsi="FZFangSong-Z02" w:eastAsia="FZFangSong-Z02" w:cs="FZFangSong-Z02"/>
          <w:b w:val="0"/>
          <w:bCs w:val="0"/>
          <w:sz w:val="28"/>
          <w:szCs w:val="28"/>
          <w:lang w:eastAsia="zh-CN"/>
        </w:rPr>
        <w:t>货物</w:t>
      </w:r>
      <w:r>
        <w:rPr>
          <w:rFonts w:hint="eastAsia" w:ascii="FZFangSong-Z02" w:hAnsi="FZFangSong-Z02" w:eastAsia="FZFangSong-Z02" w:cs="FZFangSong-Z02"/>
          <w:b w:val="0"/>
          <w:bCs w:val="0"/>
          <w:sz w:val="28"/>
          <w:szCs w:val="28"/>
        </w:rPr>
        <w:t>清单》。</w:t>
      </w:r>
    </w:p>
    <w:p w14:paraId="0399BDC7">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2．本项目</w:t>
      </w:r>
      <w:r>
        <w:rPr>
          <w:rFonts w:hint="eastAsia" w:ascii="FZFangSong-Z02" w:hAnsi="FZFangSong-Z02" w:eastAsia="FZFangSong-Z02" w:cs="FZFangSong-Z02"/>
          <w:b w:val="0"/>
          <w:bCs w:val="0"/>
          <w:sz w:val="28"/>
          <w:szCs w:val="28"/>
          <w:lang w:eastAsia="zh-CN"/>
        </w:rPr>
        <w:t>供货</w:t>
      </w:r>
      <w:r>
        <w:rPr>
          <w:rFonts w:hint="eastAsia" w:ascii="FZFangSong-Z02" w:hAnsi="FZFangSong-Z02" w:eastAsia="FZFangSong-Z02" w:cs="FZFangSong-Z02"/>
          <w:b w:val="0"/>
          <w:bCs w:val="0"/>
          <w:sz w:val="28"/>
          <w:szCs w:val="28"/>
        </w:rPr>
        <w:t>期限为自合同签订之日起至</w:t>
      </w:r>
      <w:r>
        <w:rPr>
          <w:rFonts w:hint="eastAsia" w:ascii="FZFangSong-Z02" w:hAnsi="FZFangSong-Z02" w:eastAsia="FZFangSong-Z02" w:cs="FZFangSong-Z02"/>
          <w:b w:val="0"/>
          <w:bCs w:val="0"/>
          <w:sz w:val="28"/>
          <w:szCs w:val="28"/>
          <w:lang w:val="en-US" w:eastAsia="zh-CN"/>
        </w:rPr>
        <w:t xml:space="preserve">        </w:t>
      </w:r>
      <w:r>
        <w:rPr>
          <w:rFonts w:hint="eastAsia" w:ascii="FZFangSong-Z02" w:hAnsi="FZFangSong-Z02" w:eastAsia="FZFangSong-Z02" w:cs="FZFangSong-Z02"/>
          <w:b w:val="0"/>
          <w:bCs w:val="0"/>
          <w:sz w:val="28"/>
          <w:szCs w:val="28"/>
        </w:rPr>
        <w:t>。</w:t>
      </w:r>
    </w:p>
    <w:p w14:paraId="165D9451">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 xml:space="preserve">3. </w:t>
      </w:r>
      <w:r>
        <w:rPr>
          <w:rFonts w:hint="eastAsia" w:ascii="FZFangSong-Z02" w:hAnsi="FZFangSong-Z02" w:eastAsia="FZFangSong-Z02" w:cs="FZFangSong-Z02"/>
          <w:b w:val="0"/>
          <w:bCs w:val="0"/>
          <w:sz w:val="28"/>
          <w:szCs w:val="28"/>
          <w:lang w:eastAsia="zh-CN"/>
        </w:rPr>
        <w:t>供货</w:t>
      </w:r>
      <w:r>
        <w:rPr>
          <w:rFonts w:hint="eastAsia" w:ascii="FZFangSong-Z02" w:hAnsi="FZFangSong-Z02" w:eastAsia="FZFangSong-Z02" w:cs="FZFangSong-Z02"/>
          <w:b w:val="0"/>
          <w:bCs w:val="0"/>
          <w:sz w:val="28"/>
          <w:szCs w:val="28"/>
        </w:rPr>
        <w:t>实施地点：            。</w:t>
      </w:r>
    </w:p>
    <w:p w14:paraId="3FED5094">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 xml:space="preserve">4. 联系人及电话：甲方 </w:t>
      </w:r>
      <w:r>
        <w:rPr>
          <w:rFonts w:hint="eastAsia" w:ascii="FZFangSong-Z02" w:hAnsi="FZFangSong-Z02" w:eastAsia="FZFangSong-Z02" w:cs="FZFangSong-Z02"/>
          <w:b w:val="0"/>
          <w:bCs w:val="0"/>
          <w:sz w:val="28"/>
          <w:szCs w:val="28"/>
          <w:lang w:val="en-US" w:eastAsia="zh-CN"/>
        </w:rPr>
        <w:t xml:space="preserve">              </w:t>
      </w:r>
      <w:r>
        <w:rPr>
          <w:rFonts w:hint="eastAsia" w:ascii="FZFangSong-Z02" w:hAnsi="FZFangSong-Z02" w:eastAsia="FZFangSong-Z02" w:cs="FZFangSong-Z02"/>
          <w:b w:val="0"/>
          <w:bCs w:val="0"/>
          <w:sz w:val="28"/>
          <w:szCs w:val="28"/>
        </w:rPr>
        <w:t>； 乙方</w:t>
      </w:r>
      <w:r>
        <w:rPr>
          <w:rFonts w:hint="eastAsia" w:ascii="FZFangSong-Z02" w:hAnsi="FZFangSong-Z02" w:eastAsia="FZFangSong-Z02" w:cs="FZFangSong-Z02"/>
          <w:b w:val="0"/>
          <w:bCs w:val="0"/>
          <w:sz w:val="28"/>
          <w:szCs w:val="28"/>
          <w:lang w:val="en-US" w:eastAsia="zh-CN"/>
        </w:rPr>
        <w:t xml:space="preserve">           </w:t>
      </w:r>
      <w:r>
        <w:rPr>
          <w:rFonts w:hint="eastAsia" w:ascii="FZFangSong-Z02" w:hAnsi="FZFangSong-Z02" w:eastAsia="FZFangSong-Z02" w:cs="FZFangSong-Z02"/>
          <w:b w:val="0"/>
          <w:bCs w:val="0"/>
          <w:sz w:val="28"/>
          <w:szCs w:val="28"/>
        </w:rPr>
        <w:t>。</w:t>
      </w:r>
    </w:p>
    <w:p w14:paraId="3F50A7A4">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default"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rPr>
        <w:t>二、合同金额及结算方式</w:t>
      </w:r>
      <w:r>
        <w:rPr>
          <w:rFonts w:hint="eastAsia" w:ascii="FZFangSong-Z02" w:hAnsi="FZFangSong-Z02" w:eastAsia="FZFangSong-Z02" w:cs="FZFangSong-Z02"/>
          <w:b w:val="0"/>
          <w:bCs w:val="0"/>
          <w:sz w:val="28"/>
          <w:szCs w:val="28"/>
          <w:lang w:val="en-US" w:eastAsia="zh-CN"/>
        </w:rPr>
        <w:t xml:space="preserve">  </w:t>
      </w:r>
    </w:p>
    <w:p w14:paraId="06D728B7">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 xml:space="preserve">1．本合同费用总金额为：（大写）人民币 </w:t>
      </w:r>
      <w:r>
        <w:rPr>
          <w:rFonts w:hint="eastAsia" w:ascii="FZFangSong-Z02" w:hAnsi="FZFangSong-Z02" w:eastAsia="FZFangSong-Z02" w:cs="FZFangSong-Z02"/>
          <w:b w:val="0"/>
          <w:bCs w:val="0"/>
          <w:sz w:val="28"/>
          <w:szCs w:val="28"/>
          <w:lang w:val="en-US" w:eastAsia="zh-CN"/>
        </w:rPr>
        <w:t xml:space="preserve">      </w:t>
      </w:r>
      <w:r>
        <w:rPr>
          <w:rFonts w:hint="eastAsia" w:ascii="FZFangSong-Z02" w:hAnsi="FZFangSong-Z02" w:eastAsia="FZFangSong-Z02" w:cs="FZFangSong-Z02"/>
          <w:b w:val="0"/>
          <w:bCs w:val="0"/>
          <w:sz w:val="28"/>
          <w:szCs w:val="28"/>
        </w:rPr>
        <w:t xml:space="preserve"> ，（小写：¥ </w:t>
      </w:r>
      <w:r>
        <w:rPr>
          <w:rFonts w:hint="eastAsia" w:ascii="FZFangSong-Z02" w:hAnsi="FZFangSong-Z02" w:eastAsia="FZFangSong-Z02" w:cs="FZFangSong-Z02"/>
          <w:b w:val="0"/>
          <w:bCs w:val="0"/>
          <w:sz w:val="28"/>
          <w:szCs w:val="28"/>
          <w:lang w:val="en-US" w:eastAsia="zh-CN"/>
        </w:rPr>
        <w:t xml:space="preserve">      元</w:t>
      </w:r>
      <w:r>
        <w:rPr>
          <w:rFonts w:hint="eastAsia" w:ascii="FZFangSong-Z02" w:hAnsi="FZFangSong-Z02" w:eastAsia="FZFangSong-Z02" w:cs="FZFangSong-Z02"/>
          <w:b w:val="0"/>
          <w:bCs w:val="0"/>
          <w:sz w:val="28"/>
          <w:szCs w:val="28"/>
        </w:rPr>
        <w:t xml:space="preserve"> ）。</w:t>
      </w:r>
    </w:p>
    <w:p w14:paraId="60D4D80C">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本合同总金额包含完成合同内容所必需的人员、设备、材料等费用，包括但不限于劳务费、差旅费、设备使用费、材料费、运输费、保险费、税费</w:t>
      </w:r>
      <w:r>
        <w:rPr>
          <w:rFonts w:hint="eastAsia" w:ascii="FZFangSong-Z02" w:hAnsi="FZFangSong-Z02" w:eastAsia="FZFangSong-Z02" w:cs="FZFangSong-Z02"/>
          <w:b w:val="0"/>
          <w:bCs w:val="0"/>
          <w:sz w:val="28"/>
          <w:szCs w:val="28"/>
          <w:lang w:eastAsia="zh-CN"/>
        </w:rPr>
        <w:t>、</w:t>
      </w:r>
      <w:r>
        <w:rPr>
          <w:rFonts w:hint="eastAsia" w:ascii="FZFangSong-Z02" w:hAnsi="FZFangSong-Z02" w:eastAsia="FZFangSong-Z02" w:cs="FZFangSong-Z02"/>
          <w:b w:val="0"/>
          <w:bCs w:val="0"/>
          <w:sz w:val="28"/>
          <w:szCs w:val="28"/>
        </w:rPr>
        <w:t>装卸费、配套资料费、</w:t>
      </w:r>
      <w:r>
        <w:rPr>
          <w:rFonts w:hint="eastAsia" w:ascii="FZFangSong-Z02" w:hAnsi="FZFangSong-Z02" w:eastAsia="FZFangSong-Z02" w:cs="FZFangSong-Z02"/>
          <w:b w:val="0"/>
          <w:bCs w:val="0"/>
          <w:sz w:val="28"/>
          <w:szCs w:val="28"/>
          <w:lang w:val="en-US" w:eastAsia="zh-CN"/>
        </w:rPr>
        <w:t>配送到指定地点</w:t>
      </w:r>
      <w:r>
        <w:rPr>
          <w:rFonts w:hint="eastAsia" w:ascii="FZFangSong-Z02" w:hAnsi="FZFangSong-Z02" w:eastAsia="FZFangSong-Z02" w:cs="FZFangSong-Z02"/>
          <w:b w:val="0"/>
          <w:bCs w:val="0"/>
          <w:sz w:val="28"/>
          <w:szCs w:val="28"/>
        </w:rPr>
        <w:t>费用、验收时的耗材、强制性第三方监督检验机构的检验费等履行本合同所需的一切费用。对于据实结算的</w:t>
      </w:r>
      <w:r>
        <w:rPr>
          <w:rFonts w:hint="eastAsia" w:ascii="FZFangSong-Z02" w:hAnsi="FZFangSong-Z02" w:eastAsia="FZFangSong-Z02" w:cs="FZFangSong-Z02"/>
          <w:b w:val="0"/>
          <w:bCs w:val="0"/>
          <w:sz w:val="28"/>
          <w:szCs w:val="28"/>
          <w:lang w:eastAsia="zh-CN"/>
        </w:rPr>
        <w:t>供货</w:t>
      </w:r>
      <w:r>
        <w:rPr>
          <w:rFonts w:hint="eastAsia" w:ascii="FZFangSong-Z02" w:hAnsi="FZFangSong-Z02" w:eastAsia="FZFangSong-Z02" w:cs="FZFangSong-Z02"/>
          <w:b w:val="0"/>
          <w:bCs w:val="0"/>
          <w:sz w:val="28"/>
          <w:szCs w:val="28"/>
        </w:rPr>
        <w:t>采购，须在《</w:t>
      </w:r>
      <w:r>
        <w:rPr>
          <w:rFonts w:hint="eastAsia" w:ascii="FZFangSong-Z02" w:hAnsi="FZFangSong-Z02" w:eastAsia="FZFangSong-Z02" w:cs="FZFangSong-Z02"/>
          <w:b w:val="0"/>
          <w:bCs w:val="0"/>
          <w:sz w:val="28"/>
          <w:szCs w:val="28"/>
          <w:lang w:eastAsia="zh-CN"/>
        </w:rPr>
        <w:t>货物</w:t>
      </w:r>
      <w:r>
        <w:rPr>
          <w:rFonts w:hint="eastAsia" w:ascii="FZFangSong-Z02" w:hAnsi="FZFangSong-Z02" w:eastAsia="FZFangSong-Z02" w:cs="FZFangSong-Z02"/>
          <w:b w:val="0"/>
          <w:bCs w:val="0"/>
          <w:sz w:val="28"/>
          <w:szCs w:val="28"/>
        </w:rPr>
        <w:t>清单》中列明</w:t>
      </w:r>
      <w:r>
        <w:rPr>
          <w:rFonts w:hint="eastAsia" w:ascii="FZFangSong-Z02" w:hAnsi="FZFangSong-Z02" w:eastAsia="FZFangSong-Z02" w:cs="FZFangSong-Z02"/>
          <w:b w:val="0"/>
          <w:bCs w:val="0"/>
          <w:sz w:val="28"/>
          <w:szCs w:val="28"/>
          <w:lang w:eastAsia="zh-CN"/>
        </w:rPr>
        <w:t>货物</w:t>
      </w:r>
      <w:r>
        <w:rPr>
          <w:rFonts w:hint="eastAsia" w:ascii="FZFangSong-Z02" w:hAnsi="FZFangSong-Z02" w:eastAsia="FZFangSong-Z02" w:cs="FZFangSong-Z02"/>
          <w:b w:val="0"/>
          <w:bCs w:val="0"/>
          <w:sz w:val="28"/>
          <w:szCs w:val="28"/>
        </w:rPr>
        <w:t>单项报价，最终实际结算金额不得超过本合同约定的</w:t>
      </w:r>
      <w:r>
        <w:rPr>
          <w:rFonts w:hint="eastAsia" w:ascii="FZFangSong-Z02" w:hAnsi="FZFangSong-Z02" w:eastAsia="FZFangSong-Z02" w:cs="FZFangSong-Z02"/>
          <w:b w:val="0"/>
          <w:bCs w:val="0"/>
          <w:sz w:val="28"/>
          <w:szCs w:val="28"/>
          <w:lang w:eastAsia="zh-CN"/>
        </w:rPr>
        <w:t>货物</w:t>
      </w:r>
      <w:r>
        <w:rPr>
          <w:rFonts w:hint="eastAsia" w:ascii="FZFangSong-Z02" w:hAnsi="FZFangSong-Z02" w:eastAsia="FZFangSong-Z02" w:cs="FZFangSong-Z02"/>
          <w:b w:val="0"/>
          <w:bCs w:val="0"/>
          <w:sz w:val="28"/>
          <w:szCs w:val="28"/>
        </w:rPr>
        <w:t>费用总金额。</w:t>
      </w:r>
    </w:p>
    <w:p w14:paraId="53177B13">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2．本合同结算</w:t>
      </w:r>
      <w:r>
        <w:rPr>
          <w:rFonts w:hint="eastAsia" w:ascii="FZFangSong-Z02" w:hAnsi="FZFangSong-Z02" w:eastAsia="FZFangSong-Z02" w:cs="FZFangSong-Z02"/>
          <w:b w:val="0"/>
          <w:bCs w:val="0"/>
          <w:sz w:val="28"/>
          <w:szCs w:val="28"/>
          <w:lang w:val="en-US" w:eastAsia="zh-CN"/>
        </w:rPr>
        <w:t>方式：</w:t>
      </w:r>
    </w:p>
    <w:p w14:paraId="2F8D9CC7">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 xml:space="preserve">月结（按实际数量据实结算），达到付款条件起15日内，支付本月实际供货数量金额的100.00% </w:t>
      </w:r>
    </w:p>
    <w:p w14:paraId="59D3690C">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发票开票要求：</w:t>
      </w:r>
    </w:p>
    <w:p w14:paraId="590BC570">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单位名称：</w:t>
      </w:r>
    </w:p>
    <w:p w14:paraId="2D88065B">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纳税人识别号：</w:t>
      </w:r>
    </w:p>
    <w:p w14:paraId="77AFA7AF">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地址、联系电话：</w:t>
      </w:r>
    </w:p>
    <w:p w14:paraId="6B98852C">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rPr>
        <w:t>开户行、账号：</w:t>
      </w:r>
    </w:p>
    <w:p w14:paraId="2B0EA694">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三</w:t>
      </w:r>
      <w:r>
        <w:rPr>
          <w:rFonts w:hint="eastAsia" w:ascii="FZFangSong-Z02" w:hAnsi="FZFangSong-Z02" w:eastAsia="FZFangSong-Z02" w:cs="FZFangSong-Z02"/>
          <w:b w:val="0"/>
          <w:bCs w:val="0"/>
          <w:sz w:val="28"/>
          <w:szCs w:val="28"/>
        </w:rPr>
        <w:t>、质量保证</w:t>
      </w:r>
      <w:r>
        <w:rPr>
          <w:rFonts w:hint="eastAsia" w:ascii="FZFangSong-Z02" w:hAnsi="FZFangSong-Z02" w:eastAsia="FZFangSong-Z02" w:cs="FZFangSong-Z02"/>
          <w:b w:val="0"/>
          <w:bCs w:val="0"/>
          <w:sz w:val="28"/>
          <w:szCs w:val="28"/>
          <w:lang w:val="en-US" w:eastAsia="zh-CN"/>
        </w:rPr>
        <w:t xml:space="preserve"> ：</w:t>
      </w:r>
    </w:p>
    <w:p w14:paraId="3071252E">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eastAsia="zh-CN"/>
        </w:rPr>
      </w:pPr>
      <w:r>
        <w:rPr>
          <w:rFonts w:hint="eastAsia" w:ascii="FZFangSong-Z02" w:hAnsi="FZFangSong-Z02" w:eastAsia="FZFangSong-Z02" w:cs="FZFangSong-Z02"/>
          <w:b w:val="0"/>
          <w:bCs w:val="0"/>
          <w:sz w:val="28"/>
          <w:szCs w:val="28"/>
          <w:lang w:val="en-US" w:eastAsia="zh-CN"/>
        </w:rPr>
        <w:t>1</w:t>
      </w:r>
      <w:r>
        <w:rPr>
          <w:rFonts w:hint="eastAsia" w:ascii="FZFangSong-Z02" w:hAnsi="FZFangSong-Z02" w:eastAsia="FZFangSong-Z02" w:cs="FZFangSong-Z02"/>
          <w:b w:val="0"/>
          <w:bCs w:val="0"/>
          <w:sz w:val="28"/>
          <w:szCs w:val="28"/>
        </w:rPr>
        <w:t>.乙方提供的货物必须符合合同技术指标要求，并能按国家标准（行业标准）供应、检测，确保</w:t>
      </w:r>
      <w:r>
        <w:rPr>
          <w:rFonts w:hint="eastAsia" w:ascii="FZFangSong-Z02" w:hAnsi="FZFangSong-Z02" w:eastAsia="FZFangSong-Z02" w:cs="FZFangSong-Z02"/>
          <w:b w:val="0"/>
          <w:bCs w:val="0"/>
          <w:sz w:val="28"/>
          <w:szCs w:val="28"/>
          <w:lang w:val="en-US" w:eastAsia="zh-CN"/>
        </w:rPr>
        <w:t>各项</w:t>
      </w:r>
      <w:r>
        <w:rPr>
          <w:rFonts w:hint="eastAsia" w:ascii="FZFangSong-Z02" w:hAnsi="FZFangSong-Z02" w:eastAsia="FZFangSong-Z02" w:cs="FZFangSong-Z02"/>
          <w:b w:val="0"/>
          <w:bCs w:val="0"/>
          <w:sz w:val="28"/>
          <w:szCs w:val="28"/>
        </w:rPr>
        <w:t>指标满足</w:t>
      </w:r>
      <w:r>
        <w:rPr>
          <w:rFonts w:hint="eastAsia" w:ascii="FZFangSong-Z02" w:hAnsi="FZFangSong-Z02" w:eastAsia="FZFangSong-Z02" w:cs="FZFangSong-Z02"/>
          <w:b w:val="0"/>
          <w:bCs w:val="0"/>
          <w:sz w:val="28"/>
          <w:szCs w:val="28"/>
          <w:lang w:val="en-US" w:eastAsia="zh-CN"/>
        </w:rPr>
        <w:t>符合国家标准和</w:t>
      </w:r>
      <w:r>
        <w:rPr>
          <w:rFonts w:hint="eastAsia" w:ascii="FZFangSong-Z02" w:hAnsi="FZFangSong-Z02" w:eastAsia="FZFangSong-Z02" w:cs="FZFangSong-Z02"/>
          <w:b w:val="0"/>
          <w:bCs w:val="0"/>
          <w:sz w:val="28"/>
          <w:szCs w:val="28"/>
        </w:rPr>
        <w:t>使用要求</w:t>
      </w:r>
      <w:r>
        <w:rPr>
          <w:rFonts w:hint="eastAsia" w:ascii="FZFangSong-Z02" w:hAnsi="FZFangSong-Z02" w:eastAsia="FZFangSong-Z02" w:cs="FZFangSong-Z02"/>
          <w:b w:val="0"/>
          <w:bCs w:val="0"/>
          <w:sz w:val="28"/>
          <w:szCs w:val="28"/>
          <w:lang w:eastAsia="zh-CN"/>
        </w:rPr>
        <w:t>，</w:t>
      </w:r>
      <w:r>
        <w:rPr>
          <w:rFonts w:hint="eastAsia" w:ascii="FZFangSong-Z02" w:hAnsi="FZFangSong-Z02" w:eastAsia="FZFangSong-Z02" w:cs="FZFangSong-Z02"/>
          <w:b w:val="0"/>
          <w:bCs w:val="0"/>
          <w:sz w:val="28"/>
          <w:szCs w:val="28"/>
          <w:lang w:val="en-US" w:eastAsia="zh-CN"/>
        </w:rPr>
        <w:t>提供完整的索证索票资料（包含但不限于销售或代理商、生产厂家的营业执照、食品经营/生产许可证、动物防疫条件合格证、肉品品质检验合格证、“两证、两章、一报告”</w:t>
      </w:r>
      <w:r>
        <w:rPr>
          <w:rFonts w:hint="eastAsia" w:ascii="仿宋" w:hAnsi="仿宋" w:eastAsia="仿宋" w:cs="仿宋"/>
          <w:spacing w:val="9"/>
          <w:sz w:val="24"/>
          <w:szCs w:val="24"/>
          <w:lang w:eastAsia="zh-CN"/>
        </w:rPr>
        <w:t>、</w:t>
      </w:r>
      <w:r>
        <w:rPr>
          <w:rFonts w:hint="eastAsia" w:ascii="FZFangSong-Z02" w:hAnsi="FZFangSong-Z02" w:eastAsia="FZFangSong-Z02" w:cs="FZFangSong-Z02"/>
          <w:b w:val="0"/>
          <w:bCs w:val="0"/>
          <w:sz w:val="28"/>
          <w:szCs w:val="28"/>
          <w:lang w:val="en-US" w:eastAsia="zh-CN"/>
        </w:rPr>
        <w:t>畜禽定点屠宰证、产品合格证明（第三方检测报告）），</w:t>
      </w:r>
      <w:r>
        <w:rPr>
          <w:rFonts w:hint="eastAsia" w:ascii="FZFangSong-Z02" w:hAnsi="FZFangSong-Z02" w:eastAsia="FZFangSong-Z02" w:cs="FZFangSong-Z02"/>
          <w:b w:val="0"/>
          <w:bCs w:val="0"/>
          <w:sz w:val="28"/>
          <w:szCs w:val="28"/>
          <w:lang w:eastAsia="zh-CN"/>
        </w:rPr>
        <w:t>每批次必须提供合格的</w:t>
      </w:r>
      <w:r>
        <w:rPr>
          <w:rFonts w:hint="eastAsia" w:ascii="FZFangSong-Z02" w:hAnsi="FZFangSong-Z02" w:eastAsia="FZFangSong-Z02" w:cs="FZFangSong-Z02"/>
          <w:b w:val="0"/>
          <w:bCs w:val="0"/>
          <w:sz w:val="28"/>
          <w:szCs w:val="28"/>
          <w:lang w:val="en-US" w:eastAsia="zh-CN"/>
        </w:rPr>
        <w:t>货</w:t>
      </w:r>
      <w:r>
        <w:rPr>
          <w:rFonts w:hint="eastAsia" w:ascii="FZFangSong-Z02" w:hAnsi="FZFangSong-Z02" w:eastAsia="FZFangSong-Z02" w:cs="FZFangSong-Z02"/>
          <w:b w:val="0"/>
          <w:bCs w:val="0"/>
          <w:sz w:val="28"/>
          <w:szCs w:val="28"/>
          <w:lang w:eastAsia="zh-CN"/>
        </w:rPr>
        <w:t>品</w:t>
      </w:r>
      <w:r>
        <w:rPr>
          <w:rFonts w:hint="eastAsia" w:ascii="FZFangSong-Z02" w:hAnsi="FZFangSong-Z02" w:eastAsia="FZFangSong-Z02" w:cs="FZFangSong-Z02"/>
          <w:b w:val="0"/>
          <w:bCs w:val="0"/>
          <w:sz w:val="28"/>
          <w:szCs w:val="28"/>
          <w:lang w:val="en-US" w:eastAsia="zh-CN"/>
        </w:rPr>
        <w:t>出厂</w:t>
      </w:r>
      <w:r>
        <w:rPr>
          <w:rFonts w:hint="eastAsia" w:ascii="FZFangSong-Z02" w:hAnsi="FZFangSong-Z02" w:eastAsia="FZFangSong-Z02" w:cs="FZFangSong-Z02"/>
          <w:b w:val="0"/>
          <w:bCs w:val="0"/>
          <w:sz w:val="28"/>
          <w:szCs w:val="28"/>
          <w:lang w:eastAsia="zh-CN"/>
        </w:rPr>
        <w:t>质量检测报告</w:t>
      </w:r>
      <w:r>
        <w:rPr>
          <w:rFonts w:hint="eastAsia" w:ascii="FZFangSong-Z02" w:hAnsi="FZFangSong-Z02" w:eastAsia="FZFangSong-Z02" w:cs="FZFangSong-Z02"/>
          <w:b w:val="0"/>
          <w:bCs w:val="0"/>
          <w:sz w:val="28"/>
          <w:szCs w:val="28"/>
          <w:lang w:val="en-US" w:eastAsia="zh-CN"/>
        </w:rPr>
        <w:t>（需加盖乙方公章）</w:t>
      </w:r>
      <w:r>
        <w:rPr>
          <w:rFonts w:hint="eastAsia" w:ascii="FZFangSong-Z02" w:hAnsi="FZFangSong-Z02" w:eastAsia="FZFangSong-Z02" w:cs="FZFangSong-Z02"/>
          <w:b w:val="0"/>
          <w:bCs w:val="0"/>
          <w:sz w:val="28"/>
          <w:szCs w:val="28"/>
          <w:lang w:eastAsia="zh-CN"/>
        </w:rPr>
        <w:t>。</w:t>
      </w:r>
    </w:p>
    <w:p w14:paraId="49C33144">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2</w:t>
      </w:r>
      <w:r>
        <w:rPr>
          <w:rFonts w:hint="eastAsia" w:ascii="FZFangSong-Z02" w:hAnsi="FZFangSong-Z02" w:eastAsia="FZFangSong-Z02" w:cs="FZFangSong-Z02"/>
          <w:b w:val="0"/>
          <w:bCs w:val="0"/>
          <w:sz w:val="28"/>
          <w:szCs w:val="28"/>
        </w:rPr>
        <w:t>.到货后，由乙方人员会同</w:t>
      </w:r>
      <w:r>
        <w:rPr>
          <w:rFonts w:hint="eastAsia" w:ascii="FZFangSong-Z02" w:hAnsi="FZFangSong-Z02" w:eastAsia="FZFangSong-Z02" w:cs="FZFangSong-Z02"/>
          <w:b w:val="0"/>
          <w:bCs w:val="0"/>
          <w:sz w:val="28"/>
          <w:szCs w:val="28"/>
          <w:lang w:val="en-US" w:eastAsia="zh-CN"/>
        </w:rPr>
        <w:t>学校</w:t>
      </w:r>
      <w:r>
        <w:rPr>
          <w:rFonts w:hint="eastAsia" w:ascii="FZFangSong-Z02" w:hAnsi="FZFangSong-Z02" w:eastAsia="FZFangSong-Z02" w:cs="FZFangSong-Z02"/>
          <w:b w:val="0"/>
          <w:bCs w:val="0"/>
          <w:sz w:val="28"/>
          <w:szCs w:val="28"/>
        </w:rPr>
        <w:t>人员现场</w:t>
      </w:r>
      <w:r>
        <w:rPr>
          <w:rFonts w:hint="eastAsia" w:ascii="FZFangSong-Z02" w:hAnsi="FZFangSong-Z02" w:eastAsia="FZFangSong-Z02" w:cs="FZFangSong-Z02"/>
          <w:b w:val="0"/>
          <w:bCs w:val="0"/>
          <w:sz w:val="28"/>
          <w:szCs w:val="28"/>
          <w:lang w:val="en-US" w:eastAsia="zh-CN"/>
        </w:rPr>
        <w:t>验收</w:t>
      </w:r>
      <w:r>
        <w:rPr>
          <w:rFonts w:hint="eastAsia" w:ascii="FZFangSong-Z02" w:hAnsi="FZFangSong-Z02" w:eastAsia="FZFangSong-Z02" w:cs="FZFangSong-Z02"/>
          <w:b w:val="0"/>
          <w:bCs w:val="0"/>
          <w:sz w:val="28"/>
          <w:szCs w:val="28"/>
        </w:rPr>
        <w:t>，乙方不得另行收费。</w:t>
      </w:r>
    </w:p>
    <w:p w14:paraId="498A1289">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3.乙方必须提供货品相应的资料，包括但不仅限于货品质检报告等。</w:t>
      </w:r>
    </w:p>
    <w:p w14:paraId="789E9AAC">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4.若在食品收货时采购人发现存在质量问题的，采购人拒收后成中标人应在1小时内配送质量合格的食品到达收货现场;若食品再次配送经采购人验收发现仍存在质量问题的，中标人应在1小时内配送质量合格的食品到达收货现场，同时中标人负责人到达现场处理。</w:t>
      </w:r>
    </w:p>
    <w:p w14:paraId="27CDA87A">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5.其它承诺：具体标的及其技术要求和商务要求等。</w:t>
      </w:r>
    </w:p>
    <w:p w14:paraId="08FF0E4D">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四</w:t>
      </w:r>
      <w:r>
        <w:rPr>
          <w:rFonts w:hint="eastAsia" w:ascii="FZFangSong-Z02" w:hAnsi="FZFangSong-Z02" w:eastAsia="FZFangSong-Z02" w:cs="FZFangSong-Z02"/>
          <w:b w:val="0"/>
          <w:bCs w:val="0"/>
          <w:sz w:val="28"/>
          <w:szCs w:val="28"/>
        </w:rPr>
        <w:t>、</w:t>
      </w:r>
      <w:r>
        <w:rPr>
          <w:rFonts w:hint="eastAsia" w:ascii="FZFangSong-Z02" w:hAnsi="FZFangSong-Z02" w:eastAsia="FZFangSong-Z02" w:cs="FZFangSong-Z02"/>
          <w:b w:val="0"/>
          <w:bCs w:val="0"/>
          <w:sz w:val="28"/>
          <w:szCs w:val="28"/>
          <w:lang w:val="en-US" w:eastAsia="zh-CN"/>
        </w:rPr>
        <w:t>项目验收</w:t>
      </w:r>
    </w:p>
    <w:p w14:paraId="599E69F4">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供应商供货时必须提供完整的索证索票资料（包含但不限于销售或代理商、生产厂家的营业执照、食品经营/生产许可证、动物防疫条件合格证、肉品品质检验合格证、“两证、两章、一报告”</w:t>
      </w:r>
      <w:r>
        <w:rPr>
          <w:rFonts w:hint="eastAsia" w:ascii="仿宋" w:hAnsi="仿宋" w:eastAsia="仿宋" w:cs="仿宋"/>
          <w:spacing w:val="9"/>
          <w:sz w:val="24"/>
          <w:szCs w:val="24"/>
          <w:lang w:eastAsia="zh-CN"/>
        </w:rPr>
        <w:t>、</w:t>
      </w:r>
      <w:r>
        <w:rPr>
          <w:rFonts w:hint="eastAsia" w:ascii="FZFangSong-Z02" w:hAnsi="FZFangSong-Z02" w:eastAsia="FZFangSong-Z02" w:cs="FZFangSong-Z02"/>
          <w:b w:val="0"/>
          <w:bCs w:val="0"/>
          <w:sz w:val="28"/>
          <w:szCs w:val="28"/>
          <w:lang w:val="en-US" w:eastAsia="zh-CN"/>
        </w:rPr>
        <w:t>畜禽定点屠宰证、产品合格证明（第三方检测报告）），每批次必须提供合格的产品出厂质量检测报告，每次供货必须提供每一批次货物的出厂检测报告，以上资料均需提供纸质版和电子扫描版PDF版本（需加盖供应商公章后扫描）在甲方（各学校）管理部门处备案。</w:t>
      </w:r>
    </w:p>
    <w:p w14:paraId="077122F9">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1.到货后，甲方代表（各学校）、乙方代表双方共同验收，检查货物品牌、规格、型号、数量是否符合要求，验收合格后开票入库。如出现产品、卫生、质量等问题，乙方应无条件退货或换货。</w:t>
      </w:r>
    </w:p>
    <w:p w14:paraId="1F377E6B">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2.以外包装实际标定质保期为准，米，面，油，奶类须保证外包装无污物、无泄漏，无胀袋或鼓盖现象，无变质发霉现象；色泽正常，具有该品种固有的香味，滋味无异味，无结块的粉状固体，封口平整，无破包，夹包，漏包，无污染，正规主流品牌，包装完整，配送日期距生产日期天数不能超过保质期的三分之一；猪肉类肉身必须盖有卫生检疫章，须出具加盖国家或地方政府监督所检疫章的动物检疫证明。肉品须表皮洁净、膘厚适中、色泽鲜亮、纹理清晰、肉质细腻、无异味、去骨、无毛、按压无水迹。</w:t>
      </w:r>
    </w:p>
    <w:p w14:paraId="423D2DF2">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3.验收不合格的，采购人拒收后成中标人应在1小时内配送质量合格的食品到达收货现场;若食品再次配送经采购人验收发现仍存在质量问题的，中标人应在1小时内配送质量合格的食品到达收货现场，同时中标人负责人到达现场处理。</w:t>
      </w:r>
    </w:p>
    <w:p w14:paraId="6898BC6B">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五</w:t>
      </w:r>
      <w:r>
        <w:rPr>
          <w:rFonts w:hint="eastAsia" w:ascii="FZFangSong-Z02" w:hAnsi="FZFangSong-Z02" w:eastAsia="FZFangSong-Z02" w:cs="FZFangSong-Z02"/>
          <w:b w:val="0"/>
          <w:bCs w:val="0"/>
          <w:sz w:val="28"/>
          <w:szCs w:val="28"/>
        </w:rPr>
        <w:t>、违约责任</w:t>
      </w:r>
    </w:p>
    <w:p w14:paraId="64F18668">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1.</w:t>
      </w:r>
      <w:r>
        <w:rPr>
          <w:rFonts w:hint="eastAsia" w:ascii="FZFangSong-Z02" w:hAnsi="FZFangSong-Z02" w:eastAsia="FZFangSong-Z02" w:cs="FZFangSong-Z02"/>
          <w:b w:val="0"/>
          <w:bCs w:val="0"/>
          <w:sz w:val="28"/>
          <w:szCs w:val="28"/>
        </w:rPr>
        <w:t>质量瑕疵的</w:t>
      </w:r>
      <w:r>
        <w:rPr>
          <w:rFonts w:hint="eastAsia" w:ascii="FZFangSong-Z02" w:hAnsi="FZFangSong-Z02" w:eastAsia="FZFangSong-Z02" w:cs="FZFangSong-Z02"/>
          <w:b w:val="0"/>
          <w:bCs w:val="0"/>
          <w:sz w:val="28"/>
          <w:szCs w:val="28"/>
          <w:lang w:eastAsia="zh-CN"/>
        </w:rPr>
        <w:t>违约责任</w:t>
      </w:r>
    </w:p>
    <w:p w14:paraId="185EBF05">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乙方提供的产品不符合合同约定的质量标准或存在产品质量缺陷，甲方有权要求乙方及时更换，并承担由此给甲方造成的损失。</w:t>
      </w:r>
    </w:p>
    <w:p w14:paraId="5EEE1247">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2.迟延交货的违约责任</w:t>
      </w:r>
    </w:p>
    <w:p w14:paraId="4E6EFBFE">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B6791A0">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2）如果乙方没有按照合同规定的时间交货和提供相关服务，甲方有权从货款中扣除误期赔偿费而不影响合同项下的其他补救方法，如果涉及公共利益，且赔偿金额无法弥补公共利益损失，甲方可要求继续履行或者采取其他补救措施。</w:t>
      </w:r>
    </w:p>
    <w:p w14:paraId="64802111">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3.迟延支付的违约责任</w:t>
      </w:r>
    </w:p>
    <w:p w14:paraId="6E15B3D3">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甲方存在迟延支付乙方合同款项的，延期付款按同期全国银行间同业拆借一年期贷款市场报价利率（LPR）计算</w:t>
      </w:r>
      <w:r>
        <w:rPr>
          <w:rFonts w:hint="eastAsia" w:ascii="FZFangSong-Z02" w:hAnsi="FZFangSong-Z02" w:eastAsia="FZFangSong-Z02" w:cs="FZFangSong-Z02"/>
          <w:b w:val="0"/>
          <w:bCs w:val="0"/>
          <w:sz w:val="28"/>
          <w:szCs w:val="28"/>
          <w:lang w:val="en-US" w:eastAsia="zh-CN"/>
        </w:rPr>
        <w:t>。</w:t>
      </w:r>
    </w:p>
    <w:p w14:paraId="69EF903F">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4.其他违约责任根据项目实际需要规定执行。</w:t>
      </w:r>
    </w:p>
    <w:p w14:paraId="76C6BB69">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六、不可抗力</w:t>
      </w:r>
    </w:p>
    <w:p w14:paraId="611A90F8">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1.不可抗力是指本合同生效后，发生合同订立时不能预见、不能避免，并不能克服的客观情况，如地震、水灾等，致使直接影响本合同的履行或不能按约定的条件履行。</w:t>
      </w:r>
    </w:p>
    <w:p w14:paraId="2CF8C061">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2.发生不可抗力的一方应立即通知对方，并在十五天内提供不可抗力的详情及将有关证明文件送交对方。</w:t>
      </w:r>
    </w:p>
    <w:p w14:paraId="2DD7E8AD">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3.发生不可抗力事件时，甲乙双方应协商以寻找合理的解决方法，双方不可放任不可抗力事件损害后果。</w:t>
      </w:r>
    </w:p>
    <w:p w14:paraId="074E2299">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4.如不可抗力事件持续三十天时，甲乙双方应友好协商解决本合同是否继续履行或终止的问题。</w:t>
      </w:r>
    </w:p>
    <w:p w14:paraId="531C0655">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七、合同生效与终止</w:t>
      </w:r>
    </w:p>
    <w:p w14:paraId="4939FF7A">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1.本合同自甲乙双方签字且盖章之日起生效。本合同双方法定代表人或委托代理人签字并加盖单位公章之日即为本合同的生效日期。如双方签字日期不一致时，以最后签字方的签字日期为合同的生效日期。</w:t>
      </w:r>
    </w:p>
    <w:p w14:paraId="5EA08084">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2.如乙方未能全面履行合同所有条款，甲方有权单方面解除合同，从货款中扣除所产生的费用，以此作为对甲方的赔偿，并保留追究相关责任的权利。</w:t>
      </w:r>
    </w:p>
    <w:p w14:paraId="5242081D">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八、争议解决方式</w:t>
      </w:r>
    </w:p>
    <w:p w14:paraId="4F058D03">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因本合同及合同有关事项发生的争议，由甲乙双方友好协商解决。协商不成时，可以向有关组织申请调解。合同一方或双方不愿调解或调解不成的，可以通过仲裁或诉讼的方式解决争议。</w:t>
      </w:r>
    </w:p>
    <w:p w14:paraId="629A6241">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九、其它事项</w:t>
      </w:r>
    </w:p>
    <w:p w14:paraId="49CAB7CC">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1.（1）供应商负责办理将货物或服务运送至交货地点的一切事项，并完成所有相关工作。凡包装、配送、装卸、退换货、售后服务、税金、验收等，所有费用一次性计入投标价格。（2）供应商须负责有质量问题食品的调换等，确保食品安全。（3）售后响应时间：接到采购人售后要求后，中标人应在1小时内配送质量合格的食品到达收货现场，同时中标人负责人到达现场处理。（4）供应商应保证投标货物及服务不会出现因第三方提出侵犯其专利权、商标权或其它知识产权而引发法律或经济纠纷，否则由供应商承担全部责任。因供应商未经授权所造成的违约或侵权责任由供应商承担。（5）按招标价格以实际用量据实结算,合同执行过程中，若市场价格浮动过大（中标价与市场监测价相差大于10%）时，启动调价机制。具体为：当价格上涨持续一个月超过10%时，由供应商提出调价申请和调价依据，采购人对比市场监测价后做出是否需要进行单价调整的结论。当价格下降持续一个月超过10%时，采购人对比市场监测价后，做出是否需要进行单价调整的结论。并根据结论确定调整后的价格。</w:t>
      </w:r>
    </w:p>
    <w:p w14:paraId="00782B11">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2.未尽事宜，双方协商解决。</w:t>
      </w:r>
    </w:p>
    <w:p w14:paraId="109C5B58">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3.合同签订地点、履行地点：</w:t>
      </w:r>
    </w:p>
    <w:p w14:paraId="7F0EE4FD">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default"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4.本合同一式6份。甲方执4份，乙方2份。</w:t>
      </w:r>
    </w:p>
    <w:p w14:paraId="4857B152">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附件：</w:t>
      </w:r>
    </w:p>
    <w:p w14:paraId="1587EFD2">
      <w:pPr>
        <w:keepNext w:val="0"/>
        <w:keepLines w:val="0"/>
        <w:pageBreakBefore w:val="0"/>
        <w:kinsoku/>
        <w:wordWrap/>
        <w:overflowPunct/>
        <w:topLinePunct w:val="0"/>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rPr>
        <w:t>验收标准</w:t>
      </w:r>
    </w:p>
    <w:tbl>
      <w:tblPr>
        <w:tblStyle w:val="6"/>
        <w:tblW w:w="866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11"/>
        <w:gridCol w:w="6853"/>
      </w:tblGrid>
      <w:tr w14:paraId="3967A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1811" w:type="dxa"/>
            <w:tcBorders>
              <w:top w:val="single" w:color="000000" w:sz="4" w:space="0"/>
              <w:left w:val="single" w:color="000000" w:sz="4" w:space="0"/>
              <w:bottom w:val="single" w:color="000000" w:sz="4" w:space="0"/>
              <w:right w:val="single" w:color="000000" w:sz="4" w:space="0"/>
            </w:tcBorders>
            <w:noWrap/>
            <w:vAlign w:val="center"/>
          </w:tcPr>
          <w:p w14:paraId="64B6AA91">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要求</w:t>
            </w:r>
          </w:p>
        </w:tc>
        <w:tc>
          <w:tcPr>
            <w:tcW w:w="6853" w:type="dxa"/>
            <w:tcBorders>
              <w:top w:val="single" w:color="000000" w:sz="4" w:space="0"/>
              <w:left w:val="single" w:color="000000" w:sz="4" w:space="0"/>
              <w:bottom w:val="single" w:color="000000" w:sz="4" w:space="0"/>
              <w:right w:val="single" w:color="000000" w:sz="4" w:space="0"/>
            </w:tcBorders>
            <w:noWrap/>
            <w:vAlign w:val="center"/>
          </w:tcPr>
          <w:p w14:paraId="7E051EC1">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具体内容</w:t>
            </w:r>
          </w:p>
        </w:tc>
      </w:tr>
      <w:tr w14:paraId="19A42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jc w:val="center"/>
        </w:trPr>
        <w:tc>
          <w:tcPr>
            <w:tcW w:w="1811" w:type="dxa"/>
            <w:tcBorders>
              <w:top w:val="single" w:color="000000" w:sz="4" w:space="0"/>
              <w:left w:val="single" w:color="000000" w:sz="4" w:space="0"/>
              <w:bottom w:val="single" w:color="000000" w:sz="4" w:space="0"/>
              <w:right w:val="single" w:color="000000" w:sz="4" w:space="0"/>
            </w:tcBorders>
            <w:noWrap w:val="0"/>
            <w:vAlign w:val="center"/>
          </w:tcPr>
          <w:p w14:paraId="0E111E76">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采购内容及分类</w:t>
            </w:r>
          </w:p>
        </w:tc>
        <w:tc>
          <w:tcPr>
            <w:tcW w:w="6853" w:type="dxa"/>
            <w:tcBorders>
              <w:top w:val="single" w:color="000000" w:sz="4" w:space="0"/>
              <w:left w:val="single" w:color="000000" w:sz="4" w:space="0"/>
              <w:bottom w:val="single" w:color="000000" w:sz="4" w:space="0"/>
              <w:right w:val="single" w:color="000000" w:sz="4" w:space="0"/>
            </w:tcBorders>
            <w:noWrap w:val="0"/>
            <w:vAlign w:val="center"/>
          </w:tcPr>
          <w:p w14:paraId="2437081A">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全品类</w:t>
            </w:r>
          </w:p>
        </w:tc>
      </w:tr>
      <w:tr w14:paraId="39D40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1" w:hRule="atLeast"/>
          <w:jc w:val="center"/>
        </w:trPr>
        <w:tc>
          <w:tcPr>
            <w:tcW w:w="1811" w:type="dxa"/>
            <w:tcBorders>
              <w:top w:val="single" w:color="000000" w:sz="4" w:space="0"/>
              <w:left w:val="single" w:color="000000" w:sz="4" w:space="0"/>
              <w:bottom w:val="single" w:color="000000" w:sz="4" w:space="0"/>
              <w:right w:val="single" w:color="000000" w:sz="4" w:space="0"/>
            </w:tcBorders>
            <w:noWrap w:val="0"/>
            <w:vAlign w:val="center"/>
          </w:tcPr>
          <w:p w14:paraId="60E75BE9">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送货时间要求</w:t>
            </w:r>
          </w:p>
        </w:tc>
        <w:tc>
          <w:tcPr>
            <w:tcW w:w="6853" w:type="dxa"/>
            <w:tcBorders>
              <w:top w:val="single" w:color="000000" w:sz="4" w:space="0"/>
              <w:left w:val="single" w:color="000000" w:sz="4" w:space="0"/>
              <w:bottom w:val="single" w:color="000000" w:sz="4" w:space="0"/>
              <w:right w:val="single" w:color="000000" w:sz="4" w:space="0"/>
            </w:tcBorders>
            <w:noWrap w:val="0"/>
            <w:vAlign w:val="center"/>
          </w:tcPr>
          <w:p w14:paraId="116B1CB7">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color w:val="auto"/>
                <w:sz w:val="28"/>
                <w:szCs w:val="28"/>
              </w:rPr>
              <w:t>每日配送，当日配送种类与数量以前一天采购</w:t>
            </w:r>
            <w:r>
              <w:rPr>
                <w:rFonts w:hint="eastAsia" w:ascii="FZFangSong-Z02" w:hAnsi="FZFangSong-Z02" w:eastAsia="FZFangSong-Z02" w:cs="FZFangSong-Z02"/>
                <w:b w:val="0"/>
                <w:bCs w:val="0"/>
                <w:color w:val="auto"/>
                <w:sz w:val="28"/>
                <w:szCs w:val="28"/>
                <w:lang w:eastAsia="zh-CN"/>
              </w:rPr>
              <w:t>单位</w:t>
            </w:r>
            <w:r>
              <w:rPr>
                <w:rFonts w:hint="eastAsia" w:ascii="FZFangSong-Z02" w:hAnsi="FZFangSong-Z02" w:eastAsia="FZFangSong-Z02" w:cs="FZFangSong-Z02"/>
                <w:b w:val="0"/>
                <w:bCs w:val="0"/>
                <w:color w:val="auto"/>
                <w:sz w:val="28"/>
                <w:szCs w:val="28"/>
              </w:rPr>
              <w:t>采购清单为准，</w:t>
            </w:r>
            <w:r>
              <w:rPr>
                <w:rFonts w:hint="eastAsia" w:ascii="FZFangSong-Z02" w:hAnsi="FZFangSong-Z02" w:eastAsia="FZFangSong-Z02" w:cs="FZFangSong-Z02"/>
                <w:b w:val="0"/>
                <w:bCs w:val="0"/>
                <w:color w:val="auto"/>
                <w:sz w:val="28"/>
                <w:szCs w:val="28"/>
                <w:lang w:val="en-US" w:eastAsia="zh-CN"/>
              </w:rPr>
              <w:t>肉类必须使用冷链车辆运输配送且每周配送2次，主城区采取每日配送于当日9点前配送到位。</w:t>
            </w:r>
            <w:r>
              <w:rPr>
                <w:rFonts w:hint="eastAsia" w:ascii="FZFangSong-Z02" w:hAnsi="FZFangSong-Z02" w:eastAsia="FZFangSong-Z02" w:cs="FZFangSong-Z02"/>
                <w:b w:val="0"/>
                <w:bCs w:val="0"/>
                <w:color w:val="auto"/>
                <w:sz w:val="28"/>
                <w:szCs w:val="28"/>
              </w:rPr>
              <w:t>供应方须</w:t>
            </w:r>
            <w:r>
              <w:rPr>
                <w:rFonts w:hint="eastAsia" w:ascii="FZFangSong-Z02" w:hAnsi="FZFangSong-Z02" w:eastAsia="FZFangSong-Z02" w:cs="FZFangSong-Z02"/>
                <w:b w:val="0"/>
                <w:bCs w:val="0"/>
                <w:color w:val="auto"/>
                <w:sz w:val="28"/>
                <w:szCs w:val="28"/>
                <w:lang w:val="en-US" w:eastAsia="zh-CN"/>
              </w:rPr>
              <w:t>及时</w:t>
            </w:r>
            <w:r>
              <w:rPr>
                <w:rFonts w:hint="eastAsia" w:ascii="FZFangSong-Z02" w:hAnsi="FZFangSong-Z02" w:eastAsia="FZFangSong-Z02" w:cs="FZFangSong-Z02"/>
                <w:b w:val="0"/>
                <w:bCs w:val="0"/>
                <w:color w:val="auto"/>
                <w:sz w:val="28"/>
                <w:szCs w:val="28"/>
              </w:rPr>
              <w:t>做出响应，如有某些</w:t>
            </w:r>
            <w:r>
              <w:rPr>
                <w:rFonts w:hint="eastAsia" w:ascii="FZFangSong-Z02" w:hAnsi="FZFangSong-Z02" w:eastAsia="FZFangSong-Z02" w:cs="FZFangSong-Z02"/>
                <w:b w:val="0"/>
                <w:bCs w:val="0"/>
                <w:color w:val="auto"/>
                <w:sz w:val="28"/>
                <w:szCs w:val="28"/>
                <w:lang w:eastAsia="zh-CN"/>
              </w:rPr>
              <w:t>食材</w:t>
            </w:r>
            <w:r>
              <w:rPr>
                <w:rFonts w:hint="eastAsia" w:ascii="FZFangSong-Z02" w:hAnsi="FZFangSong-Z02" w:eastAsia="FZFangSong-Z02" w:cs="FZFangSong-Z02"/>
                <w:b w:val="0"/>
                <w:bCs w:val="0"/>
                <w:color w:val="auto"/>
                <w:sz w:val="28"/>
                <w:szCs w:val="28"/>
              </w:rPr>
              <w:t>出现市场断档，当日及时告知采购</w:t>
            </w:r>
            <w:r>
              <w:rPr>
                <w:rFonts w:hint="eastAsia" w:ascii="FZFangSong-Z02" w:hAnsi="FZFangSong-Z02" w:eastAsia="FZFangSong-Z02" w:cs="FZFangSong-Z02"/>
                <w:b w:val="0"/>
                <w:bCs w:val="0"/>
                <w:color w:val="auto"/>
                <w:sz w:val="28"/>
                <w:szCs w:val="28"/>
                <w:lang w:eastAsia="zh-CN"/>
              </w:rPr>
              <w:t>单位</w:t>
            </w:r>
            <w:r>
              <w:rPr>
                <w:rFonts w:hint="eastAsia" w:ascii="FZFangSong-Z02" w:hAnsi="FZFangSong-Z02" w:eastAsia="FZFangSong-Z02" w:cs="FZFangSong-Z02"/>
                <w:b w:val="0"/>
                <w:bCs w:val="0"/>
                <w:sz w:val="28"/>
                <w:szCs w:val="28"/>
              </w:rPr>
              <w:t>，以便采购</w:t>
            </w:r>
            <w:r>
              <w:rPr>
                <w:rFonts w:hint="eastAsia" w:ascii="FZFangSong-Z02" w:hAnsi="FZFangSong-Z02" w:eastAsia="FZFangSong-Z02" w:cs="FZFangSong-Z02"/>
                <w:b w:val="0"/>
                <w:bCs w:val="0"/>
                <w:sz w:val="28"/>
                <w:szCs w:val="28"/>
                <w:lang w:eastAsia="zh-CN"/>
              </w:rPr>
              <w:t>单位</w:t>
            </w:r>
            <w:r>
              <w:rPr>
                <w:rFonts w:hint="eastAsia" w:ascii="FZFangSong-Z02" w:hAnsi="FZFangSong-Z02" w:eastAsia="FZFangSong-Z02" w:cs="FZFangSong-Z02"/>
                <w:b w:val="0"/>
                <w:bCs w:val="0"/>
                <w:sz w:val="28"/>
                <w:szCs w:val="28"/>
              </w:rPr>
              <w:t>做出必要调整，所有配送产品生产日期须临近配送日期或为最新上市产品。</w:t>
            </w:r>
          </w:p>
        </w:tc>
      </w:tr>
      <w:tr w14:paraId="5C150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jc w:val="center"/>
        </w:trPr>
        <w:tc>
          <w:tcPr>
            <w:tcW w:w="1811" w:type="dxa"/>
            <w:tcBorders>
              <w:top w:val="single" w:color="000000" w:sz="4" w:space="0"/>
              <w:left w:val="single" w:color="000000" w:sz="4" w:space="0"/>
              <w:bottom w:val="single" w:color="000000" w:sz="4" w:space="0"/>
              <w:right w:val="single" w:color="000000" w:sz="4" w:space="0"/>
            </w:tcBorders>
            <w:noWrap w:val="0"/>
            <w:vAlign w:val="center"/>
          </w:tcPr>
          <w:p w14:paraId="787BD18C">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配送及仓储要求</w:t>
            </w:r>
          </w:p>
        </w:tc>
        <w:tc>
          <w:tcPr>
            <w:tcW w:w="6853" w:type="dxa"/>
            <w:tcBorders>
              <w:top w:val="single" w:color="000000" w:sz="4" w:space="0"/>
              <w:left w:val="single" w:color="000000" w:sz="4" w:space="0"/>
              <w:bottom w:val="single" w:color="000000" w:sz="4" w:space="0"/>
              <w:right w:val="single" w:color="000000" w:sz="4" w:space="0"/>
            </w:tcBorders>
            <w:noWrap w:val="0"/>
            <w:vAlign w:val="center"/>
          </w:tcPr>
          <w:p w14:paraId="5AB3FA92">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1.供应商有冷链仓库，加工车间，配送团队。</w:t>
            </w:r>
          </w:p>
          <w:p w14:paraId="24367D05">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2.配送人员配送时须穿带整齐，仪容仪表整洁，严禁赤膊、穿拖鞋及着装不符合要求者严禁进入校区，流行病毒传播期间严格按照学校防控要求提供相关证明。</w:t>
            </w:r>
          </w:p>
          <w:p w14:paraId="7352F1D0">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3.配送车辆需采用密封、防雨的食品专用配送车辆，车厢要干净，车厢内无锈迹、无油污、无水污和无尘土、杂物。</w:t>
            </w:r>
          </w:p>
        </w:tc>
      </w:tr>
      <w:tr w14:paraId="09D85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811" w:type="dxa"/>
            <w:vMerge w:val="restart"/>
            <w:tcBorders>
              <w:top w:val="single" w:color="000000" w:sz="4" w:space="0"/>
              <w:left w:val="single" w:color="000000" w:sz="4" w:space="0"/>
              <w:right w:val="single" w:color="000000" w:sz="4" w:space="0"/>
            </w:tcBorders>
            <w:noWrap w:val="0"/>
            <w:vAlign w:val="center"/>
          </w:tcPr>
          <w:p w14:paraId="131DF255">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质量标准</w:t>
            </w:r>
          </w:p>
        </w:tc>
        <w:tc>
          <w:tcPr>
            <w:tcW w:w="6853" w:type="dxa"/>
            <w:tcBorders>
              <w:top w:val="single" w:color="000000" w:sz="4" w:space="0"/>
              <w:left w:val="single" w:color="000000" w:sz="4" w:space="0"/>
              <w:bottom w:val="single" w:color="000000" w:sz="4" w:space="0"/>
              <w:right w:val="single" w:color="000000" w:sz="4" w:space="0"/>
            </w:tcBorders>
            <w:noWrap w:val="0"/>
            <w:vAlign w:val="center"/>
          </w:tcPr>
          <w:p w14:paraId="6FB01FFE">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default" w:ascii="FZFangSong-Z02" w:hAnsi="FZFangSong-Z02" w:eastAsia="FZFangSong-Z02" w:cs="FZFangSong-Z02"/>
                <w:b w:val="0"/>
                <w:bCs w:val="0"/>
                <w:sz w:val="28"/>
                <w:szCs w:val="28"/>
                <w:lang w:val="en-US" w:eastAsia="zh-CN"/>
              </w:rPr>
            </w:pPr>
            <w:r>
              <w:rPr>
                <w:rFonts w:hint="default" w:ascii="FZFangSong-Z02" w:hAnsi="FZFangSong-Z02" w:eastAsia="FZFangSong-Z02" w:cs="FZFangSong-Z02"/>
                <w:b w:val="0"/>
                <w:bCs w:val="0"/>
                <w:sz w:val="28"/>
                <w:szCs w:val="28"/>
                <w:lang w:val="en-US" w:eastAsia="zh-CN"/>
              </w:rPr>
              <w:t>GB 2715-2016 食品安全国家标准 粮食</w:t>
            </w:r>
          </w:p>
          <w:p w14:paraId="6096AE72">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GB 2716-2018 食品安全国家标准 植物油</w:t>
            </w:r>
          </w:p>
          <w:p w14:paraId="0D12E7FD">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default" w:ascii="FZFangSong-Z02" w:hAnsi="FZFangSong-Z02" w:eastAsia="FZFangSong-Z02" w:cs="FZFangSong-Z02"/>
                <w:b w:val="0"/>
                <w:bCs w:val="0"/>
                <w:sz w:val="28"/>
                <w:szCs w:val="28"/>
                <w:lang w:val="en-US" w:eastAsia="zh-CN"/>
              </w:rPr>
            </w:pPr>
            <w:r>
              <w:rPr>
                <w:rFonts w:hint="default" w:ascii="FZFangSong-Z02" w:hAnsi="FZFangSong-Z02" w:eastAsia="FZFangSong-Z02" w:cs="FZFangSong-Z02"/>
                <w:b w:val="0"/>
                <w:bCs w:val="0"/>
                <w:sz w:val="28"/>
                <w:szCs w:val="28"/>
                <w:lang w:val="en-US" w:eastAsia="zh-CN"/>
              </w:rPr>
              <w:fldChar w:fldCharType="begin"/>
            </w:r>
            <w:r>
              <w:rPr>
                <w:rFonts w:hint="default" w:ascii="FZFangSong-Z02" w:hAnsi="FZFangSong-Z02" w:eastAsia="FZFangSong-Z02" w:cs="FZFangSong-Z02"/>
                <w:b w:val="0"/>
                <w:bCs w:val="0"/>
                <w:sz w:val="28"/>
                <w:szCs w:val="28"/>
                <w:lang w:val="en-US" w:eastAsia="zh-CN"/>
              </w:rPr>
              <w:instrText xml:space="preserve"> HYPERLINK "http://down.foodmate.net/standard/sort/3/62443.html" \o "GB 2763-2019 食品安全国家标准 食品中农药最大残留限量" \t "http://down.foodmate.net/special/standard/_blank" </w:instrText>
            </w:r>
            <w:r>
              <w:rPr>
                <w:rFonts w:hint="default" w:ascii="FZFangSong-Z02" w:hAnsi="FZFangSong-Z02" w:eastAsia="FZFangSong-Z02" w:cs="FZFangSong-Z02"/>
                <w:b w:val="0"/>
                <w:bCs w:val="0"/>
                <w:sz w:val="28"/>
                <w:szCs w:val="28"/>
                <w:lang w:val="en-US" w:eastAsia="zh-CN"/>
              </w:rPr>
              <w:fldChar w:fldCharType="separate"/>
            </w:r>
            <w:r>
              <w:rPr>
                <w:rFonts w:hint="default" w:ascii="FZFangSong-Z02" w:hAnsi="FZFangSong-Z02" w:eastAsia="FZFangSong-Z02" w:cs="FZFangSong-Z02"/>
                <w:b w:val="0"/>
                <w:bCs w:val="0"/>
                <w:sz w:val="28"/>
                <w:szCs w:val="28"/>
                <w:lang w:val="en-US" w:eastAsia="zh-CN"/>
              </w:rPr>
              <w:t>GB 2763-2019 食品安全国家标准 食品中农药最大残留限量</w:t>
            </w:r>
            <w:r>
              <w:rPr>
                <w:rFonts w:hint="default" w:ascii="FZFangSong-Z02" w:hAnsi="FZFangSong-Z02" w:eastAsia="FZFangSong-Z02" w:cs="FZFangSong-Z02"/>
                <w:b w:val="0"/>
                <w:bCs w:val="0"/>
                <w:sz w:val="28"/>
                <w:szCs w:val="28"/>
                <w:lang w:val="en-US" w:eastAsia="zh-CN"/>
              </w:rPr>
              <w:fldChar w:fldCharType="end"/>
            </w:r>
          </w:p>
          <w:p w14:paraId="12EA7733">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fldChar w:fldCharType="begin"/>
            </w:r>
            <w:r>
              <w:rPr>
                <w:rFonts w:hint="eastAsia" w:ascii="FZFangSong-Z02" w:hAnsi="FZFangSong-Z02" w:eastAsia="FZFangSong-Z02" w:cs="FZFangSong-Z02"/>
                <w:b w:val="0"/>
                <w:bCs w:val="0"/>
                <w:sz w:val="28"/>
                <w:szCs w:val="28"/>
                <w:lang w:val="en-US" w:eastAsia="zh-CN"/>
              </w:rPr>
              <w:instrText xml:space="preserve"> HYPERLINK "http://down.foodmate.net/standard/sort/3/151263.html" \o "GB 2760-2024 食品安全国家标准 食品添加剂使用标准" \t "http://down.foodmate.net/special/standard/_blank" </w:instrText>
            </w:r>
            <w:r>
              <w:rPr>
                <w:rFonts w:hint="eastAsia" w:ascii="FZFangSong-Z02" w:hAnsi="FZFangSong-Z02" w:eastAsia="FZFangSong-Z02" w:cs="FZFangSong-Z02"/>
                <w:b w:val="0"/>
                <w:bCs w:val="0"/>
                <w:sz w:val="28"/>
                <w:szCs w:val="28"/>
                <w:lang w:val="en-US" w:eastAsia="zh-CN"/>
              </w:rPr>
              <w:fldChar w:fldCharType="separate"/>
            </w:r>
            <w:r>
              <w:rPr>
                <w:rFonts w:hint="eastAsia" w:ascii="FZFangSong-Z02" w:hAnsi="FZFangSong-Z02" w:eastAsia="FZFangSong-Z02" w:cs="FZFangSong-Z02"/>
                <w:b w:val="0"/>
                <w:bCs w:val="0"/>
                <w:sz w:val="28"/>
                <w:szCs w:val="28"/>
                <w:lang w:val="en-US" w:eastAsia="zh-CN"/>
              </w:rPr>
              <w:t>GB 2760-2024 食品安全国家标准 食品添加剂使用标准</w:t>
            </w:r>
            <w:r>
              <w:rPr>
                <w:rFonts w:hint="eastAsia" w:ascii="FZFangSong-Z02" w:hAnsi="FZFangSong-Z02" w:eastAsia="FZFangSong-Z02" w:cs="FZFangSong-Z02"/>
                <w:b w:val="0"/>
                <w:bCs w:val="0"/>
                <w:sz w:val="28"/>
                <w:szCs w:val="28"/>
                <w:lang w:val="en-US" w:eastAsia="zh-CN"/>
              </w:rPr>
              <w:fldChar w:fldCharType="end"/>
            </w:r>
          </w:p>
          <w:p w14:paraId="2621E9D1">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GB 2707-2016 食品安全国家标准 鲜（冻）畜、禽产品</w:t>
            </w:r>
          </w:p>
          <w:p w14:paraId="4BEC8C73">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GB 2733-2015 食品安全国家标准 鲜、冻动物性水产品</w:t>
            </w:r>
          </w:p>
          <w:p w14:paraId="1F830AC2">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如标准遇修订或废止，须保证不低于国家最新有效标准</w:t>
            </w:r>
          </w:p>
        </w:tc>
      </w:tr>
      <w:tr w14:paraId="519B7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811" w:type="dxa"/>
            <w:vMerge w:val="continue"/>
            <w:tcBorders>
              <w:left w:val="single" w:color="000000" w:sz="4" w:space="0"/>
              <w:bottom w:val="single" w:color="000000" w:sz="4" w:space="0"/>
              <w:right w:val="single" w:color="000000" w:sz="4" w:space="0"/>
            </w:tcBorders>
            <w:noWrap w:val="0"/>
            <w:vAlign w:val="center"/>
          </w:tcPr>
          <w:p w14:paraId="6DA9F633">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firstLine="560" w:firstLineChars="200"/>
              <w:jc w:val="both"/>
              <w:textAlignment w:val="auto"/>
              <w:rPr>
                <w:rFonts w:hint="default" w:ascii="FZFangSong-Z02" w:hAnsi="FZFangSong-Z02" w:eastAsia="FZFangSong-Z02" w:cs="FZFangSong-Z02"/>
                <w:b w:val="0"/>
                <w:bCs w:val="0"/>
                <w:sz w:val="28"/>
                <w:szCs w:val="28"/>
              </w:rPr>
            </w:pPr>
          </w:p>
        </w:tc>
        <w:tc>
          <w:tcPr>
            <w:tcW w:w="6853" w:type="dxa"/>
            <w:tcBorders>
              <w:top w:val="single" w:color="000000" w:sz="4" w:space="0"/>
              <w:left w:val="single" w:color="000000" w:sz="4" w:space="0"/>
              <w:bottom w:val="single" w:color="000000" w:sz="4" w:space="0"/>
              <w:right w:val="single" w:color="000000" w:sz="4" w:space="0"/>
            </w:tcBorders>
            <w:noWrap w:val="0"/>
            <w:vAlign w:val="center"/>
          </w:tcPr>
          <w:p w14:paraId="21426785">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包装袋上有注册商标，生产日期及保质期明晰；</w:t>
            </w:r>
          </w:p>
          <w:p w14:paraId="4DB39EC8">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外包装无破损、无不封口现象。</w:t>
            </w:r>
          </w:p>
        </w:tc>
      </w:tr>
      <w:tr w14:paraId="1F50E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9" w:hRule="atLeast"/>
          <w:jc w:val="center"/>
        </w:trPr>
        <w:tc>
          <w:tcPr>
            <w:tcW w:w="1811" w:type="dxa"/>
            <w:tcBorders>
              <w:top w:val="single" w:color="000000" w:sz="4" w:space="0"/>
              <w:left w:val="single" w:color="000000" w:sz="4" w:space="0"/>
              <w:bottom w:val="single" w:color="000000" w:sz="4" w:space="0"/>
              <w:right w:val="single" w:color="000000" w:sz="4" w:space="0"/>
            </w:tcBorders>
            <w:noWrap w:val="0"/>
            <w:vAlign w:val="center"/>
          </w:tcPr>
          <w:p w14:paraId="3467EE49">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验收标准</w:t>
            </w:r>
          </w:p>
        </w:tc>
        <w:tc>
          <w:tcPr>
            <w:tcW w:w="6853" w:type="dxa"/>
            <w:tcBorders>
              <w:top w:val="single" w:color="000000" w:sz="4" w:space="0"/>
              <w:left w:val="single" w:color="000000" w:sz="4" w:space="0"/>
              <w:bottom w:val="single" w:color="000000" w:sz="4" w:space="0"/>
              <w:right w:val="single" w:color="000000" w:sz="4" w:space="0"/>
            </w:tcBorders>
            <w:noWrap w:val="0"/>
            <w:vAlign w:val="center"/>
          </w:tcPr>
          <w:p w14:paraId="361180C0">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供应商供货时必须提供完整的索证索票资料（包含但不限于销售或代理商、生产厂家的营业执照、食品经营/生产许可证、动物防疫条件合格证、肉品品质检验合格证、“两证、两章、一报告”</w:t>
            </w:r>
            <w:r>
              <w:rPr>
                <w:rFonts w:hint="eastAsia" w:ascii="仿宋" w:hAnsi="仿宋" w:eastAsia="仿宋" w:cs="仿宋"/>
                <w:spacing w:val="9"/>
                <w:sz w:val="24"/>
                <w:szCs w:val="24"/>
                <w:lang w:eastAsia="zh-CN"/>
              </w:rPr>
              <w:t>、</w:t>
            </w:r>
            <w:r>
              <w:rPr>
                <w:rFonts w:hint="eastAsia" w:ascii="FZFangSong-Z02" w:hAnsi="FZFangSong-Z02" w:eastAsia="FZFangSong-Z02" w:cs="FZFangSong-Z02"/>
                <w:b w:val="0"/>
                <w:bCs w:val="0"/>
                <w:sz w:val="28"/>
                <w:szCs w:val="28"/>
                <w:lang w:val="en-US" w:eastAsia="zh-CN"/>
              </w:rPr>
              <w:t>畜禽定点屠宰证、产品合格证明（第三方检测报告）），每批次必须提供合格的产品出厂质量检测报告，每次供货必须提供每一批次货物的出厂检测报告，以上资料均需提供纸质版和电子扫描版PDF版本（需加盖供应商公章后扫描）在甲方（各学校）管理部门处备案。</w:t>
            </w:r>
          </w:p>
          <w:p w14:paraId="787DDB37">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1.到货后，甲方代表（各学校）、乙方代表双方共同验收，检查货物品牌、规格、型号、数量是否符合要求，验收合格后开票入库。如出现产品、卫生、质量等问题，乙方应无条件退货或换货。</w:t>
            </w:r>
          </w:p>
          <w:p w14:paraId="48721845">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lang w:val="en-US" w:eastAsia="zh-CN"/>
              </w:rPr>
            </w:pPr>
            <w:r>
              <w:rPr>
                <w:rFonts w:hint="eastAsia" w:ascii="FZFangSong-Z02" w:hAnsi="FZFangSong-Z02" w:eastAsia="FZFangSong-Z02" w:cs="FZFangSong-Z02"/>
                <w:b w:val="0"/>
                <w:bCs w:val="0"/>
                <w:sz w:val="28"/>
                <w:szCs w:val="28"/>
                <w:lang w:val="en-US" w:eastAsia="zh-CN"/>
              </w:rPr>
              <w:t>2.以外包装实际标定质保期为准，米，面，油，奶类须保证外包装无污物、无泄漏，无胀袋或鼓盖现象，无变质发霉现象；色泽正常，具有该品种固有的香味，滋味无异味，无结块的粉状固体，封口平整，无破包，夹包，漏包，无污染，正规主流品牌，包装完整，配送日期距生产日期天数不能超过保质期的三分之一；猪肉类肉身必须盖有卫生检疫章，须出具加盖国家或地方政府监督所检疫章的动物检疫证明。肉品须表皮洁净、膘厚适中、色泽鲜亮、纹理清晰、肉质细腻、无异味、去骨、无毛、按压无水迹。</w:t>
            </w:r>
          </w:p>
          <w:p w14:paraId="4ABA5062">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3.验收不合格的，采购人拒收后成中标人应在1小时内配送质量合格的食品到达收货现场，</w:t>
            </w:r>
            <w:bookmarkStart w:id="0" w:name="_GoBack"/>
            <w:bookmarkEnd w:id="0"/>
            <w:r>
              <w:rPr>
                <w:rFonts w:hint="eastAsia" w:ascii="FZFangSong-Z02" w:hAnsi="FZFangSong-Z02" w:eastAsia="FZFangSong-Z02" w:cs="FZFangSong-Z02"/>
                <w:b w:val="0"/>
                <w:bCs w:val="0"/>
                <w:sz w:val="28"/>
                <w:szCs w:val="28"/>
                <w:lang w:val="en-US" w:eastAsia="zh-CN"/>
              </w:rPr>
              <w:t>若食品再次配送经采购人验收发现仍存在质量问题的，中标人应在1小时内配送质量合格的食品到达收货现场，同时中标人负责人到达现场处理。第三次换货仍不合格的，甲方可提出索赔或终止合同，所造成的损失全部由乙方承担</w:t>
            </w:r>
          </w:p>
        </w:tc>
      </w:tr>
      <w:tr w14:paraId="1C69D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jc w:val="center"/>
        </w:trPr>
        <w:tc>
          <w:tcPr>
            <w:tcW w:w="1811" w:type="dxa"/>
            <w:tcBorders>
              <w:top w:val="single" w:color="000000" w:sz="4" w:space="0"/>
              <w:left w:val="single" w:color="000000" w:sz="4" w:space="0"/>
              <w:bottom w:val="single" w:color="000000" w:sz="4" w:space="0"/>
              <w:right w:val="single" w:color="000000" w:sz="4" w:space="0"/>
            </w:tcBorders>
            <w:noWrap w:val="0"/>
            <w:vAlign w:val="center"/>
          </w:tcPr>
          <w:p w14:paraId="7AA8E069">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保质期要求</w:t>
            </w:r>
          </w:p>
        </w:tc>
        <w:tc>
          <w:tcPr>
            <w:tcW w:w="6853" w:type="dxa"/>
            <w:tcBorders>
              <w:top w:val="single" w:color="000000" w:sz="4" w:space="0"/>
              <w:left w:val="single" w:color="000000" w:sz="4" w:space="0"/>
              <w:bottom w:val="single" w:color="000000" w:sz="4" w:space="0"/>
              <w:right w:val="single" w:color="000000" w:sz="4" w:space="0"/>
            </w:tcBorders>
            <w:noWrap w:val="0"/>
            <w:vAlign w:val="center"/>
          </w:tcPr>
          <w:p w14:paraId="34DD36C1">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default" w:ascii="FZFangSong-Z02" w:hAnsi="FZFangSong-Z02" w:eastAsia="FZFangSong-Z02" w:cs="FZFangSong-Z02"/>
                <w:b w:val="0"/>
                <w:bCs w:val="0"/>
                <w:sz w:val="28"/>
                <w:szCs w:val="28"/>
                <w:lang w:val="en-US"/>
              </w:rPr>
            </w:pPr>
            <w:r>
              <w:rPr>
                <w:rFonts w:hint="eastAsia" w:ascii="FZFangSong-Z02" w:hAnsi="FZFangSong-Z02" w:eastAsia="FZFangSong-Z02" w:cs="FZFangSong-Z02"/>
                <w:b w:val="0"/>
                <w:bCs w:val="0"/>
                <w:sz w:val="28"/>
                <w:szCs w:val="28"/>
                <w:lang w:val="en-US" w:eastAsia="zh-CN"/>
              </w:rPr>
              <w:t>详见招标文件</w:t>
            </w:r>
          </w:p>
        </w:tc>
      </w:tr>
      <w:tr w14:paraId="2B3E7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811" w:type="dxa"/>
            <w:tcBorders>
              <w:top w:val="single" w:color="000000" w:sz="4" w:space="0"/>
              <w:left w:val="single" w:color="000000" w:sz="4" w:space="0"/>
              <w:bottom w:val="single" w:color="000000" w:sz="4" w:space="0"/>
              <w:right w:val="single" w:color="000000" w:sz="4" w:space="0"/>
            </w:tcBorders>
            <w:noWrap w:val="0"/>
            <w:vAlign w:val="center"/>
          </w:tcPr>
          <w:p w14:paraId="2E2B9425">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退换货要求</w:t>
            </w:r>
          </w:p>
        </w:tc>
        <w:tc>
          <w:tcPr>
            <w:tcW w:w="6853" w:type="dxa"/>
            <w:tcBorders>
              <w:top w:val="single" w:color="000000" w:sz="4" w:space="0"/>
              <w:left w:val="single" w:color="000000" w:sz="4" w:space="0"/>
              <w:bottom w:val="single" w:color="000000" w:sz="4" w:space="0"/>
              <w:right w:val="single" w:color="000000" w:sz="4" w:space="0"/>
            </w:tcBorders>
            <w:noWrap w:val="0"/>
            <w:vAlign w:val="center"/>
          </w:tcPr>
          <w:p w14:paraId="675422F3">
            <w:pPr>
              <w:keepNext w:val="0"/>
              <w:keepLines w:val="0"/>
              <w:pageBreakBefore w:val="0"/>
              <w:suppressLineNumbers w:val="0"/>
              <w:kinsoku/>
              <w:wordWrap/>
              <w:overflowPunct/>
              <w:topLinePunct w:val="0"/>
              <w:bidi w:val="0"/>
              <w:adjustRightInd w:val="0"/>
              <w:snapToGrid w:val="0"/>
              <w:spacing w:before="0" w:beforeAutospacing="0" w:after="0" w:afterAutospacing="0" w:line="560" w:lineRule="exact"/>
              <w:ind w:left="0" w:right="0"/>
              <w:jc w:val="both"/>
              <w:textAlignment w:val="auto"/>
              <w:rPr>
                <w:rFonts w:hint="eastAsia" w:ascii="FZFangSong-Z02" w:hAnsi="FZFangSong-Z02" w:eastAsia="FZFangSong-Z02" w:cs="FZFangSong-Z02"/>
                <w:b w:val="0"/>
                <w:bCs w:val="0"/>
                <w:sz w:val="28"/>
                <w:szCs w:val="28"/>
              </w:rPr>
            </w:pPr>
            <w:r>
              <w:rPr>
                <w:rFonts w:hint="eastAsia" w:ascii="FZFangSong-Z02" w:hAnsi="FZFangSong-Z02" w:eastAsia="FZFangSong-Z02" w:cs="FZFangSong-Z02"/>
                <w:b w:val="0"/>
                <w:bCs w:val="0"/>
                <w:sz w:val="28"/>
                <w:szCs w:val="28"/>
                <w:lang w:val="en-US" w:eastAsia="zh-CN"/>
              </w:rPr>
              <w:t>包装破损、变质、融化等质量问题无条件退换货。</w:t>
            </w:r>
          </w:p>
        </w:tc>
      </w:tr>
    </w:tbl>
    <w:p w14:paraId="756B220F">
      <w:pPr>
        <w:keepNext w:val="0"/>
        <w:keepLines w:val="0"/>
        <w:pageBreakBefore w:val="0"/>
        <w:kinsoku/>
        <w:wordWrap/>
        <w:overflowPunct/>
        <w:topLinePunct w:val="0"/>
        <w:bidi w:val="0"/>
        <w:adjustRightInd w:val="0"/>
        <w:snapToGrid w:val="0"/>
        <w:spacing w:line="560" w:lineRule="exact"/>
        <w:jc w:val="both"/>
        <w:textAlignment w:val="auto"/>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ZFangSong-Z02">
    <w:altName w:val="宋体"/>
    <w:panose1 w:val="02000000000000000000"/>
    <w:charset w:val="86"/>
    <w:family w:val="auto"/>
    <w:pitch w:val="default"/>
    <w:sig w:usb0="00000000" w:usb1="00000000" w:usb2="00082016" w:usb3="00000000" w:csb0="00040001" w:csb1="00000000"/>
  </w:font>
  <w:font w:name="仿宋">
    <w:panose1 w:val="02010609060101010101"/>
    <w:charset w:val="86"/>
    <w:family w:val="auto"/>
    <w:pitch w:val="default"/>
    <w:sig w:usb0="800002BF" w:usb1="38CF7CFA" w:usb2="00000016" w:usb3="00000000" w:csb0="00040001" w:csb1="00000000"/>
  </w:font>
  <w:font w:name="FZFangSong-Z02">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644F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B239A1">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B239A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23A7C"/>
    <w:rsid w:val="096C61FA"/>
    <w:rsid w:val="0F171B68"/>
    <w:rsid w:val="310729BA"/>
    <w:rsid w:val="399535DD"/>
    <w:rsid w:val="3DD35C81"/>
    <w:rsid w:val="60F23A7C"/>
    <w:rsid w:val="65766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宋体"/>
      <w:b/>
      <w:bCs/>
      <w:kern w:val="2"/>
      <w:sz w:val="18"/>
      <w:szCs w:val="18"/>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仿宋_GB2312" w:eastAsia="仿宋_GB2312"/>
      <w:sz w:val="28"/>
    </w:rPr>
  </w:style>
  <w:style w:type="paragraph" w:styleId="3">
    <w:name w:val="Normal Indent"/>
    <w:basedOn w:val="1"/>
    <w:qFormat/>
    <w:uiPriority w:val="0"/>
    <w:pPr>
      <w:ind w:firstLine="420" w:firstLineChars="200"/>
    </w:pPr>
    <w:rPr>
      <w:rFonts w:cs="Times New Roman"/>
      <w:b w:val="0"/>
      <w:bCs w:val="0"/>
      <w:sz w:val="24"/>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3838</Words>
  <Characters>3954</Characters>
  <Lines>0</Lines>
  <Paragraphs>0</Paragraphs>
  <TotalTime>6</TotalTime>
  <ScaleCrop>false</ScaleCrop>
  <LinksUpToDate>false</LinksUpToDate>
  <CharactersWithSpaces>4086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2025-08-06T14:34:00Z</dcterms:created>
  <dc:creator>李子</dc:creator>
  <cp:lastModifiedBy>陌生</cp:lastModifiedBy>
  <cp:lastPrinted>2026-07-24T00:33:00Z</cp:lastPrinted>
  <dcterms:modified xsi:type="dcterms:W3CDTF">2026-07-27T01:23:43Z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D10D9FA50E874B2FA34716734BAA6403_13</vt:lpwstr>
  </property>
  <property fmtid="{D5CDD505-2E9C-101B-9397-08002B2CF9AE}" pid="4" name="KSOTemplateDocerSaveRecord">
    <vt:lpwstr>eyJoZGlkIjoiYTlkYzhjYjExZTZiOTU4YWFkMDUyOTdkYjg4ZTRjYTAiLCJ1c2VySWQiOiI0NzU4OTAwMzkifQ==</vt:lpwstr>
  </property>
</Properties>
</file>