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lang w:eastAsia="zh-CN"/>
        </w:rPr>
        <w:t>投标人</w:t>
      </w:r>
      <w:r>
        <w:rPr>
          <w:rFonts w:hint="eastAsia" w:ascii="仿宋" w:hAnsi="仿宋" w:eastAsia="仿宋" w:cs="仿宋"/>
          <w:b/>
          <w:bCs/>
          <w:sz w:val="30"/>
          <w:szCs w:val="30"/>
        </w:rPr>
        <w:t>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4"/>
          <w:szCs w:val="24"/>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（1）投标人须为具有独立承担民事责任能力的法人、其他组织或自然人；出具合法有效的营业执照或其他组织经营的合法凭证，自然人参与的提供其身份证明。 </w:t>
      </w:r>
    </w:p>
    <w:p w14:paraId="37288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财务状况报告：提供2025年度经审计的完整有效财务报告(成立时间至投标文件递交截止时间不足一年的可提供成立后任意时段的资产负债表)，或其投标文件递交截止时间前六个月内基本开户银行出具的资信证明并附开户基本信息。 </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（3）社保缴纳证明：提供投标文件递交截止时间前近半年内任意一个月的社会保障资金缴存单据或社保机构开具的社会保险参保缴费情况证明；依法不需要缴纳社会保障资金的投标人应提供相关证明文件。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4）税收缴纳证明：提供投标文件递交截止时间前近半年内任意一个月的依法缴纳税收的相关凭据(时间以税款所属日期为准)，凭据应有税务机关或代收机关的公章或业务专用章；依法免税或无须缴纳税收的投标人，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（5）具有履行合同所必需的设备和专业技术能力的书面承诺</w:t>
      </w:r>
      <w:r>
        <w:rPr>
          <w:rFonts w:hint="eastAsia" w:ascii="仿宋" w:hAnsi="仿宋" w:eastAsia="仿宋" w:cs="仿宋"/>
          <w:b/>
          <w:bCs/>
          <w:sz w:val="24"/>
          <w:szCs w:val="24"/>
          <w:lang w:val="en-US" w:eastAsia="zh-CN"/>
        </w:rPr>
        <w:t>(格式详见附件1)</w:t>
      </w:r>
      <w:r>
        <w:rPr>
          <w:rFonts w:hint="eastAsia" w:ascii="仿宋" w:hAnsi="仿宋" w:eastAsia="仿宋" w:cs="仿宋"/>
          <w:b w:val="0"/>
          <w:bCs w:val="0"/>
          <w:sz w:val="24"/>
          <w:szCs w:val="24"/>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（6）提供参加政府采购活动前三年内在经营活动中没有重大违法记录的书面声明。</w:t>
      </w:r>
      <w:r>
        <w:rPr>
          <w:rFonts w:hint="eastAsia" w:ascii="仿宋" w:hAnsi="仿宋" w:eastAsia="仿宋" w:cs="仿宋"/>
          <w:b/>
          <w:bCs/>
          <w:sz w:val="24"/>
          <w:szCs w:val="24"/>
          <w:lang w:val="en-US" w:eastAsia="zh-CN"/>
        </w:rPr>
        <w:t>(格式详见附件2)</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单位负责人为同一人或者存在直接控股、管理关系的不同投标人不得参加同一合同项下的政府采购活动；为本项目提供整体设计、规范编制或者项目管理、监理、检测等服务的投标人，不得再参加该采购项目的其他采购活动。</w:t>
      </w:r>
      <w:r>
        <w:rPr>
          <w:rFonts w:hint="eastAsia" w:ascii="仿宋" w:hAnsi="仿宋" w:eastAsia="仿宋" w:cs="仿宋"/>
          <w:b/>
          <w:bCs/>
          <w:sz w:val="24"/>
          <w:szCs w:val="24"/>
          <w:lang w:val="en-US" w:eastAsia="zh-CN"/>
        </w:rPr>
        <w:t>（需在项目电子化交易系统中按要求填写《投标函》完成承诺并进行电子签章）</w:t>
      </w:r>
      <w:r>
        <w:rPr>
          <w:rFonts w:hint="eastAsia" w:ascii="仿宋" w:hAnsi="仿宋" w:eastAsia="仿宋" w:cs="仿宋"/>
          <w:b w:val="0"/>
          <w:bCs w:val="0"/>
          <w:sz w:val="24"/>
          <w:szCs w:val="24"/>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4"/>
          <w:szCs w:val="24"/>
          <w:lang w:val="en-US" w:eastAsia="zh-CN" w:bidi="ar-SA"/>
        </w:rPr>
      </w:pPr>
      <w:r>
        <w:rPr>
          <w:rFonts w:hint="eastAsia" w:ascii="仿宋" w:hAnsi="仿宋" w:eastAsia="仿宋" w:cs="仿宋"/>
          <w:b/>
          <w:bCs/>
          <w:kern w:val="2"/>
          <w:sz w:val="24"/>
          <w:szCs w:val="24"/>
          <w:lang w:val="en-US" w:eastAsia="zh-CN" w:bidi="ar-SA"/>
        </w:rPr>
        <w:t>二、特定资格审查材料</w:t>
      </w:r>
    </w:p>
    <w:p w14:paraId="42D504F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1、投标人为生产厂家的，须提供有效“两证、两章、一报告”、《动物防疫条件合格证》、《生猪定点屠宰证书》，两证指的是肉品品质检验合格证和动物检疫合格证明；两章指的是肉品品质检验验讫印章和检疫验讫的印章；一报告是指非洲猪瘟检测报告（提供截止开标之日起一年内）。投标人为代理商的，须提供有效的《食品经营许可证》或陕西省生鲜肉经营备案表，并提供所代理产品厂家有效的“两证、两章、一报告”、《动物防疫条件合格证》、《生猪定点屠宰证书》。</w:t>
      </w:r>
    </w:p>
    <w:p w14:paraId="645A22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2、法定代表人授权书（附法定代表人及被授权人身份证复印件），法定代表人直接参加投标，须提供法定代表人身份证明及身份证复印件</w:t>
      </w:r>
      <w:r>
        <w:rPr>
          <w:rFonts w:hint="eastAsia" w:ascii="仿宋" w:hAnsi="仿宋" w:eastAsia="仿宋" w:cs="仿宋"/>
          <w:b/>
          <w:bCs/>
          <w:sz w:val="24"/>
          <w:szCs w:val="24"/>
          <w:lang w:val="en-US" w:eastAsia="zh-CN"/>
        </w:rPr>
        <w:t>(格式详见附件3)</w:t>
      </w:r>
      <w:r>
        <w:rPr>
          <w:rFonts w:hint="eastAsia" w:ascii="仿宋" w:hAnsi="仿宋" w:eastAsia="仿宋" w:cs="仿宋"/>
          <w:b w:val="0"/>
          <w:bCs w:val="0"/>
          <w:sz w:val="24"/>
          <w:szCs w:val="24"/>
          <w:lang w:val="en-US" w:eastAsia="zh-CN"/>
        </w:rPr>
        <w:t>。</w:t>
      </w:r>
    </w:p>
    <w:p w14:paraId="28FF7E1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3、投标人不得为“信用中国”网站（www.creditchina.gov.cn）中列入失信被执行人（中国执行信息公开网 http://zxgk.court.gov.cn）和重大税收违法失信主体名单的投标人，不得为中国政府采购网（www.ccgp.gov.cn）政府采购严重违法失信行为记录名单中被财政部门禁止参加政府采购活动的投标人。</w:t>
      </w: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备注：</w:t>
      </w:r>
      <w:r>
        <w:rPr>
          <w:rFonts w:hint="eastAsia" w:ascii="仿宋" w:hAnsi="仿宋" w:eastAsia="仿宋" w:cs="仿宋"/>
          <w:b w:val="0"/>
          <w:bCs w:val="0"/>
          <w:kern w:val="2"/>
          <w:sz w:val="24"/>
          <w:szCs w:val="24"/>
          <w:lang w:val="en-US" w:eastAsia="zh-CN" w:bidi="ar-SA"/>
        </w:rPr>
        <w:t>（1）</w:t>
      </w:r>
      <w:r>
        <w:rPr>
          <w:rFonts w:hint="eastAsia" w:ascii="仿宋" w:hAnsi="仿宋" w:eastAsia="仿宋" w:cs="仿宋"/>
          <w:b w:val="0"/>
          <w:bCs w:val="0"/>
          <w:sz w:val="24"/>
          <w:szCs w:val="24"/>
          <w:lang w:val="en-US" w:eastAsia="zh-CN"/>
        </w:rPr>
        <w:t>以上为投标人必备资格要求，资格证明文件无效或缺项投标文件按无效投标文件处理。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outlineLvl w:val="9"/>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（2）法定代表人身份证明和法定代表人授权委托书应按招标文件给定的格式填写，其他资格证明文件提供复印件并加盖投标人公章。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大荔县教育体育局</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w:t>
      </w:r>
      <w:r>
        <w:rPr>
          <w:rFonts w:hint="eastAsia" w:ascii="仿宋" w:hAnsi="仿宋" w:eastAsia="仿宋" w:cs="仿宋"/>
          <w:sz w:val="24"/>
          <w:lang w:val="en-US" w:eastAsia="zh-CN"/>
        </w:rPr>
        <w:t>采购包</w:t>
      </w:r>
      <w:r>
        <w:rPr>
          <w:rFonts w:hint="eastAsia" w:ascii="仿宋" w:hAnsi="仿宋" w:eastAsia="仿宋" w:cs="仿宋"/>
          <w:sz w:val="24"/>
          <w:u w:val="single"/>
          <w:lang w:val="en-US" w:eastAsia="zh-CN"/>
        </w:rPr>
        <w:t xml:space="preserve">   </w:t>
      </w:r>
      <w:r>
        <w:rPr>
          <w:rFonts w:hint="eastAsia" w:ascii="仿宋" w:hAnsi="仿宋" w:eastAsia="仿宋" w:cs="仿宋"/>
          <w:sz w:val="24"/>
        </w:rPr>
        <w:t xml:space="preserve">（项目编号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w:t>
      </w:r>
      <w:bookmarkStart w:id="0" w:name="_GoBack"/>
      <w:bookmarkEnd w:id="0"/>
      <w:r>
        <w:rPr>
          <w:rFonts w:hint="eastAsia" w:ascii="仿宋" w:hAnsi="仿宋" w:eastAsia="仿宋" w:cs="仿宋"/>
          <w:sz w:val="24"/>
          <w:lang w:eastAsia="zh-CN"/>
        </w:rPr>
        <w:t>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投标人名称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大荔县教育体育局</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lang w:val="en-US" w:eastAsia="zh-CN"/>
        </w:rPr>
        <w:t>采购包</w:t>
      </w:r>
      <w:r>
        <w:rPr>
          <w:rFonts w:hint="eastAsia" w:ascii="仿宋" w:hAnsi="仿宋" w:eastAsia="仿宋" w:cs="仿宋"/>
          <w:sz w:val="24"/>
          <w:u w:val="single"/>
          <w:lang w:val="en-US" w:eastAsia="zh-CN"/>
        </w:rPr>
        <w:t xml:space="preserve">   </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color w:val="auto"/>
          <w:sz w:val="24"/>
          <w:highlight w:val="none"/>
          <w:lang w:eastAsia="zh-CN"/>
        </w:rPr>
        <w:t>投标人</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投标人名称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1B5690CD">
      <w:pPr>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附件</w:t>
      </w:r>
      <w:r>
        <w:rPr>
          <w:rFonts w:hint="eastAsia" w:ascii="仿宋" w:hAnsi="仿宋" w:eastAsia="仿宋" w:cs="仿宋"/>
          <w:b/>
          <w:bCs/>
          <w:sz w:val="32"/>
          <w:szCs w:val="40"/>
          <w:lang w:val="en-US" w:eastAsia="zh-CN"/>
        </w:rPr>
        <w:t>3</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w:t>
      </w:r>
      <w:r>
        <w:rPr>
          <w:rFonts w:hint="eastAsia" w:ascii="仿宋" w:hAnsi="仿宋" w:eastAsia="仿宋" w:cs="仿宋"/>
          <w:kern w:val="0"/>
          <w:sz w:val="24"/>
          <w:szCs w:val="24"/>
          <w:highlight w:val="none"/>
          <w:lang w:eastAsia="zh-CN"/>
        </w:rPr>
        <w:t>投标人</w:t>
      </w:r>
      <w:r>
        <w:rPr>
          <w:rFonts w:hint="eastAsia" w:ascii="仿宋" w:hAnsi="仿宋" w:eastAsia="仿宋" w:cs="仿宋"/>
          <w:kern w:val="0"/>
          <w:sz w:val="24"/>
          <w:szCs w:val="24"/>
          <w:highlight w:val="none"/>
        </w:rPr>
        <w:t>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投标人名称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（投标人名称）的法定代表人，现委托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w:t>
      </w:r>
      <w:r>
        <w:rPr>
          <w:rFonts w:hint="eastAsia" w:ascii="仿宋" w:hAnsi="仿宋" w:eastAsia="仿宋" w:cs="仿宋"/>
          <w:szCs w:val="21"/>
          <w:highlight w:val="none"/>
          <w:u w:val="single"/>
          <w:lang w:val="en-US" w:eastAsia="zh-CN"/>
        </w:rPr>
        <w:t>采购</w:t>
      </w:r>
      <w:r>
        <w:rPr>
          <w:rFonts w:hint="eastAsia" w:ascii="仿宋" w:hAnsi="仿宋" w:eastAsia="仿宋" w:cs="仿宋"/>
          <w:szCs w:val="21"/>
          <w:highlight w:val="none"/>
          <w:u w:val="single"/>
          <w:lang w:val="zh-CN"/>
        </w:rPr>
        <w:t>包</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（采购项目名称）投标文件、签订合同和全权处理一切与之有关的事宜，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w:t>
      </w:r>
      <w:r>
        <w:rPr>
          <w:rFonts w:hint="eastAsia" w:ascii="仿宋" w:hAnsi="仿宋" w:eastAsia="仿宋" w:cs="仿宋"/>
          <w:kern w:val="0"/>
          <w:szCs w:val="21"/>
          <w:highlight w:val="none"/>
          <w:lang w:val="en-US" w:eastAsia="zh-CN"/>
        </w:rPr>
        <w:t>投标</w:t>
      </w:r>
      <w:r>
        <w:rPr>
          <w:rFonts w:hint="eastAsia" w:ascii="仿宋" w:hAnsi="仿宋" w:eastAsia="仿宋" w:cs="仿宋"/>
          <w:kern w:val="0"/>
          <w:szCs w:val="21"/>
          <w:highlight w:val="none"/>
        </w:rPr>
        <w:t>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en-US" w:eastAsia="zh-CN"/>
        </w:rPr>
        <w:t>投  标  人</w:t>
      </w:r>
      <w:r>
        <w:rPr>
          <w:rFonts w:hint="eastAsia" w:ascii="仿宋" w:hAnsi="仿宋" w:eastAsia="仿宋" w:cs="仿宋"/>
          <w:szCs w:val="21"/>
          <w:highlight w:val="none"/>
        </w:rPr>
        <w:t>：</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法定代表人</w:t>
      </w:r>
      <w:r>
        <w:rPr>
          <w:rFonts w:hint="eastAsia" w:ascii="仿宋" w:hAnsi="仿宋" w:eastAsia="仿宋" w:cs="仿宋"/>
          <w:szCs w:val="21"/>
          <w:highlight w:val="none"/>
          <w:lang w:eastAsia="zh-CN"/>
        </w:rPr>
        <w:t>：</w:t>
      </w:r>
      <w:r>
        <w:rPr>
          <w:rFonts w:hint="eastAsia" w:ascii="仿宋" w:hAnsi="仿宋" w:eastAsia="仿宋" w:cs="仿宋"/>
          <w:szCs w:val="21"/>
          <w:highlight w:val="none"/>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3"/>
        <w:rPr>
          <w:rFonts w:hint="eastAsia"/>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2B01361"/>
    <w:rsid w:val="07CE33CA"/>
    <w:rsid w:val="08057E73"/>
    <w:rsid w:val="0C831895"/>
    <w:rsid w:val="0FE64614"/>
    <w:rsid w:val="117B0F42"/>
    <w:rsid w:val="14767F5E"/>
    <w:rsid w:val="175005C5"/>
    <w:rsid w:val="19AF1F1B"/>
    <w:rsid w:val="1D0D503A"/>
    <w:rsid w:val="22610164"/>
    <w:rsid w:val="24622476"/>
    <w:rsid w:val="24B01B63"/>
    <w:rsid w:val="2DAD69FD"/>
    <w:rsid w:val="33623F8C"/>
    <w:rsid w:val="37661A13"/>
    <w:rsid w:val="41287D39"/>
    <w:rsid w:val="48FB0037"/>
    <w:rsid w:val="4A111CB3"/>
    <w:rsid w:val="4AFD694B"/>
    <w:rsid w:val="4F003725"/>
    <w:rsid w:val="569A4847"/>
    <w:rsid w:val="5DDE1A54"/>
    <w:rsid w:val="5FB61ADC"/>
    <w:rsid w:val="6F016B3F"/>
    <w:rsid w:val="75921CA1"/>
    <w:rsid w:val="79AA6B25"/>
    <w:rsid w:val="7AD63012"/>
    <w:rsid w:val="7B790A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after="120"/>
      <w:ind w:left="420" w:leftChars="200"/>
    </w:pPr>
  </w:style>
  <w:style w:type="paragraph" w:styleId="3">
    <w:name w:val="Body Text First Indent 2"/>
    <w:basedOn w:val="2"/>
    <w:qFormat/>
    <w:uiPriority w:val="0"/>
    <w:pPr>
      <w:ind w:firstLine="420" w:firstLine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2109</Words>
  <Characters>2174</Characters>
  <Lines>0</Lines>
  <Paragraphs>0</Paragraphs>
  <TotalTime>2</TotalTime>
  <ScaleCrop>false</ScaleCrop>
  <LinksUpToDate>false</LinksUpToDate>
  <CharactersWithSpaces>2819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陌生</cp:lastModifiedBy>
  <dcterms:modified xsi:type="dcterms:W3CDTF">2026-07-27T02:26:39Z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C0B11EF14FDE43C983E24C5E1F4CEEE4_12</vt:lpwstr>
  </property>
  <property fmtid="{D5CDD505-2E9C-101B-9397-08002B2CF9AE}" pid="4" name="KSOTemplateDocerSaveRecord">
    <vt:lpwstr>eyJoZGlkIjoiYTlkYzhjYjExZTZiOTU4YWFkMDUyOTdkYjg4ZTRjYTAiLCJ1c2VySWQiOiI0NzU4OTAwMzkifQ==</vt:lpwstr>
  </property>
</Properties>
</file>