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C4A08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480" w:lineRule="atLeast"/>
        <w:ind w:left="0" w:firstLine="0"/>
        <w:jc w:val="center"/>
        <w:rPr>
          <w:rFonts w:hint="default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36"/>
          <w:szCs w:val="36"/>
          <w:lang w:val="en-US"/>
        </w:rPr>
      </w:pPr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kern w:val="0"/>
          <w:sz w:val="36"/>
          <w:szCs w:val="36"/>
          <w:bdr w:val="none" w:color="auto" w:sz="0" w:space="0"/>
          <w:shd w:val="clear" w:fill="FFFFFF"/>
          <w:lang w:val="en-US" w:eastAsia="zh-CN" w:bidi="ar"/>
        </w:rPr>
        <w:t>大荔县设施农业发展中心大荔县2026年第二批产业发展帮扶资金项目监理成交明细</w:t>
      </w:r>
      <w:bookmarkStart w:id="0" w:name="_GoBack"/>
      <w:bookmarkEnd w:id="0"/>
    </w:p>
    <w:p w14:paraId="608780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6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一、项目编号：SXHY-2026-033</w:t>
      </w:r>
    </w:p>
    <w:p w14:paraId="153DC3D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6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二、项目名称：大荔县2026年第二批产业发展帮扶资金项目监理</w:t>
      </w:r>
    </w:p>
    <w:p w14:paraId="066DE140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6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三、采购结果</w:t>
      </w:r>
    </w:p>
    <w:p w14:paraId="55A7B86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采购包1:</w:t>
      </w:r>
    </w:p>
    <w:tbl>
      <w:tblPr>
        <w:tblStyle w:val="4"/>
        <w:tblpPr w:leftFromText="180" w:rightFromText="180" w:vertAnchor="text" w:horzAnchor="page" w:tblpXSpec="center" w:tblpY="130"/>
        <w:tblOverlap w:val="never"/>
        <w:tblW w:w="14018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60"/>
        <w:gridCol w:w="4749"/>
        <w:gridCol w:w="2597"/>
        <w:gridCol w:w="2412"/>
      </w:tblGrid>
      <w:tr w14:paraId="28DE550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8" w:hRule="atLeast"/>
          <w:tblHeader/>
          <w:jc w:val="center"/>
        </w:trPr>
        <w:tc>
          <w:tcPr>
            <w:tcW w:w="42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E80EC5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供应商名称</w:t>
            </w:r>
          </w:p>
        </w:tc>
        <w:tc>
          <w:tcPr>
            <w:tcW w:w="47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B8A00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供应商地址</w:t>
            </w:r>
          </w:p>
        </w:tc>
        <w:tc>
          <w:tcPr>
            <w:tcW w:w="25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4C36C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中标（成交）金额</w:t>
            </w:r>
          </w:p>
        </w:tc>
        <w:tc>
          <w:tcPr>
            <w:tcW w:w="24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498D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评审总得分</w:t>
            </w:r>
          </w:p>
        </w:tc>
      </w:tr>
      <w:tr w14:paraId="561E1BC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67" w:hRule="atLeast"/>
          <w:jc w:val="center"/>
        </w:trPr>
        <w:tc>
          <w:tcPr>
            <w:tcW w:w="426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7B66C5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陕西九升土木工程咨询有限公司</w:t>
            </w:r>
          </w:p>
        </w:tc>
        <w:tc>
          <w:tcPr>
            <w:tcW w:w="474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179410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陕西省西安市未央区朱宏路立交桥东北角“西安农资”大楼第8层</w:t>
            </w:r>
          </w:p>
        </w:tc>
        <w:tc>
          <w:tcPr>
            <w:tcW w:w="259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51E8FE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136,866.00元</w:t>
            </w:r>
          </w:p>
        </w:tc>
        <w:tc>
          <w:tcPr>
            <w:tcW w:w="241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ED90DB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90.17</w:t>
            </w:r>
          </w:p>
        </w:tc>
      </w:tr>
    </w:tbl>
    <w:p w14:paraId="03EE10B7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6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四、主要标的信息</w:t>
      </w:r>
    </w:p>
    <w:p w14:paraId="7CDA270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合同包1(大荔县2026年第二批产业发展帮扶资金项目监理):</w:t>
      </w:r>
    </w:p>
    <w:p w14:paraId="7BE9DEF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服务类（陕西九升土木工程咨询有限公司）</w:t>
      </w:r>
    </w:p>
    <w:tbl>
      <w:tblPr>
        <w:tblStyle w:val="4"/>
        <w:tblpPr w:leftFromText="180" w:rightFromText="180" w:vertAnchor="text" w:horzAnchor="page" w:tblpXSpec="center" w:tblpY="785"/>
        <w:tblOverlap w:val="never"/>
        <w:tblW w:w="13956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51"/>
        <w:gridCol w:w="618"/>
        <w:gridCol w:w="1699"/>
        <w:gridCol w:w="6786"/>
        <w:gridCol w:w="701"/>
        <w:gridCol w:w="1710"/>
        <w:gridCol w:w="701"/>
        <w:gridCol w:w="1290"/>
      </w:tblGrid>
      <w:tr w14:paraId="132FA5F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869" w:hRule="atLeast"/>
          <w:tblHeader/>
          <w:jc w:val="center"/>
        </w:trPr>
        <w:tc>
          <w:tcPr>
            <w:tcW w:w="4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B4D93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品目号</w:t>
            </w:r>
          </w:p>
        </w:tc>
        <w:tc>
          <w:tcPr>
            <w:tcW w:w="6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A133E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品目名称</w:t>
            </w:r>
          </w:p>
        </w:tc>
        <w:tc>
          <w:tcPr>
            <w:tcW w:w="17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C9DC2E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采购标的</w:t>
            </w:r>
          </w:p>
        </w:tc>
        <w:tc>
          <w:tcPr>
            <w:tcW w:w="68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2983D3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服务范围</w:t>
            </w:r>
          </w:p>
        </w:tc>
        <w:tc>
          <w:tcPr>
            <w:tcW w:w="7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02E866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服务要求</w:t>
            </w:r>
          </w:p>
        </w:tc>
        <w:tc>
          <w:tcPr>
            <w:tcW w:w="17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91AAEF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服务时间</w:t>
            </w:r>
          </w:p>
        </w:tc>
        <w:tc>
          <w:tcPr>
            <w:tcW w:w="7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C82A5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服务标准</w:t>
            </w:r>
          </w:p>
        </w:tc>
        <w:tc>
          <w:tcPr>
            <w:tcW w:w="118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40D230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lang w:val="en-US" w:eastAsia="zh-CN" w:bidi="ar"/>
              </w:rPr>
              <w:t>金额(元)</w:t>
            </w:r>
          </w:p>
        </w:tc>
      </w:tr>
      <w:tr w14:paraId="0759C4F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3" w:hRule="atLeast"/>
          <w:jc w:val="center"/>
        </w:trPr>
        <w:tc>
          <w:tcPr>
            <w:tcW w:w="43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D4413C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1</w:t>
            </w:r>
          </w:p>
        </w:tc>
        <w:tc>
          <w:tcPr>
            <w:tcW w:w="62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2C4321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工程监理服务</w:t>
            </w:r>
          </w:p>
        </w:tc>
        <w:tc>
          <w:tcPr>
            <w:tcW w:w="171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7C27BCE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大荔县设施农业发展中心大荔县2026年第二批产业发展帮扶资金项目监理</w:t>
            </w:r>
          </w:p>
        </w:tc>
        <w:tc>
          <w:tcPr>
            <w:tcW w:w="686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991041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大荔县2026年第二批产业发展帮扶资金项目监理主要内容为大荔县2026年第二批产业发展帮扶资金项目施工（主要内容为建设2026年大荔县西城街道谷多村分拣包装车间）、大荔县2026年第二批产业发展帮扶资金项目产业设施设备配套提供监理服务（主要内容为大荔县朝邑镇连家村、安仁镇石铁村、赵渡镇大庆关村、两宜镇两一村购置冬枣分选设备等内容）。</w:t>
            </w:r>
          </w:p>
        </w:tc>
        <w:tc>
          <w:tcPr>
            <w:tcW w:w="7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7919A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符合国家相关要求</w:t>
            </w:r>
          </w:p>
        </w:tc>
        <w:tc>
          <w:tcPr>
            <w:tcW w:w="172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092E1A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合同签订之日起至项目全部验收通过并完成监理资料移交之日止。</w:t>
            </w:r>
          </w:p>
        </w:tc>
        <w:tc>
          <w:tcPr>
            <w:tcW w:w="70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3FEEF4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符合国家相关标准</w:t>
            </w:r>
          </w:p>
        </w:tc>
        <w:tc>
          <w:tcPr>
            <w:tcW w:w="118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auto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3B52C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lang w:val="en-US" w:eastAsia="zh-CN" w:bidi="ar"/>
              </w:rPr>
              <w:t>136,866.00</w:t>
            </w:r>
          </w:p>
        </w:tc>
      </w:tr>
    </w:tbl>
    <w:p w14:paraId="4DDB03FD">
      <w:pPr>
        <w:rPr>
          <w:color w:val="auto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593109"/>
    <w:rsid w:val="08593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2026-09-09T06:40:00Z</dcterms:created>
  <dc:creator>九辞</dc:creator>
  <cp:lastModifiedBy>九辞</cp:lastModifiedBy>
  <dcterms:modified xsi:type="dcterms:W3CDTF">2026-09-09T06:43:41Z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BA043C8FB1374FB1BF1DADC13A35ADA7_11</vt:lpwstr>
  </property>
  <property fmtid="{D5CDD505-2E9C-101B-9397-08002B2CF9AE}" pid="4" name="KSOTemplateDocerSaveRecord">
    <vt:lpwstr>eyJoZGlkIjoiM2Q2ZGZiZDg1ZGQxZGFhMjVhM2ZkYzI2ODFhMWQ4ZTkiLCJ1c2VySWQiOiI2Njc3NTg4NDgifQ==</vt:lpwstr>
  </property>
</Properties>
</file>