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35049">
      <w:pPr>
        <w:pageBreakBefore/>
        <w:spacing w:after="0" w:line="240" w:lineRule="auto"/>
        <w:ind w:firstLine="211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Hans"/>
        </w:rPr>
        <w:t>商务响应偏离表</w:t>
      </w:r>
    </w:p>
    <w:p w14:paraId="3779E434">
      <w:pPr>
        <w:spacing w:line="360" w:lineRule="auto"/>
        <w:textAlignment w:val="baseline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</w:t>
      </w:r>
    </w:p>
    <w:p w14:paraId="27230944">
      <w:pPr>
        <w:spacing w:line="360" w:lineRule="auto"/>
        <w:textAlignment w:val="baseline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</w:t>
      </w:r>
    </w:p>
    <w:p w14:paraId="0CF699D8">
      <w:pPr>
        <w:spacing w:line="360" w:lineRule="auto"/>
        <w:textAlignment w:val="baseline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说明：供应商必须仔细阅读采购文件中所有商务要求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条款</w:t>
      </w:r>
      <w:r>
        <w:rPr>
          <w:rFonts w:hint="eastAsia" w:ascii="仿宋" w:hAnsi="仿宋" w:eastAsia="仿宋" w:cs="仿宋"/>
          <w:b/>
          <w:sz w:val="24"/>
          <w:szCs w:val="24"/>
        </w:rPr>
        <w:t>，并将所有偏离的条目列入下表，未列入下表的视作供应商完全响应。</w:t>
      </w:r>
    </w:p>
    <w:tbl>
      <w:tblPr>
        <w:tblStyle w:val="4"/>
        <w:tblW w:w="518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19"/>
        <w:gridCol w:w="1694"/>
        <w:gridCol w:w="2577"/>
        <w:gridCol w:w="1711"/>
        <w:gridCol w:w="1975"/>
      </w:tblGrid>
      <w:tr w14:paraId="125107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415" w:type="pct"/>
            <w:vAlign w:val="center"/>
          </w:tcPr>
          <w:p w14:paraId="4884E07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976" w:type="pct"/>
            <w:vAlign w:val="center"/>
          </w:tcPr>
          <w:p w14:paraId="29BA72B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采购文件条款号</w:t>
            </w:r>
          </w:p>
        </w:tc>
        <w:tc>
          <w:tcPr>
            <w:tcW w:w="1485" w:type="pct"/>
            <w:vAlign w:val="center"/>
          </w:tcPr>
          <w:p w14:paraId="3F6EA07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采购文件的商务要求</w:t>
            </w:r>
          </w:p>
        </w:tc>
        <w:tc>
          <w:tcPr>
            <w:tcW w:w="986" w:type="pct"/>
            <w:vAlign w:val="center"/>
          </w:tcPr>
          <w:p w14:paraId="4A60FD8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偏离情况</w:t>
            </w:r>
          </w:p>
        </w:tc>
        <w:tc>
          <w:tcPr>
            <w:tcW w:w="1138" w:type="pct"/>
            <w:vAlign w:val="center"/>
          </w:tcPr>
          <w:p w14:paraId="5D163298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偏离说明</w:t>
            </w:r>
          </w:p>
        </w:tc>
      </w:tr>
      <w:tr w14:paraId="346D58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415" w:type="pct"/>
            <w:vAlign w:val="center"/>
          </w:tcPr>
          <w:p w14:paraId="5115C30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6" w:type="pct"/>
            <w:vAlign w:val="center"/>
          </w:tcPr>
          <w:p w14:paraId="0A03674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pct"/>
            <w:vAlign w:val="center"/>
          </w:tcPr>
          <w:p w14:paraId="54E2C8E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6" w:type="pct"/>
            <w:vAlign w:val="center"/>
          </w:tcPr>
          <w:p w14:paraId="794B2AB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8" w:type="pct"/>
            <w:vAlign w:val="center"/>
          </w:tcPr>
          <w:p w14:paraId="28E8BE2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 w14:paraId="0B3D79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415" w:type="pct"/>
            <w:vAlign w:val="center"/>
          </w:tcPr>
          <w:p w14:paraId="36F87A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6" w:type="pct"/>
            <w:vAlign w:val="center"/>
          </w:tcPr>
          <w:p w14:paraId="7DC16B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pct"/>
            <w:vAlign w:val="center"/>
          </w:tcPr>
          <w:p w14:paraId="215E7F5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6" w:type="pct"/>
            <w:vAlign w:val="center"/>
          </w:tcPr>
          <w:p w14:paraId="0911D6B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8" w:type="pct"/>
            <w:vAlign w:val="center"/>
          </w:tcPr>
          <w:p w14:paraId="7EF6469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 w14:paraId="6073EF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415" w:type="pct"/>
            <w:vAlign w:val="center"/>
          </w:tcPr>
          <w:p w14:paraId="2A7CC0B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  <w:tc>
          <w:tcPr>
            <w:tcW w:w="4585" w:type="pct"/>
            <w:gridSpan w:val="4"/>
            <w:vAlign w:val="center"/>
          </w:tcPr>
          <w:p w14:paraId="26E63BA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</w:tbl>
    <w:p w14:paraId="4A320DAB">
      <w:pPr>
        <w:spacing w:line="360" w:lineRule="auto"/>
        <w:ind w:firstLine="4394" w:firstLineChars="1831"/>
        <w:rPr>
          <w:rFonts w:hint="eastAsia" w:ascii="仿宋" w:hAnsi="仿宋" w:eastAsia="仿宋" w:cs="仿宋"/>
          <w:sz w:val="24"/>
          <w:szCs w:val="28"/>
        </w:rPr>
      </w:pPr>
    </w:p>
    <w:p w14:paraId="4B13943C">
      <w:pPr>
        <w:spacing w:line="360" w:lineRule="auto"/>
        <w:ind w:firstLine="4394" w:firstLineChars="1831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供应商全称(</w:t>
      </w: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加盖公章</w:t>
      </w:r>
      <w:r>
        <w:rPr>
          <w:rFonts w:hint="eastAsia" w:ascii="仿宋" w:hAnsi="仿宋" w:eastAsia="仿宋" w:cs="仿宋"/>
          <w:sz w:val="24"/>
          <w:szCs w:val="28"/>
        </w:rPr>
        <w:t>)：</w:t>
      </w:r>
    </w:p>
    <w:p w14:paraId="798705DC">
      <w:pPr>
        <w:spacing w:line="360" w:lineRule="auto"/>
        <w:ind w:firstLine="4394" w:firstLineChars="1831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日  期：</w:t>
      </w:r>
    </w:p>
    <w:p w14:paraId="72D05B29">
      <w:pPr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注：</w:t>
      </w:r>
    </w:p>
    <w:p w14:paraId="18F12BC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1、本表即为对本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项目“第三章 磋商项目技术、服务、商务及其他要求”中“商务要求及其他要求”所列要求进行比较和响应。供应商</w:t>
      </w:r>
      <w:r>
        <w:rPr>
          <w:rFonts w:hint="eastAsia" w:ascii="仿宋" w:hAnsi="仿宋" w:eastAsia="仿宋" w:cs="仿宋"/>
          <w:sz w:val="24"/>
          <w:szCs w:val="24"/>
        </w:rPr>
        <w:t>须逐条填写此表，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如果所有条款均应答满足，可不逐条填写，须在“备注”栏中注明 “所有条款均完全响应”。</w:t>
      </w:r>
    </w:p>
    <w:p w14:paraId="0346BD9F">
      <w:pPr>
        <w:autoSpaceDE w:val="0"/>
        <w:autoSpaceDN w:val="0"/>
        <w:adjustRightInd w:val="0"/>
        <w:spacing w:line="360" w:lineRule="auto"/>
        <w:ind w:firstLine="420" w:firstLineChars="17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2、对有偏离的条款，在本表“偏离情况”列中填写“正偏离”或“负偏离”。</w:t>
      </w:r>
    </w:p>
    <w:p w14:paraId="64B167D4">
      <w:pPr>
        <w:autoSpaceDE w:val="0"/>
        <w:autoSpaceDN w:val="0"/>
        <w:adjustRightInd w:val="0"/>
        <w:spacing w:line="360" w:lineRule="auto"/>
        <w:ind w:firstLine="420" w:firstLineChars="17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3、正偏离是指应答的条件高于采购文件要求，负偏离是指应答的条件低于采购文件要求，无偏离是指应答的条件完全响应采购文件要求。</w:t>
      </w:r>
    </w:p>
    <w:p w14:paraId="0656051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4、商务要求为对供应商提出的最低要求，将作为采购人与成交供应商签定合同的实质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性要求。</w:t>
      </w:r>
      <w:r>
        <w:rPr>
          <w:rFonts w:hint="eastAsia" w:ascii="仿宋" w:hAnsi="仿宋" w:eastAsia="仿宋" w:cs="仿宋"/>
          <w:b/>
          <w:sz w:val="24"/>
          <w:szCs w:val="24"/>
        </w:rPr>
        <w:t>对于其中任意一项条款，供应商如不满足，其响应文件可以被否决。</w:t>
      </w:r>
    </w:p>
    <w:p w14:paraId="0759CFB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5、该表可扩展，并逐页进行电子签章。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F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667035"/>
    <w:rsid w:val="00F80521"/>
    <w:rsid w:val="33667035"/>
    <w:rsid w:val="3543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2400"/>
        <w:tab w:val="left" w:pos="864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tabs>
        <w:tab w:val="left" w:pos="2400"/>
      </w:tabs>
      <w:spacing w:line="360" w:lineRule="auto"/>
      <w:ind w:left="140" w:firstLine="580"/>
    </w:pPr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412</Words>
  <Characters>412</Characters>
  <Lines>0</Lines>
  <Paragraphs>0</Paragraphs>
  <TotalTime>0</TotalTime>
  <ScaleCrop>false</ScaleCrop>
  <LinksUpToDate>false</LinksUpToDate>
  <CharactersWithSpaces>528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2026-01-30T09:48:00Z</dcterms:created>
  <dc:creator>¬_¬~EmiKo:D</dc:creator>
  <cp:lastModifiedBy>海佳003</cp:lastModifiedBy>
  <dcterms:modified xsi:type="dcterms:W3CDTF">2026-08-21T06:49:34Z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0BC40417219A44AF9B09DDA8EBA4A7B6_11</vt:lpwstr>
  </property>
  <property fmtid="{D5CDD505-2E9C-101B-9397-08002B2CF9AE}" pid="4" name="KSOTemplateDocerSaveRecord">
    <vt:lpwstr>eyJoZGlkIjoiODQ2MTkwNTgzYjBhMjcyMzE0NWNhYjQ0NTdhMTI0MzkiLCJ1c2VySWQiOiI0NTc3OTQwNjMifQ==</vt:lpwstr>
  </property>
</Properties>
</file>