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14FC4">
      <w:pPr>
        <w:pageBreakBefore/>
        <w:spacing w:after="0" w:line="24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Hans"/>
        </w:rPr>
        <w:t>服务响应偏离表</w:t>
      </w:r>
    </w:p>
    <w:p w14:paraId="33B44C51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</w:t>
      </w:r>
    </w:p>
    <w:p w14:paraId="732D8946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</w:t>
      </w:r>
    </w:p>
    <w:p w14:paraId="35489111">
      <w:pPr>
        <w:spacing w:line="360" w:lineRule="auto"/>
        <w:textAlignment w:val="baseline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说明：供应商必须仔细阅读采购文件所有服务要求条款，并将所提供的货物/服务的所有偏离条目列入下表，未列入下表的视作供应商完全响应。</w:t>
      </w:r>
    </w:p>
    <w:tbl>
      <w:tblPr>
        <w:tblStyle w:val="4"/>
        <w:tblW w:w="48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329"/>
        <w:gridCol w:w="1780"/>
        <w:gridCol w:w="1653"/>
        <w:gridCol w:w="1527"/>
        <w:gridCol w:w="12"/>
      </w:tblGrid>
      <w:tr w14:paraId="2CE2B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  <w:trHeight w:val="623" w:hRule="atLeast"/>
          <w:jc w:val="center"/>
        </w:trPr>
        <w:tc>
          <w:tcPr>
            <w:tcW w:w="611" w:type="pct"/>
            <w:vAlign w:val="center"/>
          </w:tcPr>
          <w:p w14:paraId="5B56D0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00" w:type="pct"/>
            <w:vAlign w:val="center"/>
          </w:tcPr>
          <w:p w14:paraId="63B402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采购文件服务</w:t>
            </w:r>
          </w:p>
          <w:p w14:paraId="5EF357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参数要求</w:t>
            </w:r>
          </w:p>
        </w:tc>
        <w:tc>
          <w:tcPr>
            <w:tcW w:w="1070" w:type="pct"/>
            <w:vAlign w:val="center"/>
          </w:tcPr>
          <w:p w14:paraId="4E671F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服务响应</w:t>
            </w:r>
          </w:p>
        </w:tc>
        <w:tc>
          <w:tcPr>
            <w:tcW w:w="994" w:type="pct"/>
            <w:vAlign w:val="center"/>
          </w:tcPr>
          <w:p w14:paraId="27CBD12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918" w:type="pct"/>
            <w:vAlign w:val="center"/>
          </w:tcPr>
          <w:p w14:paraId="492CE5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偏离说明</w:t>
            </w:r>
          </w:p>
        </w:tc>
      </w:tr>
      <w:tr w14:paraId="37B5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  <w:trHeight w:val="623" w:hRule="atLeast"/>
          <w:jc w:val="center"/>
        </w:trPr>
        <w:tc>
          <w:tcPr>
            <w:tcW w:w="611" w:type="pct"/>
            <w:vAlign w:val="center"/>
          </w:tcPr>
          <w:p w14:paraId="2A4573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0" w:type="pct"/>
            <w:vAlign w:val="center"/>
          </w:tcPr>
          <w:p w14:paraId="3C416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0" w:type="pct"/>
            <w:vAlign w:val="center"/>
          </w:tcPr>
          <w:p w14:paraId="792A96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49BD93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04BDB4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51F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  <w:trHeight w:val="623" w:hRule="atLeast"/>
          <w:jc w:val="center"/>
        </w:trPr>
        <w:tc>
          <w:tcPr>
            <w:tcW w:w="611" w:type="pct"/>
            <w:vAlign w:val="center"/>
          </w:tcPr>
          <w:p w14:paraId="21D17B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0" w:type="pct"/>
            <w:vAlign w:val="center"/>
          </w:tcPr>
          <w:p w14:paraId="56CDF27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0" w:type="pct"/>
            <w:vAlign w:val="center"/>
          </w:tcPr>
          <w:p w14:paraId="350082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73E7BB1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153F7B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231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11" w:type="pct"/>
            <w:vAlign w:val="center"/>
          </w:tcPr>
          <w:p w14:paraId="573108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  <w:tc>
          <w:tcPr>
            <w:tcW w:w="4389" w:type="pct"/>
            <w:gridSpan w:val="5"/>
            <w:vAlign w:val="center"/>
          </w:tcPr>
          <w:p w14:paraId="2FF7CE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7F59379">
      <w:pPr>
        <w:spacing w:line="360" w:lineRule="auto"/>
        <w:ind w:firstLine="4759" w:firstLineChars="1983"/>
        <w:rPr>
          <w:rFonts w:hint="eastAsia" w:ascii="仿宋" w:hAnsi="仿宋" w:eastAsia="仿宋" w:cs="仿宋"/>
          <w:sz w:val="24"/>
          <w:szCs w:val="28"/>
        </w:rPr>
      </w:pPr>
    </w:p>
    <w:p w14:paraId="7E11DABF">
      <w:pPr>
        <w:spacing w:line="360" w:lineRule="auto"/>
        <w:ind w:firstLine="4759" w:firstLineChars="1983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供应商全称(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加盖公章</w:t>
      </w:r>
      <w:r>
        <w:rPr>
          <w:rFonts w:hint="eastAsia" w:ascii="仿宋" w:hAnsi="仿宋" w:eastAsia="仿宋" w:cs="仿宋"/>
          <w:sz w:val="24"/>
          <w:szCs w:val="28"/>
        </w:rPr>
        <w:t>)：</w:t>
      </w:r>
    </w:p>
    <w:p w14:paraId="70860A38">
      <w:pPr>
        <w:spacing w:line="360" w:lineRule="auto"/>
        <w:ind w:firstLine="4759" w:firstLineChars="1983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日  期：</w:t>
      </w:r>
    </w:p>
    <w:p w14:paraId="6A3620F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1、本表即为对本采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购文件中“第三章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磋商项目技术、服务、商务及其他要求”中所列服务内容及服务要求进行比较和响应；如果</w:t>
      </w:r>
      <w:r>
        <w:rPr>
          <w:rFonts w:hint="eastAsia" w:ascii="仿宋" w:hAnsi="仿宋" w:eastAsia="仿宋" w:cs="仿宋"/>
          <w:sz w:val="24"/>
          <w:szCs w:val="24"/>
        </w:rPr>
        <w:t>所有条款均应答满足，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在“偏离情况”栏填写“无”，“偏离说明”栏填写“无”，</w:t>
      </w:r>
      <w:r>
        <w:rPr>
          <w:rFonts w:hint="eastAsia" w:ascii="仿宋" w:hAnsi="仿宋" w:eastAsia="仿宋" w:cs="仿宋"/>
          <w:sz w:val="24"/>
          <w:szCs w:val="24"/>
        </w:rPr>
        <w:t>在“备注”栏中注明</w:t>
      </w:r>
      <w:r>
        <w:rPr>
          <w:rFonts w:hint="eastAsia" w:ascii="仿宋" w:hAnsi="仿宋" w:eastAsia="仿宋" w:cs="仿宋"/>
          <w:b/>
          <w:sz w:val="24"/>
          <w:szCs w:val="24"/>
        </w:rPr>
        <w:t>“所有条款均完全响应”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6A2F54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2、对有偏离的</w:t>
      </w:r>
      <w:r>
        <w:rPr>
          <w:rFonts w:hint="eastAsia" w:ascii="仿宋" w:hAnsi="仿宋" w:eastAsia="仿宋" w:cs="仿宋"/>
          <w:bCs/>
          <w:sz w:val="24"/>
          <w:szCs w:val="24"/>
        </w:rPr>
        <w:t>条款</w:t>
      </w:r>
      <w:r>
        <w:rPr>
          <w:rFonts w:hint="eastAsia" w:ascii="仿宋" w:hAnsi="仿宋" w:eastAsia="仿宋" w:cs="仿宋"/>
          <w:sz w:val="24"/>
          <w:szCs w:val="24"/>
        </w:rPr>
        <w:t>，在本表“偏离情况”列中填写“正偏离”或“负偏离”，并在“偏离说明”列中加以说明</w:t>
      </w:r>
      <w:r>
        <w:rPr>
          <w:rFonts w:hint="eastAsia" w:ascii="仿宋" w:hAnsi="仿宋" w:eastAsia="仿宋" w:cs="仿宋"/>
          <w:b/>
          <w:sz w:val="24"/>
          <w:szCs w:val="24"/>
        </w:rPr>
        <w:t>。</w:t>
      </w:r>
    </w:p>
    <w:p w14:paraId="008ADC8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3、正偏离是指应答的服务指标高于</w:t>
      </w:r>
      <w:r>
        <w:rPr>
          <w:rFonts w:hint="eastAsia" w:ascii="仿宋" w:hAnsi="仿宋" w:eastAsia="仿宋" w:cs="仿宋"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文件要求，负偏离是指应答的服务指标低于</w:t>
      </w:r>
      <w:r>
        <w:rPr>
          <w:rFonts w:hint="eastAsia" w:ascii="仿宋" w:hAnsi="仿宋" w:eastAsia="仿宋" w:cs="仿宋"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文件要求。凡是响应文件的服务响应部分与</w:t>
      </w:r>
      <w:r>
        <w:rPr>
          <w:rFonts w:hint="eastAsia" w:ascii="仿宋" w:hAnsi="仿宋" w:eastAsia="仿宋" w:cs="仿宋"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文件的要求之间存在负偏离的（即不能满足</w:t>
      </w:r>
      <w:r>
        <w:rPr>
          <w:rFonts w:hint="eastAsia" w:ascii="仿宋" w:hAnsi="仿宋" w:eastAsia="仿宋" w:cs="仿宋"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文件要求），必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须在本表格中明确说明，否则在成交后采购人一律不予考虑。</w:t>
      </w:r>
      <w:r>
        <w:rPr>
          <w:rFonts w:hint="eastAsia" w:ascii="仿宋" w:hAnsi="仿宋" w:eastAsia="仿宋" w:cs="仿宋"/>
          <w:b/>
          <w:sz w:val="24"/>
          <w:szCs w:val="24"/>
        </w:rPr>
        <w:t>如果在响应文件的“服务响应偏离表”之外发现负偏离的，磋商小组将作出对供应商不利的评估。</w:t>
      </w:r>
    </w:p>
    <w:p w14:paraId="09FF21A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4、该表可扩展，并逐页签字或盖章。</w:t>
      </w:r>
    </w:p>
    <w:p w14:paraId="2D8BB97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仿宋" w:hAnsi="仿宋" w:eastAsia="仿宋" w:cs="仿宋"/>
          <w:sz w:val="24"/>
          <w:szCs w:val="24"/>
        </w:rPr>
        <w:t>5、可附相关技术支撑材料（格式自定）</w:t>
      </w:r>
    </w:p>
    <w:p w14:paraId="0F5CFF9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F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21288"/>
    <w:rsid w:val="12421288"/>
    <w:rsid w:val="46C9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2400"/>
        <w:tab w:val="left" w:pos="864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2400"/>
      </w:tabs>
      <w:spacing w:line="360" w:lineRule="auto"/>
      <w:ind w:left="140" w:firstLine="58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483</Words>
  <Characters>483</Characters>
  <Lines>0</Lines>
  <Paragraphs>0</Paragraphs>
  <TotalTime>0</TotalTime>
  <ScaleCrop>false</ScaleCrop>
  <LinksUpToDate>false</LinksUpToDate>
  <CharactersWithSpaces>605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2026-01-30T09:49:00Z</dcterms:created>
  <dc:creator>¬_¬~EmiKo:D</dc:creator>
  <cp:lastModifiedBy>海佳003</cp:lastModifiedBy>
  <dcterms:modified xsi:type="dcterms:W3CDTF">2026-07-23T05:35:20Z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D1FD424FCAAA4B2594FE03D907A54A06_11</vt:lpwstr>
  </property>
  <property fmtid="{D5CDD505-2E9C-101B-9397-08002B2CF9AE}" pid="4" name="KSOTemplateDocerSaveRecord">
    <vt:lpwstr>eyJoZGlkIjoiODQ2MTkwNTgzYjBhMjcyMzE0NWNhYjQ0NTdhMTI0MzkiLCJ1c2VySWQiOiI0NTc3OTQwNjMifQ==</vt:lpwstr>
  </property>
</Properties>
</file>