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B14823">
      <w:pPr>
        <w:pStyle w:val="58"/>
        <w:pageBreakBefore/>
        <w:spacing w:line="360" w:lineRule="auto"/>
        <w:outlineLvl w:val="2"/>
        <w:rPr>
          <w:rFonts w:hint="eastAsia" w:ascii="宋体" w:hAnsi="宋体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bookmarkStart w:id="0" w:name="_Toc19936"/>
      <w:bookmarkStart w:id="1" w:name="_Toc334"/>
      <w:bookmarkStart w:id="2" w:name="_Toc10511"/>
      <w:r>
        <w:rPr>
          <w:rFonts w:ascii="宋体" w:hAnsi="宋体" w:eastAsia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格式 分项报价表（首轮报价表）</w:t>
      </w:r>
      <w:bookmarkEnd w:id="0"/>
      <w:bookmarkEnd w:id="1"/>
      <w:bookmarkEnd w:id="2"/>
    </w:p>
    <w:p w14:paraId="07291D1E">
      <w:pPr>
        <w:widowControl/>
        <w:spacing w:line="360" w:lineRule="auto"/>
        <w:jc w:val="left"/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4F4EB66E">
      <w:pPr>
        <w:spacing w:line="360" w:lineRule="auto"/>
        <w:textAlignment w:val="baseline"/>
        <w:rPr>
          <w:rFonts w:hint="eastAsia" w:ascii="宋体" w:hAnsi="宋体" w:eastAsia="宋体" w:cs="Calibri"/>
          <w:sz w:val="24"/>
          <w:u w:val="single"/>
        </w:rPr>
      </w:pPr>
      <w:r>
        <w:rPr>
          <w:rFonts w:ascii="宋体" w:hAnsi="宋体" w:eastAsia="宋体" w:cs="Calibri"/>
          <w:sz w:val="24"/>
        </w:rPr>
        <w:t>项目编号：</w:t>
      </w:r>
      <w:r>
        <w:rPr>
          <w:rFonts w:ascii="宋体" w:hAnsi="宋体" w:eastAsia="宋体" w:cs="Calibri"/>
          <w:sz w:val="24"/>
          <w:u w:val="single"/>
        </w:rPr>
        <w:t xml:space="preserve">                                   </w:t>
      </w:r>
      <w:r>
        <w:rPr>
          <w:rFonts w:hint="eastAsia" w:ascii="宋体" w:hAnsi="宋体" w:eastAsia="宋体" w:cs="Calibri"/>
          <w:sz w:val="24"/>
          <w:u w:val="single"/>
        </w:rPr>
        <w:t xml:space="preserve">         </w:t>
      </w:r>
      <w:r>
        <w:rPr>
          <w:rFonts w:ascii="宋体" w:hAnsi="宋体" w:eastAsia="宋体" w:cs="Calibri"/>
          <w:sz w:val="24"/>
          <w:u w:val="single"/>
        </w:rPr>
        <w:t xml:space="preserve">    </w:t>
      </w:r>
    </w:p>
    <w:p w14:paraId="19B96C16">
      <w:pPr>
        <w:spacing w:line="360" w:lineRule="auto"/>
        <w:textAlignment w:val="baseline"/>
        <w:rPr>
          <w:rFonts w:hint="eastAsia" w:ascii="宋体" w:hAnsi="宋体" w:eastAsia="宋体" w:cs="Calibri"/>
          <w:sz w:val="24"/>
          <w:u w:val="single"/>
        </w:rPr>
      </w:pPr>
      <w:r>
        <w:rPr>
          <w:rFonts w:ascii="宋体" w:hAnsi="宋体" w:eastAsia="宋体" w:cs="Calibri"/>
          <w:sz w:val="24"/>
        </w:rPr>
        <w:t>项目名称：</w:t>
      </w:r>
      <w:r>
        <w:rPr>
          <w:rFonts w:ascii="宋体" w:hAnsi="宋体" w:eastAsia="宋体" w:cs="Calibri"/>
          <w:sz w:val="24"/>
          <w:u w:val="single"/>
        </w:rPr>
        <w:t xml:space="preserve">                                                </w:t>
      </w:r>
    </w:p>
    <w:p w14:paraId="79743E76">
      <w:pPr>
        <w:spacing w:line="360" w:lineRule="auto"/>
        <w:jc w:val="right"/>
        <w:textAlignment w:val="baseline"/>
        <w:rPr>
          <w:rFonts w:hint="eastAsia" w:ascii="宋体" w:hAnsi="宋体" w:eastAsia="宋体" w:cs="Calibri"/>
          <w:sz w:val="24"/>
          <w:u w:val="single"/>
        </w:rPr>
      </w:pPr>
      <w:r>
        <w:rPr>
          <w:rFonts w:ascii="宋体" w:hAnsi="宋体" w:eastAsia="宋体" w:cs="Calibri"/>
          <w:sz w:val="24"/>
        </w:rPr>
        <w:t>单位: 元(保留到小数点后2位)</w:t>
      </w:r>
    </w:p>
    <w:tbl>
      <w:tblPr>
        <w:tblStyle w:val="26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3"/>
        <w:gridCol w:w="1438"/>
        <w:gridCol w:w="1494"/>
        <w:gridCol w:w="1199"/>
        <w:gridCol w:w="1392"/>
        <w:gridCol w:w="1293"/>
        <w:gridCol w:w="468"/>
      </w:tblGrid>
      <w:tr w14:paraId="1CF3D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D3717">
            <w:pPr>
              <w:spacing w:line="400" w:lineRule="atLeast"/>
              <w:jc w:val="center"/>
              <w:rPr>
                <w:rFonts w:ascii="Calibri" w:hAnsi="Calibri" w:eastAsia="宋体" w:cs="Calibri"/>
                <w:color w:val="000000"/>
                <w:sz w:val="24"/>
              </w:rPr>
            </w:pPr>
            <w:r>
              <w:rPr>
                <w:rFonts w:ascii="宋体" w:hAnsi="宋体" w:eastAsia="宋体" w:cs="Calibri"/>
                <w:color w:val="000000"/>
                <w:sz w:val="24"/>
              </w:rPr>
              <w:t>名称</w:t>
            </w:r>
          </w:p>
        </w:tc>
        <w:tc>
          <w:tcPr>
            <w:tcW w:w="8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8761DE">
            <w:pPr>
              <w:spacing w:line="400" w:lineRule="atLeast"/>
              <w:jc w:val="center"/>
              <w:rPr>
                <w:rFonts w:ascii="Calibri" w:hAnsi="Calibri" w:eastAsia="宋体" w:cs="Calibri"/>
                <w:color w:val="000000"/>
                <w:sz w:val="24"/>
              </w:rPr>
            </w:pPr>
            <w:r>
              <w:rPr>
                <w:rFonts w:ascii="宋体" w:hAnsi="宋体" w:eastAsia="宋体" w:cs="Calibri"/>
                <w:color w:val="000000"/>
                <w:sz w:val="24"/>
              </w:rPr>
              <w:t>车型</w:t>
            </w:r>
          </w:p>
        </w:tc>
        <w:tc>
          <w:tcPr>
            <w:tcW w:w="8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C26CDF">
            <w:pPr>
              <w:pStyle w:val="72"/>
              <w:wordWrap/>
              <w:spacing w:line="420" w:lineRule="exact"/>
              <w:jc w:val="center"/>
              <w:rPr>
                <w:rFonts w:hint="eastAsia" w:ascii="宋体" w:hAnsi="宋体" w:eastAsia="宋体" w:cs="Calibri"/>
                <w:color w:val="000000"/>
                <w:sz w:val="24"/>
              </w:rPr>
            </w:pPr>
            <w:r>
              <w:rPr>
                <w:rFonts w:hint="eastAsia" w:ascii="宋体" w:hAnsi="宋体" w:eastAsia="宋体" w:cs="Calibri"/>
                <w:color w:val="000000"/>
                <w:sz w:val="24"/>
              </w:rPr>
              <w:t>线路①</w:t>
            </w:r>
          </w:p>
          <w:p w14:paraId="5CD77E27">
            <w:pPr>
              <w:spacing w:line="400" w:lineRule="atLeast"/>
              <w:jc w:val="center"/>
              <w:rPr>
                <w:rFonts w:hint="eastAsia" w:ascii="宋体" w:hAnsi="宋体" w:eastAsia="宋体" w:cs="Calibri"/>
                <w:color w:val="000000"/>
                <w:sz w:val="24"/>
              </w:rPr>
            </w:pPr>
            <w:r>
              <w:rPr>
                <w:rFonts w:hint="eastAsia" w:ascii="宋体" w:hAnsi="宋体" w:eastAsia="宋体" w:cs="Calibri"/>
                <w:color w:val="000000"/>
                <w:sz w:val="24"/>
              </w:rPr>
              <w:t>单趟限价（元）</w:t>
            </w: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F8186">
            <w:pPr>
              <w:pStyle w:val="72"/>
              <w:wordWrap/>
              <w:spacing w:line="420" w:lineRule="exact"/>
              <w:jc w:val="center"/>
              <w:rPr>
                <w:rFonts w:hint="eastAsia" w:ascii="宋体" w:hAnsi="宋体" w:eastAsia="宋体" w:cs="Calibri"/>
                <w:color w:val="000000"/>
                <w:sz w:val="24"/>
              </w:rPr>
            </w:pPr>
            <w:r>
              <w:rPr>
                <w:rFonts w:hint="eastAsia" w:ascii="宋体" w:hAnsi="宋体" w:eastAsia="宋体" w:cs="Calibri"/>
                <w:color w:val="000000"/>
                <w:sz w:val="24"/>
              </w:rPr>
              <w:t>线路②</w:t>
            </w:r>
          </w:p>
          <w:p w14:paraId="37E8C5FA">
            <w:pPr>
              <w:spacing w:line="400" w:lineRule="atLeast"/>
              <w:jc w:val="center"/>
              <w:rPr>
                <w:rFonts w:hint="eastAsia" w:ascii="宋体" w:hAnsi="宋体" w:eastAsia="宋体" w:cs="Calibri"/>
                <w:color w:val="000000"/>
                <w:sz w:val="24"/>
              </w:rPr>
            </w:pPr>
            <w:r>
              <w:rPr>
                <w:rFonts w:hint="eastAsia" w:ascii="宋体" w:hAnsi="宋体" w:eastAsia="宋体" w:cs="Calibri"/>
                <w:color w:val="000000"/>
                <w:sz w:val="24"/>
              </w:rPr>
              <w:t>单趟限价（元）</w:t>
            </w:r>
          </w:p>
        </w:tc>
        <w:tc>
          <w:tcPr>
            <w:tcW w:w="8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FFC88E">
            <w:pPr>
              <w:pStyle w:val="72"/>
              <w:wordWrap/>
              <w:spacing w:line="420" w:lineRule="exact"/>
              <w:jc w:val="center"/>
              <w:rPr>
                <w:rFonts w:hint="eastAsia" w:ascii="宋体" w:hAnsi="宋体" w:eastAsia="宋体" w:cs="Calibri"/>
                <w:color w:val="000000"/>
                <w:sz w:val="24"/>
              </w:rPr>
            </w:pPr>
            <w:r>
              <w:rPr>
                <w:rFonts w:hint="eastAsia" w:ascii="宋体" w:hAnsi="宋体" w:eastAsia="宋体" w:cs="Calibri"/>
                <w:color w:val="000000"/>
                <w:sz w:val="24"/>
              </w:rPr>
              <w:t>线路①</w:t>
            </w:r>
          </w:p>
          <w:p w14:paraId="2ABDED64">
            <w:pPr>
              <w:spacing w:line="400" w:lineRule="atLeast"/>
              <w:jc w:val="center"/>
              <w:rPr>
                <w:rFonts w:hint="eastAsia" w:ascii="宋体" w:hAnsi="宋体" w:eastAsia="宋体" w:cs="Calibri"/>
                <w:color w:val="000000"/>
                <w:sz w:val="24"/>
              </w:rPr>
            </w:pPr>
            <w:r>
              <w:rPr>
                <w:rFonts w:hint="eastAsia" w:ascii="宋体" w:hAnsi="宋体" w:eastAsia="宋体" w:cs="Calibri"/>
                <w:color w:val="000000"/>
                <w:sz w:val="24"/>
              </w:rPr>
              <w:t>单趟</w:t>
            </w:r>
            <w:r>
              <w:rPr>
                <w:rFonts w:ascii="宋体" w:hAnsi="宋体" w:eastAsia="宋体" w:cs="Calibri"/>
                <w:color w:val="000000"/>
                <w:sz w:val="24"/>
              </w:rPr>
              <w:t>报价</w:t>
            </w:r>
          </w:p>
          <w:p w14:paraId="5348EE44">
            <w:pPr>
              <w:spacing w:line="400" w:lineRule="atLeast"/>
              <w:jc w:val="center"/>
              <w:rPr>
                <w:rFonts w:hint="eastAsia" w:ascii="宋体" w:hAnsi="宋体" w:eastAsia="宋体" w:cs="Calibri"/>
                <w:color w:val="000000"/>
                <w:sz w:val="24"/>
              </w:rPr>
            </w:pPr>
            <w:r>
              <w:rPr>
                <w:rFonts w:ascii="宋体" w:hAnsi="宋体" w:eastAsia="宋体" w:cs="Calibri"/>
                <w:color w:val="000000"/>
                <w:sz w:val="24"/>
              </w:rPr>
              <w:t>（元）</w:t>
            </w:r>
          </w:p>
        </w:tc>
        <w:tc>
          <w:tcPr>
            <w:tcW w:w="7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E997D9">
            <w:pPr>
              <w:pStyle w:val="72"/>
              <w:wordWrap/>
              <w:spacing w:line="420" w:lineRule="exact"/>
              <w:jc w:val="center"/>
              <w:rPr>
                <w:rFonts w:hint="eastAsia" w:ascii="宋体" w:hAnsi="宋体" w:eastAsia="宋体" w:cs="Calibri"/>
                <w:color w:val="000000"/>
                <w:sz w:val="24"/>
              </w:rPr>
            </w:pPr>
            <w:r>
              <w:rPr>
                <w:rFonts w:hint="eastAsia" w:ascii="宋体" w:hAnsi="宋体" w:eastAsia="宋体" w:cs="Calibri"/>
                <w:color w:val="000000"/>
                <w:sz w:val="24"/>
              </w:rPr>
              <w:t>线路②</w:t>
            </w:r>
          </w:p>
          <w:p w14:paraId="2F731DF3">
            <w:pPr>
              <w:spacing w:line="400" w:lineRule="atLeast"/>
              <w:jc w:val="center"/>
              <w:rPr>
                <w:rFonts w:hint="eastAsia" w:ascii="宋体" w:hAnsi="宋体" w:eastAsia="宋体" w:cs="Calibri"/>
                <w:color w:val="000000"/>
                <w:sz w:val="24"/>
              </w:rPr>
            </w:pPr>
            <w:r>
              <w:rPr>
                <w:rFonts w:hint="eastAsia" w:ascii="宋体" w:hAnsi="宋体" w:eastAsia="宋体" w:cs="Calibri"/>
                <w:color w:val="000000"/>
                <w:sz w:val="24"/>
              </w:rPr>
              <w:t>单趟</w:t>
            </w:r>
            <w:r>
              <w:rPr>
                <w:rFonts w:ascii="宋体" w:hAnsi="宋体" w:eastAsia="宋体" w:cs="Calibri"/>
                <w:color w:val="000000"/>
                <w:sz w:val="24"/>
              </w:rPr>
              <w:t>报价</w:t>
            </w:r>
          </w:p>
          <w:p w14:paraId="6E50BD01">
            <w:pPr>
              <w:spacing w:line="400" w:lineRule="atLeast"/>
              <w:rPr>
                <w:rFonts w:hint="eastAsia" w:ascii="宋体" w:hAnsi="宋体" w:eastAsia="宋体" w:cs="Calibri"/>
                <w:color w:val="000000"/>
                <w:sz w:val="24"/>
              </w:rPr>
            </w:pPr>
            <w:r>
              <w:rPr>
                <w:rFonts w:ascii="宋体" w:hAnsi="宋体" w:eastAsia="宋体" w:cs="Calibri"/>
                <w:color w:val="000000"/>
                <w:sz w:val="24"/>
              </w:rPr>
              <w:t>（元）</w:t>
            </w:r>
          </w:p>
        </w:tc>
        <w:tc>
          <w:tcPr>
            <w:tcW w:w="2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6FC561">
            <w:pPr>
              <w:spacing w:line="400" w:lineRule="atLeast"/>
              <w:rPr>
                <w:rFonts w:ascii="Calibri" w:hAnsi="Calibri" w:eastAsia="宋体" w:cs="Calibri"/>
                <w:color w:val="000000"/>
                <w:sz w:val="24"/>
              </w:rPr>
            </w:pPr>
            <w:r>
              <w:rPr>
                <w:rFonts w:ascii="宋体" w:hAnsi="宋体" w:eastAsia="宋体" w:cs="Calibri"/>
                <w:color w:val="000000"/>
                <w:sz w:val="24"/>
              </w:rPr>
              <w:t>备注</w:t>
            </w:r>
          </w:p>
        </w:tc>
      </w:tr>
      <w:tr w14:paraId="368AE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724" w:type="pct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A63176">
            <w:pPr>
              <w:spacing w:line="400" w:lineRule="atLeast"/>
              <w:jc w:val="center"/>
              <w:rPr>
                <w:rFonts w:ascii="Calibri" w:hAnsi="Calibri" w:eastAsia="宋体" w:cs="Calibri"/>
                <w:color w:val="000000"/>
                <w:sz w:val="24"/>
              </w:rPr>
            </w:pPr>
            <w:r>
              <w:rPr>
                <w:rFonts w:ascii="宋体" w:hAnsi="宋体" w:eastAsia="宋体" w:cs="Calibri"/>
                <w:color w:val="000000"/>
                <w:sz w:val="24"/>
              </w:rPr>
              <w:t>经开院区职工通勤车服务项目</w:t>
            </w:r>
          </w:p>
        </w:tc>
        <w:tc>
          <w:tcPr>
            <w:tcW w:w="8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C45FC0">
            <w:pPr>
              <w:spacing w:line="400" w:lineRule="atLeast"/>
              <w:jc w:val="center"/>
              <w:rPr>
                <w:rFonts w:hint="eastAsia" w:ascii="宋体" w:hAnsi="宋体" w:eastAsia="宋体" w:cs="Calibri"/>
                <w:color w:val="000000"/>
                <w:sz w:val="24"/>
              </w:rPr>
            </w:pPr>
            <w:r>
              <w:rPr>
                <w:rFonts w:hint="eastAsia" w:ascii="宋体" w:hAnsi="宋体" w:eastAsia="宋体" w:cs="Calibri"/>
                <w:color w:val="000000"/>
                <w:sz w:val="24"/>
              </w:rPr>
              <w:t>中型客车（19座）</w:t>
            </w:r>
          </w:p>
        </w:tc>
        <w:tc>
          <w:tcPr>
            <w:tcW w:w="8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9A0119">
            <w:pPr>
              <w:spacing w:line="400" w:lineRule="atLeast"/>
              <w:jc w:val="center"/>
              <w:rPr>
                <w:rFonts w:hint="eastAsia" w:ascii="宋体" w:hAnsi="宋体" w:eastAsia="宋体" w:cs="Calibri"/>
                <w:color w:val="000000"/>
                <w:sz w:val="24"/>
              </w:rPr>
            </w:pPr>
            <w:r>
              <w:rPr>
                <w:rFonts w:hint="eastAsia" w:ascii="宋体" w:hAnsi="宋体" w:eastAsia="宋体" w:cs="Calibri"/>
                <w:color w:val="000000"/>
                <w:sz w:val="24"/>
              </w:rPr>
              <w:t>330</w:t>
            </w: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8E656">
            <w:pPr>
              <w:spacing w:line="400" w:lineRule="atLeast"/>
              <w:jc w:val="center"/>
              <w:rPr>
                <w:rFonts w:hint="eastAsia" w:ascii="宋体" w:hAnsi="宋体" w:eastAsia="宋体" w:cs="Calibri"/>
                <w:color w:val="000000"/>
                <w:sz w:val="24"/>
              </w:rPr>
            </w:pPr>
            <w:r>
              <w:rPr>
                <w:rFonts w:hint="eastAsia" w:ascii="宋体" w:hAnsi="宋体" w:eastAsia="宋体" w:cs="Calibri"/>
                <w:color w:val="000000"/>
                <w:sz w:val="24"/>
              </w:rPr>
              <w:t>315</w:t>
            </w:r>
          </w:p>
        </w:tc>
        <w:tc>
          <w:tcPr>
            <w:tcW w:w="8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194B4E">
            <w:pPr>
              <w:spacing w:line="400" w:lineRule="atLeast"/>
              <w:rPr>
                <w:rFonts w:hint="eastAsia" w:ascii="宋体" w:hAnsi="宋体" w:eastAsia="宋体" w:cs="Calibri"/>
                <w:color w:val="000000"/>
                <w:sz w:val="24"/>
              </w:rPr>
            </w:pPr>
            <w:r>
              <w:rPr>
                <w:rFonts w:ascii="宋体" w:hAnsi="宋体" w:eastAsia="宋体" w:cs="Calibri"/>
                <w:color w:val="000000"/>
                <w:sz w:val="24"/>
              </w:rPr>
              <w:t xml:space="preserve">   </w:t>
            </w:r>
          </w:p>
        </w:tc>
        <w:tc>
          <w:tcPr>
            <w:tcW w:w="7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6AD5E9">
            <w:pPr>
              <w:spacing w:line="400" w:lineRule="atLeast"/>
              <w:rPr>
                <w:rFonts w:hint="eastAsia" w:ascii="宋体" w:hAnsi="宋体" w:eastAsia="宋体" w:cs="Calibri"/>
                <w:color w:val="000000"/>
                <w:sz w:val="24"/>
              </w:rPr>
            </w:pPr>
          </w:p>
        </w:tc>
        <w:tc>
          <w:tcPr>
            <w:tcW w:w="2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9D3F1D">
            <w:pPr>
              <w:spacing w:line="400" w:lineRule="atLeast"/>
              <w:rPr>
                <w:rFonts w:ascii="Calibri" w:hAnsi="Calibri" w:eastAsia="宋体" w:cs="Calibri"/>
                <w:color w:val="000000"/>
                <w:sz w:val="24"/>
              </w:rPr>
            </w:pPr>
          </w:p>
        </w:tc>
      </w:tr>
      <w:tr w14:paraId="0CBBA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724" w:type="pct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7BDDB7">
            <w:pPr>
              <w:widowControl/>
              <w:jc w:val="left"/>
              <w:rPr>
                <w:rFonts w:ascii="Calibri" w:hAnsi="Calibri" w:eastAsia="宋体" w:cs="Calibri"/>
                <w:color w:val="000000"/>
                <w:sz w:val="24"/>
              </w:rPr>
            </w:pPr>
          </w:p>
        </w:tc>
        <w:tc>
          <w:tcPr>
            <w:tcW w:w="8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F56642">
            <w:pPr>
              <w:spacing w:line="400" w:lineRule="atLeast"/>
              <w:jc w:val="center"/>
              <w:rPr>
                <w:rFonts w:hint="eastAsia" w:ascii="宋体" w:hAnsi="宋体" w:eastAsia="宋体" w:cs="Calibri"/>
                <w:color w:val="000000"/>
                <w:sz w:val="24"/>
              </w:rPr>
            </w:pPr>
            <w:r>
              <w:rPr>
                <w:rFonts w:hint="eastAsia" w:ascii="宋体" w:hAnsi="宋体" w:eastAsia="宋体" w:cs="Calibri"/>
                <w:color w:val="000000"/>
                <w:sz w:val="24"/>
              </w:rPr>
              <w:t>大型客车（3</w:t>
            </w:r>
            <w:r>
              <w:rPr>
                <w:rFonts w:hint="eastAsia" w:ascii="宋体" w:hAnsi="宋体" w:eastAsia="宋体" w:cs="Calibri"/>
                <w:color w:val="00000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Calibri"/>
                <w:color w:val="000000"/>
                <w:sz w:val="24"/>
              </w:rPr>
              <w:t>-39座）</w:t>
            </w:r>
          </w:p>
        </w:tc>
        <w:tc>
          <w:tcPr>
            <w:tcW w:w="8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60D554">
            <w:pPr>
              <w:spacing w:line="400" w:lineRule="atLeast"/>
              <w:jc w:val="center"/>
              <w:rPr>
                <w:rFonts w:hint="eastAsia" w:ascii="宋体" w:hAnsi="宋体" w:eastAsia="宋体" w:cs="Calibri"/>
                <w:color w:val="000000"/>
                <w:sz w:val="24"/>
              </w:rPr>
            </w:pPr>
            <w:r>
              <w:rPr>
                <w:rFonts w:hint="eastAsia" w:ascii="宋体" w:hAnsi="宋体" w:eastAsia="宋体" w:cs="Calibri"/>
                <w:color w:val="000000"/>
                <w:sz w:val="24"/>
              </w:rPr>
              <w:t>380</w:t>
            </w: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4F22D">
            <w:pPr>
              <w:spacing w:line="400" w:lineRule="atLeast"/>
              <w:jc w:val="center"/>
              <w:rPr>
                <w:rFonts w:hint="eastAsia" w:ascii="宋体" w:hAnsi="宋体" w:eastAsia="宋体" w:cs="Calibri"/>
                <w:color w:val="000000"/>
                <w:sz w:val="24"/>
              </w:rPr>
            </w:pPr>
            <w:r>
              <w:rPr>
                <w:rFonts w:hint="eastAsia" w:ascii="宋体" w:hAnsi="宋体" w:eastAsia="宋体" w:cs="Calibri"/>
                <w:color w:val="000000"/>
                <w:sz w:val="24"/>
              </w:rPr>
              <w:t>360</w:t>
            </w:r>
          </w:p>
        </w:tc>
        <w:tc>
          <w:tcPr>
            <w:tcW w:w="8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2B692A">
            <w:pPr>
              <w:spacing w:line="400" w:lineRule="atLeast"/>
              <w:rPr>
                <w:rFonts w:hint="eastAsia" w:ascii="宋体" w:hAnsi="宋体" w:eastAsia="宋体" w:cs="Calibri"/>
                <w:color w:val="000000"/>
                <w:sz w:val="24"/>
              </w:rPr>
            </w:pPr>
          </w:p>
        </w:tc>
        <w:tc>
          <w:tcPr>
            <w:tcW w:w="7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6E284E">
            <w:pPr>
              <w:spacing w:line="400" w:lineRule="atLeast"/>
              <w:rPr>
                <w:rFonts w:hint="eastAsia" w:ascii="宋体" w:hAnsi="宋体" w:eastAsia="宋体" w:cs="Calibri"/>
                <w:color w:val="000000"/>
                <w:sz w:val="24"/>
              </w:rPr>
            </w:pPr>
          </w:p>
        </w:tc>
        <w:tc>
          <w:tcPr>
            <w:tcW w:w="2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0D0D15">
            <w:pPr>
              <w:spacing w:line="400" w:lineRule="atLeast"/>
              <w:rPr>
                <w:rFonts w:ascii="Calibri" w:hAnsi="Calibri" w:eastAsia="宋体" w:cs="Calibri"/>
                <w:color w:val="000000"/>
                <w:sz w:val="24"/>
              </w:rPr>
            </w:pPr>
          </w:p>
        </w:tc>
      </w:tr>
      <w:tr w14:paraId="7C979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  <w:jc w:val="center"/>
        </w:trPr>
        <w:tc>
          <w:tcPr>
            <w:tcW w:w="72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61EAA5">
            <w:pPr>
              <w:widowControl/>
              <w:jc w:val="left"/>
              <w:rPr>
                <w:rFonts w:ascii="Calibri" w:hAnsi="Calibri" w:eastAsia="宋体" w:cs="Calibri"/>
                <w:color w:val="000000"/>
                <w:sz w:val="24"/>
              </w:rPr>
            </w:pPr>
          </w:p>
        </w:tc>
        <w:tc>
          <w:tcPr>
            <w:tcW w:w="8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7370B0">
            <w:pPr>
              <w:spacing w:line="400" w:lineRule="atLeast"/>
              <w:jc w:val="center"/>
              <w:rPr>
                <w:rFonts w:hint="eastAsia" w:ascii="宋体" w:hAnsi="宋体" w:eastAsia="宋体" w:cs="Calibri"/>
                <w:color w:val="000000"/>
                <w:sz w:val="24"/>
              </w:rPr>
            </w:pPr>
            <w:r>
              <w:rPr>
                <w:rFonts w:hint="eastAsia" w:ascii="宋体" w:hAnsi="宋体" w:eastAsia="宋体" w:cs="Calibri"/>
                <w:color w:val="000000"/>
                <w:sz w:val="24"/>
              </w:rPr>
              <w:t>大型客车（</w:t>
            </w:r>
            <w:r>
              <w:rPr>
                <w:rFonts w:hint="eastAsia" w:ascii="宋体" w:hAnsi="宋体" w:eastAsia="宋体" w:cs="Calibri"/>
                <w:color w:val="000000"/>
                <w:sz w:val="24"/>
                <w:lang w:val="en-US" w:eastAsia="zh-CN"/>
              </w:rPr>
              <w:t>45</w:t>
            </w:r>
            <w:r>
              <w:rPr>
                <w:rFonts w:hint="eastAsia" w:ascii="宋体" w:hAnsi="宋体" w:eastAsia="宋体" w:cs="Calibri"/>
                <w:color w:val="000000"/>
                <w:sz w:val="24"/>
              </w:rPr>
              <w:t>-49座）</w:t>
            </w:r>
          </w:p>
        </w:tc>
        <w:tc>
          <w:tcPr>
            <w:tcW w:w="8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70B59">
            <w:pPr>
              <w:spacing w:line="400" w:lineRule="atLeast"/>
              <w:jc w:val="center"/>
              <w:rPr>
                <w:rFonts w:hint="eastAsia" w:ascii="宋体" w:hAnsi="宋体" w:eastAsia="宋体" w:cs="Calibri"/>
                <w:color w:val="000000"/>
                <w:sz w:val="24"/>
              </w:rPr>
            </w:pPr>
            <w:r>
              <w:rPr>
                <w:rFonts w:hint="eastAsia" w:ascii="宋体" w:hAnsi="宋体" w:eastAsia="宋体" w:cs="Calibri"/>
                <w:color w:val="000000"/>
                <w:sz w:val="24"/>
              </w:rPr>
              <w:t>430</w:t>
            </w: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B0F08">
            <w:pPr>
              <w:spacing w:line="400" w:lineRule="atLeast"/>
              <w:jc w:val="center"/>
              <w:rPr>
                <w:rFonts w:hint="eastAsia" w:ascii="宋体" w:hAnsi="宋体" w:eastAsia="宋体" w:cs="Calibri"/>
                <w:color w:val="000000"/>
                <w:sz w:val="24"/>
              </w:rPr>
            </w:pPr>
            <w:r>
              <w:rPr>
                <w:rFonts w:hint="eastAsia" w:ascii="宋体" w:hAnsi="宋体" w:eastAsia="宋体" w:cs="Calibri"/>
                <w:color w:val="000000"/>
                <w:sz w:val="24"/>
              </w:rPr>
              <w:t>410</w:t>
            </w:r>
          </w:p>
        </w:tc>
        <w:tc>
          <w:tcPr>
            <w:tcW w:w="8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BC5424">
            <w:pPr>
              <w:spacing w:line="400" w:lineRule="atLeast"/>
              <w:rPr>
                <w:rFonts w:hint="eastAsia" w:ascii="宋体" w:hAnsi="宋体" w:eastAsia="宋体" w:cs="Calibri"/>
                <w:color w:val="000000"/>
                <w:sz w:val="24"/>
              </w:rPr>
            </w:pPr>
          </w:p>
        </w:tc>
        <w:tc>
          <w:tcPr>
            <w:tcW w:w="7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F49F53">
            <w:pPr>
              <w:spacing w:line="400" w:lineRule="atLeast"/>
              <w:rPr>
                <w:rFonts w:hint="eastAsia" w:ascii="宋体" w:hAnsi="宋体" w:eastAsia="宋体" w:cs="Calibri"/>
                <w:color w:val="000000"/>
                <w:sz w:val="24"/>
              </w:rPr>
            </w:pPr>
          </w:p>
        </w:tc>
        <w:tc>
          <w:tcPr>
            <w:tcW w:w="2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91207A">
            <w:pPr>
              <w:spacing w:line="400" w:lineRule="atLeast"/>
              <w:rPr>
                <w:rFonts w:ascii="Calibri" w:hAnsi="Calibri" w:eastAsia="宋体" w:cs="Calibri"/>
                <w:color w:val="000000"/>
                <w:sz w:val="24"/>
              </w:rPr>
            </w:pPr>
          </w:p>
        </w:tc>
      </w:tr>
      <w:tr w14:paraId="4A66E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7B1BF">
            <w:pPr>
              <w:spacing w:line="400" w:lineRule="atLeast"/>
              <w:jc w:val="center"/>
              <w:rPr>
                <w:rFonts w:ascii="Calibri" w:hAnsi="Calibri" w:eastAsia="宋体" w:cs="Calibri"/>
                <w:color w:val="000000"/>
                <w:sz w:val="24"/>
              </w:rPr>
            </w:pPr>
            <w:r>
              <w:rPr>
                <w:rFonts w:hint="eastAsia" w:ascii="宋体" w:hAnsi="宋体" w:eastAsia="宋体" w:cs="Calibri"/>
                <w:color w:val="000000"/>
                <w:sz w:val="24"/>
              </w:rPr>
              <w:t>线路①单价合计</w:t>
            </w:r>
          </w:p>
        </w:tc>
        <w:tc>
          <w:tcPr>
            <w:tcW w:w="4276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4ACB52">
            <w:pPr>
              <w:spacing w:line="400" w:lineRule="atLeast"/>
              <w:rPr>
                <w:rFonts w:ascii="Calibri" w:hAnsi="Calibri" w:eastAsia="宋体" w:cs="Calibri"/>
                <w:color w:val="000000"/>
                <w:sz w:val="24"/>
              </w:rPr>
            </w:pPr>
          </w:p>
        </w:tc>
      </w:tr>
      <w:tr w14:paraId="6C1AA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D22FA">
            <w:pPr>
              <w:spacing w:line="400" w:lineRule="atLeast"/>
              <w:jc w:val="center"/>
              <w:rPr>
                <w:rFonts w:hint="eastAsia" w:ascii="宋体" w:hAnsi="宋体" w:eastAsia="宋体" w:cs="Calibri"/>
                <w:color w:val="000000"/>
                <w:sz w:val="24"/>
              </w:rPr>
            </w:pPr>
            <w:r>
              <w:rPr>
                <w:rFonts w:hint="eastAsia" w:ascii="宋体" w:hAnsi="宋体" w:eastAsia="宋体" w:cs="Calibri"/>
                <w:color w:val="000000"/>
                <w:sz w:val="24"/>
              </w:rPr>
              <w:t>线路②单价合计</w:t>
            </w:r>
          </w:p>
        </w:tc>
        <w:tc>
          <w:tcPr>
            <w:tcW w:w="4276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93B886">
            <w:pPr>
              <w:spacing w:line="400" w:lineRule="atLeast"/>
              <w:rPr>
                <w:rFonts w:ascii="Calibri" w:hAnsi="Calibri" w:eastAsia="宋体" w:cs="Calibri"/>
                <w:color w:val="000000"/>
                <w:sz w:val="24"/>
              </w:rPr>
            </w:pPr>
          </w:p>
        </w:tc>
      </w:tr>
      <w:tr w14:paraId="7BB63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DD656">
            <w:pPr>
              <w:spacing w:line="400" w:lineRule="atLeast"/>
              <w:jc w:val="center"/>
              <w:rPr>
                <w:rFonts w:hint="eastAsia" w:ascii="宋体" w:hAnsi="宋体" w:eastAsia="宋体" w:cs="Calibri"/>
                <w:color w:val="000000"/>
                <w:sz w:val="24"/>
              </w:rPr>
            </w:pPr>
            <w:r>
              <w:rPr>
                <w:rFonts w:ascii="宋体" w:hAnsi="宋体" w:eastAsia="宋体" w:cs="Calibri"/>
                <w:color w:val="000000"/>
                <w:sz w:val="24"/>
              </w:rPr>
              <w:t>磋商总报价</w:t>
            </w:r>
            <w:r>
              <w:rPr>
                <w:rFonts w:hint="eastAsia" w:ascii="宋体" w:hAnsi="宋体" w:eastAsia="宋体" w:cs="Calibri"/>
                <w:color w:val="000000"/>
                <w:sz w:val="24"/>
              </w:rPr>
              <w:t>（元）</w:t>
            </w:r>
          </w:p>
        </w:tc>
        <w:tc>
          <w:tcPr>
            <w:tcW w:w="4276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D48E90">
            <w:pPr>
              <w:spacing w:line="480" w:lineRule="auto"/>
              <w:rPr>
                <w:rFonts w:ascii="Calibri" w:hAnsi="Calibri" w:eastAsia="宋体" w:cs="Calibri"/>
                <w:color w:val="000000"/>
                <w:sz w:val="24"/>
                <w:u w:val="single"/>
              </w:rPr>
            </w:pPr>
            <w:r>
              <w:rPr>
                <w:rFonts w:hint="eastAsia" w:ascii="Calibri" w:hAnsi="Calibri" w:eastAsia="宋体" w:cs="Calibri"/>
                <w:color w:val="000000"/>
                <w:sz w:val="24"/>
              </w:rPr>
              <w:t>人民币小写：</w:t>
            </w:r>
            <w:r>
              <w:rPr>
                <w:rFonts w:hint="eastAsia" w:ascii="Calibri" w:hAnsi="Calibri" w:eastAsia="宋体" w:cs="Calibri"/>
                <w:color w:val="000000"/>
                <w:sz w:val="24"/>
                <w:u w:val="single"/>
              </w:rPr>
              <w:t xml:space="preserve">             </w:t>
            </w:r>
          </w:p>
          <w:p w14:paraId="346E04AD">
            <w:pPr>
              <w:spacing w:line="400" w:lineRule="atLeast"/>
              <w:rPr>
                <w:rFonts w:ascii="Calibri" w:hAnsi="Calibri" w:eastAsia="宋体" w:cs="Calibri"/>
                <w:color w:val="000000"/>
                <w:sz w:val="24"/>
              </w:rPr>
            </w:pPr>
            <w:r>
              <w:rPr>
                <w:rFonts w:hint="eastAsia" w:ascii="Calibri" w:hAnsi="Calibri" w:cs="Calibri"/>
                <w:color w:val="000000"/>
                <w:sz w:val="24"/>
              </w:rPr>
              <w:t>人民币大写：</w:t>
            </w:r>
            <w:r>
              <w:rPr>
                <w:rFonts w:hint="eastAsia"/>
                <w:u w:val="single"/>
              </w:rPr>
              <w:t xml:space="preserve">                 </w:t>
            </w:r>
          </w:p>
        </w:tc>
      </w:tr>
    </w:tbl>
    <w:p w14:paraId="194C7FBB">
      <w:pPr>
        <w:spacing w:line="360" w:lineRule="auto"/>
        <w:rPr>
          <w:rFonts w:hint="eastAsia" w:ascii="宋体" w:hAnsi="宋体" w:eastAsia="宋体" w:cs="Calibri"/>
          <w:sz w:val="24"/>
        </w:rPr>
      </w:pPr>
      <w:r>
        <w:rPr>
          <w:rFonts w:ascii="宋体" w:hAnsi="宋体" w:eastAsia="宋体" w:cs="Calibri"/>
          <w:sz w:val="24"/>
        </w:rPr>
        <w:t xml:space="preserve"> 注：</w:t>
      </w:r>
    </w:p>
    <w:p w14:paraId="26CCF9C8">
      <w:pPr>
        <w:spacing w:line="360" w:lineRule="auto"/>
        <w:ind w:firstLine="480" w:firstLineChars="200"/>
        <w:textAlignment w:val="baseline"/>
        <w:rPr>
          <w:rFonts w:hint="eastAsia" w:ascii="宋体" w:hAnsi="宋体" w:eastAsia="宋体" w:cs="Calibri"/>
          <w:sz w:val="24"/>
        </w:rPr>
      </w:pPr>
      <w:r>
        <w:rPr>
          <w:rFonts w:ascii="宋体" w:hAnsi="宋体" w:eastAsia="宋体" w:cs="Calibri"/>
          <w:sz w:val="24"/>
        </w:rPr>
        <w:t>1</w:t>
      </w:r>
      <w:r>
        <w:rPr>
          <w:rFonts w:hint="eastAsia" w:ascii="宋体" w:hAnsi="宋体" w:eastAsia="宋体" w:cs="Calibri"/>
          <w:sz w:val="24"/>
        </w:rPr>
        <w:t>.</w:t>
      </w:r>
      <w:r>
        <w:rPr>
          <w:rFonts w:ascii="宋体" w:hAnsi="宋体" w:eastAsia="宋体" w:cs="Calibri"/>
          <w:b/>
          <w:bCs/>
          <w:sz w:val="24"/>
        </w:rPr>
        <w:t>磋商总报价为</w:t>
      </w:r>
      <w:r>
        <w:rPr>
          <w:rFonts w:hint="eastAsia" w:ascii="宋体" w:hAnsi="宋体" w:eastAsia="宋体" w:cs="Calibri"/>
          <w:b/>
          <w:bCs/>
          <w:sz w:val="24"/>
        </w:rPr>
        <w:t>线路①单价合计和线路②单价合计</w:t>
      </w:r>
      <w:r>
        <w:rPr>
          <w:rFonts w:ascii="宋体" w:hAnsi="宋体" w:eastAsia="宋体" w:cs="Calibri"/>
          <w:b/>
          <w:bCs/>
          <w:sz w:val="24"/>
        </w:rPr>
        <w:t>之和</w:t>
      </w:r>
      <w:r>
        <w:rPr>
          <w:rFonts w:hint="eastAsia" w:ascii="宋体" w:hAnsi="宋体" w:eastAsia="宋体" w:cs="Calibri"/>
          <w:sz w:val="24"/>
        </w:rPr>
        <w:t>；</w:t>
      </w:r>
    </w:p>
    <w:p w14:paraId="2097471F">
      <w:pPr>
        <w:spacing w:line="360" w:lineRule="auto"/>
        <w:ind w:firstLine="480" w:firstLineChars="200"/>
        <w:textAlignment w:val="baseline"/>
        <w:rPr>
          <w:rFonts w:hint="eastAsia" w:ascii="宋体" w:hAnsi="宋体" w:eastAsia="宋体" w:cs="Calibri"/>
          <w:sz w:val="24"/>
        </w:rPr>
      </w:pPr>
      <w:r>
        <w:rPr>
          <w:rFonts w:hint="eastAsia" w:ascii="宋体" w:hAnsi="宋体" w:eastAsia="宋体" w:cs="Calibri"/>
          <w:sz w:val="24"/>
        </w:rPr>
        <w:t>2.</w:t>
      </w:r>
      <w:r>
        <w:rPr>
          <w:rFonts w:hint="eastAsia"/>
        </w:rPr>
        <w:t xml:space="preserve"> </w:t>
      </w:r>
      <w:r>
        <w:rPr>
          <w:rFonts w:ascii="宋体" w:hAnsi="宋体" w:eastAsia="宋体" w:cs="Calibri"/>
          <w:sz w:val="24"/>
        </w:rPr>
        <w:t>以上报价为含税价，总价一次性包死，包括但不限于租车费、停车费、加油费、过路过桥费、高速费、人员工资等费用；</w:t>
      </w:r>
    </w:p>
    <w:p w14:paraId="66904574">
      <w:pPr>
        <w:spacing w:line="360" w:lineRule="auto"/>
        <w:ind w:firstLine="480" w:firstLineChars="200"/>
        <w:textAlignment w:val="baseline"/>
        <w:rPr>
          <w:rFonts w:hint="eastAsia" w:ascii="宋体" w:hAnsi="宋体" w:eastAsia="宋体" w:cs="Calibri"/>
          <w:sz w:val="24"/>
        </w:rPr>
      </w:pPr>
      <w:r>
        <w:rPr>
          <w:rFonts w:hint="eastAsia" w:ascii="宋体" w:hAnsi="宋体" w:eastAsia="宋体" w:cs="Calibri"/>
          <w:sz w:val="24"/>
        </w:rPr>
        <w:t>3.</w:t>
      </w:r>
      <w:r>
        <w:rPr>
          <w:rFonts w:ascii="宋体" w:hAnsi="宋体" w:eastAsia="宋体" w:cs="仿宋_GB2312"/>
          <w:color w:val="000000"/>
          <w:kern w:val="0"/>
          <w:sz w:val="24"/>
        </w:rPr>
        <w:t>各线路早、晚必须途径西铜高速公路</w:t>
      </w:r>
      <w:r>
        <w:rPr>
          <w:rFonts w:hint="eastAsia" w:ascii="宋体" w:hAnsi="宋体" w:eastAsia="宋体" w:cs="仿宋_GB2312"/>
          <w:color w:val="000000"/>
          <w:kern w:val="0"/>
          <w:sz w:val="24"/>
        </w:rPr>
        <w:t>到达目的地</w:t>
      </w:r>
      <w:r>
        <w:rPr>
          <w:rFonts w:hint="eastAsia" w:ascii="宋体" w:hAnsi="宋体" w:eastAsia="宋体" w:cs="Calibri"/>
          <w:sz w:val="24"/>
        </w:rPr>
        <w:t>；</w:t>
      </w:r>
    </w:p>
    <w:p w14:paraId="47C56123">
      <w:pPr>
        <w:pStyle w:val="13"/>
        <w:spacing w:after="0"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4.单趟报价不能超过单趟限价；</w:t>
      </w:r>
    </w:p>
    <w:p w14:paraId="7A2C4810">
      <w:pPr>
        <w:spacing w:line="360" w:lineRule="auto"/>
        <w:ind w:firstLine="480" w:firstLineChars="200"/>
        <w:textAlignment w:val="baseline"/>
        <w:rPr>
          <w:rFonts w:hint="eastAsia" w:ascii="宋体" w:hAnsi="宋体" w:eastAsia="宋体" w:cs="Calibri"/>
          <w:sz w:val="24"/>
        </w:rPr>
      </w:pPr>
      <w:r>
        <w:rPr>
          <w:rFonts w:hint="eastAsia" w:ascii="宋体" w:hAnsi="宋体" w:eastAsia="宋体" w:cs="Calibri"/>
          <w:sz w:val="24"/>
        </w:rPr>
        <w:t>5.磋商总报价与首轮报价表中的总价保持一致。</w:t>
      </w:r>
    </w:p>
    <w:p w14:paraId="0FD5918A">
      <w:pPr>
        <w:spacing w:line="360" w:lineRule="auto"/>
        <w:ind w:firstLine="4759" w:firstLineChars="1983"/>
        <w:rPr>
          <w:rFonts w:hint="eastAsia" w:ascii="宋体" w:hAnsi="宋体" w:eastAsia="宋体" w:cs="Calibri"/>
          <w:sz w:val="24"/>
        </w:rPr>
      </w:pPr>
      <w:r>
        <w:rPr>
          <w:rFonts w:ascii="宋体" w:hAnsi="宋体" w:eastAsia="宋体" w:cs="Calibri"/>
          <w:sz w:val="24"/>
        </w:rPr>
        <w:t>供应商全称(盖单位公章)：</w:t>
      </w:r>
    </w:p>
    <w:p w14:paraId="0F3D1B33">
      <w:pPr>
        <w:spacing w:line="360" w:lineRule="auto"/>
        <w:ind w:firstLine="4759" w:firstLineChars="1983"/>
        <w:rPr>
          <w:rFonts w:hint="eastAsia" w:ascii="宋体" w:hAnsi="宋体" w:eastAsia="宋体" w:cs="Calibri"/>
          <w:sz w:val="24"/>
        </w:rPr>
      </w:pPr>
      <w:r>
        <w:rPr>
          <w:rFonts w:ascii="宋体" w:hAnsi="宋体" w:eastAsia="宋体" w:cs="Calibri"/>
          <w:sz w:val="24"/>
        </w:rPr>
        <w:t>日  期：</w:t>
      </w:r>
    </w:p>
    <w:p w14:paraId="3649329E">
      <w:pPr>
        <w:widowControl/>
        <w:outlineLvl w:val="2"/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page"/>
      </w:r>
      <w:bookmarkStart w:id="3" w:name="_Toc27177"/>
      <w:bookmarkStart w:id="4" w:name="_Toc235792962"/>
      <w:bookmarkStart w:id="5" w:name="_Toc230276914"/>
      <w:bookmarkStart w:id="6" w:name="_Toc208214613"/>
      <w:r>
        <w:rPr>
          <w:rFonts w:ascii="宋体" w:hAnsi="宋体" w:eastAsia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格式 二轮报价表</w:t>
      </w:r>
      <w:bookmarkEnd w:id="3"/>
      <w:bookmarkEnd w:id="4"/>
    </w:p>
    <w:p w14:paraId="3127AEFE">
      <w:pPr>
        <w:widowControl/>
        <w:spacing w:line="360" w:lineRule="auto"/>
        <w:jc w:val="left"/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5A7106B6">
      <w:pPr>
        <w:spacing w:line="360" w:lineRule="auto"/>
        <w:textAlignment w:val="baseline"/>
        <w:rPr>
          <w:rFonts w:hint="eastAsia" w:ascii="宋体" w:hAnsi="宋体" w:eastAsia="宋体" w:cs="Calibri"/>
          <w:sz w:val="24"/>
          <w:u w:val="single"/>
        </w:rPr>
      </w:pPr>
      <w:r>
        <w:rPr>
          <w:rFonts w:ascii="宋体" w:hAnsi="宋体" w:eastAsia="宋体" w:cs="Calibri"/>
          <w:sz w:val="24"/>
        </w:rPr>
        <w:t>项目编号：</w:t>
      </w:r>
      <w:r>
        <w:rPr>
          <w:rFonts w:ascii="宋体" w:hAnsi="宋体" w:eastAsia="宋体" w:cs="Calibri"/>
          <w:sz w:val="24"/>
          <w:u w:val="single"/>
        </w:rPr>
        <w:t xml:space="preserve">                                  </w:t>
      </w:r>
      <w:r>
        <w:rPr>
          <w:rFonts w:hint="eastAsia" w:ascii="宋体" w:hAnsi="宋体" w:eastAsia="宋体" w:cs="Calibri"/>
          <w:sz w:val="24"/>
          <w:u w:val="single"/>
        </w:rPr>
        <w:t xml:space="preserve">          </w:t>
      </w:r>
      <w:r>
        <w:rPr>
          <w:rFonts w:ascii="宋体" w:hAnsi="宋体" w:eastAsia="宋体" w:cs="Calibri"/>
          <w:sz w:val="24"/>
          <w:u w:val="single"/>
        </w:rPr>
        <w:t xml:space="preserve">    </w:t>
      </w:r>
    </w:p>
    <w:p w14:paraId="3D1B560D">
      <w:pPr>
        <w:spacing w:line="360" w:lineRule="auto"/>
        <w:textAlignment w:val="baseline"/>
        <w:rPr>
          <w:rFonts w:hint="eastAsia" w:ascii="宋体" w:hAnsi="宋体" w:eastAsia="宋体" w:cs="Calibri"/>
          <w:sz w:val="24"/>
          <w:u w:val="single"/>
        </w:rPr>
      </w:pPr>
      <w:r>
        <w:rPr>
          <w:rFonts w:ascii="宋体" w:hAnsi="宋体" w:eastAsia="宋体" w:cs="Calibri"/>
          <w:sz w:val="24"/>
        </w:rPr>
        <w:t>项目名称：</w:t>
      </w:r>
      <w:r>
        <w:rPr>
          <w:rFonts w:ascii="宋体" w:hAnsi="宋体" w:eastAsia="宋体" w:cs="Calibri"/>
          <w:sz w:val="24"/>
          <w:u w:val="single"/>
        </w:rPr>
        <w:t xml:space="preserve">                                                </w:t>
      </w:r>
    </w:p>
    <w:p w14:paraId="5CC0F3B5">
      <w:pPr>
        <w:spacing w:line="360" w:lineRule="auto"/>
        <w:jc w:val="right"/>
        <w:textAlignment w:val="baseline"/>
        <w:rPr>
          <w:rFonts w:hint="eastAsia" w:ascii="宋体" w:hAnsi="宋体" w:eastAsia="宋体" w:cs="Calibri"/>
          <w:sz w:val="24"/>
          <w:u w:val="single"/>
        </w:rPr>
      </w:pPr>
      <w:r>
        <w:rPr>
          <w:rFonts w:ascii="宋体" w:hAnsi="宋体" w:eastAsia="宋体" w:cs="Calibri"/>
          <w:sz w:val="24"/>
        </w:rPr>
        <w:t>单位: 元(保留到小数点后2位)</w:t>
      </w:r>
    </w:p>
    <w:tbl>
      <w:tblPr>
        <w:tblStyle w:val="26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3"/>
        <w:gridCol w:w="1438"/>
        <w:gridCol w:w="368"/>
        <w:gridCol w:w="1126"/>
        <w:gridCol w:w="1199"/>
        <w:gridCol w:w="1392"/>
        <w:gridCol w:w="1293"/>
        <w:gridCol w:w="468"/>
      </w:tblGrid>
      <w:tr w14:paraId="3A50E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24F6D">
            <w:pPr>
              <w:spacing w:line="400" w:lineRule="atLeast"/>
              <w:jc w:val="center"/>
              <w:rPr>
                <w:rFonts w:ascii="Calibri" w:hAnsi="Calibri" w:eastAsia="宋体" w:cs="Calibri"/>
                <w:color w:val="000000"/>
                <w:sz w:val="24"/>
              </w:rPr>
            </w:pPr>
            <w:r>
              <w:rPr>
                <w:rFonts w:ascii="宋体" w:hAnsi="宋体" w:eastAsia="宋体" w:cs="Calibri"/>
                <w:color w:val="000000"/>
                <w:sz w:val="24"/>
              </w:rPr>
              <w:t>名称</w:t>
            </w:r>
          </w:p>
        </w:tc>
        <w:tc>
          <w:tcPr>
            <w:tcW w:w="8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BDFF48">
            <w:pPr>
              <w:spacing w:line="400" w:lineRule="atLeast"/>
              <w:jc w:val="center"/>
              <w:rPr>
                <w:rFonts w:ascii="Calibri" w:hAnsi="Calibri" w:eastAsia="宋体" w:cs="Calibri"/>
                <w:color w:val="000000"/>
                <w:sz w:val="24"/>
              </w:rPr>
            </w:pPr>
            <w:r>
              <w:rPr>
                <w:rFonts w:ascii="宋体" w:hAnsi="宋体" w:eastAsia="宋体" w:cs="Calibri"/>
                <w:color w:val="000000"/>
                <w:sz w:val="24"/>
              </w:rPr>
              <w:t>车型</w:t>
            </w:r>
          </w:p>
        </w:tc>
        <w:tc>
          <w:tcPr>
            <w:tcW w:w="87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F76291">
            <w:pPr>
              <w:pStyle w:val="72"/>
              <w:wordWrap/>
              <w:spacing w:line="420" w:lineRule="exact"/>
              <w:jc w:val="center"/>
              <w:rPr>
                <w:rFonts w:hint="eastAsia" w:ascii="宋体" w:hAnsi="宋体" w:eastAsia="宋体" w:cs="Calibri"/>
                <w:color w:val="000000"/>
                <w:sz w:val="24"/>
              </w:rPr>
            </w:pPr>
            <w:r>
              <w:rPr>
                <w:rFonts w:hint="eastAsia" w:ascii="宋体" w:hAnsi="宋体" w:eastAsia="宋体" w:cs="Calibri"/>
                <w:color w:val="000000"/>
                <w:sz w:val="24"/>
              </w:rPr>
              <w:t>线路①</w:t>
            </w:r>
          </w:p>
          <w:p w14:paraId="398D46CB">
            <w:pPr>
              <w:spacing w:line="400" w:lineRule="atLeast"/>
              <w:jc w:val="center"/>
              <w:rPr>
                <w:rFonts w:hint="eastAsia" w:ascii="宋体" w:hAnsi="宋体" w:eastAsia="宋体" w:cs="Calibri"/>
                <w:color w:val="000000"/>
                <w:sz w:val="24"/>
              </w:rPr>
            </w:pPr>
            <w:r>
              <w:rPr>
                <w:rFonts w:hint="eastAsia" w:ascii="宋体" w:hAnsi="宋体" w:eastAsia="宋体" w:cs="Calibri"/>
                <w:color w:val="000000"/>
                <w:sz w:val="24"/>
              </w:rPr>
              <w:t>单趟限价（元）</w:t>
            </w: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1A5CC">
            <w:pPr>
              <w:pStyle w:val="72"/>
              <w:wordWrap/>
              <w:spacing w:line="420" w:lineRule="exact"/>
              <w:jc w:val="center"/>
              <w:rPr>
                <w:rFonts w:hint="eastAsia" w:ascii="宋体" w:hAnsi="宋体" w:eastAsia="宋体" w:cs="Calibri"/>
                <w:color w:val="000000"/>
                <w:sz w:val="24"/>
              </w:rPr>
            </w:pPr>
            <w:r>
              <w:rPr>
                <w:rFonts w:hint="eastAsia" w:ascii="宋体" w:hAnsi="宋体" w:eastAsia="宋体" w:cs="Calibri"/>
                <w:color w:val="000000"/>
                <w:sz w:val="24"/>
              </w:rPr>
              <w:t>线路②</w:t>
            </w:r>
          </w:p>
          <w:p w14:paraId="1AA26AF6">
            <w:pPr>
              <w:spacing w:line="400" w:lineRule="atLeast"/>
              <w:jc w:val="center"/>
              <w:rPr>
                <w:rFonts w:hint="eastAsia" w:ascii="宋体" w:hAnsi="宋体" w:eastAsia="宋体" w:cs="Calibri"/>
                <w:color w:val="000000"/>
                <w:sz w:val="24"/>
              </w:rPr>
            </w:pPr>
            <w:r>
              <w:rPr>
                <w:rFonts w:hint="eastAsia" w:ascii="宋体" w:hAnsi="宋体" w:eastAsia="宋体" w:cs="Calibri"/>
                <w:color w:val="000000"/>
                <w:sz w:val="24"/>
              </w:rPr>
              <w:t>单趟限价（元）</w:t>
            </w:r>
          </w:p>
        </w:tc>
        <w:tc>
          <w:tcPr>
            <w:tcW w:w="8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EE2FEA">
            <w:pPr>
              <w:pStyle w:val="72"/>
              <w:wordWrap/>
              <w:spacing w:line="420" w:lineRule="exact"/>
              <w:jc w:val="center"/>
              <w:rPr>
                <w:rFonts w:hint="eastAsia" w:ascii="宋体" w:hAnsi="宋体" w:eastAsia="宋体" w:cs="Calibri"/>
                <w:color w:val="000000"/>
                <w:sz w:val="24"/>
              </w:rPr>
            </w:pPr>
            <w:r>
              <w:rPr>
                <w:rFonts w:hint="eastAsia" w:ascii="宋体" w:hAnsi="宋体" w:eastAsia="宋体" w:cs="Calibri"/>
                <w:color w:val="000000"/>
                <w:sz w:val="24"/>
              </w:rPr>
              <w:t>线路①</w:t>
            </w:r>
          </w:p>
          <w:p w14:paraId="43B107F6">
            <w:pPr>
              <w:spacing w:line="400" w:lineRule="atLeast"/>
              <w:jc w:val="center"/>
              <w:rPr>
                <w:rFonts w:hint="eastAsia" w:ascii="宋体" w:hAnsi="宋体" w:eastAsia="宋体" w:cs="Calibri"/>
                <w:color w:val="000000"/>
                <w:sz w:val="24"/>
              </w:rPr>
            </w:pPr>
            <w:r>
              <w:rPr>
                <w:rFonts w:hint="eastAsia" w:ascii="宋体" w:hAnsi="宋体" w:eastAsia="宋体" w:cs="Calibri"/>
                <w:color w:val="000000"/>
                <w:sz w:val="24"/>
              </w:rPr>
              <w:t>单趟</w:t>
            </w:r>
            <w:r>
              <w:rPr>
                <w:rFonts w:ascii="宋体" w:hAnsi="宋体" w:eastAsia="宋体" w:cs="Calibri"/>
                <w:color w:val="000000"/>
                <w:sz w:val="24"/>
              </w:rPr>
              <w:t>报价</w:t>
            </w:r>
          </w:p>
          <w:p w14:paraId="798B4E0B">
            <w:pPr>
              <w:spacing w:line="400" w:lineRule="atLeast"/>
              <w:jc w:val="center"/>
              <w:rPr>
                <w:rFonts w:hint="eastAsia" w:ascii="宋体" w:hAnsi="宋体" w:eastAsia="宋体" w:cs="Calibri"/>
                <w:color w:val="000000"/>
                <w:sz w:val="24"/>
              </w:rPr>
            </w:pPr>
            <w:r>
              <w:rPr>
                <w:rFonts w:ascii="宋体" w:hAnsi="宋体" w:eastAsia="宋体" w:cs="Calibri"/>
                <w:color w:val="000000"/>
                <w:sz w:val="24"/>
              </w:rPr>
              <w:t>（元）</w:t>
            </w:r>
          </w:p>
        </w:tc>
        <w:tc>
          <w:tcPr>
            <w:tcW w:w="7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3DE87D">
            <w:pPr>
              <w:pStyle w:val="72"/>
              <w:wordWrap/>
              <w:spacing w:line="420" w:lineRule="exact"/>
              <w:jc w:val="center"/>
              <w:rPr>
                <w:rFonts w:hint="eastAsia" w:ascii="宋体" w:hAnsi="宋体" w:eastAsia="宋体" w:cs="Calibri"/>
                <w:color w:val="000000"/>
                <w:sz w:val="24"/>
              </w:rPr>
            </w:pPr>
            <w:r>
              <w:rPr>
                <w:rFonts w:hint="eastAsia" w:ascii="宋体" w:hAnsi="宋体" w:eastAsia="宋体" w:cs="Calibri"/>
                <w:color w:val="000000"/>
                <w:sz w:val="24"/>
              </w:rPr>
              <w:t>线路②</w:t>
            </w:r>
          </w:p>
          <w:p w14:paraId="120D0437">
            <w:pPr>
              <w:spacing w:line="400" w:lineRule="atLeast"/>
              <w:jc w:val="center"/>
              <w:rPr>
                <w:rFonts w:hint="eastAsia" w:ascii="宋体" w:hAnsi="宋体" w:eastAsia="宋体" w:cs="Calibri"/>
                <w:color w:val="000000"/>
                <w:sz w:val="24"/>
              </w:rPr>
            </w:pPr>
            <w:r>
              <w:rPr>
                <w:rFonts w:hint="eastAsia" w:ascii="宋体" w:hAnsi="宋体" w:eastAsia="宋体" w:cs="Calibri"/>
                <w:color w:val="000000"/>
                <w:sz w:val="24"/>
              </w:rPr>
              <w:t>单趟</w:t>
            </w:r>
            <w:r>
              <w:rPr>
                <w:rFonts w:ascii="宋体" w:hAnsi="宋体" w:eastAsia="宋体" w:cs="Calibri"/>
                <w:color w:val="000000"/>
                <w:sz w:val="24"/>
              </w:rPr>
              <w:t>报价</w:t>
            </w:r>
          </w:p>
          <w:p w14:paraId="18676EC0">
            <w:pPr>
              <w:spacing w:line="400" w:lineRule="atLeast"/>
              <w:jc w:val="center"/>
              <w:rPr>
                <w:rFonts w:hint="eastAsia" w:ascii="宋体" w:hAnsi="宋体" w:eastAsia="宋体" w:cs="Calibri"/>
                <w:color w:val="000000"/>
                <w:sz w:val="24"/>
              </w:rPr>
            </w:pPr>
            <w:r>
              <w:rPr>
                <w:rFonts w:ascii="宋体" w:hAnsi="宋体" w:eastAsia="宋体" w:cs="Calibri"/>
                <w:color w:val="000000"/>
                <w:sz w:val="24"/>
              </w:rPr>
              <w:t>（元）</w:t>
            </w:r>
          </w:p>
        </w:tc>
        <w:tc>
          <w:tcPr>
            <w:tcW w:w="2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07B23">
            <w:pPr>
              <w:spacing w:line="400" w:lineRule="atLeast"/>
              <w:rPr>
                <w:rFonts w:ascii="Calibri" w:hAnsi="Calibri" w:eastAsia="宋体" w:cs="Calibri"/>
                <w:color w:val="000000"/>
                <w:sz w:val="24"/>
              </w:rPr>
            </w:pPr>
            <w:r>
              <w:rPr>
                <w:rFonts w:ascii="宋体" w:hAnsi="宋体" w:eastAsia="宋体" w:cs="Calibri"/>
                <w:color w:val="000000"/>
                <w:sz w:val="24"/>
              </w:rPr>
              <w:t>备注</w:t>
            </w:r>
          </w:p>
        </w:tc>
      </w:tr>
      <w:tr w14:paraId="61B11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724" w:type="pct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DB7807">
            <w:pPr>
              <w:spacing w:line="400" w:lineRule="atLeast"/>
              <w:jc w:val="center"/>
              <w:rPr>
                <w:rFonts w:ascii="Calibri" w:hAnsi="Calibri" w:eastAsia="宋体" w:cs="Calibri"/>
                <w:color w:val="000000"/>
                <w:sz w:val="24"/>
              </w:rPr>
            </w:pPr>
            <w:r>
              <w:rPr>
                <w:rFonts w:ascii="宋体" w:hAnsi="宋体" w:eastAsia="宋体" w:cs="Calibri"/>
                <w:color w:val="000000"/>
                <w:sz w:val="24"/>
              </w:rPr>
              <w:t>经开院区职工通勤车服务项目</w:t>
            </w:r>
          </w:p>
        </w:tc>
        <w:tc>
          <w:tcPr>
            <w:tcW w:w="8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9887F9">
            <w:pPr>
              <w:spacing w:line="400" w:lineRule="atLeast"/>
              <w:jc w:val="center"/>
              <w:rPr>
                <w:rFonts w:hint="eastAsia" w:ascii="宋体" w:hAnsi="宋体" w:eastAsia="宋体" w:cs="Calibri"/>
                <w:color w:val="000000"/>
                <w:sz w:val="24"/>
              </w:rPr>
            </w:pPr>
            <w:r>
              <w:rPr>
                <w:rFonts w:hint="eastAsia" w:ascii="宋体" w:hAnsi="宋体" w:eastAsia="宋体" w:cs="Calibri"/>
                <w:color w:val="000000"/>
                <w:sz w:val="24"/>
              </w:rPr>
              <w:t>中型客车（19座）</w:t>
            </w:r>
          </w:p>
        </w:tc>
        <w:tc>
          <w:tcPr>
            <w:tcW w:w="87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A536B9">
            <w:pPr>
              <w:spacing w:line="400" w:lineRule="atLeast"/>
              <w:jc w:val="center"/>
              <w:rPr>
                <w:rFonts w:hint="eastAsia" w:ascii="宋体" w:hAnsi="宋体" w:eastAsia="宋体" w:cs="Calibri"/>
                <w:color w:val="000000"/>
                <w:sz w:val="24"/>
              </w:rPr>
            </w:pPr>
            <w:r>
              <w:rPr>
                <w:rFonts w:hint="eastAsia" w:ascii="宋体" w:hAnsi="宋体" w:eastAsia="宋体" w:cs="Calibri"/>
                <w:color w:val="000000"/>
                <w:sz w:val="24"/>
              </w:rPr>
              <w:t>330</w:t>
            </w: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113D4">
            <w:pPr>
              <w:spacing w:line="400" w:lineRule="atLeast"/>
              <w:jc w:val="center"/>
              <w:rPr>
                <w:rFonts w:hint="eastAsia" w:ascii="宋体" w:hAnsi="宋体" w:eastAsia="宋体" w:cs="Calibri"/>
                <w:color w:val="000000"/>
                <w:sz w:val="24"/>
              </w:rPr>
            </w:pPr>
            <w:r>
              <w:rPr>
                <w:rFonts w:hint="eastAsia" w:ascii="宋体" w:hAnsi="宋体" w:eastAsia="宋体" w:cs="Calibri"/>
                <w:color w:val="000000"/>
                <w:sz w:val="24"/>
              </w:rPr>
              <w:t>315</w:t>
            </w:r>
          </w:p>
        </w:tc>
        <w:tc>
          <w:tcPr>
            <w:tcW w:w="8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D25D79">
            <w:pPr>
              <w:spacing w:line="400" w:lineRule="atLeast"/>
              <w:rPr>
                <w:rFonts w:hint="eastAsia" w:ascii="宋体" w:hAnsi="宋体" w:eastAsia="宋体" w:cs="Calibri"/>
                <w:color w:val="000000"/>
                <w:sz w:val="24"/>
              </w:rPr>
            </w:pPr>
            <w:r>
              <w:rPr>
                <w:rFonts w:ascii="宋体" w:hAnsi="宋体" w:eastAsia="宋体" w:cs="Calibri"/>
                <w:color w:val="000000"/>
                <w:sz w:val="24"/>
              </w:rPr>
              <w:t xml:space="preserve">   </w:t>
            </w:r>
          </w:p>
        </w:tc>
        <w:tc>
          <w:tcPr>
            <w:tcW w:w="7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5899F0">
            <w:pPr>
              <w:spacing w:line="400" w:lineRule="atLeast"/>
              <w:rPr>
                <w:rFonts w:hint="eastAsia" w:ascii="宋体" w:hAnsi="宋体" w:eastAsia="宋体" w:cs="Calibri"/>
                <w:color w:val="000000"/>
                <w:sz w:val="24"/>
              </w:rPr>
            </w:pPr>
          </w:p>
        </w:tc>
        <w:tc>
          <w:tcPr>
            <w:tcW w:w="2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1661C1">
            <w:pPr>
              <w:spacing w:line="400" w:lineRule="atLeast"/>
              <w:rPr>
                <w:rFonts w:ascii="Calibri" w:hAnsi="Calibri" w:eastAsia="宋体" w:cs="Calibri"/>
                <w:color w:val="000000"/>
                <w:sz w:val="24"/>
              </w:rPr>
            </w:pPr>
          </w:p>
        </w:tc>
      </w:tr>
      <w:tr w14:paraId="6C3EC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724" w:type="pct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493F9A">
            <w:pPr>
              <w:widowControl/>
              <w:jc w:val="left"/>
              <w:rPr>
                <w:rFonts w:ascii="Calibri" w:hAnsi="Calibri" w:eastAsia="宋体" w:cs="Calibri"/>
                <w:color w:val="000000"/>
                <w:sz w:val="24"/>
              </w:rPr>
            </w:pPr>
          </w:p>
        </w:tc>
        <w:tc>
          <w:tcPr>
            <w:tcW w:w="8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19D62E">
            <w:pPr>
              <w:spacing w:line="400" w:lineRule="atLeast"/>
              <w:jc w:val="center"/>
              <w:rPr>
                <w:rFonts w:hint="eastAsia" w:ascii="宋体" w:hAnsi="宋体" w:eastAsia="宋体" w:cs="Calibri"/>
                <w:color w:val="000000"/>
                <w:sz w:val="24"/>
              </w:rPr>
            </w:pPr>
            <w:r>
              <w:rPr>
                <w:rFonts w:hint="eastAsia" w:ascii="宋体" w:hAnsi="宋体" w:eastAsia="宋体" w:cs="Calibri"/>
                <w:color w:val="000000"/>
                <w:sz w:val="24"/>
              </w:rPr>
              <w:t>大型客车（3</w:t>
            </w:r>
            <w:r>
              <w:rPr>
                <w:rFonts w:hint="eastAsia" w:ascii="宋体" w:hAnsi="宋体" w:eastAsia="宋体" w:cs="Calibri"/>
                <w:color w:val="00000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Calibri"/>
                <w:color w:val="000000"/>
                <w:sz w:val="24"/>
              </w:rPr>
              <w:t>-39座</w:t>
            </w:r>
            <w:bookmarkStart w:id="7" w:name="_GoBack"/>
            <w:bookmarkEnd w:id="7"/>
            <w:r>
              <w:rPr>
                <w:rFonts w:hint="eastAsia" w:ascii="宋体" w:hAnsi="宋体" w:eastAsia="宋体" w:cs="Calibri"/>
                <w:color w:val="000000"/>
                <w:sz w:val="24"/>
              </w:rPr>
              <w:t>）</w:t>
            </w:r>
          </w:p>
        </w:tc>
        <w:tc>
          <w:tcPr>
            <w:tcW w:w="87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3A7761">
            <w:pPr>
              <w:spacing w:line="400" w:lineRule="atLeast"/>
              <w:jc w:val="center"/>
              <w:rPr>
                <w:rFonts w:hint="eastAsia" w:ascii="宋体" w:hAnsi="宋体" w:eastAsia="宋体" w:cs="Calibri"/>
                <w:color w:val="000000"/>
                <w:sz w:val="24"/>
              </w:rPr>
            </w:pPr>
            <w:r>
              <w:rPr>
                <w:rFonts w:hint="eastAsia" w:ascii="宋体" w:hAnsi="宋体" w:eastAsia="宋体" w:cs="Calibri"/>
                <w:color w:val="000000"/>
                <w:sz w:val="24"/>
              </w:rPr>
              <w:t>380</w:t>
            </w: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2A7D2">
            <w:pPr>
              <w:spacing w:line="400" w:lineRule="atLeast"/>
              <w:jc w:val="center"/>
              <w:rPr>
                <w:rFonts w:hint="eastAsia" w:ascii="宋体" w:hAnsi="宋体" w:eastAsia="宋体" w:cs="Calibri"/>
                <w:color w:val="000000"/>
                <w:sz w:val="24"/>
              </w:rPr>
            </w:pPr>
            <w:r>
              <w:rPr>
                <w:rFonts w:hint="eastAsia" w:ascii="宋体" w:hAnsi="宋体" w:eastAsia="宋体" w:cs="Calibri"/>
                <w:color w:val="000000"/>
                <w:sz w:val="24"/>
              </w:rPr>
              <w:t>360</w:t>
            </w:r>
          </w:p>
        </w:tc>
        <w:tc>
          <w:tcPr>
            <w:tcW w:w="8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ECE621">
            <w:pPr>
              <w:spacing w:line="400" w:lineRule="atLeast"/>
              <w:rPr>
                <w:rFonts w:hint="eastAsia" w:ascii="宋体" w:hAnsi="宋体" w:eastAsia="宋体" w:cs="Calibri"/>
                <w:color w:val="000000"/>
                <w:sz w:val="24"/>
              </w:rPr>
            </w:pPr>
          </w:p>
        </w:tc>
        <w:tc>
          <w:tcPr>
            <w:tcW w:w="7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45345D">
            <w:pPr>
              <w:spacing w:line="400" w:lineRule="atLeast"/>
              <w:rPr>
                <w:rFonts w:hint="eastAsia" w:ascii="宋体" w:hAnsi="宋体" w:eastAsia="宋体" w:cs="Calibri"/>
                <w:color w:val="000000"/>
                <w:sz w:val="24"/>
              </w:rPr>
            </w:pPr>
          </w:p>
        </w:tc>
        <w:tc>
          <w:tcPr>
            <w:tcW w:w="2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F6AC5A">
            <w:pPr>
              <w:spacing w:line="400" w:lineRule="atLeast"/>
              <w:rPr>
                <w:rFonts w:ascii="Calibri" w:hAnsi="Calibri" w:eastAsia="宋体" w:cs="Calibri"/>
                <w:color w:val="000000"/>
                <w:sz w:val="24"/>
              </w:rPr>
            </w:pPr>
          </w:p>
        </w:tc>
      </w:tr>
      <w:tr w14:paraId="273BD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902" w:hRule="atLeast"/>
          <w:jc w:val="center"/>
        </w:trPr>
        <w:tc>
          <w:tcPr>
            <w:tcW w:w="72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64F75C">
            <w:pPr>
              <w:widowControl/>
              <w:jc w:val="left"/>
              <w:rPr>
                <w:rFonts w:ascii="Calibri" w:hAnsi="Calibri" w:eastAsia="宋体" w:cs="Calibri"/>
                <w:color w:val="000000"/>
                <w:sz w:val="24"/>
              </w:rPr>
            </w:pPr>
          </w:p>
        </w:tc>
        <w:tc>
          <w:tcPr>
            <w:tcW w:w="8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724C48">
            <w:pPr>
              <w:spacing w:line="400" w:lineRule="atLeast"/>
              <w:jc w:val="center"/>
              <w:rPr>
                <w:rFonts w:hint="eastAsia" w:ascii="宋体" w:hAnsi="宋体" w:eastAsia="宋体" w:cs="Calibri"/>
                <w:color w:val="000000"/>
                <w:sz w:val="24"/>
              </w:rPr>
            </w:pPr>
            <w:r>
              <w:rPr>
                <w:rFonts w:hint="eastAsia" w:ascii="宋体" w:hAnsi="宋体" w:eastAsia="宋体" w:cs="Calibri"/>
                <w:color w:val="000000"/>
                <w:sz w:val="24"/>
              </w:rPr>
              <w:t>大型客车（</w:t>
            </w:r>
            <w:r>
              <w:rPr>
                <w:rFonts w:hint="eastAsia" w:ascii="宋体" w:hAnsi="宋体" w:eastAsia="宋体" w:cs="Calibri"/>
                <w:color w:val="000000"/>
                <w:sz w:val="24"/>
                <w:lang w:val="en-US" w:eastAsia="zh-CN"/>
              </w:rPr>
              <w:t>45</w:t>
            </w:r>
            <w:r>
              <w:rPr>
                <w:rFonts w:hint="eastAsia" w:ascii="宋体" w:hAnsi="宋体" w:eastAsia="宋体" w:cs="Calibri"/>
                <w:color w:val="000000"/>
                <w:sz w:val="24"/>
              </w:rPr>
              <w:t>-49座）</w:t>
            </w:r>
          </w:p>
        </w:tc>
        <w:tc>
          <w:tcPr>
            <w:tcW w:w="87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E5210C">
            <w:pPr>
              <w:spacing w:line="400" w:lineRule="atLeast"/>
              <w:jc w:val="center"/>
              <w:rPr>
                <w:rFonts w:hint="eastAsia" w:ascii="宋体" w:hAnsi="宋体" w:eastAsia="宋体" w:cs="Calibri"/>
                <w:color w:val="000000"/>
                <w:sz w:val="24"/>
              </w:rPr>
            </w:pPr>
            <w:r>
              <w:rPr>
                <w:rFonts w:hint="eastAsia" w:ascii="宋体" w:hAnsi="宋体" w:eastAsia="宋体" w:cs="Calibri"/>
                <w:color w:val="000000"/>
                <w:sz w:val="24"/>
              </w:rPr>
              <w:t>430</w:t>
            </w: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1C0B9">
            <w:pPr>
              <w:spacing w:line="400" w:lineRule="atLeast"/>
              <w:jc w:val="center"/>
              <w:rPr>
                <w:rFonts w:hint="eastAsia" w:ascii="宋体" w:hAnsi="宋体" w:eastAsia="宋体" w:cs="Calibri"/>
                <w:color w:val="000000"/>
                <w:sz w:val="24"/>
              </w:rPr>
            </w:pPr>
            <w:r>
              <w:rPr>
                <w:rFonts w:hint="eastAsia" w:ascii="宋体" w:hAnsi="宋体" w:eastAsia="宋体" w:cs="Calibri"/>
                <w:color w:val="000000"/>
                <w:sz w:val="24"/>
              </w:rPr>
              <w:t>410</w:t>
            </w:r>
          </w:p>
        </w:tc>
        <w:tc>
          <w:tcPr>
            <w:tcW w:w="8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BB3A53">
            <w:pPr>
              <w:spacing w:line="400" w:lineRule="atLeast"/>
              <w:rPr>
                <w:rFonts w:hint="eastAsia" w:ascii="宋体" w:hAnsi="宋体" w:eastAsia="宋体" w:cs="Calibri"/>
                <w:color w:val="000000"/>
                <w:sz w:val="24"/>
              </w:rPr>
            </w:pPr>
          </w:p>
        </w:tc>
        <w:tc>
          <w:tcPr>
            <w:tcW w:w="7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92FB5">
            <w:pPr>
              <w:spacing w:line="400" w:lineRule="atLeast"/>
              <w:rPr>
                <w:rFonts w:hint="eastAsia" w:ascii="宋体" w:hAnsi="宋体" w:eastAsia="宋体" w:cs="Calibri"/>
                <w:color w:val="000000"/>
                <w:sz w:val="24"/>
              </w:rPr>
            </w:pPr>
          </w:p>
        </w:tc>
        <w:tc>
          <w:tcPr>
            <w:tcW w:w="2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681D61">
            <w:pPr>
              <w:spacing w:line="400" w:lineRule="atLeast"/>
              <w:rPr>
                <w:rFonts w:ascii="Calibri" w:hAnsi="Calibri" w:eastAsia="宋体" w:cs="Calibri"/>
                <w:color w:val="000000"/>
                <w:sz w:val="24"/>
              </w:rPr>
            </w:pPr>
          </w:p>
        </w:tc>
      </w:tr>
      <w:tr w14:paraId="39B9C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74FBA">
            <w:pPr>
              <w:spacing w:line="400" w:lineRule="atLeast"/>
              <w:jc w:val="center"/>
              <w:rPr>
                <w:rFonts w:ascii="Calibri" w:hAnsi="Calibri" w:eastAsia="宋体" w:cs="Calibri"/>
                <w:color w:val="000000"/>
                <w:sz w:val="24"/>
              </w:rPr>
            </w:pPr>
            <w:r>
              <w:rPr>
                <w:rFonts w:hint="eastAsia" w:ascii="宋体" w:hAnsi="宋体" w:eastAsia="宋体" w:cs="Calibri"/>
                <w:color w:val="000000"/>
                <w:sz w:val="24"/>
              </w:rPr>
              <w:t>线路①单价合计</w:t>
            </w:r>
          </w:p>
        </w:tc>
        <w:tc>
          <w:tcPr>
            <w:tcW w:w="106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81A67FE">
            <w:pPr>
              <w:spacing w:line="400" w:lineRule="atLeast"/>
              <w:rPr>
                <w:rFonts w:ascii="Calibri" w:hAnsi="Calibri" w:eastAsia="宋体" w:cs="Calibri"/>
                <w:color w:val="000000"/>
                <w:sz w:val="24"/>
              </w:rPr>
            </w:pPr>
          </w:p>
        </w:tc>
        <w:tc>
          <w:tcPr>
            <w:tcW w:w="3216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143172">
            <w:pPr>
              <w:spacing w:line="400" w:lineRule="atLeast"/>
              <w:rPr>
                <w:rFonts w:ascii="Calibri" w:hAnsi="Calibri" w:eastAsia="宋体" w:cs="Calibri"/>
                <w:color w:val="000000"/>
                <w:sz w:val="24"/>
              </w:rPr>
            </w:pPr>
          </w:p>
        </w:tc>
      </w:tr>
      <w:tr w14:paraId="15DA4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7E5D7">
            <w:pPr>
              <w:spacing w:line="400" w:lineRule="atLeast"/>
              <w:jc w:val="center"/>
              <w:rPr>
                <w:rFonts w:hint="eastAsia" w:ascii="宋体" w:hAnsi="宋体" w:eastAsia="宋体" w:cs="Calibri"/>
                <w:color w:val="000000"/>
                <w:sz w:val="24"/>
              </w:rPr>
            </w:pPr>
            <w:r>
              <w:rPr>
                <w:rFonts w:hint="eastAsia" w:ascii="宋体" w:hAnsi="宋体" w:eastAsia="宋体" w:cs="Calibri"/>
                <w:color w:val="000000"/>
                <w:sz w:val="24"/>
              </w:rPr>
              <w:t>线路②单价合计</w:t>
            </w:r>
          </w:p>
        </w:tc>
        <w:tc>
          <w:tcPr>
            <w:tcW w:w="106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72192C63">
            <w:pPr>
              <w:spacing w:line="400" w:lineRule="atLeast"/>
              <w:rPr>
                <w:rFonts w:ascii="Calibri" w:hAnsi="Calibri" w:eastAsia="宋体" w:cs="Calibri"/>
                <w:color w:val="000000"/>
                <w:sz w:val="24"/>
              </w:rPr>
            </w:pPr>
          </w:p>
        </w:tc>
        <w:tc>
          <w:tcPr>
            <w:tcW w:w="3216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C8D683">
            <w:pPr>
              <w:spacing w:line="400" w:lineRule="atLeast"/>
              <w:rPr>
                <w:rFonts w:ascii="Calibri" w:hAnsi="Calibri" w:eastAsia="宋体" w:cs="Calibri"/>
                <w:color w:val="000000"/>
                <w:sz w:val="24"/>
              </w:rPr>
            </w:pPr>
          </w:p>
        </w:tc>
      </w:tr>
      <w:tr w14:paraId="45A6F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72D29">
            <w:pPr>
              <w:spacing w:line="400" w:lineRule="atLeast"/>
              <w:jc w:val="center"/>
              <w:rPr>
                <w:rFonts w:hint="eastAsia" w:ascii="宋体" w:hAnsi="宋体" w:eastAsia="宋体" w:cs="Calibri"/>
                <w:color w:val="000000"/>
                <w:sz w:val="24"/>
              </w:rPr>
            </w:pPr>
            <w:r>
              <w:rPr>
                <w:rFonts w:ascii="宋体" w:hAnsi="宋体" w:eastAsia="宋体" w:cs="Calibri"/>
                <w:color w:val="000000"/>
                <w:sz w:val="24"/>
              </w:rPr>
              <w:t>磋商总报价</w:t>
            </w:r>
            <w:r>
              <w:rPr>
                <w:rFonts w:hint="eastAsia" w:ascii="宋体" w:hAnsi="宋体" w:eastAsia="宋体" w:cs="Calibri"/>
                <w:color w:val="000000"/>
                <w:sz w:val="24"/>
              </w:rPr>
              <w:t>（元）</w:t>
            </w:r>
          </w:p>
        </w:tc>
        <w:tc>
          <w:tcPr>
            <w:tcW w:w="4276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4C8418">
            <w:pPr>
              <w:spacing w:line="480" w:lineRule="auto"/>
              <w:rPr>
                <w:rFonts w:ascii="Calibri" w:hAnsi="Calibri" w:eastAsia="宋体" w:cs="Calibri"/>
                <w:color w:val="000000"/>
                <w:sz w:val="24"/>
                <w:u w:val="single"/>
              </w:rPr>
            </w:pPr>
            <w:r>
              <w:rPr>
                <w:rFonts w:hint="eastAsia" w:ascii="Calibri" w:hAnsi="Calibri" w:eastAsia="宋体" w:cs="Calibri"/>
                <w:color w:val="000000"/>
                <w:sz w:val="24"/>
              </w:rPr>
              <w:t>人民币小写：</w:t>
            </w:r>
            <w:r>
              <w:rPr>
                <w:rFonts w:hint="eastAsia" w:ascii="Calibri" w:hAnsi="Calibri" w:eastAsia="宋体" w:cs="Calibri"/>
                <w:color w:val="000000"/>
                <w:sz w:val="24"/>
                <w:u w:val="single"/>
              </w:rPr>
              <w:t xml:space="preserve">             </w:t>
            </w:r>
          </w:p>
          <w:p w14:paraId="61744C7B">
            <w:pPr>
              <w:pStyle w:val="13"/>
              <w:spacing w:line="480" w:lineRule="auto"/>
              <w:rPr>
                <w:u w:val="single"/>
              </w:rPr>
            </w:pPr>
            <w:r>
              <w:rPr>
                <w:rFonts w:hint="eastAsia" w:cs="Calibri"/>
                <w:color w:val="000000"/>
                <w:sz w:val="24"/>
              </w:rPr>
              <w:t>人民币大写：</w:t>
            </w:r>
            <w:r>
              <w:rPr>
                <w:rFonts w:hint="eastAsia"/>
                <w:u w:val="single"/>
              </w:rPr>
              <w:t xml:space="preserve">                 </w:t>
            </w:r>
          </w:p>
        </w:tc>
      </w:tr>
    </w:tbl>
    <w:p w14:paraId="6DB2EDD4">
      <w:pPr>
        <w:spacing w:line="360" w:lineRule="auto"/>
        <w:rPr>
          <w:rFonts w:hint="eastAsia" w:ascii="宋体" w:hAnsi="宋体" w:eastAsia="宋体" w:cs="Calibri"/>
          <w:sz w:val="24"/>
        </w:rPr>
      </w:pPr>
      <w:r>
        <w:rPr>
          <w:rFonts w:ascii="宋体" w:hAnsi="宋体" w:eastAsia="宋体" w:cs="Calibri"/>
          <w:sz w:val="24"/>
        </w:rPr>
        <w:t>注：</w:t>
      </w:r>
    </w:p>
    <w:p w14:paraId="045ACE0A">
      <w:pPr>
        <w:ind w:firstLine="480" w:firstLineChars="200"/>
        <w:textAlignment w:val="baseline"/>
        <w:rPr>
          <w:rFonts w:hint="eastAsia" w:ascii="宋体" w:hAnsi="宋体" w:eastAsia="宋体" w:cs="Calibri"/>
          <w:sz w:val="24"/>
        </w:rPr>
      </w:pPr>
      <w:r>
        <w:rPr>
          <w:rFonts w:ascii="宋体" w:hAnsi="宋体" w:eastAsia="宋体" w:cs="Calibri"/>
          <w:sz w:val="24"/>
        </w:rPr>
        <w:t>1</w:t>
      </w:r>
      <w:r>
        <w:rPr>
          <w:rFonts w:hint="eastAsia" w:ascii="宋体" w:hAnsi="宋体" w:eastAsia="宋体" w:cs="Calibri"/>
          <w:sz w:val="24"/>
        </w:rPr>
        <w:t>.</w:t>
      </w:r>
      <w:r>
        <w:rPr>
          <w:rFonts w:ascii="宋体" w:hAnsi="宋体" w:eastAsia="宋体" w:cs="Calibri"/>
          <w:b/>
          <w:bCs/>
          <w:sz w:val="24"/>
        </w:rPr>
        <w:t>磋商总报价为</w:t>
      </w:r>
      <w:r>
        <w:rPr>
          <w:rFonts w:hint="eastAsia" w:ascii="宋体" w:hAnsi="宋体" w:eastAsia="宋体" w:cs="Calibri"/>
          <w:b/>
          <w:bCs/>
          <w:sz w:val="24"/>
        </w:rPr>
        <w:t>线路①单价合计和线路②单价合计</w:t>
      </w:r>
      <w:r>
        <w:rPr>
          <w:rFonts w:ascii="宋体" w:hAnsi="宋体" w:eastAsia="宋体" w:cs="Calibri"/>
          <w:b/>
          <w:bCs/>
          <w:sz w:val="24"/>
        </w:rPr>
        <w:t>之和</w:t>
      </w:r>
      <w:r>
        <w:rPr>
          <w:rFonts w:hint="eastAsia" w:ascii="宋体" w:hAnsi="宋体" w:eastAsia="宋体" w:cs="Calibri"/>
          <w:sz w:val="24"/>
        </w:rPr>
        <w:t>；</w:t>
      </w:r>
    </w:p>
    <w:p w14:paraId="2A9EF807">
      <w:pPr>
        <w:spacing w:line="360" w:lineRule="auto"/>
        <w:ind w:firstLine="480" w:firstLineChars="200"/>
        <w:textAlignment w:val="baseline"/>
        <w:rPr>
          <w:rFonts w:hint="eastAsia" w:ascii="宋体" w:hAnsi="宋体" w:eastAsia="宋体" w:cs="Calibri"/>
          <w:sz w:val="24"/>
        </w:rPr>
      </w:pPr>
      <w:r>
        <w:rPr>
          <w:rFonts w:hint="eastAsia" w:ascii="宋体" w:hAnsi="宋体" w:eastAsia="宋体" w:cs="Calibri"/>
          <w:sz w:val="24"/>
        </w:rPr>
        <w:t>2.</w:t>
      </w:r>
      <w:r>
        <w:rPr>
          <w:rFonts w:ascii="宋体" w:hAnsi="宋体" w:eastAsia="宋体" w:cs="Calibri"/>
          <w:sz w:val="24"/>
        </w:rPr>
        <w:t>以上报价为含税价，包括但不限于租车费、停车费、加油费、过路过桥费等费用；</w:t>
      </w:r>
    </w:p>
    <w:p w14:paraId="2F9DE655">
      <w:pPr>
        <w:spacing w:line="360" w:lineRule="auto"/>
        <w:ind w:firstLine="480" w:firstLineChars="200"/>
        <w:textAlignment w:val="baseline"/>
        <w:rPr>
          <w:rFonts w:hint="eastAsia" w:ascii="宋体" w:hAnsi="宋体" w:eastAsia="宋体" w:cs="Calibri"/>
          <w:sz w:val="24"/>
        </w:rPr>
      </w:pPr>
      <w:r>
        <w:rPr>
          <w:rFonts w:hint="eastAsia" w:ascii="宋体" w:hAnsi="宋体" w:eastAsia="宋体" w:cs="Calibri"/>
          <w:sz w:val="24"/>
        </w:rPr>
        <w:t>3.</w:t>
      </w:r>
      <w:r>
        <w:rPr>
          <w:rFonts w:ascii="宋体" w:hAnsi="宋体" w:eastAsia="宋体" w:cs="仿宋_GB2312"/>
          <w:color w:val="000000"/>
          <w:kern w:val="0"/>
          <w:sz w:val="24"/>
        </w:rPr>
        <w:t>各线路早、晚必须途径西铜高速公路</w:t>
      </w:r>
      <w:r>
        <w:rPr>
          <w:rFonts w:hint="eastAsia" w:ascii="宋体" w:hAnsi="宋体" w:eastAsia="宋体" w:cs="仿宋_GB2312"/>
          <w:color w:val="000000"/>
          <w:kern w:val="0"/>
          <w:sz w:val="24"/>
        </w:rPr>
        <w:t>到达目的地</w:t>
      </w:r>
      <w:r>
        <w:rPr>
          <w:rFonts w:hint="eastAsia" w:ascii="宋体" w:hAnsi="宋体" w:eastAsia="宋体" w:cs="Calibri"/>
          <w:sz w:val="24"/>
        </w:rPr>
        <w:t>；</w:t>
      </w:r>
    </w:p>
    <w:p w14:paraId="579A10C9">
      <w:pPr>
        <w:numPr>
          <w:ilvl w:val="255"/>
          <w:numId w:val="0"/>
        </w:numPr>
        <w:textAlignment w:val="baseline"/>
        <w:rPr>
          <w:rFonts w:hint="eastAsia" w:ascii="宋体" w:hAnsi="宋体" w:eastAsia="宋体" w:cs="Calibri"/>
          <w:sz w:val="24"/>
        </w:rPr>
      </w:pPr>
      <w:r>
        <w:rPr>
          <w:rFonts w:hint="eastAsia" w:ascii="宋体" w:hAnsi="宋体" w:eastAsia="宋体" w:cs="Calibri"/>
          <w:sz w:val="24"/>
        </w:rPr>
        <w:t xml:space="preserve">    4.</w:t>
      </w:r>
      <w:r>
        <w:rPr>
          <w:rFonts w:hint="eastAsia" w:ascii="宋体" w:hAnsi="宋体" w:eastAsia="宋体" w:cs="宋体"/>
          <w:b/>
          <w:bCs/>
          <w:sz w:val="24"/>
          <w:lang w:bidi="ar"/>
        </w:rPr>
        <w:t>此表首次上传标书时不用提供，待开标当天线上磋商后，根据系统提示进行二次报价时提供。</w:t>
      </w:r>
    </w:p>
    <w:p w14:paraId="4C82DAEA">
      <w:pPr>
        <w:spacing w:line="360" w:lineRule="auto"/>
        <w:ind w:firstLine="4759" w:firstLineChars="1983"/>
        <w:rPr>
          <w:rFonts w:hint="eastAsia" w:ascii="宋体" w:hAnsi="宋体" w:eastAsia="宋体" w:cs="Calibri"/>
          <w:sz w:val="24"/>
        </w:rPr>
      </w:pPr>
      <w:r>
        <w:rPr>
          <w:rFonts w:ascii="宋体" w:hAnsi="宋体" w:eastAsia="宋体" w:cs="Calibri"/>
          <w:sz w:val="24"/>
        </w:rPr>
        <w:t>供应商全称(盖单位公章)：</w:t>
      </w:r>
    </w:p>
    <w:p w14:paraId="5315326D">
      <w:pPr>
        <w:spacing w:line="360" w:lineRule="auto"/>
        <w:jc w:val="center"/>
        <w:rPr>
          <w:rFonts w:hint="eastAsia" w:ascii="宋体" w:hAnsi="宋体" w:eastAsia="宋体" w:cs="Calibri"/>
          <w:sz w:val="24"/>
        </w:rPr>
      </w:pPr>
      <w:r>
        <w:rPr>
          <w:rFonts w:hint="eastAsia" w:ascii="宋体" w:hAnsi="宋体" w:eastAsia="宋体" w:cs="Calibri"/>
          <w:sz w:val="24"/>
        </w:rPr>
        <w:t xml:space="preserve">                 </w:t>
      </w:r>
      <w:r>
        <w:rPr>
          <w:rFonts w:ascii="宋体" w:hAnsi="宋体" w:eastAsia="宋体" w:cs="Calibri"/>
          <w:sz w:val="24"/>
        </w:rPr>
        <w:t>日  期：</w:t>
      </w:r>
      <w:bookmarkEnd w:id="5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儷宋 Pro">
    <w:altName w:val="宋体"/>
    <w:panose1 w:val="00000000000000000000"/>
    <w:charset w:val="88"/>
    <w:family w:val="auto"/>
    <w:pitch w:val="default"/>
    <w:sig w:usb0="00000000" w:usb1="00000000" w:usb2="00000016" w:usb3="00000000" w:csb0="001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691"/>
    <w:rsid w:val="00451691"/>
    <w:rsid w:val="00493CE0"/>
    <w:rsid w:val="004F788D"/>
    <w:rsid w:val="005544C7"/>
    <w:rsid w:val="007A6338"/>
    <w:rsid w:val="00896B36"/>
    <w:rsid w:val="008D471C"/>
    <w:rsid w:val="008E5D73"/>
    <w:rsid w:val="00917085"/>
    <w:rsid w:val="00926355"/>
    <w:rsid w:val="009F55DB"/>
    <w:rsid w:val="00A96E46"/>
    <w:rsid w:val="00B27A34"/>
    <w:rsid w:val="00B374C1"/>
    <w:rsid w:val="00BA153F"/>
    <w:rsid w:val="00BA7F62"/>
    <w:rsid w:val="00D01B19"/>
    <w:rsid w:val="00F63B1F"/>
    <w:rsid w:val="00FB6BDE"/>
    <w:rsid w:val="207174AE"/>
    <w:rsid w:val="53020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nhideWhenUsed="0" w:uiPriority="0" w:semiHidden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1"/>
    <w:qFormat/>
    <w:uiPriority w:val="0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3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33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34"/>
    <w:unhideWhenUsed/>
    <w:qFormat/>
    <w:uiPriority w:val="0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35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  <w:szCs w:val="24"/>
    </w:rPr>
  </w:style>
  <w:style w:type="paragraph" w:styleId="7">
    <w:name w:val="heading 6"/>
    <w:basedOn w:val="1"/>
    <w:next w:val="1"/>
    <w:link w:val="36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37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38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39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28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link w:val="61"/>
    <w:qFormat/>
    <w:uiPriority w:val="0"/>
    <w:pPr>
      <w:spacing w:line="400" w:lineRule="atLeast"/>
      <w:ind w:right="559" w:firstLine="316"/>
    </w:pPr>
    <w:rPr>
      <w:rFonts w:ascii="宋体" w:hAnsi="Courier New" w:eastAsia="宋体" w:cs="Times New Roman"/>
      <w:sz w:val="24"/>
      <w:szCs w:val="24"/>
      <w:lang w:val="zh-CN"/>
    </w:rPr>
  </w:style>
  <w:style w:type="paragraph" w:styleId="12">
    <w:name w:val="annotation text"/>
    <w:basedOn w:val="1"/>
    <w:link w:val="51"/>
    <w:qFormat/>
    <w:uiPriority w:val="0"/>
    <w:pPr>
      <w:jc w:val="left"/>
    </w:pPr>
    <w:rPr>
      <w:szCs w:val="24"/>
    </w:rPr>
  </w:style>
  <w:style w:type="paragraph" w:styleId="13">
    <w:name w:val="Body Text"/>
    <w:basedOn w:val="1"/>
    <w:next w:val="1"/>
    <w:link w:val="52"/>
    <w:qFormat/>
    <w:uiPriority w:val="0"/>
    <w:pPr>
      <w:spacing w:after="120"/>
    </w:pPr>
    <w:rPr>
      <w:rFonts w:ascii="Calibri" w:hAnsi="Calibri" w:eastAsia="Times New Roman" w:cs="Times New Roman"/>
    </w:rPr>
  </w:style>
  <w:style w:type="paragraph" w:styleId="14">
    <w:name w:val="toc 3"/>
    <w:basedOn w:val="1"/>
    <w:next w:val="1"/>
    <w:qFormat/>
    <w:uiPriority w:val="39"/>
    <w:pPr>
      <w:ind w:left="840" w:leftChars="400"/>
    </w:pPr>
    <w:rPr>
      <w:szCs w:val="24"/>
    </w:rPr>
  </w:style>
  <w:style w:type="paragraph" w:styleId="15">
    <w:name w:val="Plain Text"/>
    <w:basedOn w:val="1"/>
    <w:link w:val="71"/>
    <w:qFormat/>
    <w:uiPriority w:val="99"/>
    <w:pPr>
      <w:tabs>
        <w:tab w:val="left" w:pos="5890"/>
        <w:tab w:val="center" w:pos="8108"/>
      </w:tabs>
      <w:spacing w:line="360" w:lineRule="auto"/>
      <w:ind w:left="-60" w:leftChars="-25" w:firstLine="67" w:firstLineChars="28"/>
      <w:jc w:val="center"/>
    </w:pPr>
    <w:rPr>
      <w:rFonts w:ascii="宋体" w:hAnsi="Courier New" w:eastAsia="宋体" w:cs="Times New Roman"/>
      <w:color w:val="000000"/>
      <w:kern w:val="0"/>
      <w:sz w:val="24"/>
      <w:szCs w:val="24"/>
      <w:lang w:val="zh-CN"/>
    </w:rPr>
  </w:style>
  <w:style w:type="paragraph" w:styleId="16">
    <w:name w:val="Body Text Indent 2"/>
    <w:basedOn w:val="1"/>
    <w:link w:val="53"/>
    <w:qFormat/>
    <w:uiPriority w:val="0"/>
    <w:pPr>
      <w:ind w:left="555"/>
    </w:pPr>
    <w:rPr>
      <w:rFonts w:ascii="Calibri" w:hAnsi="Calibri" w:eastAsia="宋体" w:cs="Times New Roman"/>
      <w:sz w:val="28"/>
      <w:szCs w:val="20"/>
    </w:rPr>
  </w:style>
  <w:style w:type="paragraph" w:styleId="17">
    <w:name w:val="footer"/>
    <w:basedOn w:val="1"/>
    <w:link w:val="5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8">
    <w:name w:val="header"/>
    <w:basedOn w:val="1"/>
    <w:link w:val="49"/>
    <w:unhideWhenUsed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9">
    <w:name w:val="toc 1"/>
    <w:basedOn w:val="1"/>
    <w:next w:val="1"/>
    <w:qFormat/>
    <w:uiPriority w:val="39"/>
    <w:rPr>
      <w:szCs w:val="24"/>
    </w:rPr>
  </w:style>
  <w:style w:type="paragraph" w:styleId="20">
    <w:name w:val="Subtitle"/>
    <w:basedOn w:val="1"/>
    <w:next w:val="1"/>
    <w:link w:val="41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1">
    <w:name w:val="toc 2"/>
    <w:basedOn w:val="1"/>
    <w:next w:val="1"/>
    <w:qFormat/>
    <w:uiPriority w:val="39"/>
    <w:pPr>
      <w:ind w:left="420" w:leftChars="200"/>
    </w:pPr>
    <w:rPr>
      <w:szCs w:val="24"/>
    </w:rPr>
  </w:style>
  <w:style w:type="paragraph" w:styleId="22">
    <w:name w:val="HTML Preformatted"/>
    <w:basedOn w:val="1"/>
    <w:link w:val="54"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eastAsia="宋体" w:cs="宋体"/>
      <w:sz w:val="24"/>
      <w:szCs w:val="20"/>
    </w:rPr>
  </w:style>
  <w:style w:type="paragraph" w:styleId="23">
    <w:name w:val="Title"/>
    <w:basedOn w:val="1"/>
    <w:next w:val="1"/>
    <w:link w:val="40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24">
    <w:name w:val="annotation subject"/>
    <w:basedOn w:val="12"/>
    <w:next w:val="12"/>
    <w:link w:val="55"/>
    <w:qFormat/>
    <w:uiPriority w:val="0"/>
    <w:rPr>
      <w:b/>
      <w:bCs/>
    </w:rPr>
  </w:style>
  <w:style w:type="paragraph" w:styleId="25">
    <w:name w:val="Body Text First Indent"/>
    <w:basedOn w:val="13"/>
    <w:next w:val="13"/>
    <w:link w:val="56"/>
    <w:unhideWhenUsed/>
    <w:qFormat/>
    <w:uiPriority w:val="0"/>
    <w:pPr>
      <w:spacing w:line="312" w:lineRule="auto"/>
      <w:ind w:firstLine="420"/>
    </w:pPr>
    <w:rPr>
      <w:kern w:val="0"/>
      <w:sz w:val="20"/>
    </w:rPr>
  </w:style>
  <w:style w:type="table" w:styleId="27">
    <w:name w:val="Table Grid"/>
    <w:basedOn w:val="26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Hyperlink"/>
    <w:basedOn w:val="2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30">
    <w:name w:val="annotation reference"/>
    <w:basedOn w:val="28"/>
    <w:qFormat/>
    <w:uiPriority w:val="0"/>
    <w:rPr>
      <w:sz w:val="21"/>
      <w:szCs w:val="21"/>
    </w:rPr>
  </w:style>
  <w:style w:type="character" w:customStyle="1" w:styleId="31">
    <w:name w:val="标题 1 字符"/>
    <w:basedOn w:val="28"/>
    <w:link w:val="2"/>
    <w:qFormat/>
    <w:uiPriority w:val="0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32">
    <w:name w:val="标题 2 字符"/>
    <w:basedOn w:val="28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33">
    <w:name w:val="标题 3 字符"/>
    <w:basedOn w:val="28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34">
    <w:name w:val="标题 4 字符"/>
    <w:basedOn w:val="28"/>
    <w:link w:val="5"/>
    <w:qFormat/>
    <w:uiPriority w:val="0"/>
    <w:rPr>
      <w:rFonts w:cstheme="majorBidi"/>
      <w:color w:val="2F5597" w:themeColor="accent1" w:themeShade="BF"/>
      <w:sz w:val="28"/>
      <w:szCs w:val="28"/>
    </w:rPr>
  </w:style>
  <w:style w:type="character" w:customStyle="1" w:styleId="35">
    <w:name w:val="标题 5 字符"/>
    <w:basedOn w:val="28"/>
    <w:link w:val="6"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36">
    <w:name w:val="标题 6 字符"/>
    <w:basedOn w:val="28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37">
    <w:name w:val="标题 7 字符"/>
    <w:basedOn w:val="2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标题 8 字符"/>
    <w:basedOn w:val="2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标题 9 字符"/>
    <w:basedOn w:val="2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0">
    <w:name w:val="标题 字符"/>
    <w:basedOn w:val="28"/>
    <w:link w:val="23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41">
    <w:name w:val="副标题 字符"/>
    <w:basedOn w:val="28"/>
    <w:link w:val="20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42">
    <w:name w:val="Quote"/>
    <w:basedOn w:val="1"/>
    <w:next w:val="1"/>
    <w:link w:val="43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43">
    <w:name w:val="引用 字符"/>
    <w:basedOn w:val="28"/>
    <w:link w:val="42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44">
    <w:name w:val="List Paragraph"/>
    <w:basedOn w:val="1"/>
    <w:qFormat/>
    <w:uiPriority w:val="34"/>
    <w:pPr>
      <w:ind w:left="720"/>
      <w:contextualSpacing/>
    </w:pPr>
  </w:style>
  <w:style w:type="character" w:customStyle="1" w:styleId="45">
    <w:name w:val="Intense Emphasis"/>
    <w:basedOn w:val="28"/>
    <w:qFormat/>
    <w:uiPriority w:val="21"/>
    <w:rPr>
      <w:i/>
      <w:iCs/>
      <w:color w:val="2F5597" w:themeColor="accent1" w:themeShade="BF"/>
    </w:rPr>
  </w:style>
  <w:style w:type="paragraph" w:styleId="46">
    <w:name w:val="Intense Quote"/>
    <w:basedOn w:val="1"/>
    <w:next w:val="1"/>
    <w:link w:val="47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47">
    <w:name w:val="明显引用 字符"/>
    <w:basedOn w:val="28"/>
    <w:link w:val="46"/>
    <w:qFormat/>
    <w:uiPriority w:val="30"/>
    <w:rPr>
      <w:i/>
      <w:iCs/>
      <w:color w:val="2F5597" w:themeColor="accent1" w:themeShade="BF"/>
    </w:rPr>
  </w:style>
  <w:style w:type="character" w:customStyle="1" w:styleId="48">
    <w:name w:val="Intense Reference"/>
    <w:basedOn w:val="28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49">
    <w:name w:val="页眉 字符"/>
    <w:basedOn w:val="28"/>
    <w:link w:val="18"/>
    <w:qFormat/>
    <w:uiPriority w:val="0"/>
    <w:rPr>
      <w:sz w:val="18"/>
      <w:szCs w:val="18"/>
    </w:rPr>
  </w:style>
  <w:style w:type="character" w:customStyle="1" w:styleId="50">
    <w:name w:val="页脚 字符"/>
    <w:basedOn w:val="28"/>
    <w:link w:val="17"/>
    <w:qFormat/>
    <w:uiPriority w:val="99"/>
    <w:rPr>
      <w:sz w:val="18"/>
      <w:szCs w:val="18"/>
    </w:rPr>
  </w:style>
  <w:style w:type="character" w:customStyle="1" w:styleId="51">
    <w:name w:val="批注文字 字符"/>
    <w:basedOn w:val="28"/>
    <w:link w:val="12"/>
    <w:qFormat/>
    <w:uiPriority w:val="0"/>
    <w:rPr>
      <w:szCs w:val="24"/>
    </w:rPr>
  </w:style>
  <w:style w:type="character" w:customStyle="1" w:styleId="52">
    <w:name w:val="正文文本 字符"/>
    <w:basedOn w:val="28"/>
    <w:link w:val="13"/>
    <w:qFormat/>
    <w:uiPriority w:val="0"/>
    <w:rPr>
      <w:rFonts w:ascii="Calibri" w:hAnsi="Calibri" w:eastAsia="Times New Roman" w:cs="Times New Roman"/>
    </w:rPr>
  </w:style>
  <w:style w:type="character" w:customStyle="1" w:styleId="53">
    <w:name w:val="正文文本缩进 2 字符"/>
    <w:basedOn w:val="28"/>
    <w:link w:val="16"/>
    <w:qFormat/>
    <w:uiPriority w:val="0"/>
    <w:rPr>
      <w:rFonts w:ascii="Calibri" w:hAnsi="Calibri" w:eastAsia="宋体" w:cs="Times New Roman"/>
      <w:sz w:val="28"/>
      <w:szCs w:val="20"/>
    </w:rPr>
  </w:style>
  <w:style w:type="character" w:customStyle="1" w:styleId="54">
    <w:name w:val="HTML 预设格式 字符"/>
    <w:basedOn w:val="28"/>
    <w:link w:val="22"/>
    <w:qFormat/>
    <w:uiPriority w:val="0"/>
    <w:rPr>
      <w:rFonts w:ascii="宋体" w:hAnsi="宋体" w:eastAsia="宋体" w:cs="宋体"/>
      <w:sz w:val="24"/>
      <w:szCs w:val="20"/>
    </w:rPr>
  </w:style>
  <w:style w:type="character" w:customStyle="1" w:styleId="55">
    <w:name w:val="批注主题 字符"/>
    <w:basedOn w:val="51"/>
    <w:link w:val="24"/>
    <w:qFormat/>
    <w:uiPriority w:val="0"/>
    <w:rPr>
      <w:b/>
      <w:bCs/>
      <w:szCs w:val="24"/>
    </w:rPr>
  </w:style>
  <w:style w:type="character" w:customStyle="1" w:styleId="56">
    <w:name w:val="正文文本首行缩进 字符"/>
    <w:basedOn w:val="52"/>
    <w:link w:val="25"/>
    <w:qFormat/>
    <w:uiPriority w:val="0"/>
    <w:rPr>
      <w:rFonts w:ascii="Calibri" w:hAnsi="Calibri" w:eastAsia="Times New Roman" w:cs="Times New Roman"/>
      <w:kern w:val="0"/>
      <w:sz w:val="20"/>
    </w:rPr>
  </w:style>
  <w:style w:type="character" w:customStyle="1" w:styleId="57">
    <w:name w:val="超链接1"/>
    <w:basedOn w:val="28"/>
    <w:unhideWhenUsed/>
    <w:qFormat/>
    <w:uiPriority w:val="99"/>
    <w:rPr>
      <w:color w:val="0563C1"/>
      <w:u w:val="single"/>
    </w:rPr>
  </w:style>
  <w:style w:type="paragraph" w:customStyle="1" w:styleId="58">
    <w:name w:val="null3"/>
    <w:link w:val="60"/>
    <w:qFormat/>
    <w:uiPriority w:val="0"/>
    <w:rPr>
      <w:rFonts w:asciiTheme="minorHAnsi" w:hAnsiTheme="minorHAnsi" w:eastAsiaTheme="minorEastAsia" w:cstheme="minorBidi"/>
      <w:kern w:val="0"/>
      <w:sz w:val="20"/>
      <w:szCs w:val="20"/>
      <w:lang w:val="en-US" w:eastAsia="zh-Hans" w:bidi="ar-SA"/>
    </w:rPr>
  </w:style>
  <w:style w:type="paragraph" w:customStyle="1" w:styleId="59">
    <w:name w:val="TOC 标题1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kern w:val="0"/>
      <w:sz w:val="32"/>
      <w:szCs w:val="32"/>
    </w:rPr>
  </w:style>
  <w:style w:type="character" w:customStyle="1" w:styleId="60">
    <w:name w:val="null3 字符"/>
    <w:basedOn w:val="28"/>
    <w:link w:val="58"/>
    <w:qFormat/>
    <w:uiPriority w:val="0"/>
    <w:rPr>
      <w:kern w:val="0"/>
      <w:sz w:val="20"/>
      <w:szCs w:val="20"/>
      <w:lang w:eastAsia="zh-Hans"/>
    </w:rPr>
  </w:style>
  <w:style w:type="character" w:customStyle="1" w:styleId="61">
    <w:name w:val="正文缩进 字符"/>
    <w:link w:val="11"/>
    <w:qFormat/>
    <w:uiPriority w:val="0"/>
    <w:rPr>
      <w:rFonts w:ascii="宋体" w:hAnsi="Courier New" w:eastAsia="宋体" w:cs="Times New Roman"/>
      <w:sz w:val="24"/>
      <w:szCs w:val="24"/>
      <w:lang w:val="zh-CN"/>
    </w:rPr>
  </w:style>
  <w:style w:type="paragraph" w:customStyle="1" w:styleId="62">
    <w:name w:val="修订1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63">
    <w:name w:val="样式"/>
    <w:link w:val="64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Times New Roman"/>
      <w:kern w:val="0"/>
      <w:sz w:val="24"/>
      <w:szCs w:val="24"/>
      <w:lang w:val="en-US" w:eastAsia="zh-CN" w:bidi="ar-SA"/>
    </w:rPr>
  </w:style>
  <w:style w:type="character" w:customStyle="1" w:styleId="64">
    <w:name w:val="样式 Char Char"/>
    <w:link w:val="63"/>
    <w:qFormat/>
    <w:locked/>
    <w:uiPriority w:val="0"/>
    <w:rPr>
      <w:rFonts w:ascii="宋体" w:hAnsi="宋体" w:eastAsia="宋体" w:cs="Times New Roman"/>
      <w:kern w:val="0"/>
      <w:sz w:val="24"/>
      <w:szCs w:val="24"/>
    </w:rPr>
  </w:style>
  <w:style w:type="character" w:customStyle="1" w:styleId="65">
    <w:name w:val="font21"/>
    <w:basedOn w:val="28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66">
    <w:name w:val="font31"/>
    <w:basedOn w:val="28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customStyle="1" w:styleId="67">
    <w:name w:val="修订2"/>
    <w:next w:val="68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68">
    <w:name w:val="Revision"/>
    <w: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9">
    <w:name w:val="TOC 标题2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kern w:val="0"/>
      <w:sz w:val="32"/>
      <w:szCs w:val="32"/>
    </w:rPr>
  </w:style>
  <w:style w:type="paragraph" w:customStyle="1" w:styleId="70">
    <w:name w:val="修订3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71">
    <w:name w:val="纯文本 字符"/>
    <w:basedOn w:val="28"/>
    <w:link w:val="15"/>
    <w:qFormat/>
    <w:uiPriority w:val="99"/>
    <w:rPr>
      <w:rFonts w:ascii="宋体" w:hAnsi="Courier New" w:eastAsia="宋体" w:cs="Times New Roman"/>
      <w:color w:val="000000"/>
      <w:kern w:val="0"/>
      <w:sz w:val="24"/>
      <w:szCs w:val="24"/>
      <w:lang w:val="zh-CN"/>
    </w:rPr>
  </w:style>
  <w:style w:type="paragraph" w:customStyle="1" w:styleId="72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儷宋 Pro"/>
      <w:sz w:val="28"/>
      <w:szCs w:val="28"/>
    </w:rPr>
  </w:style>
  <w:style w:type="paragraph" w:customStyle="1" w:styleId="73">
    <w:name w:val="TOC 标题11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161</Words>
  <Characters>920</Characters>
  <Lines>7</Lines>
  <Paragraphs>2</Paragraphs>
  <TotalTime>3</TotalTime>
  <ScaleCrop>false</ScaleCrop>
  <LinksUpToDate>false</LinksUpToDate>
  <CharactersWithSpaces>1079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2026-07-07T02:44:00Z</dcterms:created>
  <dc:creator>嘉信</dc:creator>
  <cp:lastModifiedBy>86759</cp:lastModifiedBy>
  <dcterms:modified xsi:type="dcterms:W3CDTF">2026-08-21T02:54:55Z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B6B71C5EE56A4F4FB283958E78083A5F_12</vt:lpwstr>
  </property>
</Properties>
</file>