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8C3BE">
      <w:pPr>
        <w:jc w:val="center"/>
        <w:rPr>
          <w:rFonts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拟签合同文本</w:t>
      </w:r>
    </w:p>
    <w:p w14:paraId="08E30C55">
      <w:pPr>
        <w:jc w:val="cente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（本合同只作为参考，最终以采购人所出具合同版本为准）</w:t>
      </w:r>
    </w:p>
    <w:p w14:paraId="45D3EADB">
      <w:pPr>
        <w:widowControl/>
        <w:jc w:val="center"/>
        <w:rPr>
          <w:rFonts w:hint="eastAsia" w:ascii="宋体" w:hAnsi="宋体"/>
          <w:color w:val="000000" w:themeColor="text1"/>
          <w:sz w:val="52"/>
          <w:szCs w:val="52"/>
          <w14:textFill>
            <w14:solidFill>
              <w14:schemeClr w14:val="tx1"/>
            </w14:solidFill>
          </w14:textFill>
        </w:rPr>
      </w:pPr>
      <w:r>
        <w:rPr>
          <w:rFonts w:hint="eastAsia" w:ascii="宋体" w:hAnsi="宋体"/>
          <w:b/>
          <w:spacing w:val="4"/>
          <w:sz w:val="52"/>
          <w:szCs w:val="48"/>
        </w:rPr>
        <w:t>西安市中心医院服务类</w:t>
      </w:r>
    </w:p>
    <w:p w14:paraId="6DE5A168">
      <w:pPr>
        <w:ind w:firstLine="3233" w:firstLineChars="350"/>
        <w:jc w:val="center"/>
        <w:rPr>
          <w:rFonts w:hint="eastAsia" w:ascii="宋体" w:hAnsi="宋体"/>
          <w:b/>
          <w:spacing w:val="-20"/>
          <w:sz w:val="96"/>
          <w:szCs w:val="58"/>
        </w:rPr>
      </w:pPr>
    </w:p>
    <w:p w14:paraId="1D6E086C">
      <w:pPr>
        <w:jc w:val="center"/>
        <w:rPr>
          <w:rFonts w:hint="eastAsia" w:ascii="宋体" w:hAnsi="宋体"/>
          <w:b/>
          <w:sz w:val="72"/>
          <w:szCs w:val="72"/>
        </w:rPr>
      </w:pPr>
      <w:r>
        <w:rPr>
          <w:rFonts w:hint="eastAsia" w:ascii="宋体" w:hAnsi="宋体"/>
          <w:b/>
          <w:sz w:val="72"/>
          <w:szCs w:val="72"/>
        </w:rPr>
        <w:t xml:space="preserve"> 合 同</w:t>
      </w:r>
    </w:p>
    <w:p w14:paraId="2145D19B">
      <w:pPr>
        <w:jc w:val="center"/>
        <w:rPr>
          <w:rFonts w:hint="eastAsia" w:ascii="宋体" w:hAnsi="宋体"/>
          <w:b/>
          <w:sz w:val="72"/>
          <w:szCs w:val="72"/>
        </w:rPr>
      </w:pPr>
    </w:p>
    <w:p w14:paraId="0E86EDE5">
      <w:pPr>
        <w:ind w:firstLine="2100" w:firstLineChars="700"/>
        <w:jc w:val="left"/>
        <w:rPr>
          <w:rFonts w:hint="eastAsia" w:ascii="宋体" w:hAnsi="宋体"/>
          <w:sz w:val="30"/>
          <w:szCs w:val="30"/>
        </w:rPr>
      </w:pPr>
      <w:r>
        <w:rPr>
          <w:rFonts w:hint="eastAsia" w:ascii="宋体" w:hAnsi="宋体"/>
          <w:sz w:val="30"/>
          <w:szCs w:val="30"/>
        </w:rPr>
        <w:t>项目名称：经开院区职工通勤车服务项目</w:t>
      </w:r>
    </w:p>
    <w:p w14:paraId="696121B6">
      <w:pPr>
        <w:ind w:firstLine="2100" w:firstLineChars="700"/>
        <w:jc w:val="left"/>
        <w:rPr>
          <w:rFonts w:hint="eastAsia" w:ascii="宋体" w:hAnsi="宋体"/>
          <w:sz w:val="30"/>
          <w:szCs w:val="30"/>
        </w:rPr>
      </w:pPr>
      <w:r>
        <w:rPr>
          <w:rFonts w:hint="eastAsia" w:ascii="宋体" w:hAnsi="宋体"/>
          <w:sz w:val="30"/>
          <w:szCs w:val="30"/>
        </w:rPr>
        <w:t>项目编号：</w:t>
      </w:r>
    </w:p>
    <w:p w14:paraId="4E5733CF">
      <w:pPr>
        <w:jc w:val="center"/>
        <w:rPr>
          <w:rFonts w:hint="eastAsia" w:ascii="宋体" w:hAnsi="宋体"/>
          <w:sz w:val="28"/>
          <w:szCs w:val="30"/>
        </w:rPr>
      </w:pPr>
    </w:p>
    <w:p w14:paraId="026B6D3C">
      <w:pPr>
        <w:jc w:val="center"/>
        <w:rPr>
          <w:rFonts w:hint="eastAsia" w:ascii="宋体" w:hAnsi="宋体"/>
          <w:sz w:val="28"/>
          <w:szCs w:val="30"/>
        </w:rPr>
      </w:pPr>
    </w:p>
    <w:p w14:paraId="6E4A52E3">
      <w:pPr>
        <w:jc w:val="left"/>
        <w:rPr>
          <w:rFonts w:hint="eastAsia" w:ascii="宋体" w:hAnsi="宋体"/>
          <w:sz w:val="30"/>
          <w:szCs w:val="30"/>
        </w:rPr>
      </w:pPr>
    </w:p>
    <w:p w14:paraId="345AC23C">
      <w:pPr>
        <w:ind w:firstLine="1800" w:firstLineChars="600"/>
        <w:rPr>
          <w:rFonts w:hint="eastAsia" w:ascii="宋体" w:hAnsi="宋体"/>
          <w:sz w:val="30"/>
          <w:szCs w:val="30"/>
        </w:rPr>
      </w:pPr>
    </w:p>
    <w:p w14:paraId="18DA3444">
      <w:pPr>
        <w:ind w:firstLine="1800" w:firstLineChars="600"/>
        <w:rPr>
          <w:rFonts w:hint="eastAsia" w:ascii="宋体" w:hAnsi="宋体"/>
          <w:sz w:val="30"/>
          <w:szCs w:val="30"/>
        </w:rPr>
      </w:pPr>
      <w:r>
        <w:rPr>
          <w:rFonts w:hint="eastAsia" w:ascii="宋体" w:hAnsi="宋体"/>
          <w:sz w:val="30"/>
          <w:szCs w:val="30"/>
        </w:rPr>
        <w:t>甲  方：西安市中心医院</w:t>
      </w:r>
    </w:p>
    <w:p w14:paraId="0613DE96">
      <w:pPr>
        <w:ind w:firstLine="1800" w:firstLineChars="600"/>
        <w:rPr>
          <w:rFonts w:hint="eastAsia" w:ascii="宋体" w:hAnsi="宋体"/>
          <w:sz w:val="30"/>
          <w:szCs w:val="30"/>
        </w:rPr>
      </w:pPr>
      <w:r>
        <w:rPr>
          <w:rFonts w:hint="eastAsia" w:ascii="宋体" w:hAnsi="宋体"/>
          <w:sz w:val="30"/>
          <w:szCs w:val="30"/>
        </w:rPr>
        <w:t>乙  方：</w:t>
      </w:r>
    </w:p>
    <w:p w14:paraId="434ED7B7">
      <w:pPr>
        <w:ind w:firstLine="2700" w:firstLineChars="900"/>
        <w:jc w:val="left"/>
        <w:rPr>
          <w:rFonts w:hint="eastAsia" w:ascii="宋体" w:hAnsi="宋体"/>
          <w:sz w:val="30"/>
          <w:szCs w:val="30"/>
        </w:rPr>
      </w:pPr>
    </w:p>
    <w:p w14:paraId="42B65C4D">
      <w:pPr>
        <w:tabs>
          <w:tab w:val="left" w:pos="480"/>
        </w:tabs>
        <w:ind w:firstLine="2700" w:firstLineChars="900"/>
        <w:jc w:val="left"/>
        <w:rPr>
          <w:rFonts w:hint="eastAsia" w:ascii="宋体" w:hAnsi="宋体"/>
          <w:sz w:val="30"/>
          <w:szCs w:val="30"/>
        </w:rPr>
      </w:pPr>
    </w:p>
    <w:p w14:paraId="68FFC120">
      <w:pPr>
        <w:tabs>
          <w:tab w:val="left" w:pos="480"/>
        </w:tabs>
        <w:ind w:firstLine="2700" w:firstLineChars="900"/>
        <w:jc w:val="left"/>
        <w:rPr>
          <w:rFonts w:hint="eastAsia" w:ascii="宋体" w:hAnsi="宋体"/>
          <w:sz w:val="30"/>
          <w:szCs w:val="30"/>
        </w:rPr>
      </w:pPr>
    </w:p>
    <w:p w14:paraId="36A0C995">
      <w:pPr>
        <w:jc w:val="center"/>
        <w:rPr>
          <w:rFonts w:hint="eastAsia" w:ascii="宋体" w:hAnsi="宋体"/>
          <w:sz w:val="32"/>
          <w:szCs w:val="32"/>
        </w:rPr>
      </w:pPr>
      <w:r>
        <w:rPr>
          <w:rFonts w:hint="eastAsia" w:ascii="宋体" w:hAnsi="宋体"/>
          <w:sz w:val="32"/>
          <w:szCs w:val="32"/>
        </w:rPr>
        <w:t>二O二六年  月</w:t>
      </w:r>
    </w:p>
    <w:p w14:paraId="5162349E">
      <w:pPr>
        <w:pStyle w:val="3"/>
        <w:rPr>
          <w:rFonts w:hint="eastAsia" w:ascii="宋体" w:hAnsi="宋体"/>
        </w:rPr>
      </w:pPr>
      <w:r>
        <w:rPr>
          <w:rFonts w:hint="eastAsia" w:ascii="宋体" w:hAnsi="宋体"/>
        </w:rPr>
        <w:br w:type="page"/>
      </w:r>
    </w:p>
    <w:p w14:paraId="3F8962EC">
      <w:pPr>
        <w:spacing w:line="520" w:lineRule="exact"/>
        <w:rPr>
          <w:rFonts w:hint="eastAsia" w:ascii="宋体" w:hAnsi="宋体" w:cs="仿宋_GB2312"/>
          <w:sz w:val="24"/>
        </w:rPr>
      </w:pPr>
      <w:r>
        <w:rPr>
          <w:rFonts w:hint="eastAsia" w:ascii="宋体" w:hAnsi="宋体" w:cs="仿宋_GB2312"/>
          <w:sz w:val="24"/>
        </w:rPr>
        <w:t xml:space="preserve">甲方：西安市中心医院                      </w:t>
      </w:r>
    </w:p>
    <w:p w14:paraId="14A4C331">
      <w:pPr>
        <w:spacing w:line="520" w:lineRule="exact"/>
        <w:rPr>
          <w:rFonts w:hint="eastAsia" w:ascii="宋体" w:hAnsi="宋体" w:cs="仿宋_GB2312"/>
          <w:b/>
          <w:bCs/>
          <w:sz w:val="24"/>
        </w:rPr>
      </w:pPr>
      <w:r>
        <w:rPr>
          <w:rFonts w:hint="eastAsia" w:ascii="宋体" w:hAnsi="宋体" w:cs="仿宋_GB2312"/>
          <w:sz w:val="24"/>
        </w:rPr>
        <w:t xml:space="preserve">乙方： </w:t>
      </w:r>
      <w:r>
        <w:rPr>
          <w:rFonts w:hint="eastAsia" w:ascii="宋体" w:hAnsi="宋体" w:cs="仿宋_GB2312"/>
          <w:b/>
          <w:bCs/>
          <w:sz w:val="24"/>
        </w:rPr>
        <w:t xml:space="preserve">            </w:t>
      </w:r>
    </w:p>
    <w:p w14:paraId="0FE0DEE8">
      <w:pPr>
        <w:spacing w:line="520" w:lineRule="exact"/>
        <w:ind w:firstLine="480" w:firstLineChars="200"/>
        <w:rPr>
          <w:rFonts w:hint="eastAsia" w:ascii="宋体" w:hAnsi="宋体" w:cs="仿宋_GB2312"/>
          <w:sz w:val="24"/>
        </w:rPr>
      </w:pPr>
      <w:r>
        <w:rPr>
          <w:rFonts w:hint="eastAsia" w:ascii="宋体" w:hAnsi="宋体" w:cs="仿宋_GB2312"/>
          <w:sz w:val="24"/>
        </w:rPr>
        <w:t>根据《中华人民共和国民法典》及相关法律法规的规定，本着平等互利，诚实信用的原则，就乙方所拥有的公交车辆服务于甲方，为明确双方权利义务，经友好协商，达成一致意见，签订本协议。</w:t>
      </w:r>
    </w:p>
    <w:p w14:paraId="40D43549">
      <w:pPr>
        <w:spacing w:line="520" w:lineRule="exact"/>
        <w:ind w:firstLine="482" w:firstLineChars="200"/>
        <w:rPr>
          <w:rFonts w:hint="eastAsia" w:ascii="宋体" w:hAnsi="宋体" w:cs="仿宋_GB2312"/>
          <w:b/>
          <w:bCs/>
          <w:sz w:val="24"/>
        </w:rPr>
      </w:pPr>
      <w:r>
        <w:rPr>
          <w:rFonts w:hint="eastAsia" w:ascii="宋体" w:hAnsi="宋体" w:cs="仿宋_GB2312"/>
          <w:b/>
          <w:bCs/>
          <w:sz w:val="24"/>
        </w:rPr>
        <w:t>第一条 公交车用途及公交车具体发车时间、路线、地点等情况</w:t>
      </w:r>
    </w:p>
    <w:p w14:paraId="280D048B">
      <w:pPr>
        <w:spacing w:line="520" w:lineRule="exact"/>
        <w:ind w:firstLine="482" w:firstLineChars="200"/>
        <w:rPr>
          <w:rFonts w:hint="eastAsia" w:ascii="宋体" w:hAnsi="宋体" w:cs="仿宋_GB2312"/>
          <w:b/>
          <w:bCs/>
          <w:sz w:val="24"/>
        </w:rPr>
      </w:pPr>
      <w:r>
        <w:rPr>
          <w:rFonts w:hint="eastAsia" w:ascii="宋体" w:hAnsi="宋体" w:cs="仿宋_GB2312"/>
          <w:b/>
          <w:bCs/>
          <w:sz w:val="24"/>
        </w:rPr>
        <w:t>1、通勤班车</w:t>
      </w:r>
    </w:p>
    <w:p w14:paraId="167405DD">
      <w:pPr>
        <w:spacing w:line="400" w:lineRule="exact"/>
        <w:ind w:firstLine="480" w:firstLineChars="200"/>
        <w:rPr>
          <w:rFonts w:hint="eastAsia" w:ascii="宋体" w:hAnsi="宋体"/>
          <w:sz w:val="24"/>
        </w:rPr>
      </w:pPr>
      <w:r>
        <w:rPr>
          <w:rFonts w:hint="eastAsia" w:ascii="宋体" w:hAnsi="宋体"/>
          <w:sz w:val="24"/>
        </w:rPr>
        <w:t>一、职工通勤班车</w:t>
      </w:r>
    </w:p>
    <w:p w14:paraId="7C11C00E">
      <w:pPr>
        <w:spacing w:line="400" w:lineRule="exact"/>
        <w:ind w:firstLine="480" w:firstLineChars="200"/>
        <w:rPr>
          <w:rFonts w:hint="eastAsia" w:ascii="宋体" w:hAnsi="宋体"/>
          <w:sz w:val="24"/>
        </w:rPr>
      </w:pPr>
      <w:r>
        <w:rPr>
          <w:rFonts w:hint="eastAsia" w:ascii="宋体" w:hAnsi="宋体"/>
          <w:sz w:val="24"/>
        </w:rPr>
        <w:t>1.线路情况：</w:t>
      </w:r>
    </w:p>
    <w:p w14:paraId="5001D1F2">
      <w:pPr>
        <w:spacing w:line="400" w:lineRule="exact"/>
        <w:ind w:firstLine="480" w:firstLineChars="200"/>
        <w:rPr>
          <w:rFonts w:hint="eastAsia" w:ascii="宋体" w:hAnsi="宋体"/>
          <w:sz w:val="24"/>
        </w:rPr>
      </w:pPr>
      <w:r>
        <w:rPr>
          <w:rFonts w:hint="eastAsia" w:ascii="宋体" w:hAnsi="宋体"/>
          <w:sz w:val="24"/>
        </w:rPr>
        <w:t>①早：由西安市中心医院北大街院区至西安市中心医院经开院区。</w:t>
      </w:r>
    </w:p>
    <w:p w14:paraId="70E00A4D">
      <w:pPr>
        <w:spacing w:line="400" w:lineRule="exact"/>
        <w:ind w:firstLine="720" w:firstLineChars="300"/>
        <w:rPr>
          <w:rFonts w:hint="eastAsia" w:ascii="宋体" w:hAnsi="宋体"/>
          <w:sz w:val="24"/>
        </w:rPr>
      </w:pPr>
      <w:r>
        <w:rPr>
          <w:rFonts w:hint="eastAsia" w:ascii="宋体" w:hAnsi="宋体"/>
          <w:sz w:val="24"/>
        </w:rPr>
        <w:t>晚：由西安市中心医院经开院区至西安市中心医院北大街院区。</w:t>
      </w:r>
    </w:p>
    <w:p w14:paraId="5DF8208F">
      <w:pPr>
        <w:spacing w:line="400" w:lineRule="exact"/>
        <w:ind w:firstLine="480" w:firstLineChars="200"/>
        <w:rPr>
          <w:rFonts w:hint="eastAsia" w:ascii="宋体" w:hAnsi="宋体"/>
          <w:sz w:val="24"/>
        </w:rPr>
      </w:pPr>
      <w:r>
        <w:rPr>
          <w:rFonts w:hint="eastAsia" w:ascii="宋体" w:hAnsi="宋体"/>
          <w:sz w:val="24"/>
        </w:rPr>
        <w:t>②早：由行政中心地铁站至西安市中心医院经开院区。</w:t>
      </w:r>
    </w:p>
    <w:p w14:paraId="13060011">
      <w:pPr>
        <w:spacing w:line="400" w:lineRule="exact"/>
        <w:ind w:firstLine="720" w:firstLineChars="300"/>
        <w:rPr>
          <w:rFonts w:hint="eastAsia" w:ascii="宋体" w:hAnsi="宋体"/>
          <w:sz w:val="24"/>
        </w:rPr>
      </w:pPr>
      <w:r>
        <w:rPr>
          <w:rFonts w:hint="eastAsia" w:ascii="宋体" w:hAnsi="宋体"/>
          <w:sz w:val="24"/>
        </w:rPr>
        <w:t>晚：由西安市中心医院经开院区至行政中心地铁站。</w:t>
      </w:r>
    </w:p>
    <w:p w14:paraId="683D5827">
      <w:pPr>
        <w:pStyle w:val="3"/>
        <w:rPr>
          <w:rFonts w:hint="eastAsia" w:ascii="宋体" w:hAnsi="宋体"/>
          <w:sz w:val="24"/>
        </w:rPr>
      </w:pPr>
      <w:r>
        <w:rPr>
          <w:rFonts w:hint="eastAsia" w:ascii="宋体" w:hAnsi="宋体"/>
          <w:sz w:val="24"/>
        </w:rPr>
        <w:t>备注：各线路早、晚必须途径西铜高速公路到达目的地。</w:t>
      </w:r>
    </w:p>
    <w:tbl>
      <w:tblPr>
        <w:tblStyle w:val="6"/>
        <w:tblW w:w="8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2551"/>
        <w:gridCol w:w="2445"/>
      </w:tblGrid>
      <w:tr w14:paraId="7E3C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71" w:type="dxa"/>
            <w:vAlign w:val="center"/>
          </w:tcPr>
          <w:p w14:paraId="146BB10E">
            <w:pPr>
              <w:pStyle w:val="9"/>
              <w:wordWrap/>
              <w:spacing w:line="420" w:lineRule="exact"/>
              <w:jc w:val="center"/>
              <w:rPr>
                <w:rFonts w:hint="eastAsia" w:ascii="宋体" w:hAnsi="宋体" w:eastAsia="宋体" w:cs="宋体"/>
                <w:sz w:val="24"/>
              </w:rPr>
            </w:pPr>
            <w:r>
              <w:rPr>
                <w:rFonts w:hint="eastAsia" w:ascii="宋体" w:hAnsi="宋体" w:eastAsia="宋体" w:cs="宋体"/>
                <w:sz w:val="24"/>
              </w:rPr>
              <w:t>车型</w:t>
            </w:r>
          </w:p>
        </w:tc>
        <w:tc>
          <w:tcPr>
            <w:tcW w:w="2551" w:type="dxa"/>
            <w:vAlign w:val="center"/>
          </w:tcPr>
          <w:p w14:paraId="0274143F">
            <w:pPr>
              <w:pStyle w:val="9"/>
              <w:wordWrap/>
              <w:spacing w:line="420" w:lineRule="exact"/>
              <w:jc w:val="center"/>
              <w:rPr>
                <w:rFonts w:hint="eastAsia" w:ascii="宋体" w:hAnsi="宋体" w:eastAsia="宋体" w:cs="宋体"/>
                <w:sz w:val="24"/>
              </w:rPr>
            </w:pPr>
            <w:r>
              <w:rPr>
                <w:rFonts w:hint="eastAsia" w:ascii="宋体" w:hAnsi="宋体" w:eastAsia="宋体" w:cs="宋体"/>
                <w:sz w:val="24"/>
              </w:rPr>
              <w:t>线路①</w:t>
            </w:r>
          </w:p>
          <w:p w14:paraId="3A39642B">
            <w:pPr>
              <w:pStyle w:val="9"/>
              <w:wordWrap/>
              <w:spacing w:line="420" w:lineRule="exact"/>
              <w:jc w:val="center"/>
              <w:rPr>
                <w:rFonts w:hint="eastAsia" w:ascii="宋体" w:hAnsi="宋体" w:eastAsia="宋体" w:cs="宋体"/>
                <w:sz w:val="24"/>
              </w:rPr>
            </w:pPr>
            <w:r>
              <w:rPr>
                <w:rFonts w:hint="eastAsia" w:ascii="宋体" w:hAnsi="宋体" w:eastAsia="宋体" w:cs="宋体"/>
                <w:sz w:val="24"/>
              </w:rPr>
              <w:t>单趟报价（元）</w:t>
            </w:r>
          </w:p>
        </w:tc>
        <w:tc>
          <w:tcPr>
            <w:tcW w:w="2445" w:type="dxa"/>
            <w:vAlign w:val="center"/>
          </w:tcPr>
          <w:p w14:paraId="46C490B4">
            <w:pPr>
              <w:pStyle w:val="9"/>
              <w:wordWrap/>
              <w:spacing w:line="420" w:lineRule="exact"/>
              <w:jc w:val="center"/>
              <w:rPr>
                <w:rFonts w:hint="eastAsia" w:ascii="宋体" w:hAnsi="宋体" w:eastAsia="宋体" w:cs="宋体"/>
                <w:sz w:val="24"/>
              </w:rPr>
            </w:pPr>
            <w:r>
              <w:rPr>
                <w:rFonts w:hint="eastAsia" w:ascii="宋体" w:hAnsi="宋体" w:eastAsia="宋体" w:cs="宋体"/>
                <w:sz w:val="24"/>
              </w:rPr>
              <w:t>线路②</w:t>
            </w:r>
          </w:p>
          <w:p w14:paraId="7DF01404">
            <w:pPr>
              <w:pStyle w:val="9"/>
              <w:wordWrap/>
              <w:spacing w:line="420" w:lineRule="exact"/>
              <w:jc w:val="center"/>
              <w:rPr>
                <w:rFonts w:hint="eastAsia" w:ascii="宋体" w:hAnsi="宋体" w:eastAsia="宋体" w:cs="宋体"/>
                <w:sz w:val="24"/>
              </w:rPr>
            </w:pPr>
            <w:r>
              <w:rPr>
                <w:rFonts w:hint="eastAsia" w:ascii="宋体" w:hAnsi="宋体" w:eastAsia="宋体" w:cs="宋体"/>
                <w:sz w:val="24"/>
              </w:rPr>
              <w:t>单趟限价（元）</w:t>
            </w:r>
          </w:p>
        </w:tc>
      </w:tr>
      <w:tr w14:paraId="4424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3171" w:type="dxa"/>
            <w:vAlign w:val="center"/>
          </w:tcPr>
          <w:p w14:paraId="7F91CD77">
            <w:pPr>
              <w:pStyle w:val="9"/>
              <w:wordWrap/>
              <w:spacing w:line="420" w:lineRule="exact"/>
              <w:rPr>
                <w:rFonts w:hint="eastAsia" w:ascii="宋体" w:hAnsi="宋体" w:eastAsia="宋体" w:cs="宋体"/>
                <w:sz w:val="24"/>
              </w:rPr>
            </w:pPr>
            <w:r>
              <w:rPr>
                <w:rFonts w:hint="eastAsia" w:ascii="宋体" w:hAnsi="宋体" w:eastAsia="宋体" w:cs="宋体"/>
                <w:sz w:val="24"/>
              </w:rPr>
              <w:t>中型客车（19座）</w:t>
            </w:r>
          </w:p>
        </w:tc>
        <w:tc>
          <w:tcPr>
            <w:tcW w:w="2551" w:type="dxa"/>
            <w:vAlign w:val="center"/>
          </w:tcPr>
          <w:p w14:paraId="17844A8A">
            <w:pPr>
              <w:pStyle w:val="9"/>
              <w:wordWrap/>
              <w:spacing w:line="420" w:lineRule="exact"/>
              <w:jc w:val="center"/>
              <w:rPr>
                <w:rFonts w:hint="eastAsia" w:ascii="宋体" w:hAnsi="宋体" w:eastAsia="宋体" w:cs="宋体"/>
                <w:sz w:val="24"/>
              </w:rPr>
            </w:pPr>
          </w:p>
        </w:tc>
        <w:tc>
          <w:tcPr>
            <w:tcW w:w="2445" w:type="dxa"/>
            <w:vAlign w:val="center"/>
          </w:tcPr>
          <w:p w14:paraId="492C50CC">
            <w:pPr>
              <w:pStyle w:val="9"/>
              <w:wordWrap/>
              <w:spacing w:line="420" w:lineRule="exact"/>
              <w:jc w:val="center"/>
              <w:rPr>
                <w:rFonts w:hint="eastAsia" w:ascii="宋体" w:hAnsi="宋体" w:eastAsia="宋体" w:cs="宋体"/>
                <w:sz w:val="24"/>
              </w:rPr>
            </w:pPr>
          </w:p>
        </w:tc>
      </w:tr>
      <w:tr w14:paraId="7353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171" w:type="dxa"/>
            <w:vAlign w:val="center"/>
          </w:tcPr>
          <w:p w14:paraId="454C9B1D">
            <w:pPr>
              <w:pStyle w:val="9"/>
              <w:wordWrap/>
              <w:spacing w:line="420" w:lineRule="exact"/>
              <w:rPr>
                <w:rFonts w:hint="eastAsia" w:ascii="宋体" w:hAnsi="宋体" w:eastAsia="宋体" w:cs="宋体"/>
                <w:sz w:val="24"/>
              </w:rPr>
            </w:pPr>
            <w:r>
              <w:rPr>
                <w:rFonts w:hint="eastAsia" w:ascii="宋体" w:hAnsi="宋体" w:eastAsia="宋体" w:cs="宋体"/>
                <w:sz w:val="24"/>
              </w:rPr>
              <w:t>大型客车（3</w:t>
            </w:r>
            <w:r>
              <w:rPr>
                <w:rFonts w:hint="eastAsia" w:ascii="宋体" w:hAnsi="宋体" w:eastAsia="宋体" w:cs="宋体"/>
                <w:sz w:val="24"/>
                <w:lang w:val="en-US" w:eastAsia="zh-CN"/>
              </w:rPr>
              <w:t>5</w:t>
            </w:r>
            <w:r>
              <w:rPr>
                <w:rFonts w:hint="eastAsia" w:ascii="宋体" w:hAnsi="宋体" w:eastAsia="宋体" w:cs="宋体"/>
                <w:sz w:val="24"/>
              </w:rPr>
              <w:t>-39座）</w:t>
            </w:r>
          </w:p>
        </w:tc>
        <w:tc>
          <w:tcPr>
            <w:tcW w:w="2551" w:type="dxa"/>
            <w:vAlign w:val="center"/>
          </w:tcPr>
          <w:p w14:paraId="26E79156">
            <w:pPr>
              <w:pStyle w:val="9"/>
              <w:wordWrap/>
              <w:spacing w:line="420" w:lineRule="exact"/>
              <w:jc w:val="center"/>
              <w:rPr>
                <w:rFonts w:hint="eastAsia" w:ascii="宋体" w:hAnsi="宋体" w:eastAsia="宋体" w:cs="宋体"/>
                <w:sz w:val="24"/>
              </w:rPr>
            </w:pPr>
          </w:p>
        </w:tc>
        <w:tc>
          <w:tcPr>
            <w:tcW w:w="2445" w:type="dxa"/>
            <w:vAlign w:val="center"/>
          </w:tcPr>
          <w:p w14:paraId="1CBF5601">
            <w:pPr>
              <w:pStyle w:val="9"/>
              <w:wordWrap/>
              <w:spacing w:line="420" w:lineRule="exact"/>
              <w:jc w:val="center"/>
              <w:rPr>
                <w:rFonts w:hint="eastAsia" w:ascii="宋体" w:hAnsi="宋体" w:eastAsia="宋体" w:cs="宋体"/>
                <w:sz w:val="24"/>
              </w:rPr>
            </w:pPr>
          </w:p>
        </w:tc>
      </w:tr>
      <w:tr w14:paraId="1EF6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171" w:type="dxa"/>
            <w:vAlign w:val="center"/>
          </w:tcPr>
          <w:p w14:paraId="56647DAA">
            <w:pPr>
              <w:pStyle w:val="9"/>
              <w:wordWrap/>
              <w:spacing w:line="420" w:lineRule="exact"/>
              <w:rPr>
                <w:rFonts w:hint="eastAsia" w:ascii="宋体" w:hAnsi="宋体" w:eastAsia="宋体" w:cs="宋体"/>
                <w:sz w:val="24"/>
              </w:rPr>
            </w:pPr>
            <w:r>
              <w:rPr>
                <w:rFonts w:hint="eastAsia" w:ascii="宋体" w:hAnsi="宋体" w:eastAsia="宋体" w:cs="宋体"/>
                <w:sz w:val="24"/>
              </w:rPr>
              <w:t>大型客车（</w:t>
            </w:r>
            <w:r>
              <w:rPr>
                <w:rFonts w:hint="eastAsia" w:ascii="宋体" w:hAnsi="宋体" w:eastAsia="宋体" w:cs="宋体"/>
                <w:sz w:val="24"/>
                <w:lang w:val="en-US" w:eastAsia="zh-CN"/>
              </w:rPr>
              <w:t>45</w:t>
            </w:r>
            <w:r>
              <w:rPr>
                <w:rFonts w:hint="eastAsia" w:ascii="宋体" w:hAnsi="宋体" w:eastAsia="宋体" w:cs="宋体"/>
                <w:sz w:val="24"/>
              </w:rPr>
              <w:t>-49座）</w:t>
            </w:r>
          </w:p>
        </w:tc>
        <w:tc>
          <w:tcPr>
            <w:tcW w:w="2551" w:type="dxa"/>
            <w:vAlign w:val="center"/>
          </w:tcPr>
          <w:p w14:paraId="6835BFBE">
            <w:pPr>
              <w:pStyle w:val="9"/>
              <w:wordWrap/>
              <w:spacing w:line="420" w:lineRule="exact"/>
              <w:jc w:val="center"/>
              <w:rPr>
                <w:rFonts w:hint="eastAsia" w:ascii="宋体" w:hAnsi="宋体" w:eastAsia="宋体" w:cs="宋体"/>
                <w:sz w:val="24"/>
              </w:rPr>
            </w:pPr>
          </w:p>
        </w:tc>
        <w:tc>
          <w:tcPr>
            <w:tcW w:w="2445" w:type="dxa"/>
            <w:vAlign w:val="center"/>
          </w:tcPr>
          <w:p w14:paraId="7109C5D2">
            <w:pPr>
              <w:pStyle w:val="9"/>
              <w:wordWrap/>
              <w:spacing w:line="420" w:lineRule="exact"/>
              <w:jc w:val="center"/>
              <w:rPr>
                <w:rFonts w:hint="eastAsia" w:ascii="宋体" w:hAnsi="宋体" w:eastAsia="宋体" w:cs="宋体"/>
                <w:sz w:val="24"/>
              </w:rPr>
            </w:pPr>
          </w:p>
        </w:tc>
      </w:tr>
      <w:tr w14:paraId="25A7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171" w:type="dxa"/>
            <w:vAlign w:val="center"/>
          </w:tcPr>
          <w:p w14:paraId="03319B2F">
            <w:pPr>
              <w:pStyle w:val="9"/>
              <w:wordWrap/>
              <w:spacing w:line="420" w:lineRule="exact"/>
              <w:jc w:val="center"/>
              <w:rPr>
                <w:rFonts w:hint="eastAsia" w:ascii="宋体" w:hAnsi="宋体" w:eastAsia="宋体" w:cs="宋体"/>
                <w:sz w:val="24"/>
              </w:rPr>
            </w:pPr>
            <w:r>
              <w:rPr>
                <w:rFonts w:hint="eastAsia" w:ascii="宋体" w:hAnsi="宋体" w:eastAsia="宋体" w:cs="宋体"/>
                <w:sz w:val="24"/>
              </w:rPr>
              <w:t>合计</w:t>
            </w:r>
          </w:p>
        </w:tc>
        <w:tc>
          <w:tcPr>
            <w:tcW w:w="4996" w:type="dxa"/>
            <w:gridSpan w:val="2"/>
            <w:vAlign w:val="center"/>
          </w:tcPr>
          <w:p w14:paraId="211B0BFB">
            <w:pPr>
              <w:pStyle w:val="9"/>
              <w:wordWrap/>
              <w:spacing w:line="420" w:lineRule="exact"/>
              <w:jc w:val="center"/>
              <w:rPr>
                <w:rFonts w:hint="eastAsia" w:ascii="宋体" w:hAnsi="宋体" w:eastAsia="宋体" w:cs="宋体"/>
                <w:sz w:val="24"/>
              </w:rPr>
            </w:pPr>
          </w:p>
        </w:tc>
      </w:tr>
      <w:tr w14:paraId="6851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67" w:type="dxa"/>
            <w:gridSpan w:val="3"/>
            <w:vAlign w:val="center"/>
          </w:tcPr>
          <w:p w14:paraId="1E7FB0E2">
            <w:pPr>
              <w:spacing w:line="420" w:lineRule="exact"/>
              <w:rPr>
                <w:rFonts w:hint="eastAsia" w:ascii="宋体" w:hAnsi="宋体" w:cs="宋体"/>
                <w:sz w:val="24"/>
              </w:rPr>
            </w:pPr>
            <w:r>
              <w:rPr>
                <w:rFonts w:hint="eastAsia" w:ascii="宋体" w:hAnsi="宋体" w:cs="宋体"/>
                <w:sz w:val="24"/>
              </w:rPr>
              <w:t>备注：</w:t>
            </w:r>
          </w:p>
          <w:p w14:paraId="23B18B65">
            <w:pPr>
              <w:spacing w:line="420" w:lineRule="exact"/>
              <w:rPr>
                <w:rFonts w:hint="eastAsia" w:ascii="宋体" w:hAnsi="宋体" w:cs="宋体"/>
                <w:sz w:val="24"/>
              </w:rPr>
            </w:pPr>
            <w:r>
              <w:rPr>
                <w:rFonts w:hint="eastAsia" w:ascii="宋体" w:hAnsi="宋体" w:cs="宋体"/>
                <w:sz w:val="24"/>
              </w:rPr>
              <w:t>1.以上报价为含税价，单趟报价一次性包死，包括但不限于租车费、停车费、加油费、过路过桥费、高速费</w:t>
            </w:r>
            <w:r>
              <w:rPr>
                <w:rFonts w:hint="eastAsia" w:ascii="宋体" w:hAnsi="宋体" w:cs="仿宋_GB2312"/>
                <w:color w:val="000000"/>
                <w:kern w:val="0"/>
                <w:sz w:val="24"/>
              </w:rPr>
              <w:t>、人</w:t>
            </w:r>
            <w:bookmarkStart w:id="0" w:name="_GoBack"/>
            <w:bookmarkEnd w:id="0"/>
            <w:r>
              <w:rPr>
                <w:rFonts w:hint="eastAsia" w:ascii="宋体" w:hAnsi="宋体" w:cs="仿宋_GB2312"/>
                <w:color w:val="000000"/>
                <w:kern w:val="0"/>
                <w:sz w:val="24"/>
              </w:rPr>
              <w:t>员工资</w:t>
            </w:r>
            <w:r>
              <w:rPr>
                <w:rFonts w:hint="eastAsia" w:ascii="宋体" w:hAnsi="宋体" w:cs="宋体"/>
                <w:sz w:val="24"/>
              </w:rPr>
              <w:t>等为履行本合同产生的全部费用；</w:t>
            </w:r>
          </w:p>
          <w:p w14:paraId="6D3D6B7E">
            <w:pPr>
              <w:spacing w:line="420" w:lineRule="exact"/>
              <w:rPr>
                <w:rFonts w:hint="eastAsia" w:ascii="宋体" w:hAnsi="宋体" w:cs="宋体"/>
                <w:sz w:val="24"/>
              </w:rPr>
            </w:pPr>
            <w:r>
              <w:rPr>
                <w:rFonts w:hint="eastAsia" w:ascii="宋体" w:hAnsi="宋体" w:cs="宋体"/>
                <w:sz w:val="24"/>
              </w:rPr>
              <w:t>2.各线路早、晚必须途径西铜高速公路到达目的地。</w:t>
            </w:r>
          </w:p>
        </w:tc>
      </w:tr>
    </w:tbl>
    <w:p w14:paraId="22E96E0E">
      <w:pPr>
        <w:spacing w:line="400" w:lineRule="exact"/>
        <w:ind w:firstLine="480" w:firstLineChars="200"/>
        <w:rPr>
          <w:rFonts w:hint="eastAsia" w:ascii="宋体" w:hAnsi="宋体" w:cs="仿宋_GB2312"/>
          <w:sz w:val="24"/>
        </w:rPr>
      </w:pPr>
      <w:r>
        <w:rPr>
          <w:rFonts w:hint="eastAsia" w:ascii="宋体" w:hAnsi="宋体"/>
          <w:sz w:val="24"/>
        </w:rPr>
        <w:t>所有座位均配备符合国家安全标准的安全带，灭火器和安全锤等安全设施配置齐全。</w:t>
      </w:r>
    </w:p>
    <w:p w14:paraId="702FD9DD">
      <w:pPr>
        <w:spacing w:line="400" w:lineRule="exact"/>
        <w:ind w:firstLine="480" w:firstLineChars="200"/>
        <w:rPr>
          <w:rFonts w:hint="eastAsia" w:ascii="宋体" w:hAnsi="宋体"/>
          <w:sz w:val="24"/>
        </w:rPr>
      </w:pPr>
      <w:r>
        <w:rPr>
          <w:rFonts w:hint="eastAsia" w:ascii="宋体" w:hAnsi="宋体"/>
          <w:sz w:val="24"/>
        </w:rPr>
        <w:t>3.运营模式：每天定点定时接送医院职工上下班，每天早晚发车，根据甲方需求决定每天发车趟次与车型。</w:t>
      </w:r>
    </w:p>
    <w:p w14:paraId="76C5D7C3">
      <w:pPr>
        <w:spacing w:line="400" w:lineRule="exact"/>
        <w:ind w:firstLine="480" w:firstLineChars="200"/>
        <w:rPr>
          <w:rFonts w:hint="eastAsia" w:ascii="宋体" w:hAnsi="宋体"/>
          <w:sz w:val="24"/>
        </w:rPr>
      </w:pPr>
      <w:r>
        <w:rPr>
          <w:rFonts w:hint="eastAsia" w:ascii="宋体" w:hAnsi="宋体"/>
          <w:sz w:val="24"/>
        </w:rPr>
        <w:t>4.发车时间及地点：</w:t>
      </w:r>
    </w:p>
    <w:p w14:paraId="1EF34403">
      <w:pPr>
        <w:spacing w:line="400" w:lineRule="exact"/>
        <w:ind w:firstLine="480" w:firstLineChars="200"/>
        <w:rPr>
          <w:rFonts w:hint="eastAsia" w:ascii="宋体" w:hAnsi="宋体"/>
          <w:sz w:val="24"/>
        </w:rPr>
      </w:pPr>
      <w:r>
        <w:rPr>
          <w:rFonts w:hint="eastAsia" w:ascii="宋体" w:hAnsi="宋体"/>
          <w:sz w:val="24"/>
        </w:rPr>
        <w:t>上午发车地点及时间：①西安市中心医院北大街院区：6:35-6:50；②发车行政中心地铁站口：7:05-7：20发车。</w:t>
      </w:r>
    </w:p>
    <w:p w14:paraId="7584D76A">
      <w:pPr>
        <w:spacing w:line="400" w:lineRule="exact"/>
        <w:ind w:firstLine="480" w:firstLineChars="200"/>
        <w:rPr>
          <w:rFonts w:hint="eastAsia" w:ascii="宋体" w:hAnsi="宋体"/>
          <w:sz w:val="24"/>
        </w:rPr>
      </w:pPr>
      <w:r>
        <w:rPr>
          <w:rFonts w:hint="eastAsia" w:ascii="宋体" w:hAnsi="宋体"/>
          <w:sz w:val="24"/>
        </w:rPr>
        <w:t>下午发车地点及时间：西安市区中心医院（经开院区），16:40-17：00发车。</w:t>
      </w:r>
    </w:p>
    <w:p w14:paraId="044903C9">
      <w:pPr>
        <w:spacing w:line="600" w:lineRule="exact"/>
        <w:ind w:firstLine="482" w:firstLineChars="200"/>
        <w:rPr>
          <w:rFonts w:hint="eastAsia" w:ascii="宋体" w:hAnsi="宋体" w:cs="仿宋_GB2312"/>
          <w:b/>
          <w:bCs/>
          <w:sz w:val="24"/>
        </w:rPr>
      </w:pPr>
      <w:r>
        <w:rPr>
          <w:rFonts w:hint="eastAsia" w:ascii="宋体" w:hAnsi="宋体" w:cs="仿宋_GB2312"/>
          <w:b/>
          <w:bCs/>
          <w:sz w:val="24"/>
        </w:rPr>
        <w:t>第二条 服务期限</w:t>
      </w:r>
    </w:p>
    <w:p w14:paraId="0022D651">
      <w:pPr>
        <w:spacing w:line="600" w:lineRule="exact"/>
        <w:ind w:firstLine="480" w:firstLineChars="200"/>
        <w:rPr>
          <w:rFonts w:hint="eastAsia" w:ascii="宋体" w:hAnsi="宋体" w:cs="仿宋_GB2312"/>
          <w:sz w:val="24"/>
        </w:rPr>
      </w:pPr>
      <w:r>
        <w:rPr>
          <w:rFonts w:hint="eastAsia" w:ascii="宋体" w:hAnsi="宋体" w:cs="仿宋_GB2312"/>
          <w:sz w:val="24"/>
        </w:rPr>
        <w:t>1、服务期</w:t>
      </w:r>
      <w:r>
        <w:rPr>
          <w:rFonts w:hint="eastAsia" w:ascii="宋体" w:hAnsi="宋体" w:cs="仿宋_GB2312"/>
          <w:sz w:val="24"/>
          <w:u w:val="single"/>
        </w:rPr>
        <w:t>自   年 月 日起至    年  月    日</w:t>
      </w:r>
      <w:r>
        <w:rPr>
          <w:rFonts w:hint="eastAsia" w:ascii="宋体" w:hAnsi="宋体" w:cs="仿宋_GB2312"/>
          <w:sz w:val="24"/>
        </w:rPr>
        <w:t>。</w:t>
      </w:r>
    </w:p>
    <w:p w14:paraId="53849FEA">
      <w:pPr>
        <w:spacing w:line="600" w:lineRule="exact"/>
        <w:ind w:firstLine="480" w:firstLineChars="200"/>
        <w:rPr>
          <w:rFonts w:hint="eastAsia" w:ascii="宋体" w:hAnsi="宋体" w:cs="仿宋_GB2312"/>
          <w:sz w:val="24"/>
        </w:rPr>
      </w:pPr>
      <w:r>
        <w:rPr>
          <w:rFonts w:hint="eastAsia" w:ascii="宋体" w:hAnsi="宋体" w:cs="仿宋_GB2312"/>
          <w:sz w:val="24"/>
        </w:rPr>
        <w:t>2、服务期满或经甲乙双方协商一致，甲乙双方均有权解除本协议。</w:t>
      </w:r>
    </w:p>
    <w:p w14:paraId="21F7C095">
      <w:pPr>
        <w:spacing w:line="600" w:lineRule="exact"/>
        <w:ind w:firstLine="480" w:firstLineChars="200"/>
        <w:rPr>
          <w:rFonts w:hint="eastAsia" w:ascii="宋体" w:hAnsi="宋体" w:cs="仿宋_GB2312"/>
          <w:sz w:val="24"/>
        </w:rPr>
      </w:pPr>
      <w:r>
        <w:rPr>
          <w:rFonts w:hint="eastAsia" w:ascii="宋体" w:hAnsi="宋体" w:cs="仿宋_GB2312"/>
          <w:sz w:val="24"/>
        </w:rPr>
        <w:t>3、考虑到本项目约定的服务内容系甲方为解决员工通勤问题所临时采取的措施，故经双方协商一致，在本合同履行期内，甲方提前15天通知的，即可单方终止本协议。协议终止后通勤车费用根据实际用车天数据实结算，线路调整费用根据实际履行天数折算。甲方不因此承担任何违约责任。</w:t>
      </w:r>
    </w:p>
    <w:p w14:paraId="38A3DD8F">
      <w:pPr>
        <w:spacing w:line="600" w:lineRule="exact"/>
        <w:ind w:firstLine="482" w:firstLineChars="200"/>
        <w:rPr>
          <w:rFonts w:hint="eastAsia" w:ascii="宋体" w:hAnsi="宋体" w:cs="仿宋_GB2312"/>
          <w:sz w:val="24"/>
        </w:rPr>
      </w:pPr>
      <w:r>
        <w:rPr>
          <w:rFonts w:hint="eastAsia" w:ascii="宋体" w:hAnsi="宋体" w:cs="仿宋_GB2312"/>
          <w:b/>
          <w:bCs/>
          <w:sz w:val="24"/>
        </w:rPr>
        <w:t>第三条 费用及支付方式</w:t>
      </w:r>
    </w:p>
    <w:p w14:paraId="01779118">
      <w:pPr>
        <w:spacing w:line="600" w:lineRule="exact"/>
        <w:ind w:firstLine="482" w:firstLineChars="200"/>
        <w:rPr>
          <w:rFonts w:hint="eastAsia" w:ascii="宋体" w:hAnsi="宋体" w:cs="仿宋_GB2312"/>
          <w:b/>
          <w:bCs/>
          <w:sz w:val="24"/>
        </w:rPr>
      </w:pPr>
      <w:r>
        <w:rPr>
          <w:rFonts w:hint="eastAsia" w:ascii="宋体" w:hAnsi="宋体" w:cs="仿宋_GB2312"/>
          <w:b/>
          <w:bCs/>
          <w:sz w:val="24"/>
        </w:rPr>
        <w:t>1、费用：</w:t>
      </w:r>
    </w:p>
    <w:p w14:paraId="6305E689">
      <w:pPr>
        <w:spacing w:line="600" w:lineRule="exact"/>
        <w:ind w:firstLine="480" w:firstLineChars="200"/>
        <w:rPr>
          <w:rFonts w:hint="eastAsia" w:ascii="宋体" w:hAnsi="宋体"/>
          <w:sz w:val="24"/>
        </w:rPr>
      </w:pPr>
      <w:r>
        <w:rPr>
          <w:rFonts w:hint="eastAsia" w:ascii="宋体" w:hAnsi="宋体" w:cs="仿宋_GB2312"/>
          <w:sz w:val="24"/>
        </w:rPr>
        <w:t>合同价款包括：服务费用、日常维护费用、车辆维修、保养等其它为履行本合同产生的一切费用，合同单价一次包死，不受市场价格变化等因素的影响。</w:t>
      </w:r>
    </w:p>
    <w:p w14:paraId="746A0509">
      <w:pPr>
        <w:spacing w:line="600" w:lineRule="exact"/>
        <w:ind w:firstLine="482" w:firstLineChars="200"/>
        <w:rPr>
          <w:rFonts w:hint="eastAsia" w:ascii="宋体" w:hAnsi="宋体" w:cs="仿宋_GB2312"/>
          <w:sz w:val="24"/>
        </w:rPr>
      </w:pPr>
      <w:r>
        <w:rPr>
          <w:rFonts w:hint="eastAsia" w:ascii="宋体" w:hAnsi="宋体" w:cs="仿宋_GB2312"/>
          <w:b/>
          <w:bCs/>
          <w:sz w:val="24"/>
        </w:rPr>
        <w:t>2、支付方式：</w:t>
      </w:r>
      <w:r>
        <w:rPr>
          <w:rFonts w:hint="eastAsia" w:ascii="宋体" w:hAnsi="宋体" w:cs="仿宋_GB2312"/>
          <w:sz w:val="24"/>
        </w:rPr>
        <w:t>每月据实结算，每月根据每日发车签字表，双方次月初进行对账，确认无误后，乙方开具等额的正式发票，甲方收到发票后15日内完成审核并付款。乙方应在甲方每次付款前提供等额合规发票，</w:t>
      </w:r>
      <w:r>
        <w:rPr>
          <w:rFonts w:hint="eastAsia" w:ascii="宋体" w:hAnsi="宋体" w:cs="仿宋_GB2312"/>
          <w:color w:val="000000" w:themeColor="text1"/>
          <w:kern w:val="0"/>
          <w:sz w:val="24"/>
          <w14:textFill>
            <w14:solidFill>
              <w14:schemeClr w14:val="tx1"/>
            </w14:solidFill>
          </w14:textFill>
        </w:rPr>
        <w:t>因乙方延迟提供的，甲方有权拒付任何款项且不承担任何责任，同时并不因此免除乙方的任意合同义务</w:t>
      </w:r>
    </w:p>
    <w:p w14:paraId="22502BD3">
      <w:pPr>
        <w:spacing w:line="600" w:lineRule="exact"/>
        <w:ind w:firstLine="482" w:firstLineChars="200"/>
        <w:rPr>
          <w:rFonts w:hint="eastAsia" w:ascii="宋体" w:hAnsi="宋体" w:cs="仿宋_GB2312"/>
          <w:b/>
          <w:bCs/>
          <w:sz w:val="24"/>
        </w:rPr>
      </w:pPr>
      <w:r>
        <w:rPr>
          <w:rFonts w:hint="eastAsia" w:ascii="宋体" w:hAnsi="宋体" w:cs="仿宋_GB2312"/>
          <w:b/>
          <w:bCs/>
          <w:sz w:val="24"/>
        </w:rPr>
        <w:t>第四条 服务期间甲方权利及义务</w:t>
      </w:r>
    </w:p>
    <w:p w14:paraId="78ADF35F">
      <w:pPr>
        <w:spacing w:line="600" w:lineRule="exact"/>
        <w:ind w:firstLine="560"/>
        <w:rPr>
          <w:rFonts w:hint="eastAsia" w:ascii="宋体" w:hAnsi="宋体" w:cs="仿宋_GB2312"/>
          <w:sz w:val="24"/>
        </w:rPr>
      </w:pPr>
      <w:r>
        <w:rPr>
          <w:rFonts w:hint="eastAsia" w:ascii="宋体" w:hAnsi="宋体" w:cs="仿宋_GB2312"/>
          <w:sz w:val="24"/>
        </w:rPr>
        <w:t xml:space="preserve">1、甲方可在服务期间不定期监督检查公交车服务质量，并及时通报乙方。  </w:t>
      </w:r>
    </w:p>
    <w:p w14:paraId="445E8CC8">
      <w:pPr>
        <w:spacing w:line="600" w:lineRule="exact"/>
        <w:ind w:firstLine="560"/>
        <w:rPr>
          <w:rFonts w:hint="eastAsia" w:ascii="宋体" w:hAnsi="宋体" w:cs="仿宋_GB2312"/>
          <w:sz w:val="24"/>
        </w:rPr>
      </w:pPr>
      <w:r>
        <w:rPr>
          <w:rFonts w:hint="eastAsia" w:ascii="宋体" w:hAnsi="宋体" w:cs="仿宋_GB2312"/>
          <w:sz w:val="24"/>
        </w:rPr>
        <w:t>2、甲方不得改变本合同规定的车辆服务用途或使用乙方车辆从事上访、集会等违反国家法规的活动。</w:t>
      </w:r>
    </w:p>
    <w:p w14:paraId="7A4BA580">
      <w:pPr>
        <w:spacing w:line="600" w:lineRule="exact"/>
        <w:ind w:firstLine="560"/>
        <w:rPr>
          <w:rFonts w:hint="eastAsia" w:ascii="宋体" w:hAnsi="宋体" w:cs="仿宋_GB2312"/>
          <w:sz w:val="24"/>
        </w:rPr>
      </w:pPr>
      <w:r>
        <w:rPr>
          <w:rFonts w:hint="eastAsia" w:ascii="宋体" w:hAnsi="宋体" w:cs="仿宋_GB2312"/>
          <w:sz w:val="24"/>
        </w:rPr>
        <w:t>3、甲方提前向乙方提供通勤车辆运行起讫点位置。</w:t>
      </w:r>
    </w:p>
    <w:p w14:paraId="43191F54">
      <w:pPr>
        <w:spacing w:line="600" w:lineRule="exact"/>
        <w:ind w:firstLine="560"/>
        <w:rPr>
          <w:rFonts w:hint="eastAsia" w:ascii="宋体" w:hAnsi="宋体" w:cs="仿宋_GB2312"/>
          <w:sz w:val="24"/>
        </w:rPr>
      </w:pPr>
      <w:r>
        <w:rPr>
          <w:rFonts w:hint="eastAsia" w:ascii="宋体" w:hAnsi="宋体" w:cs="仿宋_GB2312"/>
          <w:sz w:val="24"/>
        </w:rPr>
        <w:t>4、甲方需组织职工开展交通安全教育，在乘车期间遵守安全规则，上车时请自觉系好安全带，车辆行驶中不得将身体的任何部位伸出车外，不得损坏车厢内安全设施，如有损坏照价赔偿。</w:t>
      </w:r>
    </w:p>
    <w:p w14:paraId="35D3AEDC">
      <w:pPr>
        <w:spacing w:line="600" w:lineRule="exact"/>
        <w:ind w:firstLine="640"/>
        <w:rPr>
          <w:rFonts w:hint="eastAsia" w:ascii="宋体" w:hAnsi="宋体" w:cs="仿宋_GB2312"/>
          <w:sz w:val="24"/>
        </w:rPr>
      </w:pPr>
      <w:r>
        <w:rPr>
          <w:rFonts w:hint="eastAsia" w:ascii="宋体" w:hAnsi="宋体" w:cs="仿宋_GB2312"/>
          <w:sz w:val="24"/>
        </w:rPr>
        <w:t>5、甲方应告知职工保管好自身财务，严禁携带“易燃、易爆、危险品”乘车，并配合公交驾驶员做好车辆安全运行。</w:t>
      </w:r>
    </w:p>
    <w:p w14:paraId="14E8037E">
      <w:pPr>
        <w:spacing w:line="600" w:lineRule="exact"/>
        <w:ind w:firstLine="482" w:firstLineChars="200"/>
        <w:rPr>
          <w:rFonts w:hint="eastAsia" w:ascii="宋体" w:hAnsi="宋体" w:cs="仿宋_GB2312"/>
          <w:b/>
          <w:bCs/>
          <w:sz w:val="24"/>
        </w:rPr>
      </w:pPr>
      <w:r>
        <w:rPr>
          <w:rFonts w:hint="eastAsia" w:ascii="宋体" w:hAnsi="宋体" w:cs="仿宋_GB2312"/>
          <w:b/>
          <w:bCs/>
          <w:sz w:val="24"/>
        </w:rPr>
        <w:t>第五条 服务期间乙方权利及义务</w:t>
      </w:r>
    </w:p>
    <w:p w14:paraId="23DABCE3">
      <w:pPr>
        <w:spacing w:line="600" w:lineRule="exact"/>
        <w:rPr>
          <w:rFonts w:hint="eastAsia" w:ascii="宋体" w:hAnsi="宋体" w:cs="仿宋_GB2312"/>
          <w:sz w:val="24"/>
        </w:rPr>
      </w:pPr>
      <w:r>
        <w:rPr>
          <w:rFonts w:hint="eastAsia" w:ascii="宋体" w:hAnsi="宋体" w:cs="仿宋_GB2312"/>
          <w:sz w:val="24"/>
        </w:rPr>
        <w:t xml:space="preserve">     1、乙方应向甲方提供安全机件、机械性能完好的车辆、具有A类驾照3年以上驾龄的驾驶员等为甲方服务；</w:t>
      </w:r>
    </w:p>
    <w:p w14:paraId="198D0837">
      <w:pPr>
        <w:spacing w:line="600" w:lineRule="exact"/>
        <w:ind w:firstLine="640"/>
        <w:rPr>
          <w:rFonts w:hint="eastAsia" w:ascii="宋体" w:hAnsi="宋体" w:cs="仿宋_GB2312"/>
          <w:sz w:val="24"/>
        </w:rPr>
      </w:pPr>
      <w:r>
        <w:rPr>
          <w:rFonts w:hint="eastAsia" w:ascii="宋体" w:hAnsi="宋体" w:cs="仿宋_GB2312"/>
          <w:sz w:val="24"/>
        </w:rPr>
        <w:t>2、乙方应秉承公交行业优质服务、安全运行的服务准则，按甲乙双方协商站点和发车时间规范运行。</w:t>
      </w:r>
    </w:p>
    <w:p w14:paraId="5280DEDA">
      <w:pPr>
        <w:spacing w:line="600" w:lineRule="exact"/>
        <w:ind w:firstLine="640"/>
        <w:rPr>
          <w:rFonts w:hint="eastAsia" w:ascii="宋体" w:hAnsi="宋体" w:cs="仿宋_GB2312"/>
          <w:sz w:val="24"/>
        </w:rPr>
      </w:pPr>
      <w:r>
        <w:rPr>
          <w:rFonts w:hint="eastAsia" w:ascii="宋体" w:hAnsi="宋体" w:cs="仿宋_GB2312"/>
          <w:sz w:val="24"/>
        </w:rPr>
        <w:t>3、乙方结合甲方需要，合理制定运营方案。</w:t>
      </w:r>
    </w:p>
    <w:p w14:paraId="34F225DE">
      <w:pPr>
        <w:spacing w:line="600" w:lineRule="exact"/>
        <w:ind w:firstLine="640"/>
        <w:rPr>
          <w:rFonts w:hint="eastAsia" w:ascii="宋体" w:hAnsi="宋体" w:cs="仿宋_GB2312"/>
          <w:sz w:val="24"/>
        </w:rPr>
      </w:pPr>
      <w:r>
        <w:rPr>
          <w:rFonts w:hint="eastAsia" w:ascii="宋体" w:hAnsi="宋体" w:cs="仿宋_GB2312"/>
          <w:sz w:val="24"/>
        </w:rPr>
        <w:t>4、乙方坚持安全操作、规范行驶、优质服务、确保车辆运行及乘客人身财产安全。</w:t>
      </w:r>
    </w:p>
    <w:p w14:paraId="48A372DD">
      <w:pPr>
        <w:spacing w:line="600" w:lineRule="exact"/>
        <w:ind w:firstLine="640"/>
        <w:rPr>
          <w:rFonts w:hint="eastAsia" w:ascii="宋体" w:hAnsi="宋体" w:cs="仿宋_GB2312"/>
          <w:sz w:val="24"/>
        </w:rPr>
      </w:pPr>
      <w:r>
        <w:rPr>
          <w:rFonts w:hint="eastAsia" w:ascii="宋体" w:hAnsi="宋体" w:cs="仿宋_GB2312"/>
          <w:sz w:val="24"/>
        </w:rPr>
        <w:t>5、对于运行中的突发事件、事故（包括乘客人身伤害）等事件，当值驾驶员第一时间采取积极救助，甲乙双方均应积极负责协调处理。</w:t>
      </w:r>
    </w:p>
    <w:p w14:paraId="417A717C">
      <w:pPr>
        <w:spacing w:line="600" w:lineRule="exact"/>
        <w:ind w:firstLine="640"/>
        <w:rPr>
          <w:rFonts w:hint="eastAsia" w:ascii="宋体" w:hAnsi="宋体" w:cs="仿宋_GB2312"/>
          <w:sz w:val="24"/>
        </w:rPr>
      </w:pPr>
      <w:r>
        <w:rPr>
          <w:rFonts w:hint="eastAsia" w:ascii="宋体" w:hAnsi="宋体" w:cs="仿宋_GB2312"/>
          <w:sz w:val="24"/>
        </w:rPr>
        <w:t>6、乙方在承运期间不得随意更换车型或转租他方车辆代替；因年检、维修等停驶时，乙方应安排不低于同档次车辆要求的车辆顶替。</w:t>
      </w:r>
    </w:p>
    <w:p w14:paraId="11607CCA">
      <w:pPr>
        <w:spacing w:line="600" w:lineRule="exact"/>
        <w:ind w:firstLine="640"/>
        <w:rPr>
          <w:rFonts w:hint="eastAsia" w:ascii="宋体" w:hAnsi="宋体" w:cs="仿宋_GB2312"/>
          <w:sz w:val="24"/>
        </w:rPr>
      </w:pPr>
      <w:r>
        <w:rPr>
          <w:rFonts w:hint="eastAsia" w:ascii="宋体" w:hAnsi="宋体" w:cs="仿宋_GB2312"/>
          <w:sz w:val="24"/>
        </w:rPr>
        <w:t>7、乙方必须确保行车安全，按照国家规定做好车辆保险工作，如车辆运行过程中发生交通事故的应积极救治伤者并及时向公安交管等部门报案、造成乘车人财产损失或人身伤害的乙方应积极配合交管等部门依照国家相关法律法规进行处理。</w:t>
      </w:r>
    </w:p>
    <w:p w14:paraId="3DA00396">
      <w:pPr>
        <w:spacing w:line="600" w:lineRule="exact"/>
        <w:ind w:firstLine="560"/>
        <w:rPr>
          <w:rFonts w:hint="eastAsia" w:ascii="宋体" w:hAnsi="宋体" w:cs="仿宋_GB2312"/>
          <w:sz w:val="24"/>
        </w:rPr>
      </w:pPr>
      <w:r>
        <w:rPr>
          <w:rFonts w:hint="eastAsia" w:ascii="宋体" w:hAnsi="宋体" w:cs="仿宋_GB2312"/>
          <w:sz w:val="24"/>
        </w:rPr>
        <w:t>8、乙方需提醒乘客在乘车期间遵守安全规则，上车时请自觉系好安全带，车辆行驶中不得将身体的任何部位伸出车外，不得损坏车厢内安全设施，如有损坏照价赔偿。</w:t>
      </w:r>
    </w:p>
    <w:p w14:paraId="3EB65FCB">
      <w:pPr>
        <w:spacing w:line="600" w:lineRule="exact"/>
        <w:ind w:firstLine="560"/>
        <w:rPr>
          <w:rFonts w:hint="eastAsia" w:ascii="宋体" w:hAnsi="宋体" w:cs="仿宋_GB2312"/>
          <w:sz w:val="24"/>
        </w:rPr>
      </w:pPr>
      <w:r>
        <w:rPr>
          <w:rFonts w:hint="eastAsia" w:ascii="宋体" w:hAnsi="宋体" w:cs="仿宋_GB2312"/>
          <w:sz w:val="24"/>
        </w:rPr>
        <w:t>9、乙方应告知乘客保管好自身财务，严禁携带“易燃、易爆、危险品”乘车，并配合公交驾驶员做好车辆安全运行。</w:t>
      </w:r>
    </w:p>
    <w:p w14:paraId="7585C177">
      <w:pPr>
        <w:spacing w:line="600" w:lineRule="exact"/>
        <w:ind w:firstLine="560"/>
        <w:rPr>
          <w:rFonts w:hint="eastAsia" w:ascii="宋体" w:hAnsi="宋体" w:cs="仿宋_GB2312"/>
          <w:sz w:val="24"/>
        </w:rPr>
      </w:pPr>
      <w:r>
        <w:rPr>
          <w:rFonts w:hint="eastAsia" w:ascii="宋体" w:hAnsi="宋体" w:cs="仿宋_GB2312"/>
          <w:sz w:val="24"/>
        </w:rPr>
        <w:t>10.乙方承诺向甲方提供的营业资质、人员、车辆等相关证照、信息均符合国家、行业相关道路旅客运输规定。</w:t>
      </w:r>
    </w:p>
    <w:p w14:paraId="275BE074">
      <w:pPr>
        <w:spacing w:line="600" w:lineRule="exact"/>
        <w:ind w:firstLine="560"/>
        <w:rPr>
          <w:rFonts w:hint="eastAsia" w:ascii="宋体" w:hAnsi="宋体" w:cs="仿宋_GB2312"/>
          <w:sz w:val="24"/>
        </w:rPr>
      </w:pPr>
      <w:r>
        <w:rPr>
          <w:rFonts w:hint="eastAsia" w:ascii="宋体" w:hAnsi="宋体" w:cs="仿宋_GB2312"/>
          <w:sz w:val="24"/>
        </w:rPr>
        <w:t>11.乙方应确保向甲方提供的车辆及时保养、状况良好，各项性能符合国家安全标准。</w:t>
      </w:r>
    </w:p>
    <w:p w14:paraId="0ABE7D1D">
      <w:pPr>
        <w:spacing w:line="600" w:lineRule="exact"/>
        <w:ind w:firstLine="560"/>
        <w:rPr>
          <w:rFonts w:hint="eastAsia" w:ascii="宋体" w:hAnsi="宋体" w:cs="仿宋_GB2312"/>
          <w:sz w:val="24"/>
        </w:rPr>
      </w:pPr>
      <w:r>
        <w:rPr>
          <w:rFonts w:hint="eastAsia" w:ascii="宋体" w:hAnsi="宋体" w:cs="仿宋_GB2312"/>
          <w:sz w:val="24"/>
        </w:rPr>
        <w:t>12.乙方必须承担承运期间所发生的交通事故造成的一切后果和法律责任，包括有关部门的罚款等，甲方因此受到损失的，有权向乙方进行追偿。</w:t>
      </w:r>
    </w:p>
    <w:p w14:paraId="48D27323">
      <w:pPr>
        <w:spacing w:line="600" w:lineRule="exact"/>
        <w:ind w:firstLine="560"/>
        <w:rPr>
          <w:rFonts w:hint="eastAsia" w:ascii="宋体" w:hAnsi="宋体" w:cs="仿宋_GB2312"/>
          <w:sz w:val="24"/>
        </w:rPr>
      </w:pPr>
      <w:r>
        <w:rPr>
          <w:rFonts w:hint="eastAsia" w:ascii="宋体" w:hAnsi="宋体" w:cs="仿宋_GB2312"/>
          <w:sz w:val="24"/>
        </w:rPr>
        <w:t>13.乙方必须依法自觉承担车辆在承运期间产生的第三者赔偿责任。</w:t>
      </w:r>
    </w:p>
    <w:p w14:paraId="4C97E8FF">
      <w:pPr>
        <w:spacing w:line="600" w:lineRule="exact"/>
        <w:ind w:firstLine="560"/>
        <w:rPr>
          <w:rFonts w:hint="eastAsia" w:ascii="宋体" w:hAnsi="宋体" w:cs="仿宋_GB2312"/>
          <w:sz w:val="24"/>
        </w:rPr>
      </w:pPr>
      <w:r>
        <w:rPr>
          <w:rFonts w:hint="eastAsia" w:ascii="宋体" w:hAnsi="宋体" w:cs="仿宋_GB2312"/>
          <w:sz w:val="24"/>
        </w:rPr>
        <w:t>14.乙方应严格遵守道路交通安全法、保密法等国家法律法规，并保证在承运期间遵守保密条例，不得从事拍照、摄像、录音等活动。对于违章、肇事、违法等行为所产生的全部责任及经济损失，由乙方全部承担。若罚款金额由甲方垫付，则垫付费用从乙方客车运输费用中扣除。</w:t>
      </w:r>
    </w:p>
    <w:p w14:paraId="7AD24BF6">
      <w:pPr>
        <w:spacing w:line="600" w:lineRule="exact"/>
        <w:ind w:firstLine="560"/>
        <w:rPr>
          <w:rFonts w:hint="eastAsia" w:ascii="宋体" w:hAnsi="宋体" w:cs="仿宋_GB2312"/>
          <w:sz w:val="24"/>
        </w:rPr>
      </w:pPr>
      <w:r>
        <w:rPr>
          <w:rFonts w:hint="eastAsia" w:ascii="宋体" w:hAnsi="宋体" w:cs="仿宋_GB2312"/>
          <w:sz w:val="24"/>
        </w:rPr>
        <w:t>15.乙方驾驶员在执行甲方任务期间严禁将车辆交给驾驶员以外人员驾驶，产生后果由乙方承担。</w:t>
      </w:r>
    </w:p>
    <w:p w14:paraId="70B90796">
      <w:pPr>
        <w:spacing w:line="600" w:lineRule="exact"/>
        <w:ind w:firstLine="560"/>
        <w:rPr>
          <w:rFonts w:hint="eastAsia" w:ascii="宋体" w:hAnsi="宋体" w:cs="仿宋_GB2312"/>
          <w:sz w:val="24"/>
        </w:rPr>
      </w:pPr>
      <w:r>
        <w:rPr>
          <w:rFonts w:hint="eastAsia" w:ascii="宋体" w:hAnsi="宋体" w:cs="仿宋_GB2312"/>
          <w:sz w:val="24"/>
        </w:rPr>
        <w:t>16.乙方车辆外观及内饰必须保持干净、整洁、无烟味、异味。驾驶员形象得体，衣着整洁。</w:t>
      </w:r>
    </w:p>
    <w:p w14:paraId="05650300">
      <w:pPr>
        <w:spacing w:line="600" w:lineRule="exact"/>
        <w:ind w:firstLine="560"/>
        <w:rPr>
          <w:rFonts w:hint="eastAsia" w:ascii="宋体" w:hAnsi="宋体" w:cs="仿宋_GB2312"/>
          <w:sz w:val="24"/>
        </w:rPr>
      </w:pPr>
      <w:r>
        <w:rPr>
          <w:rFonts w:hint="eastAsia" w:ascii="宋体" w:hAnsi="宋体" w:cs="仿宋_GB2312"/>
          <w:sz w:val="24"/>
        </w:rPr>
        <w:t>17.乙方在车辆行驶中突然发生故障或未能按时到指定地点时，应立即通知甲方，并安排应急车辆供甲方员工乘用，负责将甲方员工安全送到目的地。费用由乙方承担。</w:t>
      </w:r>
    </w:p>
    <w:p w14:paraId="0F30D412">
      <w:pPr>
        <w:spacing w:line="600" w:lineRule="exact"/>
        <w:ind w:firstLine="560"/>
        <w:rPr>
          <w:rFonts w:hint="eastAsia" w:ascii="宋体" w:hAnsi="宋体" w:cs="仿宋_GB2312"/>
          <w:sz w:val="24"/>
        </w:rPr>
      </w:pPr>
      <w:r>
        <w:rPr>
          <w:rFonts w:hint="eastAsia" w:ascii="宋体" w:hAnsi="宋体" w:cs="仿宋_GB2312"/>
          <w:sz w:val="24"/>
        </w:rPr>
        <w:t>18.乙方应定期对驾驶员进行安全培训，如遇极端天气应提醒驾驶员注意行车安全。</w:t>
      </w:r>
    </w:p>
    <w:p w14:paraId="5F446B70">
      <w:pPr>
        <w:spacing w:line="600" w:lineRule="exact"/>
        <w:ind w:firstLine="560"/>
        <w:rPr>
          <w:rFonts w:hint="eastAsia" w:ascii="宋体" w:hAnsi="宋体" w:cs="仿宋_GB2312"/>
          <w:sz w:val="24"/>
        </w:rPr>
      </w:pPr>
      <w:r>
        <w:rPr>
          <w:rFonts w:hint="eastAsia" w:ascii="宋体" w:hAnsi="宋体" w:cs="仿宋_GB2312"/>
          <w:sz w:val="24"/>
        </w:rPr>
        <w:t>19.乙方承接甲方任务后，不得转让给第三方。</w:t>
      </w:r>
    </w:p>
    <w:p w14:paraId="5EDA8AAB">
      <w:pPr>
        <w:spacing w:line="600" w:lineRule="exact"/>
        <w:ind w:firstLine="560"/>
        <w:rPr>
          <w:rFonts w:hint="eastAsia" w:ascii="宋体" w:hAnsi="宋体" w:cs="仿宋_GB2312"/>
          <w:sz w:val="24"/>
        </w:rPr>
      </w:pPr>
      <w:r>
        <w:rPr>
          <w:rFonts w:hint="eastAsia" w:ascii="宋体" w:hAnsi="宋体" w:cs="仿宋_GB2312"/>
          <w:sz w:val="24"/>
        </w:rPr>
        <w:t>20.协议期限内，不得调高车辆服务费用标准。</w:t>
      </w:r>
    </w:p>
    <w:p w14:paraId="010699F1">
      <w:pPr>
        <w:spacing w:line="600" w:lineRule="exact"/>
        <w:ind w:firstLine="560"/>
        <w:rPr>
          <w:rFonts w:hint="eastAsia" w:ascii="宋体" w:hAnsi="宋体" w:cs="仿宋_GB2312"/>
          <w:sz w:val="24"/>
        </w:rPr>
      </w:pPr>
      <w:r>
        <w:rPr>
          <w:rFonts w:hint="eastAsia" w:ascii="宋体" w:hAnsi="宋体" w:cs="仿宋_GB2312"/>
          <w:sz w:val="24"/>
        </w:rPr>
        <w:t>21.乙方驾驶员发现乘客遗落的随身物品应及应立即与甲方联系，妥善处理，及时归还。</w:t>
      </w:r>
    </w:p>
    <w:p w14:paraId="754C6187">
      <w:pPr>
        <w:spacing w:line="600" w:lineRule="exact"/>
        <w:ind w:firstLine="560"/>
        <w:rPr>
          <w:rFonts w:hint="eastAsia" w:ascii="宋体" w:hAnsi="宋体" w:cs="仿宋_GB2312"/>
          <w:sz w:val="24"/>
        </w:rPr>
      </w:pPr>
      <w:r>
        <w:rPr>
          <w:rFonts w:hint="eastAsia" w:ascii="宋体" w:hAnsi="宋体" w:cs="仿宋_GB2312"/>
          <w:sz w:val="24"/>
        </w:rPr>
        <w:t>22.乙方要提供高质量的服务。驾驶员不得以任何理由与乘车员工发生冲突。要热情服务，使用文明用语，开展微笑服务，礼貌待人。乙方对甲方员工提出的意见和建议要限时整改。</w:t>
      </w:r>
    </w:p>
    <w:p w14:paraId="0E4673FB">
      <w:pPr>
        <w:spacing w:line="600" w:lineRule="exact"/>
        <w:ind w:firstLine="560"/>
        <w:rPr>
          <w:rFonts w:hint="eastAsia" w:ascii="宋体" w:hAnsi="宋体" w:cs="仿宋_GB2312"/>
          <w:sz w:val="24"/>
        </w:rPr>
      </w:pPr>
      <w:r>
        <w:rPr>
          <w:rFonts w:hint="eastAsia" w:ascii="宋体" w:hAnsi="宋体" w:cs="仿宋_GB2312"/>
          <w:sz w:val="24"/>
        </w:rPr>
        <w:t>23、乙方应承担车辆运营费、保险费、油料费等一切与车辆有关的费用。车辆在承运甲方人员过程中，因各种事故导致的人身伤亡及财产损失完全由乙方承担；乙方驾驶员与乙方的劳动关系、工伤责任等与甲方无关。因此给甲方造成损失的，由乙方承担赔偿责任。</w:t>
      </w:r>
    </w:p>
    <w:p w14:paraId="3FDC0D78">
      <w:pPr>
        <w:spacing w:line="600" w:lineRule="exact"/>
        <w:ind w:firstLine="482" w:firstLineChars="200"/>
        <w:rPr>
          <w:rFonts w:hint="eastAsia" w:ascii="宋体" w:hAnsi="宋体" w:cs="仿宋_GB2312"/>
          <w:b/>
          <w:sz w:val="24"/>
        </w:rPr>
      </w:pPr>
      <w:r>
        <w:rPr>
          <w:rFonts w:hint="eastAsia" w:ascii="宋体" w:hAnsi="宋体" w:cs="仿宋_GB2312"/>
          <w:b/>
          <w:sz w:val="24"/>
        </w:rPr>
        <w:t>第六条 违约责任</w:t>
      </w:r>
    </w:p>
    <w:p w14:paraId="77FD91A7">
      <w:pPr>
        <w:tabs>
          <w:tab w:val="left" w:pos="48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1、按《政府采购法》、《民法典》中的相关条款执行。</w:t>
      </w:r>
    </w:p>
    <w:p w14:paraId="55C9A46F">
      <w:pPr>
        <w:tabs>
          <w:tab w:val="left" w:pos="48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2、未按合同要求提供服务或服务内容、服务质量不能满足磋商文件、响应文件、合同要求，在约定的条件下，乙方必须无条件按甲方要求的时限和内容进行整改，否则，甲方有权解除合同，合同解除后乙方应按甲方已支付费用总额的【10】%向甲方支付违约金，违约金不足以赔偿甲方损失的，由乙方另行承担。</w:t>
      </w:r>
    </w:p>
    <w:p w14:paraId="33B61E67">
      <w:pPr>
        <w:tabs>
          <w:tab w:val="left" w:pos="48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3、乙方车辆不按时到达指定地点提供服务的，每出现一次，按当月服务费的【1】%向甲方支付违约金。合同履行期内前述情形累计出现【3】次的，视为乙方根本违约，甲方均有权单方解除合同，合同自书面解除通知到达乙方之日解除，乙方按甲方已支付费用总额的10%向甲方支付违约金，违约金不足以弥补甲方损失的，乙方另行支付。</w:t>
      </w:r>
    </w:p>
    <w:p w14:paraId="6CB9145B">
      <w:pPr>
        <w:tabs>
          <w:tab w:val="left" w:pos="480"/>
        </w:tabs>
        <w:spacing w:line="360" w:lineRule="auto"/>
        <w:rPr>
          <w:rFonts w:hint="eastAsia" w:ascii="宋体" w:hAnsi="宋体" w:cs="宋体"/>
          <w:b/>
          <w:sz w:val="24"/>
        </w:rPr>
      </w:pPr>
      <w:r>
        <w:rPr>
          <w:rFonts w:hint="eastAsia" w:ascii="宋体" w:hAnsi="宋体" w:cs="宋体"/>
          <w:sz w:val="24"/>
        </w:rPr>
        <w:tab/>
      </w:r>
      <w:r>
        <w:rPr>
          <w:rFonts w:hint="eastAsia" w:ascii="宋体" w:hAnsi="宋体" w:cs="宋体"/>
          <w:sz w:val="24"/>
        </w:rPr>
        <w:t>4、未经甲方同意，乙方对该项目进行转包或分包的，甲方有权解除合同，合同自书面解除通知到达乙方之日解除。除此之外，乙方还需按甲方已支付费用总额的10%向甲方支付违约金，违约金不足以弥补甲方损失的，乙方另行支付。</w:t>
      </w:r>
    </w:p>
    <w:p w14:paraId="134ED714">
      <w:pPr>
        <w:spacing w:line="600" w:lineRule="exact"/>
        <w:ind w:firstLine="482" w:firstLineChars="200"/>
        <w:rPr>
          <w:rFonts w:hint="eastAsia" w:ascii="宋体" w:hAnsi="宋体" w:cs="仿宋_GB2312"/>
          <w:b/>
          <w:sz w:val="24"/>
        </w:rPr>
      </w:pPr>
      <w:r>
        <w:rPr>
          <w:rFonts w:hint="eastAsia" w:ascii="宋体" w:hAnsi="宋体" w:cs="仿宋_GB2312"/>
          <w:b/>
          <w:sz w:val="24"/>
        </w:rPr>
        <w:t>第七条 解决争议</w:t>
      </w:r>
    </w:p>
    <w:p w14:paraId="529DE305">
      <w:pPr>
        <w:spacing w:line="600" w:lineRule="exact"/>
        <w:ind w:firstLine="480" w:firstLineChars="200"/>
        <w:rPr>
          <w:rFonts w:hint="eastAsia" w:ascii="宋体" w:hAnsi="宋体" w:cs="仿宋_GB2312"/>
          <w:sz w:val="24"/>
        </w:rPr>
      </w:pPr>
      <w:r>
        <w:rPr>
          <w:rFonts w:hint="eastAsia" w:ascii="宋体" w:hAnsi="宋体" w:cs="仿宋_GB2312"/>
          <w:sz w:val="24"/>
        </w:rPr>
        <w:t>在协议履行过程中，如发生争议、纠纷，双方应本着友好合作的态度协商解决，如协商不成，双方均有权直接向甲方所在地人民法院提起诉讼。</w:t>
      </w:r>
    </w:p>
    <w:p w14:paraId="0E1B1EF8">
      <w:pPr>
        <w:spacing w:line="600" w:lineRule="exact"/>
        <w:ind w:firstLine="482" w:firstLineChars="200"/>
        <w:rPr>
          <w:rFonts w:hint="eastAsia" w:ascii="宋体" w:hAnsi="宋体" w:cs="仿宋_GB2312"/>
          <w:b/>
          <w:sz w:val="24"/>
        </w:rPr>
      </w:pPr>
      <w:r>
        <w:rPr>
          <w:rFonts w:hint="eastAsia" w:ascii="宋体" w:hAnsi="宋体" w:cs="仿宋_GB2312"/>
          <w:b/>
          <w:sz w:val="24"/>
        </w:rPr>
        <w:t>第八条 其他</w:t>
      </w:r>
    </w:p>
    <w:p w14:paraId="417FD601">
      <w:pPr>
        <w:spacing w:line="600" w:lineRule="exact"/>
        <w:ind w:firstLine="570"/>
        <w:rPr>
          <w:rFonts w:hint="eastAsia" w:ascii="宋体" w:hAnsi="宋体" w:cs="仿宋_GB2312"/>
          <w:sz w:val="24"/>
        </w:rPr>
      </w:pPr>
      <w:r>
        <w:rPr>
          <w:rFonts w:hint="eastAsia" w:ascii="宋体" w:hAnsi="宋体" w:cs="仿宋_GB2312"/>
          <w:sz w:val="24"/>
        </w:rPr>
        <w:t>1、本协议一式陆份，甲方肆份，乙方贰份。双方签字盖章之日起生效。</w:t>
      </w:r>
      <w:r>
        <w:rPr>
          <w:rFonts w:hint="eastAsia" w:ascii="宋体" w:hAnsi="宋体" w:cs="仿宋_GB2312"/>
          <w:sz w:val="24"/>
        </w:rPr>
        <w:tab/>
      </w:r>
      <w:r>
        <w:rPr>
          <w:rFonts w:hint="eastAsia" w:ascii="宋体" w:hAnsi="宋体" w:cs="仿宋_GB2312"/>
          <w:sz w:val="24"/>
        </w:rPr>
        <w:t xml:space="preserve"> 2、磋商文件、磋商响应文件、澄清表（函）、成交通知书、合同附件均成为合同不可分割的部分。</w:t>
      </w:r>
    </w:p>
    <w:p w14:paraId="6041A9E5">
      <w:pPr>
        <w:spacing w:line="600" w:lineRule="exact"/>
        <w:ind w:firstLine="570"/>
        <w:rPr>
          <w:rFonts w:hint="eastAsia" w:ascii="宋体" w:hAnsi="宋体" w:cs="仿宋_GB2312"/>
          <w:sz w:val="24"/>
        </w:rPr>
      </w:pPr>
    </w:p>
    <w:p w14:paraId="521FA59C">
      <w:pPr>
        <w:tabs>
          <w:tab w:val="left" w:pos="480"/>
        </w:tabs>
        <w:spacing w:line="600" w:lineRule="exact"/>
        <w:rPr>
          <w:rFonts w:hint="eastAsia" w:ascii="宋体" w:hAnsi="宋体" w:cs="仿宋_GB2312"/>
          <w:sz w:val="24"/>
        </w:rPr>
      </w:pPr>
      <w:r>
        <w:rPr>
          <w:rFonts w:hint="eastAsia" w:ascii="宋体" w:hAnsi="宋体" w:cs="仿宋_GB2312"/>
          <w:sz w:val="24"/>
        </w:rPr>
        <w:t>（以下无正文）</w:t>
      </w:r>
    </w:p>
    <w:p w14:paraId="23212F56">
      <w:pPr>
        <w:tabs>
          <w:tab w:val="left" w:pos="480"/>
        </w:tabs>
        <w:spacing w:line="600" w:lineRule="exact"/>
        <w:rPr>
          <w:rFonts w:hint="eastAsia" w:ascii="宋体" w:hAnsi="宋体" w:cs="仿宋_GB2312"/>
          <w:sz w:val="24"/>
        </w:rPr>
      </w:pPr>
      <w:r>
        <w:rPr>
          <w:rFonts w:hint="eastAsia" w:ascii="宋体" w:hAnsi="宋体" w:cs="仿宋_GB2312"/>
          <w:sz w:val="24"/>
        </w:rPr>
        <w:t>甲方（公章）                    乙方（公章）</w:t>
      </w:r>
    </w:p>
    <w:p w14:paraId="4B21ABAA">
      <w:pPr>
        <w:tabs>
          <w:tab w:val="left" w:pos="480"/>
        </w:tabs>
        <w:spacing w:line="600" w:lineRule="exact"/>
        <w:ind w:left="5280" w:hanging="5280" w:hangingChars="2200"/>
        <w:jc w:val="left"/>
        <w:rPr>
          <w:rFonts w:hint="eastAsia" w:ascii="宋体" w:hAnsi="宋体" w:cs="仿宋_GB2312"/>
          <w:sz w:val="24"/>
        </w:rPr>
      </w:pPr>
    </w:p>
    <w:p w14:paraId="65C38627">
      <w:pPr>
        <w:tabs>
          <w:tab w:val="left" w:pos="480"/>
        </w:tabs>
        <w:spacing w:line="600" w:lineRule="exact"/>
        <w:jc w:val="left"/>
        <w:rPr>
          <w:rFonts w:hint="eastAsia" w:ascii="宋体" w:hAnsi="宋体" w:cs="仿宋_GB2312"/>
          <w:sz w:val="24"/>
        </w:rPr>
      </w:pPr>
    </w:p>
    <w:p w14:paraId="18FE6781">
      <w:pPr>
        <w:tabs>
          <w:tab w:val="left" w:pos="480"/>
        </w:tabs>
        <w:spacing w:line="600" w:lineRule="exact"/>
        <w:jc w:val="left"/>
        <w:rPr>
          <w:rFonts w:hint="eastAsia" w:ascii="宋体" w:hAnsi="宋体" w:cs="仿宋_GB2312"/>
          <w:sz w:val="24"/>
        </w:rPr>
      </w:pPr>
      <w:r>
        <w:rPr>
          <w:rFonts w:hint="eastAsia" w:ascii="宋体" w:hAnsi="宋体" w:cs="仿宋_GB2312"/>
          <w:sz w:val="24"/>
        </w:rPr>
        <w:t>单位名称：西安市中心医院        单位名称:</w:t>
      </w:r>
    </w:p>
    <w:p w14:paraId="72D57177">
      <w:pPr>
        <w:tabs>
          <w:tab w:val="left" w:pos="480"/>
        </w:tabs>
        <w:spacing w:line="600" w:lineRule="exact"/>
        <w:ind w:left="5520" w:hanging="5520" w:hangingChars="2300"/>
        <w:jc w:val="left"/>
        <w:rPr>
          <w:rFonts w:hint="eastAsia" w:ascii="宋体" w:hAnsi="宋体" w:cs="仿宋_GB2312"/>
          <w:sz w:val="24"/>
        </w:rPr>
      </w:pPr>
    </w:p>
    <w:p w14:paraId="016EC584">
      <w:pPr>
        <w:tabs>
          <w:tab w:val="left" w:pos="480"/>
        </w:tabs>
        <w:spacing w:line="600" w:lineRule="exact"/>
        <w:ind w:left="5520" w:hanging="5520" w:hangingChars="2300"/>
        <w:jc w:val="left"/>
        <w:rPr>
          <w:rFonts w:hint="eastAsia" w:ascii="宋体" w:hAnsi="宋体" w:cs="仿宋_GB2312"/>
          <w:sz w:val="24"/>
        </w:rPr>
      </w:pPr>
      <w:r>
        <w:rPr>
          <w:rFonts w:hint="eastAsia" w:ascii="宋体" w:hAnsi="宋体" w:cs="仿宋_GB2312"/>
          <w:sz w:val="24"/>
        </w:rPr>
        <w:t>法定代表人：                    法定代表人：</w:t>
      </w:r>
    </w:p>
    <w:p w14:paraId="119BFFFE">
      <w:pPr>
        <w:pStyle w:val="2"/>
        <w:spacing w:before="0" w:after="0" w:line="600" w:lineRule="exact"/>
        <w:rPr>
          <w:rFonts w:hint="eastAsia" w:ascii="宋体" w:hAnsi="宋体" w:eastAsia="宋体"/>
          <w:sz w:val="24"/>
          <w:szCs w:val="24"/>
        </w:rPr>
      </w:pPr>
    </w:p>
    <w:p w14:paraId="28B87F1B">
      <w:pPr>
        <w:tabs>
          <w:tab w:val="left" w:pos="480"/>
        </w:tabs>
        <w:spacing w:line="600" w:lineRule="exact"/>
        <w:jc w:val="left"/>
        <w:rPr>
          <w:rFonts w:hint="eastAsia" w:ascii="宋体" w:hAnsi="宋体"/>
          <w:sz w:val="24"/>
        </w:rPr>
      </w:pPr>
      <w:r>
        <w:rPr>
          <w:rFonts w:hint="eastAsia" w:ascii="宋体" w:hAnsi="宋体" w:cs="仿宋_GB2312"/>
          <w:sz w:val="24"/>
        </w:rPr>
        <w:t xml:space="preserve">代理人：                        </w:t>
      </w:r>
    </w:p>
    <w:p w14:paraId="48F0E6E4">
      <w:pPr>
        <w:tabs>
          <w:tab w:val="left" w:pos="480"/>
        </w:tabs>
        <w:spacing w:line="600" w:lineRule="exact"/>
        <w:ind w:left="5909" w:leftChars="2128" w:hanging="1440" w:hangingChars="600"/>
        <w:jc w:val="left"/>
        <w:rPr>
          <w:rFonts w:hint="eastAsia" w:ascii="宋体" w:hAnsi="宋体" w:cs="仿宋_GB2312"/>
          <w:sz w:val="24"/>
        </w:rPr>
      </w:pPr>
    </w:p>
    <w:p w14:paraId="5CD6A43D">
      <w:pPr>
        <w:tabs>
          <w:tab w:val="left" w:pos="480"/>
        </w:tabs>
        <w:spacing w:line="600" w:lineRule="exact"/>
        <w:ind w:left="5909" w:leftChars="2128" w:hanging="1440" w:hangingChars="600"/>
        <w:jc w:val="left"/>
        <w:rPr>
          <w:rFonts w:hint="eastAsia" w:ascii="宋体" w:hAnsi="宋体" w:cs="仿宋_GB2312"/>
          <w:sz w:val="24"/>
        </w:rPr>
      </w:pPr>
      <w:r>
        <w:rPr>
          <w:rFonts w:hint="eastAsia" w:ascii="宋体" w:hAnsi="宋体" w:cs="仿宋_GB2312"/>
          <w:sz w:val="24"/>
        </w:rPr>
        <w:t xml:space="preserve">开户银行: </w:t>
      </w:r>
    </w:p>
    <w:p w14:paraId="31678D6E">
      <w:pPr>
        <w:tabs>
          <w:tab w:val="left" w:pos="480"/>
        </w:tabs>
        <w:spacing w:line="600" w:lineRule="exact"/>
        <w:ind w:left="5189" w:leftChars="2128" w:hanging="720" w:hangingChars="300"/>
        <w:jc w:val="left"/>
        <w:rPr>
          <w:rFonts w:hint="eastAsia" w:ascii="宋体" w:hAnsi="宋体" w:cs="仿宋_GB2312"/>
          <w:sz w:val="24"/>
        </w:rPr>
      </w:pPr>
      <w:r>
        <w:rPr>
          <w:rFonts w:hint="eastAsia" w:ascii="宋体" w:hAnsi="宋体" w:cs="仿宋_GB2312"/>
          <w:sz w:val="24"/>
        </w:rPr>
        <w:t>账号：</w:t>
      </w:r>
    </w:p>
    <w:p w14:paraId="6CA9838F">
      <w:pPr>
        <w:tabs>
          <w:tab w:val="left" w:pos="480"/>
        </w:tabs>
        <w:spacing w:line="600" w:lineRule="exact"/>
        <w:jc w:val="left"/>
        <w:rPr>
          <w:rFonts w:hint="eastAsia" w:ascii="宋体" w:hAnsi="宋体" w:cs="仿宋_GB2312"/>
          <w:sz w:val="24"/>
        </w:rPr>
      </w:pPr>
    </w:p>
    <w:p w14:paraId="3E28F38B">
      <w:pPr>
        <w:tabs>
          <w:tab w:val="left" w:pos="480"/>
        </w:tabs>
        <w:spacing w:line="600" w:lineRule="exact"/>
        <w:jc w:val="left"/>
        <w:rPr>
          <w:rFonts w:hint="eastAsia" w:ascii="宋体" w:hAnsi="宋体" w:cs="仿宋_GB2312"/>
          <w:sz w:val="24"/>
        </w:rPr>
      </w:pPr>
      <w:r>
        <w:rPr>
          <w:rFonts w:hint="eastAsia" w:ascii="宋体" w:hAnsi="宋体" w:cs="仿宋_GB2312"/>
          <w:sz w:val="24"/>
        </w:rPr>
        <w:t>签订日期：    年    月    日    签订日期：    年    月    日</w:t>
      </w:r>
    </w:p>
    <w:p w14:paraId="4413F93B">
      <w:pPr>
        <w:tabs>
          <w:tab w:val="left" w:pos="480"/>
        </w:tabs>
        <w:spacing w:line="360" w:lineRule="auto"/>
        <w:rPr>
          <w:rFonts w:hint="eastAsia" w:ascii="宋体" w:hAnsi="宋体"/>
          <w:color w:val="000000" w:themeColor="text1"/>
          <w:sz w:val="24"/>
          <w14:textFill>
            <w14:solidFill>
              <w14:schemeClr w14:val="tx1"/>
            </w14:solidFill>
          </w14:textFill>
        </w:rPr>
      </w:pPr>
    </w:p>
    <w:p w14:paraId="709FFAF6"/>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儷宋 Pro">
    <w:altName w:val="宋体"/>
    <w:panose1 w:val="00000000000000000000"/>
    <w:charset w:val="88"/>
    <w:family w:val="auto"/>
    <w:pitch w:val="default"/>
    <w:sig w:usb0="00000000" w:usb1="00000000" w:usb2="00000016" w:usb3="00000000" w:csb0="00100000"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E0C05">
    <w:pPr>
      <w:pStyle w:val="4"/>
      <w:jc w:val="center"/>
    </w:pPr>
    <w:r>
      <w:fldChar w:fldCharType="begin"/>
    </w:r>
    <w:r>
      <w:instrText xml:space="preserve">PAGE   \* MERGEFORMAT</w:instrText>
    </w:r>
    <w:r>
      <w:fldChar w:fldCharType="separate"/>
    </w:r>
    <w:r>
      <w:rPr>
        <w:lang w:val="zh-CN"/>
      </w:rPr>
      <w:t>2</w:t>
    </w:r>
    <w:r>
      <w:fldChar w:fldCharType="end"/>
    </w:r>
  </w:p>
  <w:p w14:paraId="54901EB7">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131"/>
    <w:rsid w:val="001A7C4B"/>
    <w:rsid w:val="003C5F18"/>
    <w:rsid w:val="004944DD"/>
    <w:rsid w:val="004B7131"/>
    <w:rsid w:val="00850476"/>
    <w:rsid w:val="00870225"/>
    <w:rsid w:val="00A11347"/>
    <w:rsid w:val="00B17D6C"/>
    <w:rsid w:val="00B374C1"/>
    <w:rsid w:val="00BA0077"/>
    <w:rsid w:val="00C00D6A"/>
    <w:rsid w:val="00F3672E"/>
    <w:rsid w:val="0A421D3B"/>
    <w:rsid w:val="126A6E2D"/>
    <w:rsid w:val="46E7344C"/>
    <w:rsid w:val="4BEC6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10"/>
    <w:qFormat/>
    <w:uiPriority w:val="0"/>
    <w:pPr>
      <w:keepNext/>
      <w:keepLines/>
      <w:spacing w:before="280" w:after="290" w:line="376" w:lineRule="auto"/>
      <w:outlineLvl w:val="3"/>
    </w:pPr>
    <w:rPr>
      <w:rFonts w:ascii="Arial" w:hAnsi="Arial" w:eastAsia="黑体" w:cstheme="minorBidi"/>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widowControl/>
      <w:spacing w:after="120"/>
      <w:jc w:val="left"/>
    </w:pPr>
    <w:rPr>
      <w:rFonts w:ascii="Times New Roman" w:hAnsi="Times New Roman"/>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jc w:val="center"/>
    </w:pPr>
    <w:rPr>
      <w:sz w:val="18"/>
      <w:szCs w:val="18"/>
    </w:rPr>
  </w:style>
  <w:style w:type="paragraph" w:customStyle="1" w:styleId="8">
    <w:name w:val="null3"/>
    <w:qFormat/>
    <w:uiPriority w:val="0"/>
    <w:rPr>
      <w:rFonts w:hint="eastAsia" w:ascii="Calibri" w:hAnsi="Calibri" w:eastAsia="宋体" w:cs="Times New Roman"/>
      <w:lang w:val="en-US" w:eastAsia="zh-Hans" w:bidi="ar-SA"/>
    </w:rPr>
  </w:style>
  <w:style w:type="paragraph" w:customStyle="1" w:styleId="9">
    <w:name w:val="※正文"/>
    <w:basedOn w:val="1"/>
    <w:next w:val="1"/>
    <w:qFormat/>
    <w:uiPriority w:val="0"/>
    <w:pPr>
      <w:wordWrap w:val="0"/>
      <w:spacing w:line="400" w:lineRule="exact"/>
    </w:pPr>
    <w:rPr>
      <w:rFonts w:ascii="Calibri Light" w:hAnsi="Calibri Light" w:eastAsia="儷宋 Pro"/>
      <w:sz w:val="28"/>
      <w:szCs w:val="28"/>
    </w:rPr>
  </w:style>
  <w:style w:type="character" w:customStyle="1" w:styleId="10">
    <w:name w:val="标题 4 字符"/>
    <w:basedOn w:val="7"/>
    <w:link w:val="2"/>
    <w:qFormat/>
    <w:uiPriority w:val="0"/>
    <w:rPr>
      <w:rFonts w:ascii="Arial" w:hAnsi="Arial" w:eastAsia="黑体" w:cstheme="min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540</Words>
  <Characters>3082</Characters>
  <Lines>25</Lines>
  <Paragraphs>7</Paragraphs>
  <TotalTime>1</TotalTime>
  <ScaleCrop>false</ScaleCrop>
  <LinksUpToDate>false</LinksUpToDate>
  <CharactersWithSpaces>3615</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2026-08-13T09:49:00Z</dcterms:created>
  <dc:creator>Administrator</dc:creator>
  <cp:lastModifiedBy>86759</cp:lastModifiedBy>
  <dcterms:modified xsi:type="dcterms:W3CDTF">2026-08-21T02:55:13Z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KSOTemplateDocerSaveRecord">
    <vt:lpwstr>eyJoZGlkIjoiZTg5MWVlZTU0OTc5NDdiOWU2MjMyYjZjYmVlZDhjZDIiLCJ1c2VySWQiOiIxNTQ4NTQ0Mzk1In0=</vt:lpwstr>
  </property>
  <property fmtid="{D5CDD505-2E9C-101B-9397-08002B2CF9AE}" pid="4" name="ICV">
    <vt:lpwstr>9E189E3FBB8E49DF8332962808AF9824_12</vt:lpwstr>
  </property>
</Properties>
</file>