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版本号：ZJZBSX-260410-0058.1B120260520001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西安及邻区历史地震综合研究项目(二次)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ZJZBSX-260410-0058.1B1</w:t>
      </w:r>
      <w:r>
        <w:br/>
      </w:r>
      <w:r>
        <w:br/>
      </w:r>
      <w:r>
        <w:br/>
      </w:r>
    </w:p>
    <w:p>
      <w:pPr>
        <w:pStyle w:val="null3"/>
        <w:jc w:val="center"/>
        <w:outlineLvl w:val="2"/>
      </w:pPr>
      <w:r>
        <w:rPr>
          <w:rFonts w:ascii="仿宋_GB2312" w:hAnsi="仿宋_GB2312" w:cs="仿宋_GB2312" w:eastAsia="仿宋_GB2312"/>
          <w:sz w:val="28"/>
          <w:b/>
        </w:rPr>
        <w:t>西安市地震局（本级）</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西安市地震局（本级）</w:t>
      </w:r>
      <w:r>
        <w:rPr>
          <w:rFonts w:ascii="仿宋_GB2312" w:hAnsi="仿宋_GB2312" w:cs="仿宋_GB2312" w:eastAsia="仿宋_GB2312"/>
        </w:rPr>
        <w:t>委托，拟对</w:t>
      </w:r>
      <w:r>
        <w:rPr>
          <w:rFonts w:ascii="仿宋_GB2312" w:hAnsi="仿宋_GB2312" w:cs="仿宋_GB2312" w:eastAsia="仿宋_GB2312"/>
        </w:rPr>
        <w:t>西安及邻区历史地震综合研究项目(二次)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ZJZBSX-260410-0058.1B1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西安及邻区历史地震综合研究项目(二次)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的研究目标旨在通过对西安及邻区历史地震资料、地质构造资料等的系统研究，揭示西安及邻区地震活动规律，评估未来潜在的地震风险，为城市规划、文化遗产保护及防震减灾工作提供科学依据和决策支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要求共8项：（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 （3）财务状况报告：提供2024或2025年度经审计的完整财务报告（包含审计报告和审计报告中所涉及的财务报表和报表附注），或提供2025年11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5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5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 （7）承诺函：提供具有履行合同所必需的设备和专业技术能力的承诺；供应商需在项目电子化交易系统中按要求上传相应证明文件并进行电子签章。 （8）单位负责人为同一人或者存在直接控股、管理关系的不同供应商，不得参加同一合同项下的政府采购活动。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西安市地震局（本级）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西安市凤城八路109号市行政中心5号楼5楼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李平博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029-67098761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张锦、盖莲花、郭燕妮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代理服务费收费标准：收费标准参照中华人民共和国国家计划委员会计价格[2002]1980号文计算收取，不足伍仟元按伍仟元收取。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西安市地震局（本级）</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西安市地震局（本级）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西安市地震局（本级）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的服务必须等同或优于本项目采购文件“服务内容及要求”所述的标准。若乙方在其响应文件中承诺的技术标准优于本项目采购文件“服务内容及要求”所述标准的，按响应的承诺执行。2、中标供应商完成并交付的工作成果需经采购人验收合格，则视为接受。如果在验收时采购人表明不接受中标供应商提交的工作成果并明示不接受的原因，中标供应商应当采取合理之措施进行修改，以达到合同规定的要求。3、验收标准（1）合同条款；（2）磋商文件；（3）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联系人：张锦、盖莲花、郭燕妮</w:t>
      </w:r>
    </w:p>
    <w:p>
      <w:pPr>
        <w:pStyle w:val="null3"/>
      </w:pPr>
      <w:r>
        <w:rPr>
          <w:rFonts w:ascii="仿宋_GB2312" w:hAnsi="仿宋_GB2312" w:cs="仿宋_GB2312" w:eastAsia="仿宋_GB2312"/>
        </w:rPr>
        <w:t>联系电话：029-87888601-8007 邮箱：279641192@qq.com</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的研究目标旨在通过对西安及邻区历史地震资料、地质构造资料等的系统研究，揭示西安及邻区地震活动规律，评估未来潜在的地震风险，为城市规划、文化遗产保护及防震减灾工作提供科学依据和决策支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西安及邻区历史地震综合研究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标的名称：西安及邻区历史地震综合研究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一、研究内容</w:t>
            </w:r>
            <w:r>
              <w:br/>
            </w:r>
            <w:r>
              <w:rPr>
                <w:rFonts w:ascii="仿宋_GB2312" w:hAnsi="仿宋_GB2312" w:cs="仿宋_GB2312" w:eastAsia="仿宋_GB2312"/>
              </w:rPr>
              <w:t xml:space="preserve">   本项目的研究目标旨在通过对西安及邻区历史地震资料、地质构造资料等的系统研究，揭示西安及邻区地震活动规律，评估未来潜在的地震风险，为城市规划、文化遗产保护及防震减灾工作提供科学依据和决策支持。具体研究内容包括以下几个方面：</w:t>
            </w:r>
            <w:r>
              <w:br/>
            </w:r>
            <w:r>
              <w:rPr>
                <w:rFonts w:ascii="仿宋_GB2312" w:hAnsi="仿宋_GB2312" w:cs="仿宋_GB2312" w:eastAsia="仿宋_GB2312"/>
              </w:rPr>
              <w:t xml:space="preserve"> （一）系统收集和梳理历史地震及地质构造资料，建立详尽的西安历史地震数据库；</w:t>
            </w:r>
            <w:r>
              <w:br/>
            </w:r>
            <w:r>
              <w:rPr>
                <w:rFonts w:ascii="仿宋_GB2312" w:hAnsi="仿宋_GB2312" w:cs="仿宋_GB2312" w:eastAsia="仿宋_GB2312"/>
              </w:rPr>
              <w:t xml:space="preserve"> （二）分析历史地震事件，揭示地震活动规律，编制并正式出版专著一部；</w:t>
            </w:r>
            <w:r>
              <w:br/>
            </w:r>
            <w:r>
              <w:rPr>
                <w:rFonts w:ascii="仿宋_GB2312" w:hAnsi="仿宋_GB2312" w:cs="仿宋_GB2312" w:eastAsia="仿宋_GB2312"/>
              </w:rPr>
              <w:t xml:space="preserve"> （三）制作西安地区显著历史地震事件短片一部。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二、技术要求</w:t>
            </w:r>
            <w:r>
              <w:br/>
            </w:r>
            <w:r>
              <w:rPr>
                <w:rFonts w:ascii="仿宋_GB2312" w:hAnsi="仿宋_GB2312" w:cs="仿宋_GB2312" w:eastAsia="仿宋_GB2312"/>
              </w:rPr>
              <w:t xml:space="preserve"> 1.资料收集：</w:t>
            </w:r>
            <w:r>
              <w:br/>
            </w:r>
            <w:r>
              <w:rPr>
                <w:rFonts w:ascii="仿宋_GB2312" w:hAnsi="仿宋_GB2312" w:cs="仿宋_GB2312" w:eastAsia="仿宋_GB2312"/>
              </w:rPr>
              <w:t xml:space="preserve">   收集1487年临潼、咸阳间61/4级地震、1556年华县81/4地震、1568年高陵63/4级地震等西安及邻区历史地震事件以及渭河盆地演化历史、地质特点和现状等相关资料，包括但不限于古籍、地方志、碑文、官方记载、寺庙档案、民间传说、考古发现、口述历史等多种资料来源，并对这些资料进行甄别、考证和编撰，同时结合近年来活动断层探查工作中发现的历史地震遗迹等最新资料、成果，建立详尽的西安历史地震数据库。</w:t>
            </w:r>
            <w:r>
              <w:br/>
            </w:r>
            <w:r>
              <w:rPr>
                <w:rFonts w:ascii="仿宋_GB2312" w:hAnsi="仿宋_GB2312" w:cs="仿宋_GB2312" w:eastAsia="仿宋_GB2312"/>
              </w:rPr>
              <w:t xml:space="preserve"> 2.资料分析研究：</w:t>
            </w:r>
            <w:r>
              <w:br/>
            </w:r>
            <w:r>
              <w:rPr>
                <w:rFonts w:ascii="仿宋_GB2312" w:hAnsi="仿宋_GB2312" w:cs="仿宋_GB2312" w:eastAsia="仿宋_GB2312"/>
              </w:rPr>
              <w:t xml:space="preserve">   利用现代地震学理论方法，整合现代地震数据及活断层探查成果等，系统分析西安及邻区历史地震的震级、震中位置、影响范围及破坏程度；分析历史地震对重要建筑、人口和社会结构的影响，评估其对西安及周边地区造成的损害；利用现代地震学模型，评估西安及邻区历史地震活动的历史时空分布规律；综合评估西安及周边地区地震风险，给出防震减灾工作建议；编制并出版《西安及邻区历史地震综合研究》专著一部（交付不少于300册）。</w:t>
            </w:r>
            <w:r>
              <w:br/>
            </w:r>
            <w:r>
              <w:rPr>
                <w:rFonts w:ascii="仿宋_GB2312" w:hAnsi="仿宋_GB2312" w:cs="仿宋_GB2312" w:eastAsia="仿宋_GB2312"/>
              </w:rPr>
              <w:t xml:space="preserve"> 3.制作短片阶段：</w:t>
            </w:r>
            <w:r>
              <w:br/>
            </w:r>
            <w:r>
              <w:rPr>
                <w:rFonts w:ascii="仿宋_GB2312" w:hAnsi="仿宋_GB2312" w:cs="仿宋_GB2312" w:eastAsia="仿宋_GB2312"/>
              </w:rPr>
              <w:t xml:space="preserve">   聚焦1487年临潼咸阳间地震、1556年华县大地震、1568年高陵地震等显著历史地震事件，讲述历史背景、地震过程、灾害影响等，利用包括历史场景复原、三维动画模拟、专家访谈讲解等方式，系统展示西安地区显著历史地震事件，达到科普宣传与社会推广效果。短片时长不少于10分钟。</w:t>
            </w:r>
            <w:r>
              <w:br/>
            </w:r>
            <w:r>
              <w:rPr>
                <w:rFonts w:ascii="仿宋_GB2312" w:hAnsi="仿宋_GB2312" w:cs="仿宋_GB2312" w:eastAsia="仿宋_GB2312"/>
              </w:rPr>
              <w:t xml:space="preserve"> 4.成果验收：</w:t>
            </w:r>
            <w:r>
              <w:br/>
            </w:r>
            <w:r>
              <w:rPr>
                <w:rFonts w:ascii="仿宋_GB2312" w:hAnsi="仿宋_GB2312" w:cs="仿宋_GB2312" w:eastAsia="仿宋_GB2312"/>
              </w:rPr>
              <w:t xml:space="preserve">   编制项目总结报告，完成项目验收评审。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三、服务要求</w:t>
            </w:r>
            <w:r>
              <w:br/>
            </w:r>
            <w:r>
              <w:rPr>
                <w:rFonts w:ascii="仿宋_GB2312" w:hAnsi="仿宋_GB2312" w:cs="仿宋_GB2312" w:eastAsia="仿宋_GB2312"/>
              </w:rPr>
              <w:t xml:space="preserve">   1.项目实施过程中，根据工作需要，服务商应在项目关键节点（资料收集阶段、分析研究阶段、制作短片阶段等）完成后，向甲方提交阶段性研究成果，以便甲方掌握项目进度。</w:t>
            </w:r>
            <w:r>
              <w:br/>
            </w:r>
            <w:r>
              <w:rPr>
                <w:rFonts w:ascii="仿宋_GB2312" w:hAnsi="仿宋_GB2312" w:cs="仿宋_GB2312" w:eastAsia="仿宋_GB2312"/>
              </w:rPr>
              <w:t xml:space="preserve">   2.服务商对项目实施中发现的历史地震遗迹做好痕迹留存和研究探查工作。</w:t>
            </w:r>
            <w:r>
              <w:br/>
            </w:r>
            <w:r>
              <w:rPr>
                <w:rFonts w:ascii="仿宋_GB2312" w:hAnsi="仿宋_GB2312" w:cs="仿宋_GB2312" w:eastAsia="仿宋_GB2312"/>
              </w:rPr>
              <w:t xml:space="preserve">   3.项目研究成果及版权归甲方所有。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四、项目成果要求</w:t>
            </w:r>
            <w:r>
              <w:br/>
            </w:r>
            <w:r>
              <w:rPr>
                <w:rFonts w:ascii="仿宋_GB2312" w:hAnsi="仿宋_GB2312" w:cs="仿宋_GB2312" w:eastAsia="仿宋_GB2312"/>
              </w:rPr>
              <w:t xml:space="preserve"> 项目成果包括以下内容：</w:t>
            </w:r>
            <w:r>
              <w:br/>
            </w:r>
            <w:r>
              <w:rPr>
                <w:rFonts w:ascii="仿宋_GB2312" w:hAnsi="仿宋_GB2312" w:cs="仿宋_GB2312" w:eastAsia="仿宋_GB2312"/>
              </w:rPr>
              <w:t xml:space="preserve">   1.西安及邻区历史地震数据库1份。</w:t>
            </w:r>
            <w:r>
              <w:br/>
            </w:r>
            <w:r>
              <w:rPr>
                <w:rFonts w:ascii="仿宋_GB2312" w:hAnsi="仿宋_GB2312" w:cs="仿宋_GB2312" w:eastAsia="仿宋_GB2312"/>
              </w:rPr>
              <w:t xml:space="preserve">   2.《西安及邻区历史地震综合研究》300册。</w:t>
            </w:r>
            <w:r>
              <w:br/>
            </w:r>
            <w:r>
              <w:rPr>
                <w:rFonts w:ascii="仿宋_GB2312" w:hAnsi="仿宋_GB2312" w:cs="仿宋_GB2312" w:eastAsia="仿宋_GB2312"/>
              </w:rPr>
              <w:t xml:space="preserve">   3.西安地区显著历史地震事件短片1部。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人员配置需能完成服务内容及要求。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设施设备需能完成服务内容及要求。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1、详细见服务要求及合同条款； 2、供应商最终报价包含完成本项目采购需求所有内容、项目验收专家费、税金等所有费用。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自合同签订之日起至2026年12月10日前完成项目总成果验收。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的服务必须等同或优于本项目采购文件“服务内容及要求”所述的标准。若乙方在其响应文件中承诺的技术标准优于本项目采购文件“服务内容及要求”所述标准的，按响应的承诺执行。2、中标供应商完成并交付的工作成果需经采购人验收合格，则视为接受。如果在验收时采购人表明不接受中标供应商提交的工作成果并明示不接受的原因，中标供应商应当采取合理之措施进行修改，以达到合同规定的要求。3、验收标准（1）合同条款；（2）磋商文件；（3）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合同签订后，成交单位提供正式发票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项目成果交付验收合格后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2份，纸质响应文件需胶装，标明供应商名称密封递交，递交截止时间同在线递交电子响应文件截止时间一致；若电子响应文件与纸质响应文件不一致的，以电子响应文件为准；纸质响应文件可邮件递交，应于递交响应文件载止时间前邮寄到代理机构。收件地址：陕西中经招标有限公司（陕西省西安市碑林区长安北路8B高速经纬大厦16层）；收件人：郭燕妮；联系电话：029-87888601、029-87888602转8007；注：请发顺丰快递，其他快递此地址无法送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资格要求共8项</w:t>
            </w:r>
          </w:p>
        </w:tc>
        <w:tc>
          <w:tcPr>
            <w:tcW w:type="dxa" w:w="3322"/>
          </w:tcPr>
          <w:p>
            <w:pPr>
              <w:pStyle w:val="null3"/>
            </w:pPr>
            <w:r>
              <w:rPr>
                <w:rFonts w:ascii="仿宋_GB2312" w:hAnsi="仿宋_GB2312" w:cs="仿宋_GB2312" w:eastAsia="仿宋_GB2312"/>
              </w:rPr>
              <w:t>（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 （3）财务状况报告：提供2024或2025年度经审计的完整财务报告（包含审计报告和审计报告中所涉及的财务报表和报表附注），或提供2025年11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5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5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 （7）承诺函：提供具有履行合同所必需的设备和专业技术能力的承诺；供应商需在项目电子化交易系统中按要求上传相应证明文件并进行电子签章。 （8）单位负责人为同一人或者存在直接控股、管理关系的不同供应商，不得参加同一合同项下的政府采购活动。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1.资格证明资料.pdf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c>
          <w:tcPr>
            <w:tcW w:type="dxa" w:w="1661"/>
          </w:tcPr>
          <w:p>
            <w:pPr>
              <w:pStyle w:val="null3"/>
            </w:pPr>
            <w:r>
              <w:rPr>
                <w:rFonts w:ascii="仿宋_GB2312" w:hAnsi="仿宋_GB2312" w:cs="仿宋_GB2312" w:eastAsia="仿宋_GB2312"/>
              </w:rPr>
              <w:t>标的清单 报价表 2.拒绝政府采购领域商业贿赂承诺书.docx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5.商务应答表.docx 标的清单 报价表 响应函 4.服务内容响应表.docx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w:t>
            </w:r>
          </w:p>
        </w:tc>
        <w:tc>
          <w:tcPr>
            <w:tcW w:type="dxa" w:w="1661"/>
          </w:tcPr>
          <w:p>
            <w:pPr>
              <w:pStyle w:val="null3"/>
            </w:pPr>
            <w:r>
              <w:rPr>
                <w:rFonts w:ascii="仿宋_GB2312" w:hAnsi="仿宋_GB2312" w:cs="仿宋_GB2312" w:eastAsia="仿宋_GB2312"/>
              </w:rPr>
              <w:t>响应文件封面 5.商务应答表.docx 标的清单 报价表 响应函 4.服务内容响应表.docx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磋商有效期是否满足磋商文件的最低要求90天。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磋商报价是否唯一有效及磋商报价是否未超过采购预算</w:t>
            </w:r>
          </w:p>
        </w:tc>
        <w:tc>
          <w:tcPr>
            <w:tcW w:type="dxa" w:w="1661"/>
          </w:tcPr>
          <w:p>
            <w:pPr>
              <w:pStyle w:val="null3"/>
            </w:pPr>
            <w:r>
              <w:rPr>
                <w:rFonts w:ascii="仿宋_GB2312" w:hAnsi="仿宋_GB2312" w:cs="仿宋_GB2312" w:eastAsia="仿宋_GB2312"/>
              </w:rPr>
              <w:t>3.分项报价表.docx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商务要求是否满足磋商文件实质性要求</w:t>
            </w:r>
          </w:p>
        </w:tc>
        <w:tc>
          <w:tcPr>
            <w:tcW w:type="dxa" w:w="3322"/>
          </w:tcPr>
          <w:p>
            <w:pPr>
              <w:pStyle w:val="null3"/>
            </w:pPr>
            <w:r>
              <w:rPr>
                <w:rFonts w:ascii="仿宋_GB2312" w:hAnsi="仿宋_GB2312" w:cs="仿宋_GB2312" w:eastAsia="仿宋_GB2312"/>
              </w:rPr>
              <w:t>服务期限、付款方式是否响应磋商文件要求</w:t>
            </w:r>
          </w:p>
        </w:tc>
        <w:tc>
          <w:tcPr>
            <w:tcW w:type="dxa" w:w="1661"/>
          </w:tcPr>
          <w:p>
            <w:pPr>
              <w:pStyle w:val="null3"/>
            </w:pPr>
            <w:r>
              <w:rPr>
                <w:rFonts w:ascii="仿宋_GB2312" w:hAnsi="仿宋_GB2312" w:cs="仿宋_GB2312" w:eastAsia="仿宋_GB2312"/>
              </w:rPr>
              <w:t>5.商务应答表.docx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供应商根据本项目服务内容要求，提供项目实施方案，包含但不限于：①资料收集；②分析研究；③短片制作；④验收的工作内容、流程、时间节点等。 以上4项内容完整，逻辑清晰，符合本项目要求，得满分6分，每缺少一项扣1.5分；每项内容中存在瑕疵，一处瑕疵扣0.5分，单项得分扣完为止。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资料收集方案</w:t>
            </w:r>
          </w:p>
        </w:tc>
        <w:tc>
          <w:tcPr>
            <w:tcW w:type="dxa" w:w="2492"/>
          </w:tcPr>
          <w:p>
            <w:pPr>
              <w:pStyle w:val="null3"/>
            </w:pPr>
            <w:r>
              <w:rPr>
                <w:rFonts w:ascii="仿宋_GB2312" w:hAnsi="仿宋_GB2312" w:cs="仿宋_GB2312" w:eastAsia="仿宋_GB2312"/>
              </w:rPr>
              <w:t>根据项目服务内容要求提供资料收集方案。内容包含：①涵盖采购需求中要求的3次历史地震事件及渭河盆地相关资料；②资料来源；③资料甄别、考证、编撰流程；④明确历史地震数据库的建立标准、内容框架、管理方式； 以上4项内容完整，逻辑清晰，符合本项目要求，得满分16分，每缺少一项扣4分；每项内容中存在瑕疵，一处瑕疵扣1分，单项得分扣完为止。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资料分析研究方案</w:t>
            </w:r>
          </w:p>
        </w:tc>
        <w:tc>
          <w:tcPr>
            <w:tcW w:type="dxa" w:w="2492"/>
          </w:tcPr>
          <w:p>
            <w:pPr>
              <w:pStyle w:val="null3"/>
            </w:pPr>
            <w:r>
              <w:rPr>
                <w:rFonts w:ascii="仿宋_GB2312" w:hAnsi="仿宋_GB2312" w:cs="仿宋_GB2312" w:eastAsia="仿宋_GB2312"/>
              </w:rPr>
              <w:t>1.明确①采用的理论方法和技术路线②整合的数据和成果③研究内容全面覆盖历史地震震级、震中位置、影响范围及其损害情况等所有要求，得6分；缺1项分析内容扣2分，扣完为止。 2.明确采用现代地震学模型，能①科学评估历史地震时空分布规律，系统研究历史地震发震机理②综合评估西安周边地震风险③给出切实可行的防震减灾建议，得6分；缺1项分析内容扣2分，扣完为止。 3.明确《西安及邻区历史地震综合研究》专著的①编制规范、②出版流程、③内容框架，得6分；每缺1项扣2分；未提及不得分。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短片制作方案</w:t>
            </w:r>
          </w:p>
        </w:tc>
        <w:tc>
          <w:tcPr>
            <w:tcW w:type="dxa" w:w="2492"/>
          </w:tcPr>
          <w:p>
            <w:pPr>
              <w:pStyle w:val="null3"/>
            </w:pPr>
            <w:r>
              <w:rPr>
                <w:rFonts w:ascii="仿宋_GB2312" w:hAnsi="仿宋_GB2312" w:cs="仿宋_GB2312" w:eastAsia="仿宋_GB2312"/>
              </w:rPr>
              <w:t>1.明确聚焦采购需求中3次显著历史地震事件，完整涵盖①历史背景（1分）、②地震过程（2分）、③灾害影响（2分）等内容，每项内容根据相应详细及贴合项目程度扣1-2分。 2.明确采用①历史场景复原（1分）、②三维动画模拟（2分）、③专家访谈（2分）等要求的表现方式，能达到科普宣传效果，每项内容根据相应详细及贴合项目程度扣1-2分。 3.明确短片时长不低于10分钟，明确制作标准、后期剪辑要求，得5分；未明确时长或制作标准不得分。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阶段性成果提交方案</w:t>
            </w:r>
          </w:p>
        </w:tc>
        <w:tc>
          <w:tcPr>
            <w:tcW w:type="dxa" w:w="2492"/>
          </w:tcPr>
          <w:p>
            <w:pPr>
              <w:pStyle w:val="null3"/>
            </w:pPr>
            <w:r>
              <w:rPr>
                <w:rFonts w:ascii="仿宋_GB2312" w:hAnsi="仿宋_GB2312" w:cs="仿宋_GB2312" w:eastAsia="仿宋_GB2312"/>
              </w:rPr>
              <w:t>1.根据项目服务内容要求提供阶段性成果提交方案。内容包含：明确阶段性成果的①具体内容；②提交时间；③提交方式。 以上3项内容完整，逻辑清晰，符合本项目要求，得满分5分，每缺少一项扣2分；每项内容中存在瑕疵，一处瑕疵扣1分，单项得分扣完为止。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2.有完善的进度跟踪机制，能及时响应甲方对项目进度的查询、监督，得2分；机制较简单得1分；无相关机制不得分。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历史地震遗迹处理意见</w:t>
            </w:r>
          </w:p>
        </w:tc>
        <w:tc>
          <w:tcPr>
            <w:tcW w:type="dxa" w:w="2492"/>
          </w:tcPr>
          <w:p>
            <w:pPr>
              <w:pStyle w:val="null3"/>
            </w:pPr>
            <w:r>
              <w:rPr>
                <w:rFonts w:ascii="仿宋_GB2312" w:hAnsi="仿宋_GB2312" w:cs="仿宋_GB2312" w:eastAsia="仿宋_GB2312"/>
              </w:rPr>
              <w:t>1.根据项目服务内容要求提供历史地震遗迹处理意见。内容包含：明确①研究探查流程；②遗迹保护相关措施意见。 以上2项内容完整，逻辑清晰，符合本项目要求，得满分3分，每缺少一项扣1.5分；每项内容中存在瑕疵，一处瑕疵扣0.5分，单项得分扣完为止。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1.项目负责人具有5年及以上地震科学研究、地震地质相关项目管理经验，得4分，5年以下的每少一年扣1分，扣完为止。提供服务合同或相关研究课题的证明资料。 2.项目组成员（除项目负责人）具有地震科学研究、构造地质或相关领域中级及以上职称，每有1位得0.5分，最多得2分。 3.针对本项目提供完整的人员配置清单（清单内容至少包含：姓名、年龄、学历、岗位职责、专业资格），人员配置全面、匹配项目服务要求，至少包含：项目负责人、技术研发人员、资料考证人员、短片制作人员等（可兼任），完全满足得4分，每少1类人员扣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投标截止时间前已完成(以合同签订时间为准;无合同签订时间的，以合同履行时间或成果见刊时间为准)的类似业绩(仅限于供应商自己实施的合同，同一采购人(甲方)同一项目的原始合同与续签合同，按1份业绩计算;关联公司挂靠业绩不计分。)，每提供一份类似业绩且资料齐全得2分，最高得10分。 （需提供类似业绩合同复印件及项目验收报告并加盖公章，缺少任意一项业绩不计分。(合同复印件至少包含：合同双方信息、项目内容、合同金额、签订时间)。）</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审基准价，其价格分为满分。其他供应商的价格分统一按照下列公式计算：投标报价得分=（评审基准价/投标总报价）×价格权值×100%。注：磋商报价不完整的，不进入评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详见附件：2.拒绝政府采购领域商业贿赂承诺书.docx</w:t>
      </w:r>
    </w:p>
    <w:p>
      <w:pPr>
        <w:pStyle w:val="null3"/>
        <w:ind w:firstLine="960"/>
      </w:pPr>
      <w:r>
        <w:rPr>
          <w:rFonts w:ascii="仿宋_GB2312" w:hAnsi="仿宋_GB2312" w:cs="仿宋_GB2312" w:eastAsia="仿宋_GB2312"/>
        </w:rPr>
        <w:t>详见附件：3.分项报价表.docx</w:t>
      </w:r>
    </w:p>
    <w:p>
      <w:pPr>
        <w:pStyle w:val="null3"/>
        <w:ind w:firstLine="960"/>
      </w:pPr>
      <w:r>
        <w:rPr>
          <w:rFonts w:ascii="仿宋_GB2312" w:hAnsi="仿宋_GB2312" w:cs="仿宋_GB2312" w:eastAsia="仿宋_GB2312"/>
        </w:rPr>
        <w:t>详见附件：4.服务内容响应表.docx</w:t>
      </w:r>
    </w:p>
    <w:p>
      <w:pPr>
        <w:pStyle w:val="null3"/>
        <w:ind w:firstLine="960"/>
      </w:pPr>
      <w:r>
        <w:rPr>
          <w:rFonts w:ascii="仿宋_GB2312" w:hAnsi="仿宋_GB2312" w:cs="仿宋_GB2312" w:eastAsia="仿宋_GB2312"/>
        </w:rPr>
        <w:t>详见附件：5.商务应答表.docx</w:t>
      </w:r>
    </w:p>
    <w:p>
      <w:pPr>
        <w:pStyle w:val="null3"/>
        <w:ind w:firstLine="960"/>
      </w:pPr>
      <w:r>
        <w:rPr>
          <w:rFonts w:ascii="仿宋_GB2312" w:hAnsi="仿宋_GB2312" w:cs="仿宋_GB2312" w:eastAsia="仿宋_GB2312"/>
        </w:rPr>
        <w:t>详见附件：6.服务方案.docx</w:t>
      </w:r>
    </w:p>
    <w:p>
      <w:pPr>
        <w:pStyle w:val="null3"/>
        <w:ind w:firstLine="960"/>
      </w:pPr>
      <w:r>
        <w:rPr>
          <w:rFonts w:ascii="仿宋_GB2312" w:hAnsi="仿宋_GB2312" w:cs="仿宋_GB2312" w:eastAsia="仿宋_GB2312"/>
        </w:rPr>
        <w:t>详见附件：1.资格证明资料.pdf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