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A85C3B">
      <w:pPr>
        <w:snapToGrid w:val="0"/>
        <w:spacing w:line="240" w:lineRule="auto"/>
        <w:jc w:val="center"/>
        <w:outlineLvl w:val="0"/>
        <w:rPr>
          <w:rFonts w:hint="eastAsia" w:ascii="宋体" w:hAnsi="宋体" w:cs="宋体"/>
          <w:b/>
          <w:sz w:val="30"/>
          <w:szCs w:val="30"/>
        </w:rPr>
      </w:pPr>
      <w:bookmarkStart w:id="0" w:name="_Toc15927"/>
      <w:r>
        <w:rPr>
          <w:rFonts w:hint="eastAsia" w:ascii="宋体" w:hAnsi="宋体" w:cs="宋体"/>
          <w:b/>
          <w:sz w:val="30"/>
          <w:szCs w:val="30"/>
        </w:rPr>
        <w:t xml:space="preserve">第一章  </w:t>
      </w:r>
      <w:bookmarkEnd w:id="0"/>
      <w:r>
        <w:rPr>
          <w:rFonts w:hint="eastAsia" w:ascii="宋体" w:hAnsi="宋体" w:cs="宋体"/>
          <w:b/>
          <w:sz w:val="30"/>
          <w:szCs w:val="30"/>
        </w:rPr>
        <w:t>竞争性谈判公告</w:t>
      </w:r>
    </w:p>
    <w:p w14:paraId="5CE719E6">
      <w:pPr>
        <w:pStyle w:val="3"/>
        <w:widowControl/>
        <w:pBdr>
          <w:top w:val="single" w:color="auto" w:sz="4" w:space="0"/>
          <w:left w:val="single" w:color="auto" w:sz="4" w:space="0"/>
          <w:bottom w:val="single" w:color="auto" w:sz="4" w:space="0"/>
          <w:right w:val="single" w:color="auto" w:sz="4" w:space="0"/>
        </w:pBdr>
        <w:wordWrap w:val="0"/>
        <w:spacing w:beforeAutospacing="0" w:afterAutospacing="0"/>
        <w:rPr>
          <w:rFonts w:cs="宋体"/>
          <w:b w:val="0"/>
          <w:bCs w:val="0"/>
          <w:sz w:val="28"/>
          <w:szCs w:val="28"/>
        </w:rPr>
      </w:pPr>
      <w:r>
        <w:rPr>
          <w:rStyle w:val="10"/>
          <w:rFonts w:cs="宋体"/>
          <w:b/>
          <w:bCs/>
          <w:sz w:val="28"/>
          <w:szCs w:val="28"/>
          <w:shd w:val="clear" w:color="auto" w:fill="FFFFFF"/>
        </w:rPr>
        <w:t>项目概况：</w:t>
      </w:r>
    </w:p>
    <w:p w14:paraId="28D97DEC">
      <w:pPr>
        <w:pStyle w:val="7"/>
        <w:pBdr>
          <w:top w:val="single" w:color="auto" w:sz="4" w:space="0"/>
          <w:left w:val="single" w:color="auto" w:sz="4" w:space="0"/>
          <w:bottom w:val="single" w:color="auto" w:sz="4" w:space="0"/>
          <w:right w:val="single" w:color="auto" w:sz="4" w:space="0"/>
        </w:pBdr>
        <w:wordWrap w:val="0"/>
        <w:ind w:firstLine="547" w:firstLineChars="228"/>
        <w:jc w:val="both"/>
        <w:rPr>
          <w:rFonts w:hint="eastAsia"/>
          <w:highlight w:val="yellow"/>
          <w:shd w:val="clear" w:color="auto" w:fill="FFFFFF"/>
        </w:rPr>
      </w:pPr>
      <w:r>
        <w:rPr>
          <w:rFonts w:hint="eastAsia"/>
          <w:lang w:eastAsia="zh-CN"/>
        </w:rPr>
        <w:t>榆林高新区小学新校区功能部室设备购置项目</w:t>
      </w:r>
      <w:r>
        <w:rPr>
          <w:rFonts w:hint="eastAsia"/>
          <w:shd w:val="clear" w:color="auto" w:fill="FFFFFF"/>
        </w:rPr>
        <w:t>招标的潜在投标人应在全</w:t>
      </w:r>
      <w:r>
        <w:rPr>
          <w:rFonts w:hint="eastAsia"/>
          <w:shd w:val="clear" w:color="auto" w:fill="auto"/>
        </w:rPr>
        <w:t>国公共资</w:t>
      </w:r>
      <w:r>
        <w:rPr>
          <w:rFonts w:hint="eastAsia"/>
          <w:highlight w:val="none"/>
          <w:shd w:val="clear" w:color="auto" w:fill="auto"/>
        </w:rPr>
        <w:t>源交易中心平台（陕西省）使用CA锁报名后自行下载获取谈判文件，并于</w:t>
      </w:r>
      <w:r>
        <w:rPr>
          <w:rFonts w:hint="eastAsia"/>
          <w:highlight w:val="none"/>
          <w:shd w:val="clear" w:color="auto" w:fill="auto"/>
          <w:lang w:eastAsia="zh-CN"/>
        </w:rPr>
        <w:t>2026年</w:t>
      </w:r>
      <w:r>
        <w:rPr>
          <w:rFonts w:hint="eastAsia"/>
          <w:highlight w:val="none"/>
          <w:shd w:val="clear" w:color="auto" w:fill="auto"/>
          <w:lang w:val="en-US" w:eastAsia="zh-CN"/>
        </w:rPr>
        <w:t xml:space="preserve"> 11 </w:t>
      </w:r>
      <w:r>
        <w:rPr>
          <w:rFonts w:hint="eastAsia"/>
          <w:highlight w:val="none"/>
          <w:shd w:val="clear" w:color="auto" w:fill="auto"/>
          <w:lang w:eastAsia="zh-CN"/>
        </w:rPr>
        <w:t>月</w:t>
      </w:r>
      <w:r>
        <w:rPr>
          <w:rFonts w:hint="eastAsia"/>
          <w:highlight w:val="none"/>
          <w:shd w:val="clear" w:color="auto" w:fill="auto"/>
          <w:lang w:val="en-US" w:eastAsia="zh-CN"/>
        </w:rPr>
        <w:t xml:space="preserve"> 06 </w:t>
      </w:r>
      <w:r>
        <w:rPr>
          <w:rFonts w:hint="eastAsia"/>
          <w:highlight w:val="none"/>
          <w:shd w:val="clear" w:color="auto" w:fill="auto"/>
          <w:lang w:eastAsia="zh-CN"/>
        </w:rPr>
        <w:t>日</w:t>
      </w:r>
      <w:r>
        <w:rPr>
          <w:rFonts w:hint="eastAsia"/>
          <w:highlight w:val="none"/>
          <w:shd w:val="clear" w:color="auto" w:fill="auto"/>
          <w:lang w:val="en-US" w:eastAsia="zh-CN"/>
        </w:rPr>
        <w:t xml:space="preserve"> 11 </w:t>
      </w:r>
      <w:r>
        <w:rPr>
          <w:rFonts w:hint="eastAsia"/>
          <w:highlight w:val="none"/>
          <w:shd w:val="clear" w:color="auto" w:fill="auto"/>
          <w:lang w:eastAsia="zh-CN"/>
        </w:rPr>
        <w:t>时</w:t>
      </w:r>
      <w:r>
        <w:rPr>
          <w:rFonts w:hint="eastAsia"/>
          <w:highlight w:val="none"/>
          <w:shd w:val="clear" w:color="auto" w:fill="auto"/>
          <w:lang w:val="en-US" w:eastAsia="zh-CN"/>
        </w:rPr>
        <w:t xml:space="preserve">30 </w:t>
      </w:r>
      <w:r>
        <w:rPr>
          <w:rFonts w:hint="eastAsia"/>
          <w:highlight w:val="none"/>
          <w:shd w:val="clear" w:color="auto" w:fill="auto"/>
          <w:lang w:eastAsia="zh-CN"/>
        </w:rPr>
        <w:t>分</w:t>
      </w:r>
      <w:r>
        <w:rPr>
          <w:rFonts w:hint="eastAsia"/>
          <w:highlight w:val="none"/>
          <w:shd w:val="clear" w:color="auto" w:fill="auto"/>
        </w:rPr>
        <w:t>（北</w:t>
      </w:r>
      <w:r>
        <w:rPr>
          <w:rFonts w:hint="eastAsia"/>
          <w:highlight w:val="none"/>
          <w:shd w:val="clear" w:color="auto" w:fill="FFFFFF"/>
        </w:rPr>
        <w:t>京时间）前递交投标文件。</w:t>
      </w:r>
    </w:p>
    <w:p w14:paraId="3AC099C1">
      <w:pPr>
        <w:pStyle w:val="2"/>
        <w:widowControl/>
        <w:wordWrap w:val="0"/>
        <w:spacing w:beforeAutospacing="0" w:afterAutospacing="0"/>
        <w:ind w:firstLine="562" w:firstLineChars="200"/>
        <w:rPr>
          <w:rFonts w:cs="宋体"/>
          <w:b w:val="0"/>
          <w:bCs w:val="0"/>
          <w:sz w:val="28"/>
          <w:szCs w:val="28"/>
        </w:rPr>
      </w:pPr>
      <w:r>
        <w:rPr>
          <w:rStyle w:val="10"/>
          <w:rFonts w:cs="宋体"/>
          <w:b/>
          <w:bCs/>
          <w:sz w:val="28"/>
          <w:szCs w:val="28"/>
          <w:shd w:val="clear" w:color="auto" w:fill="FFFFFF"/>
        </w:rPr>
        <w:t>一、项目基本情况</w:t>
      </w:r>
    </w:p>
    <w:p w14:paraId="09D764D9">
      <w:pPr>
        <w:pStyle w:val="7"/>
        <w:wordWrap w:val="0"/>
        <w:ind w:firstLine="547" w:firstLineChars="228"/>
        <w:jc w:val="both"/>
        <w:rPr>
          <w:rFonts w:hint="eastAsia" w:eastAsia="宋体"/>
          <w:color w:val="000000"/>
          <w:lang w:eastAsia="zh-CN"/>
        </w:rPr>
      </w:pPr>
      <w:r>
        <w:rPr>
          <w:rFonts w:hint="eastAsia"/>
          <w:shd w:val="clear" w:color="auto" w:fill="FFFFFF"/>
        </w:rPr>
        <w:t>项目编号：</w:t>
      </w:r>
      <w:r>
        <w:rPr>
          <w:rFonts w:hint="eastAsia"/>
          <w:color w:val="000000"/>
          <w:lang w:eastAsia="zh-CN"/>
        </w:rPr>
        <w:t>ZFCG-YGX-2026-92号</w:t>
      </w:r>
    </w:p>
    <w:p w14:paraId="2744833E">
      <w:pPr>
        <w:pStyle w:val="7"/>
        <w:wordWrap w:val="0"/>
        <w:ind w:firstLine="547" w:firstLineChars="228"/>
        <w:jc w:val="both"/>
        <w:rPr>
          <w:rFonts w:hint="eastAsia" w:eastAsia="宋体"/>
          <w:lang w:eastAsia="zh-CN"/>
        </w:rPr>
      </w:pPr>
      <w:r>
        <w:rPr>
          <w:rFonts w:hint="eastAsia"/>
          <w:shd w:val="clear" w:color="auto" w:fill="FFFFFF"/>
        </w:rPr>
        <w:t>项目名称：</w:t>
      </w:r>
      <w:r>
        <w:rPr>
          <w:rFonts w:hint="eastAsia"/>
          <w:shd w:val="clear" w:color="auto" w:fill="FFFFFF"/>
          <w:lang w:eastAsia="zh-CN"/>
        </w:rPr>
        <w:t>榆林高新区小学新校区功能部室设备购置项目</w:t>
      </w:r>
    </w:p>
    <w:p w14:paraId="0A6BB406">
      <w:pPr>
        <w:pStyle w:val="7"/>
        <w:wordWrap w:val="0"/>
        <w:ind w:firstLine="547" w:firstLineChars="228"/>
        <w:jc w:val="both"/>
        <w:rPr>
          <w:rFonts w:hint="eastAsia"/>
          <w:color w:val="auto"/>
          <w:highlight w:val="none"/>
        </w:rPr>
      </w:pPr>
      <w:r>
        <w:rPr>
          <w:rFonts w:hint="eastAsia"/>
          <w:shd w:val="clear" w:color="auto" w:fill="FFFFFF"/>
        </w:rPr>
        <w:t>采</w:t>
      </w:r>
      <w:r>
        <w:rPr>
          <w:rFonts w:hint="eastAsia"/>
          <w:color w:val="auto"/>
          <w:highlight w:val="none"/>
          <w:shd w:val="clear" w:color="auto" w:fill="FFFFFF"/>
        </w:rPr>
        <w:t>购方式：竞争性谈判</w:t>
      </w:r>
    </w:p>
    <w:p w14:paraId="60E5FD21">
      <w:pPr>
        <w:pStyle w:val="7"/>
        <w:wordWrap w:val="0"/>
        <w:ind w:firstLine="547" w:firstLineChars="228"/>
        <w:jc w:val="both"/>
        <w:rPr>
          <w:rFonts w:hint="eastAsia"/>
          <w:color w:val="auto"/>
          <w:highlight w:val="none"/>
        </w:rPr>
      </w:pPr>
      <w:r>
        <w:rPr>
          <w:rFonts w:hint="eastAsia"/>
          <w:color w:val="auto"/>
          <w:highlight w:val="none"/>
          <w:shd w:val="clear" w:color="auto" w:fill="FFFFFF"/>
        </w:rPr>
        <w:t>预算金额：</w:t>
      </w:r>
      <w:r>
        <w:rPr>
          <w:rFonts w:hint="eastAsia"/>
          <w:color w:val="auto"/>
          <w:highlight w:val="none"/>
          <w:shd w:val="clear" w:color="auto" w:fill="FFFFFF"/>
          <w:lang w:eastAsia="zh-CN"/>
        </w:rPr>
        <w:t>966900.00</w:t>
      </w:r>
      <w:r>
        <w:rPr>
          <w:rFonts w:hint="eastAsia"/>
          <w:color w:val="auto"/>
          <w:highlight w:val="none"/>
          <w:shd w:val="clear" w:color="auto" w:fill="FFFFFF"/>
        </w:rPr>
        <w:t>元</w:t>
      </w:r>
    </w:p>
    <w:p w14:paraId="722CC89B">
      <w:pPr>
        <w:pStyle w:val="7"/>
        <w:wordWrap w:val="0"/>
        <w:ind w:firstLine="547" w:firstLineChars="228"/>
        <w:jc w:val="both"/>
        <w:rPr>
          <w:rFonts w:hint="eastAsia"/>
          <w:color w:val="auto"/>
          <w:highlight w:val="none"/>
        </w:rPr>
      </w:pPr>
      <w:r>
        <w:rPr>
          <w:rFonts w:hint="eastAsia"/>
          <w:color w:val="auto"/>
          <w:highlight w:val="none"/>
          <w:shd w:val="clear" w:color="auto" w:fill="FFFFFF"/>
        </w:rPr>
        <w:t>采购需求：</w:t>
      </w:r>
    </w:p>
    <w:p w14:paraId="3B18D88C">
      <w:pPr>
        <w:pStyle w:val="7"/>
        <w:wordWrap w:val="0"/>
        <w:ind w:firstLine="547" w:firstLineChars="228"/>
        <w:jc w:val="both"/>
        <w:rPr>
          <w:rFonts w:hint="eastAsia"/>
          <w:color w:val="auto"/>
          <w:highlight w:val="none"/>
        </w:rPr>
      </w:pPr>
      <w:r>
        <w:rPr>
          <w:rFonts w:hint="eastAsia"/>
          <w:color w:val="auto"/>
          <w:highlight w:val="none"/>
          <w:shd w:val="clear" w:color="auto" w:fill="FFFFFF"/>
        </w:rPr>
        <w:t>合同包1(</w:t>
      </w:r>
      <w:r>
        <w:rPr>
          <w:rFonts w:hint="eastAsia"/>
          <w:color w:val="auto"/>
          <w:highlight w:val="none"/>
          <w:lang w:eastAsia="zh-CN"/>
        </w:rPr>
        <w:t>榆林高新区小学新校区功能部室设备购置项目</w:t>
      </w:r>
      <w:r>
        <w:rPr>
          <w:rFonts w:hint="eastAsia"/>
          <w:color w:val="auto"/>
          <w:highlight w:val="none"/>
          <w:shd w:val="clear" w:color="auto" w:fill="FFFFFF"/>
        </w:rPr>
        <w:t>):</w:t>
      </w:r>
    </w:p>
    <w:p w14:paraId="43383E9D">
      <w:pPr>
        <w:pStyle w:val="7"/>
        <w:wordWrap w:val="0"/>
        <w:ind w:firstLine="547" w:firstLineChars="228"/>
        <w:jc w:val="both"/>
        <w:rPr>
          <w:rFonts w:hint="eastAsia"/>
          <w:color w:val="auto"/>
          <w:highlight w:val="none"/>
        </w:rPr>
      </w:pPr>
      <w:r>
        <w:rPr>
          <w:rFonts w:hint="eastAsia"/>
          <w:color w:val="auto"/>
          <w:highlight w:val="none"/>
          <w:shd w:val="clear" w:color="auto" w:fill="FFFFFF"/>
        </w:rPr>
        <w:t>合同包预算金额：</w:t>
      </w:r>
      <w:r>
        <w:rPr>
          <w:rFonts w:hint="eastAsia"/>
          <w:color w:val="auto"/>
          <w:highlight w:val="none"/>
          <w:shd w:val="clear" w:color="auto" w:fill="FFFFFF"/>
          <w:lang w:eastAsia="zh-CN"/>
        </w:rPr>
        <w:t>966900.00</w:t>
      </w:r>
      <w:r>
        <w:rPr>
          <w:rFonts w:hint="eastAsia"/>
          <w:color w:val="auto"/>
          <w:highlight w:val="none"/>
          <w:shd w:val="clear" w:color="auto" w:fill="FFFFFF"/>
        </w:rPr>
        <w:t>元</w:t>
      </w:r>
    </w:p>
    <w:p w14:paraId="5FC6D903">
      <w:pPr>
        <w:pStyle w:val="7"/>
        <w:wordWrap w:val="0"/>
        <w:ind w:firstLine="547" w:firstLineChars="228"/>
        <w:jc w:val="both"/>
        <w:rPr>
          <w:rFonts w:hint="eastAsia"/>
        </w:rPr>
      </w:pPr>
      <w:r>
        <w:rPr>
          <w:rFonts w:hint="eastAsia"/>
          <w:shd w:val="clear" w:color="auto" w:fill="FFFFFF"/>
        </w:rPr>
        <w:t>合同包最高限价：</w:t>
      </w:r>
      <w:r>
        <w:rPr>
          <w:rFonts w:hint="eastAsia"/>
          <w:shd w:val="clear" w:color="auto" w:fill="FFFFFF"/>
          <w:lang w:eastAsia="zh-CN"/>
        </w:rPr>
        <w:t>966900.00</w:t>
      </w:r>
      <w:r>
        <w:rPr>
          <w:rFonts w:hint="eastAsia"/>
          <w:shd w:val="clear" w:color="auto" w:fill="FFFFFF"/>
        </w:rPr>
        <w:t>元</w:t>
      </w:r>
    </w:p>
    <w:tbl>
      <w:tblPr>
        <w:tblStyle w:val="8"/>
        <w:tblW w:w="913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18"/>
        <w:gridCol w:w="1346"/>
        <w:gridCol w:w="1439"/>
        <w:gridCol w:w="1125"/>
        <w:gridCol w:w="1445"/>
        <w:gridCol w:w="1525"/>
        <w:gridCol w:w="1537"/>
      </w:tblGrid>
      <w:tr w14:paraId="2A330A4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 w:hRule="atLeast"/>
          <w:tblHeader/>
        </w:trPr>
        <w:tc>
          <w:tcPr>
            <w:tcW w:w="71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8028F8">
            <w:pPr>
              <w:widowControl/>
              <w:wordWrap w:val="0"/>
              <w:jc w:val="center"/>
              <w:rPr>
                <w:rFonts w:hint="eastAsia" w:ascii="宋体" w:hAnsi="宋体" w:cs="宋体"/>
                <w:b/>
                <w:bCs/>
                <w:sz w:val="21"/>
                <w:szCs w:val="21"/>
              </w:rPr>
            </w:pPr>
            <w:r>
              <w:rPr>
                <w:rFonts w:hint="eastAsia" w:ascii="宋体" w:hAnsi="宋体" w:cs="宋体"/>
                <w:b/>
                <w:bCs/>
                <w:kern w:val="0"/>
                <w:sz w:val="21"/>
                <w:szCs w:val="21"/>
                <w:lang w:bidi="ar"/>
              </w:rPr>
              <w:t>品目号</w:t>
            </w:r>
          </w:p>
        </w:tc>
        <w:tc>
          <w:tcPr>
            <w:tcW w:w="134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B0ACFA">
            <w:pPr>
              <w:widowControl/>
              <w:wordWrap w:val="0"/>
              <w:jc w:val="center"/>
              <w:rPr>
                <w:rFonts w:hint="eastAsia" w:ascii="宋体" w:hAnsi="宋体" w:cs="宋体"/>
                <w:b/>
                <w:bCs/>
                <w:sz w:val="21"/>
                <w:szCs w:val="21"/>
              </w:rPr>
            </w:pPr>
            <w:r>
              <w:rPr>
                <w:rFonts w:hint="eastAsia" w:ascii="宋体" w:hAnsi="宋体" w:cs="宋体"/>
                <w:b/>
                <w:bCs/>
                <w:kern w:val="0"/>
                <w:sz w:val="21"/>
                <w:szCs w:val="21"/>
                <w:lang w:bidi="ar"/>
              </w:rPr>
              <w:t>品目名称</w:t>
            </w:r>
          </w:p>
        </w:tc>
        <w:tc>
          <w:tcPr>
            <w:tcW w:w="143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E8C878">
            <w:pPr>
              <w:widowControl/>
              <w:wordWrap w:val="0"/>
              <w:jc w:val="center"/>
              <w:rPr>
                <w:rFonts w:hint="eastAsia" w:ascii="宋体" w:hAnsi="宋体" w:cs="宋体"/>
                <w:b/>
                <w:bCs/>
                <w:kern w:val="0"/>
                <w:sz w:val="21"/>
                <w:szCs w:val="21"/>
                <w:lang w:bidi="ar"/>
              </w:rPr>
            </w:pPr>
            <w:r>
              <w:rPr>
                <w:rFonts w:hint="eastAsia" w:ascii="宋体" w:hAnsi="宋体" w:cs="宋体"/>
                <w:b/>
                <w:bCs/>
                <w:kern w:val="0"/>
                <w:sz w:val="21"/>
                <w:szCs w:val="21"/>
                <w:lang w:bidi="ar"/>
              </w:rPr>
              <w:t>采购</w:t>
            </w:r>
          </w:p>
          <w:p w14:paraId="5A5F484F">
            <w:pPr>
              <w:widowControl/>
              <w:wordWrap w:val="0"/>
              <w:jc w:val="center"/>
              <w:rPr>
                <w:rFonts w:hint="eastAsia" w:ascii="宋体" w:hAnsi="宋体" w:cs="宋体"/>
                <w:b/>
                <w:bCs/>
                <w:sz w:val="21"/>
                <w:szCs w:val="21"/>
              </w:rPr>
            </w:pPr>
            <w:r>
              <w:rPr>
                <w:rFonts w:hint="eastAsia" w:ascii="宋体" w:hAnsi="宋体" w:cs="宋体"/>
                <w:b/>
                <w:bCs/>
                <w:kern w:val="0"/>
                <w:sz w:val="21"/>
                <w:szCs w:val="21"/>
                <w:lang w:bidi="ar"/>
              </w:rPr>
              <w:t>项目</w:t>
            </w:r>
          </w:p>
        </w:tc>
        <w:tc>
          <w:tcPr>
            <w:tcW w:w="11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65D8B2">
            <w:pPr>
              <w:widowControl/>
              <w:wordWrap w:val="0"/>
              <w:jc w:val="center"/>
              <w:rPr>
                <w:rFonts w:hint="eastAsia" w:ascii="宋体" w:hAnsi="宋体" w:cs="宋体"/>
                <w:b/>
                <w:bCs/>
                <w:kern w:val="0"/>
                <w:sz w:val="21"/>
                <w:szCs w:val="21"/>
                <w:lang w:bidi="ar"/>
              </w:rPr>
            </w:pPr>
            <w:r>
              <w:rPr>
                <w:rFonts w:hint="eastAsia" w:ascii="宋体" w:hAnsi="宋体" w:cs="宋体"/>
                <w:b/>
                <w:bCs/>
                <w:kern w:val="0"/>
                <w:sz w:val="21"/>
                <w:szCs w:val="21"/>
                <w:lang w:bidi="ar"/>
              </w:rPr>
              <w:t>数量</w:t>
            </w:r>
          </w:p>
          <w:p w14:paraId="2236CE8D">
            <w:pPr>
              <w:widowControl/>
              <w:wordWrap w:val="0"/>
              <w:jc w:val="center"/>
              <w:rPr>
                <w:rFonts w:hint="eastAsia" w:ascii="宋体" w:hAnsi="宋体" w:cs="宋体"/>
                <w:b/>
                <w:bCs/>
                <w:sz w:val="21"/>
                <w:szCs w:val="21"/>
              </w:rPr>
            </w:pPr>
            <w:r>
              <w:rPr>
                <w:rFonts w:hint="eastAsia" w:ascii="宋体" w:hAnsi="宋体" w:cs="宋体"/>
                <w:b/>
                <w:bCs/>
                <w:kern w:val="0"/>
                <w:sz w:val="21"/>
                <w:szCs w:val="21"/>
                <w:lang w:bidi="ar"/>
              </w:rPr>
              <w:t>（单位）</w:t>
            </w:r>
          </w:p>
        </w:tc>
        <w:tc>
          <w:tcPr>
            <w:tcW w:w="144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9EBF4E">
            <w:pPr>
              <w:widowControl/>
              <w:wordWrap w:val="0"/>
              <w:jc w:val="center"/>
              <w:rPr>
                <w:rFonts w:hint="eastAsia" w:ascii="宋体" w:hAnsi="宋体" w:cs="宋体"/>
                <w:b/>
                <w:bCs/>
                <w:kern w:val="0"/>
                <w:sz w:val="21"/>
                <w:szCs w:val="21"/>
                <w:lang w:bidi="ar"/>
              </w:rPr>
            </w:pPr>
            <w:r>
              <w:rPr>
                <w:rFonts w:hint="eastAsia" w:ascii="宋体" w:hAnsi="宋体" w:cs="宋体"/>
                <w:b/>
                <w:bCs/>
                <w:kern w:val="0"/>
                <w:sz w:val="21"/>
                <w:szCs w:val="21"/>
                <w:lang w:bidi="ar"/>
              </w:rPr>
              <w:t>技术规格、</w:t>
            </w:r>
          </w:p>
          <w:p w14:paraId="041DE323">
            <w:pPr>
              <w:widowControl/>
              <w:wordWrap w:val="0"/>
              <w:jc w:val="center"/>
              <w:rPr>
                <w:rFonts w:hint="eastAsia" w:ascii="宋体" w:hAnsi="宋体" w:cs="宋体"/>
                <w:b/>
                <w:bCs/>
                <w:sz w:val="21"/>
                <w:szCs w:val="21"/>
              </w:rPr>
            </w:pPr>
            <w:r>
              <w:rPr>
                <w:rFonts w:hint="eastAsia" w:ascii="宋体" w:hAnsi="宋体" w:cs="宋体"/>
                <w:b/>
                <w:bCs/>
                <w:kern w:val="0"/>
                <w:sz w:val="21"/>
                <w:szCs w:val="21"/>
                <w:lang w:bidi="ar"/>
              </w:rPr>
              <w:t>参数及要求</w:t>
            </w:r>
          </w:p>
        </w:tc>
        <w:tc>
          <w:tcPr>
            <w:tcW w:w="15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9F7A5A">
            <w:pPr>
              <w:widowControl/>
              <w:wordWrap w:val="0"/>
              <w:jc w:val="center"/>
              <w:rPr>
                <w:rFonts w:hint="eastAsia" w:ascii="宋体" w:hAnsi="宋体" w:cs="宋体"/>
                <w:b/>
                <w:bCs/>
                <w:sz w:val="21"/>
                <w:szCs w:val="21"/>
              </w:rPr>
            </w:pPr>
            <w:r>
              <w:rPr>
                <w:rFonts w:hint="eastAsia" w:ascii="宋体" w:hAnsi="宋体" w:cs="宋体"/>
                <w:b/>
                <w:bCs/>
                <w:kern w:val="0"/>
                <w:sz w:val="21"/>
                <w:szCs w:val="21"/>
                <w:lang w:bidi="ar"/>
              </w:rPr>
              <w:t>品目预算(元)</w:t>
            </w:r>
          </w:p>
        </w:tc>
        <w:tc>
          <w:tcPr>
            <w:tcW w:w="15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2590DB">
            <w:pPr>
              <w:widowControl/>
              <w:wordWrap w:val="0"/>
              <w:jc w:val="center"/>
              <w:rPr>
                <w:rFonts w:hint="eastAsia" w:ascii="宋体" w:hAnsi="宋体" w:cs="宋体"/>
                <w:b/>
                <w:bCs/>
                <w:sz w:val="21"/>
                <w:szCs w:val="21"/>
              </w:rPr>
            </w:pPr>
            <w:r>
              <w:rPr>
                <w:rFonts w:hint="eastAsia" w:ascii="宋体" w:hAnsi="宋体" w:cs="宋体"/>
                <w:b/>
                <w:bCs/>
                <w:kern w:val="0"/>
                <w:sz w:val="21"/>
                <w:szCs w:val="21"/>
                <w:lang w:bidi="ar"/>
              </w:rPr>
              <w:t>最高限价(元)</w:t>
            </w:r>
          </w:p>
        </w:tc>
      </w:tr>
      <w:tr w14:paraId="3EEE3E4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52" w:hRule="atLeast"/>
        </w:trPr>
        <w:tc>
          <w:tcPr>
            <w:tcW w:w="71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1F4FFF">
            <w:pPr>
              <w:widowControl/>
              <w:wordWrap w:val="0"/>
              <w:jc w:val="center"/>
              <w:rPr>
                <w:rFonts w:hint="eastAsia" w:ascii="宋体" w:hAnsi="宋体" w:cs="宋体"/>
              </w:rPr>
            </w:pPr>
            <w:r>
              <w:rPr>
                <w:rFonts w:hint="eastAsia" w:ascii="宋体" w:hAnsi="宋体" w:cs="宋体"/>
                <w:kern w:val="0"/>
                <w:lang w:bidi="ar"/>
              </w:rPr>
              <w:t>1-1</w:t>
            </w:r>
          </w:p>
        </w:tc>
        <w:tc>
          <w:tcPr>
            <w:tcW w:w="134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4C8E33">
            <w:pPr>
              <w:widowControl/>
              <w:wordWrap w:val="0"/>
              <w:jc w:val="center"/>
              <w:rPr>
                <w:rFonts w:hint="eastAsia" w:ascii="宋体" w:hAnsi="宋体" w:cs="宋体"/>
                <w:lang w:val="en-US"/>
              </w:rPr>
            </w:pPr>
            <w:r>
              <w:rPr>
                <w:rFonts w:hint="eastAsia" w:ascii="宋体" w:hAnsi="宋体" w:cs="宋体"/>
                <w:color w:val="auto"/>
                <w:kern w:val="0"/>
                <w:lang w:val="en-US" w:eastAsia="zh-CN" w:bidi="ar"/>
              </w:rPr>
              <w:t>其他办公设备</w:t>
            </w:r>
          </w:p>
        </w:tc>
        <w:tc>
          <w:tcPr>
            <w:tcW w:w="143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F82CF3">
            <w:pPr>
              <w:widowControl/>
              <w:wordWrap w:val="0"/>
              <w:jc w:val="center"/>
              <w:rPr>
                <w:rFonts w:hint="eastAsia" w:ascii="宋体" w:hAnsi="宋体" w:eastAsia="宋体" w:cs="宋体"/>
                <w:lang w:eastAsia="zh-CN"/>
              </w:rPr>
            </w:pPr>
            <w:r>
              <w:rPr>
                <w:rFonts w:hint="eastAsia" w:ascii="宋体" w:hAnsi="宋体" w:cs="宋体"/>
                <w:color w:val="000000" w:themeColor="text1"/>
                <w:kern w:val="0"/>
                <w:lang w:eastAsia="zh-CN" w:bidi="ar"/>
                <w14:textFill>
                  <w14:solidFill>
                    <w14:schemeClr w14:val="tx1"/>
                  </w14:solidFill>
                </w14:textFill>
              </w:rPr>
              <w:t>榆林高新区小学新校区功能部室设备购置项目</w:t>
            </w:r>
          </w:p>
        </w:tc>
        <w:tc>
          <w:tcPr>
            <w:tcW w:w="11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E11867">
            <w:pPr>
              <w:widowControl/>
              <w:wordWrap w:val="0"/>
              <w:jc w:val="center"/>
              <w:rPr>
                <w:rFonts w:hint="eastAsia" w:ascii="宋体" w:hAnsi="宋体" w:eastAsia="宋体" w:cs="宋体"/>
                <w:lang w:val="en-US" w:eastAsia="zh-CN"/>
              </w:rPr>
            </w:pPr>
            <w:r>
              <w:rPr>
                <w:rFonts w:hint="eastAsia" w:ascii="宋体" w:hAnsi="宋体" w:cs="宋体"/>
                <w:kern w:val="0"/>
                <w:lang w:val="en-US" w:eastAsia="zh-CN" w:bidi="ar"/>
              </w:rPr>
              <w:t>1项</w:t>
            </w:r>
          </w:p>
        </w:tc>
        <w:tc>
          <w:tcPr>
            <w:tcW w:w="144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72151C">
            <w:pPr>
              <w:widowControl/>
              <w:wordWrap w:val="0"/>
              <w:jc w:val="center"/>
              <w:rPr>
                <w:rFonts w:hint="eastAsia" w:ascii="宋体" w:hAnsi="宋体" w:cs="宋体"/>
                <w:kern w:val="0"/>
                <w:lang w:bidi="ar"/>
              </w:rPr>
            </w:pPr>
            <w:r>
              <w:rPr>
                <w:rFonts w:hint="eastAsia" w:ascii="宋体" w:hAnsi="宋体" w:cs="宋体"/>
                <w:kern w:val="0"/>
                <w:lang w:bidi="ar"/>
              </w:rPr>
              <w:t>详见采购</w:t>
            </w:r>
          </w:p>
          <w:p w14:paraId="06A0D062">
            <w:pPr>
              <w:widowControl/>
              <w:wordWrap w:val="0"/>
              <w:jc w:val="center"/>
              <w:rPr>
                <w:rFonts w:hint="eastAsia" w:ascii="宋体" w:hAnsi="宋体" w:cs="宋体"/>
              </w:rPr>
            </w:pPr>
            <w:r>
              <w:rPr>
                <w:rFonts w:hint="eastAsia" w:ascii="宋体" w:hAnsi="宋体" w:cs="宋体"/>
                <w:kern w:val="0"/>
                <w:lang w:bidi="ar"/>
              </w:rPr>
              <w:t>文件</w:t>
            </w:r>
          </w:p>
        </w:tc>
        <w:tc>
          <w:tcPr>
            <w:tcW w:w="15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66E0CB">
            <w:pPr>
              <w:widowControl/>
              <w:jc w:val="center"/>
              <w:rPr>
                <w:rFonts w:hint="eastAsia" w:ascii="宋体" w:hAnsi="宋体" w:eastAsia="宋体" w:cs="宋体"/>
                <w:lang w:eastAsia="zh-CN"/>
              </w:rPr>
            </w:pPr>
            <w:r>
              <w:rPr>
                <w:rFonts w:hint="eastAsia" w:ascii="宋体" w:hAnsi="宋体" w:cs="宋体"/>
                <w:kern w:val="0"/>
                <w:lang w:eastAsia="zh-CN" w:bidi="ar"/>
              </w:rPr>
              <w:t>966900.00</w:t>
            </w:r>
          </w:p>
        </w:tc>
        <w:tc>
          <w:tcPr>
            <w:tcW w:w="15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CAB77F">
            <w:pPr>
              <w:widowControl/>
              <w:jc w:val="center"/>
              <w:rPr>
                <w:rFonts w:hint="eastAsia" w:ascii="宋体" w:hAnsi="宋体" w:eastAsia="宋体" w:cs="宋体"/>
                <w:lang w:eastAsia="zh-CN"/>
              </w:rPr>
            </w:pPr>
            <w:r>
              <w:rPr>
                <w:rFonts w:hint="eastAsia" w:ascii="宋体" w:hAnsi="宋体" w:cs="宋体"/>
                <w:kern w:val="0"/>
                <w:lang w:eastAsia="zh-CN" w:bidi="ar"/>
              </w:rPr>
              <w:t>966900.00</w:t>
            </w:r>
          </w:p>
        </w:tc>
      </w:tr>
    </w:tbl>
    <w:p w14:paraId="54D72984">
      <w:pPr>
        <w:pStyle w:val="7"/>
        <w:wordWrap w:val="0"/>
        <w:ind w:firstLine="241" w:firstLineChars="100"/>
        <w:jc w:val="both"/>
        <w:rPr>
          <w:rFonts w:hint="eastAsia"/>
          <w:b/>
          <w:bCs/>
          <w:shd w:val="clear" w:color="auto" w:fill="FFFFFF"/>
        </w:rPr>
      </w:pPr>
      <w:r>
        <w:rPr>
          <w:rFonts w:hint="eastAsia"/>
          <w:b/>
          <w:bCs/>
          <w:shd w:val="clear" w:color="auto" w:fill="FFFFFF"/>
        </w:rPr>
        <w:t>合同履行期限：合同签订后30日历天</w:t>
      </w:r>
    </w:p>
    <w:p w14:paraId="5D6087FD">
      <w:pPr>
        <w:pStyle w:val="7"/>
        <w:wordWrap w:val="0"/>
        <w:ind w:firstLine="280" w:firstLineChars="100"/>
        <w:jc w:val="both"/>
        <w:rPr>
          <w:rStyle w:val="10"/>
          <w:rFonts w:hint="eastAsia"/>
          <w:color w:val="333333"/>
          <w:shd w:val="clear" w:color="auto" w:fill="FFFFFF"/>
        </w:rPr>
      </w:pPr>
      <w:r>
        <w:rPr>
          <w:rFonts w:hint="eastAsia"/>
          <w:sz w:val="28"/>
          <w:szCs w:val="28"/>
          <w:shd w:val="clear" w:color="auto" w:fill="FFFFFF"/>
        </w:rPr>
        <w:t>二、</w:t>
      </w:r>
      <w:r>
        <w:rPr>
          <w:rStyle w:val="10"/>
          <w:rFonts w:hint="eastAsia"/>
          <w:color w:val="333333"/>
          <w:shd w:val="clear" w:color="auto" w:fill="FFFFFF"/>
        </w:rPr>
        <w:t>申请人的资格要求：</w:t>
      </w:r>
    </w:p>
    <w:p w14:paraId="5B4DE959">
      <w:pPr>
        <w:pStyle w:val="7"/>
        <w:wordWrap w:val="0"/>
        <w:ind w:firstLine="240" w:firstLineChars="100"/>
        <w:jc w:val="both"/>
        <w:rPr>
          <w:rFonts w:hint="eastAsia"/>
          <w:kern w:val="2"/>
        </w:rPr>
      </w:pPr>
      <w:r>
        <w:rPr>
          <w:rFonts w:hint="eastAsia"/>
          <w:kern w:val="2"/>
        </w:rPr>
        <w:t>1.满足《中华人民共和国政府采购法》第二十二条规定;</w:t>
      </w:r>
    </w:p>
    <w:p w14:paraId="56FDDF83">
      <w:pPr>
        <w:pStyle w:val="7"/>
        <w:wordWrap w:val="0"/>
        <w:ind w:firstLine="240" w:firstLineChars="100"/>
        <w:jc w:val="both"/>
        <w:rPr>
          <w:rFonts w:hint="eastAsia"/>
          <w:kern w:val="2"/>
        </w:rPr>
      </w:pPr>
      <w:r>
        <w:rPr>
          <w:rFonts w:hint="eastAsia"/>
          <w:kern w:val="2"/>
        </w:rPr>
        <w:t>2.落实政府采购政策需满足的资格要求：</w:t>
      </w:r>
    </w:p>
    <w:p w14:paraId="647478CF">
      <w:pPr>
        <w:pStyle w:val="7"/>
        <w:wordWrap w:val="0"/>
        <w:ind w:firstLine="240" w:firstLineChars="100"/>
        <w:jc w:val="both"/>
        <w:rPr>
          <w:rFonts w:hint="eastAsia"/>
          <w:kern w:val="2"/>
        </w:rPr>
      </w:pPr>
      <w:r>
        <w:rPr>
          <w:rFonts w:hint="eastAsia"/>
          <w:kern w:val="2"/>
        </w:rPr>
        <w:t>合同包1(</w:t>
      </w:r>
      <w:r>
        <w:rPr>
          <w:rFonts w:hint="eastAsia"/>
          <w:kern w:val="2"/>
          <w:lang w:eastAsia="zh-CN"/>
        </w:rPr>
        <w:t>榆林高新区小学新校区功能部室设备购置项目</w:t>
      </w:r>
      <w:r>
        <w:rPr>
          <w:rFonts w:hint="eastAsia"/>
          <w:kern w:val="2"/>
        </w:rPr>
        <w:t>)落实政府采购政策需满足的资格要求如下:</w:t>
      </w:r>
    </w:p>
    <w:p w14:paraId="2FFC9DD6">
      <w:pPr>
        <w:pStyle w:val="7"/>
        <w:wordWrap w:val="0"/>
        <w:ind w:firstLine="0" w:firstLineChars="0"/>
        <w:jc w:val="both"/>
        <w:rPr>
          <w:rFonts w:hint="eastAsia"/>
          <w:kern w:val="2"/>
        </w:rPr>
      </w:pPr>
      <w:r>
        <w:rPr>
          <w:rFonts w:hint="eastAsia"/>
          <w:kern w:val="2"/>
          <w:lang w:eastAsia="zh-CN"/>
        </w:rPr>
        <w:t>（</w:t>
      </w:r>
      <w:r>
        <w:rPr>
          <w:rFonts w:hint="eastAsia"/>
          <w:kern w:val="2"/>
          <w:lang w:val="en-US" w:eastAsia="zh-CN"/>
        </w:rPr>
        <w:t>1</w:t>
      </w:r>
      <w:r>
        <w:rPr>
          <w:rFonts w:hint="eastAsia"/>
          <w:kern w:val="2"/>
          <w:lang w:eastAsia="zh-CN"/>
        </w:rPr>
        <w:t>）</w:t>
      </w:r>
      <w:r>
        <w:rPr>
          <w:rFonts w:hint="eastAsia"/>
          <w:kern w:val="2"/>
        </w:rPr>
        <w:t>《节能产品政府采购实施意见》财库〔2004〕185号;</w:t>
      </w:r>
      <w:r>
        <w:rPr>
          <w:rFonts w:hint="eastAsia"/>
          <w:kern w:val="2"/>
        </w:rPr>
        <w:br w:type="textWrapping"/>
      </w:r>
      <w:r>
        <w:rPr>
          <w:rFonts w:hint="eastAsia"/>
          <w:kern w:val="2"/>
        </w:rPr>
        <w:t>（2）《环境标志产品政府采购实施的意见》财库〔2006〕90号；</w:t>
      </w:r>
      <w:r>
        <w:rPr>
          <w:rFonts w:hint="eastAsia"/>
          <w:kern w:val="2"/>
        </w:rPr>
        <w:br w:type="textWrapping"/>
      </w:r>
      <w:r>
        <w:rPr>
          <w:rFonts w:hint="eastAsia"/>
          <w:kern w:val="2"/>
        </w:rPr>
        <w:t>（3）《国务院办公厅关于建立政府强制采购节能产品制度的通知》国办发〔2007〕51号；</w:t>
      </w:r>
      <w:r>
        <w:rPr>
          <w:rFonts w:hint="eastAsia"/>
          <w:kern w:val="2"/>
        </w:rPr>
        <w:br w:type="textWrapping"/>
      </w:r>
      <w:r>
        <w:rPr>
          <w:rFonts w:hint="eastAsia"/>
          <w:kern w:val="2"/>
        </w:rPr>
        <w:t>（4）《政府采购促进中小企业发展管理办法》财库〔2020〕46号；</w:t>
      </w:r>
      <w:r>
        <w:rPr>
          <w:rFonts w:hint="eastAsia"/>
          <w:kern w:val="2"/>
        </w:rPr>
        <w:br w:type="textWrapping"/>
      </w:r>
      <w:r>
        <w:rPr>
          <w:rFonts w:hint="eastAsia"/>
          <w:kern w:val="2"/>
        </w:rPr>
        <w:t>（5）《陕西省财政厅关于进一步加大政府采购支持中小企业力度的通知》陕财办采〔2022〕5号；</w:t>
      </w:r>
      <w:r>
        <w:rPr>
          <w:rFonts w:hint="eastAsia"/>
          <w:kern w:val="2"/>
        </w:rPr>
        <w:br w:type="textWrapping"/>
      </w:r>
      <w:r>
        <w:rPr>
          <w:rFonts w:hint="eastAsia"/>
          <w:kern w:val="2"/>
        </w:rPr>
        <w:t>（6）《榆林市财政局关于进一步加大政府采购支持中小企业力度的通知》榆政财采发〔2022〕10号；</w:t>
      </w:r>
      <w:r>
        <w:rPr>
          <w:rFonts w:hint="eastAsia"/>
          <w:kern w:val="2"/>
        </w:rPr>
        <w:br w:type="textWrapping"/>
      </w:r>
      <w:r>
        <w:rPr>
          <w:rFonts w:hint="eastAsia"/>
          <w:kern w:val="2"/>
        </w:rPr>
        <w:t>（7）《陕西省中小企业政府采购信用融资办法》陕财办采〔2018〕23号，相关政策、业务流程、办理平台(http://www.ccgp-shaanxi.gov.cn/zcdservice/zcd/shanxi/）；</w:t>
      </w:r>
      <w:r>
        <w:rPr>
          <w:rFonts w:hint="eastAsia"/>
          <w:kern w:val="2"/>
        </w:rPr>
        <w:br w:type="textWrapping"/>
      </w:r>
      <w:r>
        <w:rPr>
          <w:rFonts w:hint="eastAsia"/>
          <w:kern w:val="2"/>
        </w:rPr>
        <w:t>（8）《财政部司法部关于政府采购支持监狱企业发展有关问题的通知》财库〔2014〕68号；</w:t>
      </w:r>
      <w:r>
        <w:rPr>
          <w:rFonts w:hint="eastAsia"/>
          <w:kern w:val="2"/>
        </w:rPr>
        <w:br w:type="textWrapping"/>
      </w:r>
      <w:r>
        <w:rPr>
          <w:rFonts w:hint="eastAsia"/>
          <w:kern w:val="2"/>
        </w:rPr>
        <w:t>（9）《财政部民政部中国残疾人联合会关于促进残疾人就业政府采购政策的通知》财库〔2017〕141号；</w:t>
      </w:r>
      <w:r>
        <w:rPr>
          <w:rFonts w:hint="eastAsia"/>
          <w:kern w:val="2"/>
        </w:rPr>
        <w:br w:type="textWrapping"/>
      </w:r>
      <w:r>
        <w:rPr>
          <w:rFonts w:hint="eastAsia"/>
          <w:kern w:val="2"/>
        </w:rPr>
        <w:t>（10）《关于在政府采购活动中查询及使用信用记录有关问题的通知》财库〔2016〕125号；</w:t>
      </w:r>
      <w:r>
        <w:rPr>
          <w:rFonts w:hint="eastAsia"/>
          <w:kern w:val="2"/>
        </w:rPr>
        <w:br w:type="textWrapping"/>
      </w:r>
      <w:r>
        <w:rPr>
          <w:rFonts w:hint="eastAsia"/>
          <w:kern w:val="2"/>
        </w:rPr>
        <w:t>（11）《陕西省财政厅中国人民银行西安分行关于深</w:t>
      </w:r>
      <w:r>
        <w:rPr>
          <w:rFonts w:hint="eastAsia"/>
          <w:kern w:val="2"/>
          <w:lang w:val="en-US" w:eastAsia="zh-CN"/>
        </w:rPr>
        <w:t>入</w:t>
      </w:r>
      <w:r>
        <w:rPr>
          <w:rFonts w:hint="eastAsia"/>
          <w:kern w:val="2"/>
        </w:rPr>
        <w:t>推进政府采购信用融资业务的通知》（陕财办采〔2023]5号）。</w:t>
      </w:r>
    </w:p>
    <w:p w14:paraId="0BEEAEB1">
      <w:pPr>
        <w:pStyle w:val="7"/>
        <w:wordWrap w:val="0"/>
        <w:ind w:firstLine="240" w:firstLineChars="100"/>
        <w:jc w:val="both"/>
        <w:rPr>
          <w:rFonts w:hint="eastAsia"/>
          <w:kern w:val="2"/>
        </w:rPr>
      </w:pPr>
      <w:r>
        <w:rPr>
          <w:rFonts w:hint="eastAsia"/>
          <w:kern w:val="2"/>
          <w:lang w:val="en-US" w:eastAsia="zh-CN"/>
        </w:rPr>
        <w:t>《关于印发环境标志产品政府采购品目清单的通知》(2019)18号)</w:t>
      </w:r>
      <w:r>
        <w:rPr>
          <w:rFonts w:hint="eastAsia"/>
          <w:kern w:val="2"/>
        </w:rPr>
        <w:br w:type="textWrapping"/>
      </w:r>
      <w:r>
        <w:rPr>
          <w:rFonts w:hint="eastAsia"/>
          <w:kern w:val="2"/>
        </w:rPr>
        <w:t>（1</w:t>
      </w:r>
      <w:r>
        <w:rPr>
          <w:rFonts w:hint="eastAsia"/>
          <w:kern w:val="2"/>
          <w:lang w:val="en-US" w:eastAsia="zh-CN"/>
        </w:rPr>
        <w:t>3</w:t>
      </w:r>
      <w:r>
        <w:rPr>
          <w:rFonts w:hint="eastAsia"/>
          <w:kern w:val="2"/>
        </w:rPr>
        <w:t>）《国务院办公厅关于在政府采购中实施本国产品标准及相关政策》的通知(国办发(2025)34号)。</w:t>
      </w:r>
    </w:p>
    <w:p w14:paraId="14763C1C">
      <w:pPr>
        <w:pStyle w:val="7"/>
        <w:wordWrap w:val="0"/>
        <w:ind w:firstLine="240" w:firstLineChars="100"/>
        <w:jc w:val="both"/>
        <w:rPr>
          <w:rFonts w:hint="eastAsia"/>
          <w:kern w:val="2"/>
        </w:rPr>
      </w:pPr>
      <w:r>
        <w:rPr>
          <w:rFonts w:hint="eastAsia"/>
          <w:kern w:val="2"/>
          <w:lang w:eastAsia="zh-CN"/>
        </w:rPr>
        <w:t>（</w:t>
      </w:r>
      <w:r>
        <w:rPr>
          <w:rFonts w:hint="eastAsia"/>
          <w:kern w:val="2"/>
          <w:lang w:val="en-US" w:eastAsia="zh-CN"/>
        </w:rPr>
        <w:t>14</w:t>
      </w:r>
      <w:r>
        <w:rPr>
          <w:rFonts w:hint="eastAsia"/>
          <w:kern w:val="2"/>
          <w:lang w:eastAsia="zh-CN"/>
        </w:rPr>
        <w:t>）</w:t>
      </w:r>
      <w:r>
        <w:rPr>
          <w:rFonts w:hint="eastAsia"/>
          <w:kern w:val="2"/>
        </w:rPr>
        <w:t>其他需要落实的政府采购政策。</w:t>
      </w:r>
    </w:p>
    <w:p w14:paraId="62140171">
      <w:pPr>
        <w:pStyle w:val="7"/>
        <w:ind w:firstLine="480"/>
        <w:jc w:val="both"/>
        <w:rPr>
          <w:rFonts w:hint="eastAsia"/>
          <w:kern w:val="2"/>
        </w:rPr>
      </w:pPr>
      <w:r>
        <w:rPr>
          <w:rFonts w:hint="eastAsia"/>
          <w:kern w:val="2"/>
        </w:rPr>
        <w:t>3.本项目的特定资格要求：</w:t>
      </w:r>
    </w:p>
    <w:p w14:paraId="7ADA01FD">
      <w:pPr>
        <w:pStyle w:val="7"/>
        <w:wordWrap w:val="0"/>
        <w:ind w:firstLine="240" w:firstLineChars="100"/>
        <w:jc w:val="both"/>
        <w:rPr>
          <w:rFonts w:hint="eastAsia"/>
          <w:kern w:val="2"/>
        </w:rPr>
      </w:pPr>
      <w:r>
        <w:rPr>
          <w:rFonts w:hint="eastAsia"/>
          <w:kern w:val="2"/>
        </w:rPr>
        <w:t>合同包1(</w:t>
      </w:r>
      <w:r>
        <w:rPr>
          <w:rFonts w:hint="eastAsia"/>
          <w:kern w:val="2"/>
          <w:lang w:eastAsia="zh-CN"/>
        </w:rPr>
        <w:t>榆林高新区小学新校区功能部室设备购置项目</w:t>
      </w:r>
      <w:r>
        <w:rPr>
          <w:rFonts w:hint="eastAsia"/>
          <w:kern w:val="2"/>
        </w:rPr>
        <w:t>)特定资格要求如下:</w:t>
      </w:r>
    </w:p>
    <w:p w14:paraId="2C8B38A2">
      <w:pPr>
        <w:pStyle w:val="7"/>
        <w:wordWrap w:val="0"/>
        <w:ind w:firstLine="240" w:firstLineChars="100"/>
        <w:jc w:val="both"/>
        <w:rPr>
          <w:rFonts w:hint="eastAsia"/>
          <w:kern w:val="2"/>
        </w:rPr>
      </w:pPr>
      <w:r>
        <w:rPr>
          <w:rFonts w:hint="eastAsia"/>
          <w:kern w:val="2"/>
          <w:lang w:val="en-US" w:eastAsia="zh-CN"/>
        </w:rPr>
        <w:t>（1）</w:t>
      </w:r>
      <w:r>
        <w:rPr>
          <w:rFonts w:hint="eastAsia"/>
          <w:kern w:val="2"/>
        </w:rPr>
        <w:t>供应商应为具有独立承担民事责任的能力且具备向采购人提供相关服务的企业法人、事业法人、其他组织或自然人，企业法人应提供具有统一社会信用代码的营业执照等证明文件；事业法人应提供事业单位法人证等证明文件；其他组织应提供合法证明文件；自然人提供身份证明文件。</w:t>
      </w:r>
    </w:p>
    <w:p w14:paraId="054F565C">
      <w:pPr>
        <w:pStyle w:val="7"/>
        <w:wordWrap w:val="0"/>
        <w:ind w:firstLine="240" w:firstLineChars="100"/>
        <w:jc w:val="both"/>
        <w:rPr>
          <w:rFonts w:hint="eastAsia"/>
          <w:kern w:val="2"/>
        </w:rPr>
      </w:pPr>
      <w:r>
        <w:rPr>
          <w:rFonts w:hint="eastAsia"/>
          <w:kern w:val="2"/>
          <w:lang w:val="en-US" w:eastAsia="zh-CN"/>
        </w:rPr>
        <w:t>（2）</w:t>
      </w:r>
      <w:r>
        <w:rPr>
          <w:rFonts w:hint="eastAsia"/>
          <w:kern w:val="2"/>
        </w:rPr>
        <w:t>财务状况报告：提供经审计后完整有效的2025年度财务审计报告，(提供的财务审计报告需在注册会计师行业统一监管平台(http://acc.mof.gov.cn/)可查询并提供网页截图)，成立时间至提交响应文件递交截止时间不足一年的，须提供其基本存款账户开户银行近三个月内出具的银行资信证明或自成立以来的财务报表;其他组织和自然人提供银行出具的资信证明或财务报表;</w:t>
      </w:r>
    </w:p>
    <w:p w14:paraId="5E7A04CA">
      <w:pPr>
        <w:pStyle w:val="7"/>
        <w:wordWrap w:val="0"/>
        <w:ind w:firstLine="240" w:firstLineChars="100"/>
        <w:jc w:val="both"/>
        <w:rPr>
          <w:rFonts w:hint="eastAsia"/>
          <w:kern w:val="2"/>
        </w:rPr>
      </w:pPr>
      <w:r>
        <w:rPr>
          <w:rFonts w:hint="eastAsia"/>
          <w:kern w:val="2"/>
          <w:lang w:val="en-US" w:eastAsia="zh-CN"/>
        </w:rPr>
        <w:t>（3）</w:t>
      </w:r>
      <w:r>
        <w:rPr>
          <w:rFonts w:hint="eastAsia"/>
          <w:kern w:val="2"/>
        </w:rPr>
        <w:t>税收缴纳证明：提供202</w:t>
      </w:r>
      <w:r>
        <w:rPr>
          <w:rFonts w:hint="eastAsia"/>
          <w:kern w:val="2"/>
          <w:lang w:val="en-US" w:eastAsia="zh-CN"/>
        </w:rPr>
        <w:t>6</w:t>
      </w:r>
      <w:r>
        <w:rPr>
          <w:rFonts w:hint="eastAsia"/>
          <w:kern w:val="2"/>
        </w:rPr>
        <w:t>年1月</w:t>
      </w:r>
      <w:r>
        <w:rPr>
          <w:rFonts w:hint="eastAsia"/>
          <w:kern w:val="2"/>
          <w:lang w:val="en-US" w:eastAsia="zh-CN"/>
        </w:rPr>
        <w:t>1日</w:t>
      </w:r>
      <w:r>
        <w:rPr>
          <w:rFonts w:hint="eastAsia"/>
          <w:kern w:val="2"/>
        </w:rPr>
        <w:t>至今任意</w:t>
      </w:r>
      <w:r>
        <w:rPr>
          <w:rFonts w:hint="eastAsia"/>
          <w:kern w:val="2"/>
          <w:lang w:val="en-US" w:eastAsia="zh-CN"/>
        </w:rPr>
        <w:t>一</w:t>
      </w:r>
      <w:r>
        <w:rPr>
          <w:rFonts w:hint="eastAsia"/>
          <w:kern w:val="2"/>
        </w:rPr>
        <w:t>个月的依法缴纳税收的相关凭据（时间以税款所属日期为准、税种须包含增值税或企业所得税），凭据应有税务机关或代收机关的公章或业务专用章。依法免税或无须缴纳税收的供应商，应提供相应证明文件(银行缴费凭证)或完税证明，依法免税的单位应提供相关证明材料。</w:t>
      </w:r>
      <w:r>
        <w:rPr>
          <w:rFonts w:hint="eastAsia"/>
          <w:kern w:val="2"/>
        </w:rPr>
        <w:br w:type="textWrapping"/>
      </w:r>
      <w:r>
        <w:rPr>
          <w:rFonts w:hint="eastAsia"/>
          <w:kern w:val="2"/>
          <w:lang w:val="en-US" w:eastAsia="zh-CN"/>
        </w:rPr>
        <w:t xml:space="preserve">  </w:t>
      </w:r>
      <w:r>
        <w:rPr>
          <w:rFonts w:hint="eastAsia"/>
          <w:kern w:val="2"/>
        </w:rPr>
        <w:t>（4）社</w:t>
      </w:r>
      <w:r>
        <w:rPr>
          <w:rFonts w:hint="eastAsia"/>
          <w:kern w:val="2"/>
          <w:lang w:val="en-US" w:eastAsia="zh-CN"/>
        </w:rPr>
        <w:t>会</w:t>
      </w:r>
      <w:r>
        <w:rPr>
          <w:rFonts w:hint="eastAsia"/>
          <w:kern w:val="2"/>
        </w:rPr>
        <w:t>保</w:t>
      </w:r>
      <w:r>
        <w:rPr>
          <w:rFonts w:hint="eastAsia"/>
          <w:kern w:val="2"/>
          <w:lang w:val="en-US" w:eastAsia="zh-CN"/>
        </w:rPr>
        <w:t>障资金</w:t>
      </w:r>
      <w:r>
        <w:rPr>
          <w:rFonts w:hint="eastAsia"/>
          <w:kern w:val="2"/>
        </w:rPr>
        <w:t>缴纳证明：提供</w:t>
      </w:r>
      <w:r>
        <w:rPr>
          <w:rFonts w:hint="eastAsia"/>
          <w:kern w:val="2"/>
          <w:lang w:eastAsia="zh-CN"/>
        </w:rPr>
        <w:t>202</w:t>
      </w:r>
      <w:r>
        <w:rPr>
          <w:rFonts w:hint="eastAsia"/>
          <w:kern w:val="2"/>
          <w:lang w:val="en-US" w:eastAsia="zh-CN"/>
        </w:rPr>
        <w:t>6</w:t>
      </w:r>
      <w:r>
        <w:rPr>
          <w:rFonts w:hint="eastAsia"/>
          <w:kern w:val="2"/>
        </w:rPr>
        <w:t>年1月</w:t>
      </w:r>
      <w:r>
        <w:rPr>
          <w:rFonts w:hint="eastAsia"/>
          <w:kern w:val="2"/>
          <w:lang w:val="en-US" w:eastAsia="zh-CN"/>
        </w:rPr>
        <w:t>1日</w:t>
      </w:r>
      <w:r>
        <w:rPr>
          <w:rFonts w:hint="eastAsia"/>
          <w:kern w:val="2"/>
        </w:rPr>
        <w:t>至今任意</w:t>
      </w:r>
      <w:r>
        <w:rPr>
          <w:rFonts w:hint="eastAsia"/>
          <w:kern w:val="2"/>
          <w:lang w:val="en-US" w:eastAsia="zh-CN"/>
        </w:rPr>
        <w:t>一</w:t>
      </w:r>
      <w:r>
        <w:rPr>
          <w:rFonts w:hint="eastAsia"/>
          <w:kern w:val="2"/>
        </w:rPr>
        <w:t>个月的社会保障资金缴存单据或社保机构开具的社会保险参保缴费情况证明（五险一金其中一项即可）。依法不需要缴纳社会保障资金的投标人应提供相关证明文件。</w:t>
      </w:r>
      <w:r>
        <w:rPr>
          <w:rFonts w:hint="eastAsia"/>
          <w:kern w:val="2"/>
        </w:rPr>
        <w:br w:type="textWrapping"/>
      </w:r>
      <w:r>
        <w:rPr>
          <w:rFonts w:hint="eastAsia"/>
          <w:kern w:val="2"/>
          <w:lang w:val="en-US" w:eastAsia="zh-CN"/>
        </w:rPr>
        <w:t xml:space="preserve">  </w:t>
      </w:r>
      <w:r>
        <w:rPr>
          <w:rFonts w:hint="eastAsia"/>
          <w:kern w:val="2"/>
        </w:rPr>
        <w:t>（5）参加政府采购活动前三年内，在经营活动中没有重大违法记录的书面声明</w:t>
      </w:r>
    </w:p>
    <w:p w14:paraId="00444D12">
      <w:pPr>
        <w:pStyle w:val="7"/>
        <w:wordWrap w:val="0"/>
        <w:ind w:firstLine="240" w:firstLineChars="100"/>
        <w:jc w:val="both"/>
        <w:rPr>
          <w:rFonts w:hint="eastAsia"/>
          <w:kern w:val="2"/>
        </w:rPr>
      </w:pPr>
      <w:r>
        <w:rPr>
          <w:rFonts w:hint="eastAsia"/>
          <w:kern w:val="2"/>
        </w:rPr>
        <w:t>（6）履行合同能力证明：提供具有履行本项目合同所必需的设备和专业技术能力的证明资料或承诺书。</w:t>
      </w:r>
    </w:p>
    <w:p w14:paraId="466C21C6">
      <w:pPr>
        <w:pStyle w:val="7"/>
        <w:wordWrap w:val="0"/>
        <w:ind w:firstLine="240" w:firstLineChars="100"/>
        <w:jc w:val="both"/>
        <w:rPr>
          <w:rFonts w:hint="eastAsia"/>
          <w:kern w:val="2"/>
        </w:rPr>
      </w:pPr>
      <w:r>
        <w:rPr>
          <w:rFonts w:hint="eastAsia"/>
          <w:kern w:val="2"/>
        </w:rPr>
        <w:t>（7）信用记录：对列入“信用中国”网站(www.creditchina.gov.cn)“经营(活动)异常名录信息查询、重大税收违法失信主体、失信被执行人”记录名单及中国政府采购网(www.ccgp.gov.cn)“政府采购严重违法失信行为信息记录”的单位，应当拒绝参与政府采购活动(附投标截止日前的查询结果但以投标截止日当天查询结果为准)。提供“信用中国”网站(www.creditchina.gov.cn)、中国政府采购网(www.ccgp.gov.cn)等网页截图</w:t>
      </w:r>
    </w:p>
    <w:p w14:paraId="5535BEAF">
      <w:pPr>
        <w:pStyle w:val="7"/>
        <w:wordWrap w:val="0"/>
        <w:ind w:firstLine="240" w:firstLineChars="100"/>
        <w:jc w:val="both"/>
        <w:rPr>
          <w:rFonts w:hint="eastAsia"/>
          <w:kern w:val="2"/>
        </w:rPr>
      </w:pPr>
      <w:r>
        <w:rPr>
          <w:rFonts w:hint="eastAsia"/>
          <w:kern w:val="2"/>
        </w:rPr>
        <w:t>（8）自主上报信用承诺书：</w:t>
      </w:r>
      <w:r>
        <w:rPr>
          <w:rFonts w:hint="eastAsia"/>
          <w:kern w:val="2"/>
          <w:lang w:val="en-US" w:eastAsia="zh-CN"/>
        </w:rPr>
        <w:t>供应商</w:t>
      </w:r>
      <w:r>
        <w:rPr>
          <w:rFonts w:hint="eastAsia"/>
          <w:kern w:val="2"/>
        </w:rPr>
        <w:t>及其授权委托人应在“信用中国（陕西榆林）”网站(www.ylcredit.gov.cn)进行注册、登录、自主上报信用承诺书，包括：《榆林市政府采购货物类项目供应商信用承诺书》、《投标人信用承诺》、《投标人委托代理人员信用承诺书》(如有)、《投标信用承诺书》。（具体操作格式及要求详见招标文件）。</w:t>
      </w:r>
      <w:r>
        <w:rPr>
          <w:rFonts w:hint="eastAsia"/>
          <w:kern w:val="2"/>
        </w:rPr>
        <w:br w:type="textWrapping"/>
      </w:r>
      <w:r>
        <w:rPr>
          <w:rFonts w:hint="eastAsia"/>
          <w:kern w:val="2"/>
          <w:lang w:val="en-US" w:eastAsia="zh-CN"/>
        </w:rPr>
        <w:t xml:space="preserve">  </w:t>
      </w:r>
      <w:r>
        <w:rPr>
          <w:rFonts w:hint="eastAsia"/>
          <w:kern w:val="2"/>
          <w:lang w:eastAsia="zh-CN"/>
        </w:rPr>
        <w:t>（</w:t>
      </w:r>
      <w:r>
        <w:rPr>
          <w:rFonts w:hint="eastAsia"/>
          <w:kern w:val="2"/>
          <w:lang w:val="en-US" w:eastAsia="zh-CN"/>
        </w:rPr>
        <w:t>9</w:t>
      </w:r>
      <w:r>
        <w:rPr>
          <w:rFonts w:hint="eastAsia"/>
          <w:kern w:val="2"/>
          <w:lang w:eastAsia="zh-CN"/>
        </w:rPr>
        <w:t>）本项目专门</w:t>
      </w:r>
      <w:r>
        <w:rPr>
          <w:rFonts w:hint="eastAsia"/>
          <w:kern w:val="2"/>
          <w:lang w:val="en-US" w:eastAsia="zh-CN"/>
        </w:rPr>
        <w:t>面向中小企业采购，</w:t>
      </w:r>
      <w:r>
        <w:rPr>
          <w:rFonts w:hint="eastAsia"/>
          <w:kern w:val="2"/>
          <w:lang w:eastAsia="zh-CN"/>
        </w:rPr>
        <w:t>供应商须填写《</w:t>
      </w:r>
      <w:r>
        <w:rPr>
          <w:rFonts w:hint="eastAsia"/>
          <w:kern w:val="2"/>
          <w:lang w:val="en-US" w:eastAsia="zh-CN"/>
        </w:rPr>
        <w:t>中</w:t>
      </w:r>
      <w:r>
        <w:rPr>
          <w:rFonts w:hint="eastAsia"/>
          <w:kern w:val="2"/>
          <w:lang w:eastAsia="zh-CN"/>
        </w:rPr>
        <w:t>小企业声明函》</w:t>
      </w:r>
      <w:r>
        <w:rPr>
          <w:rFonts w:hint="eastAsia"/>
          <w:kern w:val="2"/>
        </w:rPr>
        <w:br w:type="textWrapping"/>
      </w:r>
      <w:r>
        <w:rPr>
          <w:rFonts w:hint="eastAsia"/>
          <w:kern w:val="2"/>
          <w:lang w:val="en-US" w:eastAsia="zh-CN"/>
        </w:rPr>
        <w:t xml:space="preserve">  </w:t>
      </w:r>
      <w:r>
        <w:rPr>
          <w:rFonts w:hint="eastAsia"/>
          <w:kern w:val="2"/>
        </w:rPr>
        <w:t>（1</w:t>
      </w:r>
      <w:r>
        <w:rPr>
          <w:rFonts w:hint="eastAsia"/>
          <w:kern w:val="2"/>
          <w:lang w:val="en-US" w:eastAsia="zh-CN"/>
        </w:rPr>
        <w:t>0</w:t>
      </w:r>
      <w:r>
        <w:rPr>
          <w:rFonts w:hint="eastAsia"/>
          <w:kern w:val="2"/>
        </w:rPr>
        <w:t>）单位负责人为同一人或者存在直接控股、管理关系的不同供应商，不得参加同一合同项下的政府采购活动。</w:t>
      </w:r>
    </w:p>
    <w:p w14:paraId="6162375B">
      <w:pPr>
        <w:pStyle w:val="7"/>
        <w:wordWrap w:val="0"/>
        <w:ind w:firstLine="240" w:firstLineChars="100"/>
        <w:jc w:val="both"/>
        <w:rPr>
          <w:rFonts w:hint="eastAsia"/>
          <w:kern w:val="2"/>
          <w:lang w:eastAsia="zh-CN"/>
        </w:rPr>
      </w:pPr>
      <w:r>
        <w:rPr>
          <w:rFonts w:hint="eastAsia"/>
          <w:kern w:val="2"/>
        </w:rPr>
        <w:t>（1</w:t>
      </w:r>
      <w:r>
        <w:rPr>
          <w:rFonts w:hint="eastAsia"/>
          <w:kern w:val="2"/>
          <w:lang w:val="en-US" w:eastAsia="zh-CN"/>
        </w:rPr>
        <w:t>1</w:t>
      </w:r>
      <w:r>
        <w:rPr>
          <w:rFonts w:hint="eastAsia"/>
          <w:kern w:val="2"/>
        </w:rPr>
        <w:t>）本项目不接受联合体投标，须提供非联合体投标声明</w:t>
      </w:r>
      <w:r>
        <w:rPr>
          <w:rFonts w:hint="eastAsia"/>
          <w:kern w:val="2"/>
          <w:lang w:eastAsia="zh-CN"/>
        </w:rPr>
        <w:t>。</w:t>
      </w:r>
    </w:p>
    <w:p w14:paraId="10DC2EDC">
      <w:pPr>
        <w:pStyle w:val="5"/>
        <w:ind w:firstLine="480" w:firstLineChars="200"/>
        <w:rPr>
          <w:rFonts w:hint="eastAsia" w:ascii="宋体" w:hAnsi="宋体" w:eastAsia="宋体" w:cs="宋体"/>
          <w:lang w:eastAsia="zh-CN"/>
        </w:rPr>
      </w:pPr>
      <w:r>
        <w:rPr>
          <w:rFonts w:hint="eastAsia" w:ascii="宋体" w:hAnsi="宋体" w:cs="宋体"/>
        </w:rPr>
        <w:t>备注：</w:t>
      </w:r>
      <w:r>
        <w:rPr>
          <w:rFonts w:hint="eastAsia" w:ascii="宋体" w:hAnsi="宋体" w:cs="宋体"/>
          <w:lang w:eastAsia="zh-CN"/>
        </w:rPr>
        <w:t>上述资质要求为必备资质要求，欠缺其中任何一项或未按要求提供的或某项达不到要求的，按无效响应文件处理。</w:t>
      </w:r>
    </w:p>
    <w:p w14:paraId="69FE7567">
      <w:pPr>
        <w:pStyle w:val="7"/>
        <w:wordWrap w:val="0"/>
        <w:ind w:firstLine="482" w:firstLineChars="200"/>
        <w:jc w:val="both"/>
        <w:rPr>
          <w:rFonts w:hint="eastAsia"/>
          <w:b/>
          <w:bCs/>
          <w:shd w:val="clear" w:color="auto" w:fill="FFFFFF"/>
        </w:rPr>
      </w:pPr>
      <w:r>
        <w:rPr>
          <w:rFonts w:hint="eastAsia"/>
          <w:b/>
          <w:bCs/>
          <w:shd w:val="clear" w:color="auto" w:fill="FFFFFF"/>
        </w:rPr>
        <w:t>三、获取谈判文件</w:t>
      </w:r>
    </w:p>
    <w:p w14:paraId="2ED3560D">
      <w:pPr>
        <w:pStyle w:val="7"/>
        <w:wordWrap w:val="0"/>
        <w:ind w:firstLine="480" w:firstLineChars="200"/>
        <w:jc w:val="both"/>
        <w:rPr>
          <w:rFonts w:hint="eastAsia"/>
          <w:kern w:val="2"/>
          <w:highlight w:val="none"/>
          <w:lang w:eastAsia="zh-CN"/>
        </w:rPr>
      </w:pPr>
      <w:r>
        <w:rPr>
          <w:rFonts w:hint="eastAsia"/>
          <w:kern w:val="2"/>
          <w:highlight w:val="none"/>
        </w:rPr>
        <w:t>时间：2026年</w:t>
      </w:r>
      <w:r>
        <w:rPr>
          <w:rFonts w:hint="eastAsia"/>
          <w:kern w:val="2"/>
          <w:highlight w:val="none"/>
          <w:lang w:val="en-US" w:eastAsia="zh-CN"/>
        </w:rPr>
        <w:t xml:space="preserve"> 11</w:t>
      </w:r>
      <w:r>
        <w:rPr>
          <w:rFonts w:hint="eastAsia"/>
          <w:kern w:val="2"/>
          <w:highlight w:val="none"/>
        </w:rPr>
        <w:t>月</w:t>
      </w:r>
      <w:r>
        <w:rPr>
          <w:rFonts w:hint="eastAsia"/>
          <w:kern w:val="2"/>
          <w:highlight w:val="none"/>
          <w:lang w:val="en-US" w:eastAsia="zh-CN"/>
        </w:rPr>
        <w:t xml:space="preserve">03 </w:t>
      </w:r>
      <w:r>
        <w:rPr>
          <w:rFonts w:hint="eastAsia"/>
          <w:kern w:val="2"/>
          <w:highlight w:val="none"/>
        </w:rPr>
        <w:t>日至2026年</w:t>
      </w:r>
      <w:r>
        <w:rPr>
          <w:rFonts w:hint="eastAsia"/>
          <w:kern w:val="2"/>
          <w:highlight w:val="none"/>
          <w:lang w:val="en-US" w:eastAsia="zh-CN"/>
        </w:rPr>
        <w:t>11</w:t>
      </w:r>
      <w:r>
        <w:rPr>
          <w:rFonts w:hint="eastAsia"/>
          <w:kern w:val="2"/>
          <w:highlight w:val="none"/>
        </w:rPr>
        <w:t>月</w:t>
      </w:r>
      <w:r>
        <w:rPr>
          <w:rFonts w:hint="eastAsia"/>
          <w:kern w:val="2"/>
          <w:highlight w:val="none"/>
          <w:lang w:val="en-US" w:eastAsia="zh-CN"/>
        </w:rPr>
        <w:t xml:space="preserve"> 05 </w:t>
      </w:r>
      <w:r>
        <w:rPr>
          <w:rFonts w:hint="eastAsia"/>
          <w:kern w:val="2"/>
          <w:highlight w:val="none"/>
        </w:rPr>
        <w:t>日，</w:t>
      </w:r>
      <w:r>
        <w:rPr>
          <w:rFonts w:hint="eastAsia"/>
          <w:kern w:val="2"/>
          <w:highlight w:val="none"/>
          <w:lang w:eastAsia="zh-CN"/>
        </w:rPr>
        <w:t>每天上午 08:00:00 至 12:00:00 ，下午 12:00:00 至 18:00:00（北京时间）</w:t>
      </w:r>
    </w:p>
    <w:p w14:paraId="0901C4C5">
      <w:pPr>
        <w:pStyle w:val="7"/>
        <w:wordWrap w:val="0"/>
        <w:ind w:firstLine="480" w:firstLineChars="200"/>
        <w:jc w:val="both"/>
        <w:rPr>
          <w:rFonts w:hint="eastAsia"/>
          <w:kern w:val="2"/>
          <w:highlight w:val="none"/>
        </w:rPr>
      </w:pPr>
      <w:r>
        <w:rPr>
          <w:rFonts w:hint="eastAsia"/>
          <w:kern w:val="2"/>
          <w:highlight w:val="none"/>
        </w:rPr>
        <w:t>途径：陕西省公共资源交易平台CA锁获取</w:t>
      </w:r>
    </w:p>
    <w:p w14:paraId="23E678BC">
      <w:pPr>
        <w:pStyle w:val="7"/>
        <w:wordWrap w:val="0"/>
        <w:ind w:firstLine="480" w:firstLineChars="200"/>
        <w:jc w:val="both"/>
        <w:rPr>
          <w:rFonts w:hint="eastAsia"/>
          <w:kern w:val="2"/>
          <w:highlight w:val="none"/>
        </w:rPr>
      </w:pPr>
      <w:r>
        <w:rPr>
          <w:rFonts w:hint="eastAsia"/>
          <w:kern w:val="2"/>
          <w:highlight w:val="none"/>
        </w:rPr>
        <w:t>方式：在线获取</w:t>
      </w:r>
    </w:p>
    <w:p w14:paraId="5BB27C7E">
      <w:pPr>
        <w:pStyle w:val="7"/>
        <w:wordWrap w:val="0"/>
        <w:ind w:firstLine="480" w:firstLineChars="200"/>
        <w:jc w:val="both"/>
        <w:rPr>
          <w:rFonts w:hint="eastAsia"/>
          <w:kern w:val="2"/>
        </w:rPr>
      </w:pPr>
      <w:r>
        <w:rPr>
          <w:rFonts w:hint="eastAsia"/>
          <w:kern w:val="2"/>
        </w:rPr>
        <w:t>售价：0元</w:t>
      </w:r>
    </w:p>
    <w:p w14:paraId="695ED074">
      <w:pPr>
        <w:pStyle w:val="7"/>
        <w:wordWrap w:val="0"/>
        <w:ind w:firstLine="482" w:firstLineChars="200"/>
        <w:jc w:val="both"/>
        <w:rPr>
          <w:rFonts w:hint="eastAsia"/>
          <w:b/>
          <w:bCs/>
          <w:highlight w:val="none"/>
          <w:shd w:val="clear" w:color="auto" w:fill="FFFFFF"/>
        </w:rPr>
      </w:pPr>
      <w:r>
        <w:rPr>
          <w:rFonts w:hint="eastAsia"/>
          <w:b/>
          <w:bCs/>
          <w:highlight w:val="none"/>
          <w:shd w:val="clear" w:color="auto" w:fill="FFFFFF"/>
        </w:rPr>
        <w:t>四、提交投标文件截止时间、开标时间和地点</w:t>
      </w:r>
    </w:p>
    <w:p w14:paraId="756FD472">
      <w:pPr>
        <w:pStyle w:val="7"/>
        <w:wordWrap w:val="0"/>
        <w:ind w:firstLine="480" w:firstLineChars="200"/>
        <w:jc w:val="both"/>
        <w:rPr>
          <w:rFonts w:hint="eastAsia"/>
          <w:color w:val="auto"/>
          <w:kern w:val="2"/>
          <w:highlight w:val="none"/>
          <w:shd w:val="clear" w:color="auto" w:fill="auto"/>
        </w:rPr>
      </w:pPr>
      <w:r>
        <w:rPr>
          <w:rFonts w:hint="eastAsia"/>
          <w:color w:val="333333"/>
          <w:highlight w:val="none"/>
          <w:shd w:val="clear" w:color="auto" w:fill="FFFFFF"/>
        </w:rPr>
        <w:t>时间</w:t>
      </w:r>
      <w:r>
        <w:rPr>
          <w:rFonts w:hint="eastAsia"/>
          <w:kern w:val="2"/>
          <w:highlight w:val="none"/>
        </w:rPr>
        <w:t>：</w:t>
      </w:r>
      <w:r>
        <w:rPr>
          <w:rFonts w:hint="eastAsia"/>
          <w:kern w:val="2"/>
          <w:highlight w:val="none"/>
          <w:lang w:eastAsia="zh-CN"/>
        </w:rPr>
        <w:t>2026年</w:t>
      </w:r>
      <w:r>
        <w:rPr>
          <w:rFonts w:hint="eastAsia"/>
          <w:kern w:val="2"/>
          <w:highlight w:val="none"/>
          <w:lang w:val="en-US" w:eastAsia="zh-CN"/>
        </w:rPr>
        <w:t xml:space="preserve">11 </w:t>
      </w:r>
      <w:r>
        <w:rPr>
          <w:rFonts w:hint="eastAsia"/>
          <w:kern w:val="2"/>
          <w:highlight w:val="none"/>
          <w:lang w:eastAsia="zh-CN"/>
        </w:rPr>
        <w:t>月</w:t>
      </w:r>
      <w:r>
        <w:rPr>
          <w:rFonts w:hint="eastAsia"/>
          <w:kern w:val="2"/>
          <w:highlight w:val="none"/>
          <w:lang w:val="en-US" w:eastAsia="zh-CN"/>
        </w:rPr>
        <w:t xml:space="preserve">06 </w:t>
      </w:r>
      <w:r>
        <w:rPr>
          <w:rFonts w:hint="eastAsia"/>
          <w:kern w:val="2"/>
          <w:highlight w:val="none"/>
          <w:lang w:eastAsia="zh-CN"/>
        </w:rPr>
        <w:t>日</w:t>
      </w:r>
      <w:r>
        <w:rPr>
          <w:rFonts w:hint="eastAsia"/>
          <w:kern w:val="2"/>
          <w:highlight w:val="none"/>
          <w:lang w:val="en-US" w:eastAsia="zh-CN"/>
        </w:rPr>
        <w:t xml:space="preserve"> 11 </w:t>
      </w:r>
      <w:r>
        <w:rPr>
          <w:rFonts w:hint="eastAsia"/>
          <w:kern w:val="2"/>
          <w:highlight w:val="none"/>
          <w:lang w:eastAsia="zh-CN"/>
        </w:rPr>
        <w:t>时</w:t>
      </w:r>
      <w:r>
        <w:rPr>
          <w:rFonts w:hint="eastAsia"/>
          <w:kern w:val="2"/>
          <w:highlight w:val="none"/>
          <w:lang w:val="en-US" w:eastAsia="zh-CN"/>
        </w:rPr>
        <w:t xml:space="preserve">30  </w:t>
      </w:r>
      <w:r>
        <w:rPr>
          <w:rFonts w:hint="eastAsia"/>
          <w:kern w:val="2"/>
          <w:highlight w:val="none"/>
          <w:lang w:eastAsia="zh-CN"/>
        </w:rPr>
        <w:t>分</w:t>
      </w:r>
      <w:r>
        <w:rPr>
          <w:rFonts w:hint="eastAsia"/>
          <w:kern w:val="2"/>
          <w:highlight w:val="none"/>
          <w:lang w:val="en-US" w:eastAsia="zh-CN"/>
        </w:rPr>
        <w:t xml:space="preserve"> 00 </w:t>
      </w:r>
      <w:r>
        <w:rPr>
          <w:rFonts w:hint="eastAsia"/>
          <w:kern w:val="2"/>
          <w:highlight w:val="none"/>
        </w:rPr>
        <w:t>秒</w:t>
      </w:r>
      <w:r>
        <w:rPr>
          <w:rFonts w:hint="eastAsia"/>
          <w:color w:val="auto"/>
          <w:kern w:val="2"/>
          <w:highlight w:val="none"/>
          <w:shd w:val="clear" w:color="auto" w:fill="auto"/>
        </w:rPr>
        <w:t>（北京时间）</w:t>
      </w:r>
    </w:p>
    <w:p w14:paraId="5E35FF3D">
      <w:pPr>
        <w:pStyle w:val="7"/>
        <w:wordWrap w:val="0"/>
        <w:ind w:firstLine="480" w:firstLineChars="200"/>
        <w:jc w:val="both"/>
        <w:rPr>
          <w:rFonts w:hint="eastAsia"/>
          <w:kern w:val="2"/>
          <w:highlight w:val="none"/>
        </w:rPr>
      </w:pPr>
      <w:r>
        <w:rPr>
          <w:rFonts w:hint="eastAsia"/>
          <w:kern w:val="2"/>
          <w:highlight w:val="none"/>
        </w:rPr>
        <w:t>提交投标文件地点：陕西省公共资源交易平台</w:t>
      </w:r>
    </w:p>
    <w:p w14:paraId="588DC1AB">
      <w:pPr>
        <w:pStyle w:val="7"/>
        <w:wordWrap w:val="0"/>
        <w:ind w:firstLine="480" w:firstLineChars="200"/>
        <w:jc w:val="both"/>
        <w:rPr>
          <w:rFonts w:hint="default" w:eastAsia="宋体"/>
          <w:kern w:val="2"/>
          <w:lang w:val="en-US" w:eastAsia="zh-CN"/>
        </w:rPr>
      </w:pPr>
      <w:r>
        <w:rPr>
          <w:rFonts w:hint="eastAsia"/>
          <w:kern w:val="2"/>
          <w:highlight w:val="none"/>
        </w:rPr>
        <w:t>开标地点：</w:t>
      </w:r>
      <w:r>
        <w:rPr>
          <w:rFonts w:hint="eastAsia"/>
          <w:kern w:val="2"/>
          <w:highlight w:val="none"/>
          <w:lang w:val="en-US" w:eastAsia="zh-CN"/>
        </w:rPr>
        <w:t>榆林市公共资源交易中心18楼开标室1801C</w:t>
      </w:r>
    </w:p>
    <w:p w14:paraId="514B9649">
      <w:pPr>
        <w:pStyle w:val="7"/>
        <w:numPr>
          <w:ilvl w:val="0"/>
          <w:numId w:val="1"/>
        </w:numPr>
        <w:wordWrap w:val="0"/>
        <w:spacing w:line="324" w:lineRule="auto"/>
        <w:ind w:firstLine="482" w:firstLineChars="200"/>
        <w:jc w:val="both"/>
        <w:rPr>
          <w:rFonts w:hint="eastAsia"/>
          <w:b/>
          <w:bCs/>
          <w:shd w:val="clear" w:color="auto" w:fill="FFFFFF"/>
        </w:rPr>
      </w:pPr>
      <w:r>
        <w:rPr>
          <w:rFonts w:hint="eastAsia"/>
          <w:b/>
          <w:bCs/>
          <w:shd w:val="clear" w:color="auto" w:fill="FFFFFF"/>
        </w:rPr>
        <w:t>公告期限</w:t>
      </w:r>
    </w:p>
    <w:p w14:paraId="5BD14E34">
      <w:pPr>
        <w:pStyle w:val="7"/>
        <w:wordWrap w:val="0"/>
        <w:spacing w:line="324" w:lineRule="auto"/>
        <w:ind w:firstLine="480" w:firstLineChars="200"/>
        <w:jc w:val="both"/>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自本公告发布之日起</w:t>
      </w:r>
      <w:r>
        <w:rPr>
          <w:rFonts w:hint="eastAsia"/>
          <w:color w:val="000000" w:themeColor="text1"/>
          <w:shd w:val="clear" w:color="auto" w:fill="FFFFFF"/>
          <w:lang w:val="en-US" w:eastAsia="zh-CN"/>
          <w14:textFill>
            <w14:solidFill>
              <w14:schemeClr w14:val="tx1"/>
            </w14:solidFill>
          </w14:textFill>
        </w:rPr>
        <w:t>3</w:t>
      </w:r>
      <w:r>
        <w:rPr>
          <w:rFonts w:hint="eastAsia"/>
          <w:color w:val="000000" w:themeColor="text1"/>
          <w:shd w:val="clear" w:color="auto" w:fill="FFFFFF"/>
          <w14:textFill>
            <w14:solidFill>
              <w14:schemeClr w14:val="tx1"/>
            </w14:solidFill>
          </w14:textFill>
        </w:rPr>
        <w:t>个工作日。</w:t>
      </w:r>
    </w:p>
    <w:p w14:paraId="07B1F903">
      <w:pPr>
        <w:pStyle w:val="7"/>
        <w:numPr>
          <w:ilvl w:val="0"/>
          <w:numId w:val="1"/>
        </w:numPr>
        <w:wordWrap w:val="0"/>
        <w:spacing w:line="324" w:lineRule="auto"/>
        <w:ind w:firstLine="482" w:firstLineChars="200"/>
        <w:jc w:val="both"/>
        <w:rPr>
          <w:rFonts w:hint="eastAsia"/>
          <w:b/>
          <w:bCs/>
          <w:shd w:val="clear" w:color="auto" w:fill="FFFFFF"/>
        </w:rPr>
      </w:pPr>
      <w:r>
        <w:rPr>
          <w:rFonts w:hint="eastAsia"/>
          <w:b/>
          <w:bCs/>
          <w:shd w:val="clear" w:color="auto" w:fill="FFFFFF"/>
        </w:rPr>
        <w:t>其他补充事宜</w:t>
      </w:r>
    </w:p>
    <w:p w14:paraId="51AA8C94">
      <w:pPr>
        <w:ind w:firstLine="480" w:firstLineChars="200"/>
        <w:rPr>
          <w:rFonts w:hint="eastAsia" w:ascii="宋体" w:hAnsi="宋体" w:cs="宋体"/>
        </w:rPr>
      </w:pPr>
      <w:r>
        <w:rPr>
          <w:rFonts w:hint="eastAsia" w:ascii="宋体" w:hAnsi="宋体" w:cs="宋体"/>
        </w:rPr>
        <w:t>（1）投标人登录全国公共资源交易中心平台（陕西省）（http://www.sxggzyjy.cn/）,选择“电子交易平台→陕西政府采购交易系统→陕西省公共资源交易平台→投标人”进行登录，登录后选择“交易乙方”身份进入投标人界面进行报名并下载谈判文件。未及时下载谈判文件将会影响后续开评标活动，其后果自负。</w:t>
      </w:r>
    </w:p>
    <w:p w14:paraId="16DFF537">
      <w:pPr>
        <w:ind w:firstLine="480" w:firstLineChars="200"/>
        <w:rPr>
          <w:rFonts w:hint="eastAsia" w:ascii="宋体" w:hAnsi="宋体" w:cs="宋体"/>
        </w:rPr>
      </w:pPr>
      <w:r>
        <w:rPr>
          <w:rFonts w:hint="eastAsia" w:ascii="宋体" w:hAnsi="宋体" w:cs="宋体"/>
        </w:rPr>
        <w:t>（2）投标人须按照陕西省财政厅关于政府采购投标人注册登记有关事项的通知中的要求，通过陕西省政府采购网（http://www.ccgp-shaanxi.gov.cn/）注册登记加入陕西省政府采购投标人库。</w:t>
      </w:r>
    </w:p>
    <w:p w14:paraId="28CF0497">
      <w:pPr>
        <w:ind w:firstLine="480" w:firstLineChars="200"/>
        <w:rPr>
          <w:rFonts w:hint="eastAsia" w:ascii="宋体" w:hAnsi="宋体" w:cs="宋体"/>
        </w:rPr>
      </w:pPr>
      <w:r>
        <w:rPr>
          <w:rFonts w:hint="eastAsia" w:ascii="宋体" w:hAnsi="宋体" w:cs="宋体"/>
        </w:rPr>
        <w:t>（3）投标人应随时关注发布的变更公告，当澄清或修改的内容影响投标文件编制时，将在交易平台上同步发布答疑文件。各投标人在提交投标文件截止时间之前，应随时关注发布的变更公告，代理公司不再单独通知，因投标人未及时关注所造成的一切后果由投标人自行承担。</w:t>
      </w:r>
    </w:p>
    <w:p w14:paraId="28EFE4E1">
      <w:pPr>
        <w:ind w:firstLine="480" w:firstLineChars="200"/>
        <w:rPr>
          <w:rFonts w:hint="eastAsia" w:ascii="宋体" w:hAnsi="宋体" w:cs="宋体"/>
        </w:rPr>
      </w:pPr>
      <w:r>
        <w:rPr>
          <w:rFonts w:hint="eastAsia" w:ascii="宋体" w:hAnsi="宋体" w:cs="宋体"/>
        </w:rPr>
        <w:t>（4）本项目采用电子化招投标的方式，投标人使用数字认证证书 (CA锁) 对投标文件进行签章、加密、递交及开标时解密等相关招投标事宜。</w:t>
      </w:r>
    </w:p>
    <w:p w14:paraId="162C6548">
      <w:pPr>
        <w:ind w:firstLine="480" w:firstLineChars="200"/>
        <w:rPr>
          <w:rFonts w:hint="eastAsia" w:ascii="宋体" w:hAnsi="宋体" w:cs="宋体"/>
        </w:rPr>
      </w:pPr>
      <w:r>
        <w:rPr>
          <w:rFonts w:hint="eastAsia" w:ascii="宋体" w:hAnsi="宋体" w:cs="宋体"/>
        </w:rPr>
        <w:t>（5）电子投标文件制作软件技术支持热线：400-998-0000，CA锁购买：榆林市民大厦3楼E18、E19窗口,电话：0912-3452148；线上购买操作指南：http://www.sobot.com/chat-web/user/chatByDocId.action?docId=829e079c5f0a4bd6a51365f5b942c676&amp;cid=267&amp;robotNo=1）。</w:t>
      </w:r>
    </w:p>
    <w:p w14:paraId="403630F5">
      <w:pPr>
        <w:ind w:firstLine="480" w:firstLineChars="200"/>
        <w:rPr>
          <w:rFonts w:hint="eastAsia" w:ascii="宋体" w:hAnsi="宋体" w:cs="宋体"/>
        </w:rPr>
      </w:pPr>
      <w:r>
        <w:rPr>
          <w:rFonts w:hint="eastAsia" w:ascii="宋体" w:hAnsi="宋体" w:cs="宋体"/>
        </w:rPr>
        <w:t>（6）本项目采用“不见面”开标形式，不见面开标系统操作手册下载方式：登录【全国公共资源交易平台 (陕西省) 】网站首页选择【服务指南】-【下载专区】-点击【关于陕西省公共资源交易平台多CA 互认系统正式上线运行的通知】进行下载。</w:t>
      </w:r>
    </w:p>
    <w:p w14:paraId="7A00EA83">
      <w:pPr>
        <w:pStyle w:val="7"/>
        <w:wordWrap w:val="0"/>
        <w:spacing w:line="324" w:lineRule="auto"/>
        <w:ind w:firstLine="482" w:firstLineChars="200"/>
        <w:jc w:val="both"/>
        <w:rPr>
          <w:rFonts w:hint="eastAsia"/>
          <w:b/>
          <w:bCs/>
          <w:shd w:val="clear" w:color="auto" w:fill="FFFFFF"/>
        </w:rPr>
      </w:pPr>
      <w:r>
        <w:rPr>
          <w:rFonts w:hint="eastAsia"/>
          <w:b/>
          <w:bCs/>
          <w:shd w:val="clear" w:color="auto" w:fill="FFFFFF"/>
        </w:rPr>
        <w:t>七、对本次招标提出询问，请按以下方式联系。</w:t>
      </w:r>
    </w:p>
    <w:p w14:paraId="103196AF">
      <w:pPr>
        <w:pStyle w:val="7"/>
        <w:wordWrap w:val="0"/>
        <w:spacing w:line="324" w:lineRule="auto"/>
        <w:ind w:firstLine="480" w:firstLineChars="200"/>
        <w:jc w:val="both"/>
        <w:rPr>
          <w:rFonts w:hint="eastAsia"/>
          <w:shd w:val="clear" w:color="auto" w:fill="FFFFFF"/>
        </w:rPr>
      </w:pPr>
      <w:r>
        <w:rPr>
          <w:rFonts w:hint="eastAsia"/>
          <w:shd w:val="clear" w:color="auto" w:fill="FFFFFF"/>
        </w:rPr>
        <w:t>1.采购人信息</w:t>
      </w:r>
    </w:p>
    <w:p w14:paraId="596E6B0C">
      <w:pPr>
        <w:pStyle w:val="7"/>
        <w:wordWrap w:val="0"/>
        <w:spacing w:line="324" w:lineRule="auto"/>
        <w:ind w:firstLine="480" w:firstLineChars="200"/>
        <w:jc w:val="both"/>
        <w:rPr>
          <w:rFonts w:hint="eastAsia" w:eastAsia="宋体"/>
          <w:shd w:val="clear" w:color="auto" w:fill="FFFFFF"/>
          <w:lang w:eastAsia="zh-CN"/>
        </w:rPr>
      </w:pPr>
      <w:r>
        <w:rPr>
          <w:rFonts w:hint="eastAsia"/>
          <w:shd w:val="clear" w:color="auto" w:fill="FFFFFF"/>
        </w:rPr>
        <w:t>名称：</w:t>
      </w:r>
      <w:r>
        <w:rPr>
          <w:rFonts w:hint="eastAsia"/>
          <w:shd w:val="clear" w:color="auto" w:fill="FFFFFF"/>
          <w:lang w:eastAsia="zh-CN"/>
        </w:rPr>
        <w:t>榆林高新区小学</w:t>
      </w:r>
    </w:p>
    <w:p w14:paraId="7C0DA364">
      <w:pPr>
        <w:pStyle w:val="7"/>
        <w:wordWrap w:val="0"/>
        <w:spacing w:line="324" w:lineRule="auto"/>
        <w:ind w:firstLine="480" w:firstLineChars="200"/>
        <w:jc w:val="both"/>
        <w:rPr>
          <w:rFonts w:hint="eastAsia" w:eastAsia="宋体"/>
          <w:shd w:val="clear" w:color="auto" w:fill="FFFFFF"/>
          <w:lang w:eastAsia="zh-CN"/>
        </w:rPr>
      </w:pPr>
      <w:r>
        <w:rPr>
          <w:rFonts w:hint="eastAsia"/>
          <w:shd w:val="clear" w:color="auto" w:fill="FFFFFF"/>
        </w:rPr>
        <w:t>地址：</w:t>
      </w:r>
      <w:r>
        <w:rPr>
          <w:rFonts w:hint="eastAsia"/>
          <w:shd w:val="clear" w:color="auto" w:fill="FFFFFF"/>
          <w:lang w:eastAsia="zh-CN"/>
        </w:rPr>
        <w:t>榆林高新区北东环路115号</w:t>
      </w:r>
    </w:p>
    <w:p w14:paraId="32423315">
      <w:pPr>
        <w:pStyle w:val="7"/>
        <w:wordWrap w:val="0"/>
        <w:spacing w:line="324" w:lineRule="auto"/>
        <w:ind w:firstLine="480" w:firstLineChars="200"/>
        <w:jc w:val="both"/>
        <w:rPr>
          <w:rFonts w:hint="eastAsia"/>
          <w:shd w:val="clear" w:color="auto" w:fill="FFFFFF"/>
          <w:lang w:eastAsia="zh-CN"/>
        </w:rPr>
      </w:pPr>
      <w:r>
        <w:rPr>
          <w:rFonts w:hint="eastAsia"/>
          <w:shd w:val="clear" w:color="auto" w:fill="FFFFFF"/>
        </w:rPr>
        <w:t>联系方式：</w:t>
      </w:r>
      <w:r>
        <w:rPr>
          <w:rFonts w:hint="eastAsia"/>
          <w:shd w:val="clear" w:color="auto" w:fill="FFFFFF"/>
          <w:lang w:eastAsia="zh-CN"/>
        </w:rPr>
        <w:t>15891242168</w:t>
      </w:r>
    </w:p>
    <w:p w14:paraId="3A5ED726">
      <w:pPr>
        <w:pStyle w:val="7"/>
        <w:wordWrap w:val="0"/>
        <w:spacing w:line="324" w:lineRule="auto"/>
        <w:ind w:firstLine="480" w:firstLineChars="200"/>
        <w:jc w:val="both"/>
        <w:rPr>
          <w:rFonts w:hint="eastAsia"/>
          <w:shd w:val="clear" w:color="auto" w:fill="FFFFFF"/>
          <w:lang w:eastAsia="zh-CN"/>
        </w:rPr>
      </w:pPr>
    </w:p>
    <w:p w14:paraId="30AE7AEE">
      <w:pPr>
        <w:pStyle w:val="7"/>
        <w:wordWrap w:val="0"/>
        <w:spacing w:line="324" w:lineRule="auto"/>
        <w:ind w:firstLine="480" w:firstLineChars="200"/>
        <w:jc w:val="both"/>
        <w:rPr>
          <w:rFonts w:hint="eastAsia"/>
          <w:shd w:val="clear" w:color="auto" w:fill="FFFFFF"/>
        </w:rPr>
      </w:pPr>
      <w:r>
        <w:rPr>
          <w:rFonts w:hint="eastAsia"/>
          <w:shd w:val="clear" w:color="auto" w:fill="FFFFFF"/>
        </w:rPr>
        <w:t>2.采购代理机构信息</w:t>
      </w:r>
    </w:p>
    <w:p w14:paraId="30AECF2F">
      <w:pPr>
        <w:pStyle w:val="7"/>
        <w:wordWrap w:val="0"/>
        <w:spacing w:line="324" w:lineRule="auto"/>
        <w:ind w:firstLine="480" w:firstLineChars="200"/>
        <w:jc w:val="both"/>
        <w:rPr>
          <w:rFonts w:hint="eastAsia" w:eastAsia="宋体"/>
          <w:shd w:val="clear" w:color="auto" w:fill="FFFFFF"/>
          <w:lang w:eastAsia="zh-CN"/>
        </w:rPr>
      </w:pPr>
      <w:r>
        <w:rPr>
          <w:rFonts w:hint="eastAsia"/>
          <w:shd w:val="clear" w:color="auto" w:fill="FFFFFF"/>
        </w:rPr>
        <w:t>名称：</w:t>
      </w:r>
      <w:r>
        <w:rPr>
          <w:rFonts w:hint="eastAsia"/>
          <w:shd w:val="clear" w:color="auto" w:fill="FFFFFF"/>
          <w:lang w:eastAsia="zh-CN"/>
        </w:rPr>
        <w:t>榆林乐见其成工程项目管理有限公司</w:t>
      </w:r>
    </w:p>
    <w:p w14:paraId="71AABA0D">
      <w:pPr>
        <w:pStyle w:val="7"/>
        <w:wordWrap w:val="0"/>
        <w:spacing w:line="324" w:lineRule="auto"/>
        <w:ind w:firstLine="480" w:firstLineChars="200"/>
        <w:jc w:val="both"/>
        <w:rPr>
          <w:rFonts w:hint="eastAsia"/>
          <w:shd w:val="clear" w:color="auto" w:fill="FFFFFF"/>
          <w:lang w:eastAsia="zh-CN"/>
        </w:rPr>
      </w:pPr>
      <w:r>
        <w:rPr>
          <w:rFonts w:hint="eastAsia"/>
          <w:shd w:val="clear" w:color="auto" w:fill="FFFFFF"/>
        </w:rPr>
        <w:t>地址：</w:t>
      </w:r>
      <w:r>
        <w:rPr>
          <w:rFonts w:hint="eastAsia"/>
          <w:shd w:val="clear" w:color="auto" w:fill="FFFFFF"/>
          <w:lang w:eastAsia="zh-CN"/>
        </w:rPr>
        <w:t>榆林市开发区榆溪大道阳光商务大厦8楼</w:t>
      </w:r>
    </w:p>
    <w:p w14:paraId="1BA35CB8">
      <w:pPr>
        <w:pStyle w:val="7"/>
        <w:wordWrap w:val="0"/>
        <w:spacing w:line="324" w:lineRule="auto"/>
        <w:ind w:firstLine="480" w:firstLineChars="200"/>
        <w:jc w:val="both"/>
        <w:rPr>
          <w:rFonts w:hint="eastAsia" w:eastAsia="宋体"/>
          <w:shd w:val="clear" w:color="auto" w:fill="FFFFFF"/>
          <w:lang w:eastAsia="zh-CN"/>
        </w:rPr>
      </w:pPr>
      <w:r>
        <w:rPr>
          <w:rFonts w:hint="eastAsia"/>
          <w:shd w:val="clear" w:color="auto" w:fill="FFFFFF"/>
        </w:rPr>
        <w:t>联系方式：</w:t>
      </w:r>
      <w:r>
        <w:rPr>
          <w:rFonts w:hint="eastAsia"/>
          <w:shd w:val="clear" w:color="auto" w:fill="FFFFFF"/>
          <w:lang w:eastAsia="zh-CN"/>
        </w:rPr>
        <w:t>19909120664</w:t>
      </w:r>
    </w:p>
    <w:p w14:paraId="6528CFD7">
      <w:pPr>
        <w:pStyle w:val="7"/>
        <w:wordWrap w:val="0"/>
        <w:spacing w:line="324" w:lineRule="auto"/>
        <w:ind w:firstLine="420" w:firstLineChars="200"/>
        <w:jc w:val="both"/>
        <w:rPr>
          <w:rFonts w:hint="eastAsia"/>
          <w:shd w:val="clear" w:color="auto" w:fill="FFFFFF"/>
        </w:rPr>
      </w:pPr>
      <w:bookmarkStart w:id="1" w:name="_GoBack"/>
      <w:r>
        <w:rPr>
          <w:rFonts w:hint="eastAsia" w:ascii="Arial" w:eastAsia="宋体"/>
          <w:sz w:val="21"/>
          <w:lang w:eastAsia="zh-CN"/>
        </w:rPr>
        <w:drawing>
          <wp:anchor distT="0" distB="0" distL="114300" distR="114300" simplePos="0" relativeHeight="251659264" behindDoc="1" locked="0" layoutInCell="1" allowOverlap="1">
            <wp:simplePos x="0" y="0"/>
            <wp:positionH relativeFrom="column">
              <wp:posOffset>2864485</wp:posOffset>
            </wp:positionH>
            <wp:positionV relativeFrom="paragraph">
              <wp:posOffset>140970</wp:posOffset>
            </wp:positionV>
            <wp:extent cx="1995805" cy="1749425"/>
            <wp:effectExtent l="0" t="0" r="4445" b="3175"/>
            <wp:wrapNone/>
            <wp:docPr id="3" name="图片 3" descr="公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公 "/>
                    <pic:cNvPicPr>
                      <a:picLocks noChangeAspect="1"/>
                    </pic:cNvPicPr>
                  </pic:nvPicPr>
                  <pic:blipFill>
                    <a:blip r:embed="rId8"/>
                    <a:stretch>
                      <a:fillRect/>
                    </a:stretch>
                  </pic:blipFill>
                  <pic:spPr>
                    <a:xfrm>
                      <a:off x="0" y="0"/>
                      <a:ext cx="1995805" cy="1749425"/>
                    </a:xfrm>
                    <a:prstGeom prst="rect">
                      <a:avLst/>
                    </a:prstGeom>
                  </pic:spPr>
                </pic:pic>
              </a:graphicData>
            </a:graphic>
          </wp:anchor>
        </w:drawing>
      </w:r>
      <w:bookmarkEnd w:id="1"/>
      <w:r>
        <w:rPr>
          <w:rFonts w:hint="eastAsia"/>
          <w:shd w:val="clear" w:color="auto" w:fill="FFFFFF"/>
        </w:rPr>
        <w:t>3.项目联系方式</w:t>
      </w:r>
    </w:p>
    <w:p w14:paraId="69BA5281">
      <w:pPr>
        <w:pStyle w:val="7"/>
        <w:wordWrap w:val="0"/>
        <w:spacing w:line="324" w:lineRule="auto"/>
        <w:ind w:firstLine="480" w:firstLineChars="200"/>
        <w:jc w:val="both"/>
        <w:rPr>
          <w:rFonts w:hint="eastAsia" w:eastAsia="宋体"/>
          <w:shd w:val="clear" w:color="auto" w:fill="FFFFFF"/>
          <w:lang w:eastAsia="zh-CN"/>
        </w:rPr>
      </w:pPr>
      <w:r>
        <w:rPr>
          <w:rFonts w:hint="eastAsia"/>
          <w:shd w:val="clear" w:color="auto" w:fill="FFFFFF"/>
        </w:rPr>
        <w:t>项目联系人：</w:t>
      </w:r>
      <w:r>
        <w:rPr>
          <w:rFonts w:hint="eastAsia"/>
          <w:shd w:val="clear" w:color="auto" w:fill="FFFFFF"/>
          <w:lang w:eastAsia="zh-CN"/>
        </w:rPr>
        <w:t>高涛</w:t>
      </w:r>
    </w:p>
    <w:p w14:paraId="2BFC122E">
      <w:pPr>
        <w:pStyle w:val="7"/>
        <w:wordWrap w:val="0"/>
        <w:spacing w:line="324" w:lineRule="auto"/>
        <w:ind w:firstLine="480" w:firstLineChars="200"/>
        <w:jc w:val="both"/>
        <w:rPr>
          <w:rFonts w:hint="eastAsia" w:eastAsia="宋体"/>
          <w:highlight w:val="none"/>
          <w:shd w:val="clear" w:color="auto" w:fill="FFFFFF"/>
          <w:lang w:eastAsia="zh-CN"/>
        </w:rPr>
      </w:pPr>
      <w:r>
        <w:rPr>
          <w:rFonts w:hint="eastAsia"/>
          <w:shd w:val="clear" w:color="auto" w:fill="FFFFFF"/>
        </w:rPr>
        <w:t>电话：</w:t>
      </w:r>
      <w:r>
        <w:rPr>
          <w:rFonts w:hint="eastAsia"/>
          <w:shd w:val="clear" w:color="auto" w:fill="FFFFFF"/>
          <w:lang w:eastAsia="zh-CN"/>
        </w:rPr>
        <w:t>19909120664</w:t>
      </w:r>
    </w:p>
    <w:p w14:paraId="2FC32B83">
      <w:pPr>
        <w:pStyle w:val="7"/>
        <w:wordWrap w:val="0"/>
        <w:ind w:firstLine="2880" w:firstLineChars="1200"/>
        <w:jc w:val="both"/>
        <w:rPr>
          <w:rFonts w:hint="eastAsia"/>
          <w:highlight w:val="none"/>
          <w:shd w:val="clear" w:color="auto" w:fill="FFFFFF"/>
          <w:lang w:eastAsia="zh-CN"/>
        </w:rPr>
      </w:pPr>
    </w:p>
    <w:p w14:paraId="00523719">
      <w:pPr>
        <w:pStyle w:val="7"/>
        <w:wordWrap w:val="0"/>
        <w:ind w:firstLine="4080" w:firstLineChars="1700"/>
        <w:jc w:val="both"/>
        <w:rPr>
          <w:rFonts w:hint="eastAsia" w:eastAsia="宋体"/>
          <w:highlight w:val="none"/>
          <w:shd w:val="clear" w:color="auto" w:fill="FFFFFF"/>
          <w:lang w:eastAsia="zh-CN"/>
        </w:rPr>
      </w:pPr>
      <w:r>
        <w:rPr>
          <w:rFonts w:hint="eastAsia"/>
          <w:highlight w:val="none"/>
          <w:shd w:val="clear" w:color="auto" w:fill="FFFFFF"/>
          <w:lang w:eastAsia="zh-CN"/>
        </w:rPr>
        <w:t>榆林乐见其成工程项目管理有限公司</w:t>
      </w:r>
    </w:p>
    <w:p w14:paraId="6D185906">
      <w:pPr>
        <w:pStyle w:val="7"/>
        <w:wordWrap w:val="0"/>
        <w:ind w:firstLine="6000" w:firstLineChars="2500"/>
        <w:jc w:val="both"/>
        <w:rPr>
          <w:rFonts w:hint="eastAsia"/>
          <w:highlight w:val="none"/>
          <w:shd w:val="clear" w:color="auto" w:fill="FFFFFF"/>
          <w:lang w:val="en-US" w:eastAsia="zh-CN"/>
        </w:rPr>
      </w:pPr>
      <w:r>
        <w:rPr>
          <w:rFonts w:hint="eastAsia"/>
          <w:highlight w:val="none"/>
          <w:shd w:val="clear" w:color="auto" w:fill="FFFFFF"/>
        </w:rPr>
        <w:t>2026年</w:t>
      </w:r>
      <w:r>
        <w:rPr>
          <w:rFonts w:hint="eastAsia"/>
          <w:highlight w:val="none"/>
          <w:shd w:val="clear" w:color="auto" w:fill="FFFFFF"/>
          <w:lang w:val="en-US" w:eastAsia="zh-CN"/>
        </w:rPr>
        <w:t xml:space="preserve"> 11 </w:t>
      </w:r>
      <w:r>
        <w:rPr>
          <w:rFonts w:hint="eastAsia"/>
          <w:highlight w:val="none"/>
          <w:shd w:val="clear" w:color="auto" w:fill="FFFFFF"/>
        </w:rPr>
        <w:t>月</w:t>
      </w:r>
      <w:r>
        <w:rPr>
          <w:rFonts w:hint="eastAsia"/>
          <w:highlight w:val="none"/>
          <w:shd w:val="clear" w:color="auto" w:fill="FFFFFF"/>
          <w:lang w:val="en-US" w:eastAsia="zh-CN"/>
        </w:rPr>
        <w:t xml:space="preserve"> 02 日</w:t>
      </w:r>
    </w:p>
    <w:p w14:paraId="1769DF9A">
      <w:pPr>
        <w:pStyle w:val="7"/>
        <w:wordWrap w:val="0"/>
        <w:ind w:firstLine="6000" w:firstLineChars="2500"/>
        <w:jc w:val="both"/>
        <w:rPr>
          <w:rFonts w:hint="eastAsia"/>
          <w:highlight w:val="none"/>
          <w:shd w:val="clear" w:color="auto" w:fill="FFFFFF"/>
          <w:lang w:val="en-US" w:eastAsia="zh-CN"/>
        </w:rPr>
      </w:pPr>
    </w:p>
    <w:p w14:paraId="0A5C2582"/>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30619">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9DDE0E">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90</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49DDE0E">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90</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0B0D">
    <w:pPr>
      <w:pStyle w:val="6"/>
      <w:pBdr>
        <w:bottom w:val="none" w:color="auto" w:sz="0" w:space="1"/>
      </w:pBdr>
      <w:spacing w:line="240" w:lineRule="auto"/>
    </w:pPr>
  </w:p>
  <w:p w14:paraId="746AA053">
    <w:pPr>
      <w:pStyle w:val="6"/>
      <w:pBdr>
        <w:bottom w:val="none" w:color="auto" w:sz="0" w:space="1"/>
      </w:pBdr>
      <w:spacing w:line="240" w:lineRule="auto"/>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C5B822"/>
    <w:multiLevelType w:val="singleLevel"/>
    <w:tmpl w:val="60C5B822"/>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141E72"/>
    <w:rsid w:val="441F174E"/>
    <w:rsid w:val="5B141E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Calibri" w:hAnsi="Calibri" w:eastAsia="宋体" w:cs="Times New Roman"/>
      <w:kern w:val="2"/>
      <w:sz w:val="24"/>
      <w:szCs w:val="24"/>
      <w:lang w:val="en-US" w:eastAsia="zh-CN" w:bidi="ar-SA"/>
    </w:rPr>
  </w:style>
  <w:style w:type="paragraph" w:styleId="2">
    <w:name w:val="heading 4"/>
    <w:basedOn w:val="1"/>
    <w:next w:val="1"/>
    <w:unhideWhenUsed/>
    <w:qFormat/>
    <w:uiPriority w:val="0"/>
    <w:pPr>
      <w:spacing w:beforeAutospacing="1" w:afterAutospacing="1"/>
      <w:outlineLvl w:val="3"/>
    </w:pPr>
    <w:rPr>
      <w:rFonts w:hint="eastAsia" w:ascii="宋体" w:hAnsi="宋体"/>
      <w:b/>
      <w:bCs/>
      <w:kern w:val="0"/>
    </w:rPr>
  </w:style>
  <w:style w:type="paragraph" w:styleId="3">
    <w:name w:val="heading 6"/>
    <w:basedOn w:val="1"/>
    <w:next w:val="1"/>
    <w:semiHidden/>
    <w:unhideWhenUsed/>
    <w:qFormat/>
    <w:uiPriority w:val="0"/>
    <w:pPr>
      <w:spacing w:beforeAutospacing="1" w:afterAutospacing="1"/>
      <w:outlineLvl w:val="5"/>
    </w:pPr>
    <w:rPr>
      <w:rFonts w:hint="eastAsia" w:ascii="宋体" w:hAnsi="宋体"/>
      <w:b/>
      <w:bCs/>
      <w:kern w:val="0"/>
      <w:sz w:val="15"/>
      <w:szCs w:val="15"/>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4">
    <w:name w:val="footer"/>
    <w:basedOn w:val="1"/>
    <w:unhideWhenUsed/>
    <w:qFormat/>
    <w:uiPriority w:val="99"/>
    <w:pPr>
      <w:tabs>
        <w:tab w:val="center" w:pos="4153"/>
        <w:tab w:val="right" w:pos="8306"/>
      </w:tabs>
      <w:snapToGrid w:val="0"/>
    </w:pPr>
    <w:rPr>
      <w:kern w:val="0"/>
      <w:sz w:val="18"/>
      <w:szCs w:val="18"/>
    </w:rPr>
  </w:style>
  <w:style w:type="paragraph" w:styleId="5">
    <w:name w:val="envelope return"/>
    <w:basedOn w:val="1"/>
    <w:qFormat/>
    <w:uiPriority w:val="0"/>
    <w:pPr>
      <w:snapToGrid w:val="0"/>
    </w:pPr>
    <w:rPr>
      <w:rFonts w:ascii="Arial" w:hAnsi="Arial"/>
    </w:rPr>
  </w:style>
  <w:style w:type="paragraph" w:styleId="6">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7">
    <w:name w:val="Normal (Web)"/>
    <w:basedOn w:val="1"/>
    <w:unhideWhenUsed/>
    <w:qFormat/>
    <w:uiPriority w:val="99"/>
    <w:pPr>
      <w:widowControl/>
    </w:pPr>
    <w:rPr>
      <w:rFonts w:ascii="宋体" w:hAnsi="宋体" w:cs="宋体"/>
      <w:kern w:val="0"/>
    </w:rPr>
  </w:style>
  <w:style w:type="character" w:styleId="10">
    <w:name w:val="Strong"/>
    <w:basedOn w:val="9"/>
    <w:qFormat/>
    <w:uiPriority w:val="22"/>
    <w:rPr>
      <w:b/>
      <w:bC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2026-11-02T06:44:00Z</dcterms:created>
  <dc:creator>榆林乐见其成工程项目管理有限公司</dc:creator>
  <cp:lastModifiedBy>榆林乐见其成工程项目管理有限公司</cp:lastModifiedBy>
  <dcterms:modified xsi:type="dcterms:W3CDTF">2026-11-02T06:46:15Z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C5F530493F954264AC742C33EAAAC20F_11</vt:lpwstr>
  </property>
  <property fmtid="{D5CDD505-2E9C-101B-9397-08002B2CF9AE}" pid="4" name="KSOTemplateDocerSaveRecord">
    <vt:lpwstr>eyJoZGlkIjoiMjMwNThmZDY1ZjhjNGE2Yzk0ZGRhNWEwZDU2ZGM4ODIiLCJ1c2VySWQiOiI0Mjk4NDgzODUifQ==</vt:lpwstr>
  </property>
</Properties>
</file>