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2A80C">
      <w:pPr>
        <w:pStyle w:val="2"/>
        <w:keepNext w:val="0"/>
        <w:keepLines/>
        <w:pageBreakBefore/>
        <w:spacing w:line="360" w:lineRule="auto"/>
        <w:jc w:val="center"/>
        <w:rPr>
          <w:rFonts w:ascii="宋体" w:eastAsia="宋体"/>
          <w:bCs/>
          <w:color w:val="000000"/>
          <w:szCs w:val="32"/>
        </w:rPr>
      </w:pPr>
      <w:bookmarkStart w:id="0" w:name="_Toc68169315"/>
      <w:bookmarkStart w:id="1" w:name="_Toc483304502"/>
      <w:r>
        <w:rPr>
          <w:rFonts w:hint="eastAsia" w:ascii="宋体" w:eastAsia="宋体"/>
          <w:bCs/>
          <w:color w:val="000000"/>
          <w:szCs w:val="32"/>
        </w:rPr>
        <w:t>合同主要条款</w:t>
      </w:r>
      <w:bookmarkEnd w:id="0"/>
      <w:bookmarkEnd w:id="1"/>
    </w:p>
    <w:p w14:paraId="76CA23BC">
      <w:pPr>
        <w:pStyle w:val="3"/>
        <w:spacing w:line="360" w:lineRule="auto"/>
        <w:ind w:firstLine="480"/>
        <w:rPr>
          <w:rFonts w:hint="eastAsia" w:ascii="宋体" w:hAnsi="宋体"/>
          <w:sz w:val="24"/>
        </w:rPr>
      </w:pPr>
    </w:p>
    <w:p w14:paraId="4383DDE0">
      <w:pPr>
        <w:pStyle w:val="3"/>
        <w:spacing w:line="360" w:lineRule="auto"/>
        <w:ind w:firstLine="480"/>
        <w:rPr>
          <w:rFonts w:ascii="宋体" w:hAnsi="宋体"/>
          <w:sz w:val="24"/>
        </w:rPr>
      </w:pPr>
    </w:p>
    <w:p w14:paraId="7155BE5D">
      <w:pPr>
        <w:adjustRightInd w:val="0"/>
        <w:snapToGrid w:val="0"/>
        <w:spacing w:line="360" w:lineRule="auto"/>
        <w:rPr>
          <w:rFonts w:ascii="宋体" w:hAnsi="宋体" w:eastAsia="宋体" w:cs="宋体"/>
          <w:b/>
          <w:bCs/>
          <w:sz w:val="24"/>
          <w:szCs w:val="24"/>
        </w:rPr>
      </w:pPr>
      <w:r>
        <w:rPr>
          <w:rFonts w:hint="eastAsia" w:ascii="宋体" w:hAnsi="宋体" w:eastAsia="宋体" w:cs="宋体"/>
          <w:b/>
          <w:bCs/>
          <w:sz w:val="24"/>
          <w:szCs w:val="24"/>
        </w:rPr>
        <w:t xml:space="preserve">甲方（采购人全称）：                                 </w:t>
      </w:r>
    </w:p>
    <w:p w14:paraId="6173D011">
      <w:pPr>
        <w:adjustRightInd w:val="0"/>
        <w:snapToGrid w:val="0"/>
        <w:spacing w:line="360" w:lineRule="auto"/>
        <w:rPr>
          <w:rFonts w:ascii="宋体" w:hAnsi="宋体" w:eastAsia="宋体" w:cs="宋体"/>
          <w:sz w:val="24"/>
          <w:szCs w:val="24"/>
        </w:rPr>
      </w:pPr>
      <w:r>
        <w:rPr>
          <w:rFonts w:hint="eastAsia" w:ascii="宋体" w:hAnsi="宋体" w:eastAsia="宋体" w:cs="宋体"/>
          <w:b/>
          <w:bCs/>
          <w:sz w:val="24"/>
          <w:szCs w:val="24"/>
        </w:rPr>
        <w:t xml:space="preserve">乙方（供应商全称）：         </w:t>
      </w:r>
      <w:r>
        <w:rPr>
          <w:rFonts w:hint="eastAsia" w:ascii="宋体" w:hAnsi="宋体" w:eastAsia="宋体" w:cs="宋体"/>
          <w:sz w:val="24"/>
          <w:szCs w:val="24"/>
        </w:rPr>
        <w:t xml:space="preserve">                         </w:t>
      </w:r>
    </w:p>
    <w:p w14:paraId="2C5590DD">
      <w:pPr>
        <w:adjustRightInd w:val="0"/>
        <w:snapToGrid w:val="0"/>
        <w:spacing w:line="360" w:lineRule="auto"/>
        <w:ind w:firstLine="480" w:firstLineChars="200"/>
        <w:rPr>
          <w:rFonts w:ascii="宋体" w:hAnsi="宋体" w:eastAsia="宋体" w:cs="宋体"/>
          <w:sz w:val="24"/>
          <w:szCs w:val="24"/>
          <w:u w:val="single"/>
        </w:rPr>
      </w:pPr>
      <w:r>
        <w:rPr>
          <w:rFonts w:hint="eastAsia" w:ascii="宋体" w:hAnsi="宋体" w:eastAsia="宋体" w:cs="宋体"/>
          <w:sz w:val="24"/>
          <w:szCs w:val="24"/>
        </w:rPr>
        <w:t>根据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项目</w:t>
      </w:r>
      <w:r>
        <w:rPr>
          <w:rFonts w:hint="eastAsia" w:ascii="宋体" w:hAnsi="宋体" w:eastAsia="宋体" w:cs="宋体"/>
          <w:sz w:val="24"/>
          <w:szCs w:val="24"/>
        </w:rPr>
        <w:t>的采购结果，根据《中华人民共和国民法典》及其他有关法律、法规，遵循平等、自愿、公平和诚信的原则，双方就下述项目范围与相关服务事项协商一致，订立本合同。</w:t>
      </w:r>
    </w:p>
    <w:p w14:paraId="4E3F6E21">
      <w:pPr>
        <w:spacing w:line="360" w:lineRule="auto"/>
        <w:rPr>
          <w:rFonts w:ascii="宋体" w:hAnsi="宋体" w:eastAsia="宋体" w:cs="宋体"/>
          <w:b/>
          <w:sz w:val="24"/>
          <w:szCs w:val="24"/>
        </w:rPr>
      </w:pPr>
      <w:r>
        <w:rPr>
          <w:rFonts w:hint="eastAsia" w:ascii="宋体" w:hAnsi="宋体" w:eastAsia="宋体" w:cs="宋体"/>
          <w:b/>
          <w:sz w:val="24"/>
          <w:szCs w:val="24"/>
        </w:rPr>
        <w:t>一、项目概况</w:t>
      </w:r>
    </w:p>
    <w:p w14:paraId="09A54E20">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E343546">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2、项目地点：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E00FD70">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3、服务期限：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w:t>
      </w:r>
    </w:p>
    <w:p w14:paraId="5C2C7416">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二、组成本合同的文件</w:t>
      </w:r>
    </w:p>
    <w:p w14:paraId="64320BCE">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1、成交通知书、响应文件、采购文件、澄清、补充文件（或委托书）；</w:t>
      </w:r>
    </w:p>
    <w:p w14:paraId="763A92E2">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2、相关服务建议书；</w:t>
      </w:r>
    </w:p>
    <w:p w14:paraId="23A4AD8C">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3、本合同签订后，双方依法签订的补充协议也是本合同文件的组成部分。</w:t>
      </w:r>
    </w:p>
    <w:p w14:paraId="3AE34981">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三、合同总价及付款：</w:t>
      </w:r>
    </w:p>
    <w:p w14:paraId="5392603D">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1、合同总价（大写）：______________________（¥_______  ____）；</w:t>
      </w:r>
    </w:p>
    <w:p w14:paraId="77C2EFEF">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合同总价即成交价，合同总价一次包死，不受市场价变化或实际工作量变化的影响。合同价格为含税价，供应商提供服务发生的一切税（包括增值税）费等都已包含于合同价款中。</w:t>
      </w:r>
    </w:p>
    <w:p w14:paraId="1466CBEF">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附分项清单</w:t>
      </w:r>
      <w:r>
        <w:rPr>
          <w:rFonts w:hint="eastAsia" w:ascii="宋体" w:hAnsi="宋体" w:eastAsia="宋体" w:cs="宋体"/>
          <w:kern w:val="0"/>
          <w:sz w:val="24"/>
          <w:szCs w:val="24"/>
          <w:shd w:val="clear" w:color="auto" w:fill="FFFFFF"/>
          <w:lang w:eastAsia="zh-CN"/>
        </w:rPr>
        <w:t>（</w:t>
      </w:r>
      <w:r>
        <w:rPr>
          <w:rFonts w:hint="eastAsia" w:ascii="宋体" w:hAnsi="宋体" w:eastAsia="宋体" w:cs="宋体"/>
          <w:kern w:val="0"/>
          <w:sz w:val="24"/>
          <w:szCs w:val="24"/>
          <w:shd w:val="clear" w:color="auto" w:fill="FFFFFF"/>
          <w:lang w:val="en-US" w:eastAsia="zh-CN"/>
        </w:rPr>
        <w:t>如有</w:t>
      </w:r>
      <w:r>
        <w:rPr>
          <w:rFonts w:hint="eastAsia" w:ascii="宋体" w:hAnsi="宋体" w:eastAsia="宋体" w:cs="宋体"/>
          <w:kern w:val="0"/>
          <w:sz w:val="24"/>
          <w:szCs w:val="24"/>
          <w:shd w:val="clear" w:color="auto" w:fill="FFFFFF"/>
          <w:lang w:eastAsia="zh-CN"/>
        </w:rPr>
        <w:t>）</w:t>
      </w:r>
      <w:r>
        <w:rPr>
          <w:rFonts w:hint="eastAsia" w:ascii="宋体" w:hAnsi="宋体" w:eastAsia="宋体" w:cs="宋体"/>
          <w:kern w:val="0"/>
          <w:sz w:val="24"/>
          <w:szCs w:val="24"/>
          <w:shd w:val="clear" w:color="auto" w:fill="FFFFFF"/>
        </w:rPr>
        <w:t>：</w:t>
      </w:r>
    </w:p>
    <w:tbl>
      <w:tblPr>
        <w:tblStyle w:val="8"/>
        <w:tblpPr w:leftFromText="180" w:rightFromText="180" w:vertAnchor="text" w:tblpXSpec="center" w:tblpY="1"/>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885"/>
        <w:gridCol w:w="715"/>
        <w:gridCol w:w="2664"/>
        <w:gridCol w:w="711"/>
        <w:gridCol w:w="711"/>
        <w:gridCol w:w="2072"/>
      </w:tblGrid>
      <w:tr w14:paraId="5573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noWrap w:val="0"/>
            <w:vAlign w:val="center"/>
          </w:tcPr>
          <w:p w14:paraId="2CAD0595">
            <w:pPr>
              <w:widowControl/>
              <w:wordWrap w:val="0"/>
              <w:spacing w:line="480" w:lineRule="exact"/>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序号</w:t>
            </w:r>
          </w:p>
        </w:tc>
        <w:tc>
          <w:tcPr>
            <w:tcW w:w="960" w:type="pct"/>
            <w:gridSpan w:val="2"/>
            <w:noWrap w:val="0"/>
            <w:vAlign w:val="center"/>
          </w:tcPr>
          <w:p w14:paraId="5D1615FF">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名称</w:t>
            </w:r>
          </w:p>
        </w:tc>
        <w:tc>
          <w:tcPr>
            <w:tcW w:w="1574" w:type="pct"/>
            <w:noWrap w:val="0"/>
            <w:vAlign w:val="center"/>
          </w:tcPr>
          <w:p w14:paraId="27D7B321">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64DC01BF">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5E0E4C87">
            <w:pPr>
              <w:widowControl/>
              <w:wordWrap w:val="0"/>
              <w:spacing w:line="480" w:lineRule="exact"/>
              <w:ind w:firstLine="425"/>
              <w:rPr>
                <w:rFonts w:ascii="宋体" w:hAnsi="宋体" w:eastAsia="宋体" w:cs="宋体"/>
                <w:kern w:val="0"/>
                <w:sz w:val="24"/>
                <w:szCs w:val="24"/>
                <w:shd w:val="clear" w:color="auto" w:fill="FFFFFF"/>
              </w:rPr>
            </w:pPr>
          </w:p>
        </w:tc>
        <w:tc>
          <w:tcPr>
            <w:tcW w:w="1223" w:type="pct"/>
            <w:noWrap w:val="0"/>
            <w:vAlign w:val="center"/>
          </w:tcPr>
          <w:p w14:paraId="188D97B9">
            <w:pPr>
              <w:widowControl/>
              <w:wordWrap w:val="0"/>
              <w:spacing w:line="480" w:lineRule="exact"/>
              <w:ind w:firstLine="425"/>
              <w:rPr>
                <w:rFonts w:ascii="宋体" w:hAnsi="宋体" w:eastAsia="宋体" w:cs="宋体"/>
                <w:kern w:val="0"/>
                <w:sz w:val="24"/>
                <w:szCs w:val="24"/>
                <w:shd w:val="clear" w:color="auto" w:fill="FFFFFF"/>
              </w:rPr>
            </w:pPr>
          </w:p>
        </w:tc>
      </w:tr>
      <w:tr w14:paraId="2605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noWrap w:val="0"/>
            <w:vAlign w:val="center"/>
          </w:tcPr>
          <w:p w14:paraId="6C17F58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w:t>
            </w:r>
          </w:p>
        </w:tc>
        <w:tc>
          <w:tcPr>
            <w:tcW w:w="960" w:type="pct"/>
            <w:gridSpan w:val="2"/>
            <w:noWrap w:val="0"/>
            <w:vAlign w:val="center"/>
          </w:tcPr>
          <w:p w14:paraId="1118901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w:t>
            </w:r>
          </w:p>
        </w:tc>
        <w:tc>
          <w:tcPr>
            <w:tcW w:w="1574" w:type="pct"/>
            <w:noWrap w:val="0"/>
            <w:vAlign w:val="center"/>
          </w:tcPr>
          <w:p w14:paraId="08F87155">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top"/>
          </w:tcPr>
          <w:p w14:paraId="24442716">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1B22922B">
            <w:pPr>
              <w:widowControl/>
              <w:wordWrap w:val="0"/>
              <w:spacing w:line="480" w:lineRule="exact"/>
              <w:ind w:firstLine="425"/>
              <w:rPr>
                <w:rFonts w:ascii="宋体" w:hAnsi="宋体" w:eastAsia="宋体" w:cs="宋体"/>
                <w:kern w:val="0"/>
                <w:sz w:val="24"/>
                <w:szCs w:val="24"/>
                <w:shd w:val="clear" w:color="auto" w:fill="FFFFFF"/>
              </w:rPr>
            </w:pPr>
          </w:p>
        </w:tc>
        <w:tc>
          <w:tcPr>
            <w:tcW w:w="1223" w:type="pct"/>
            <w:noWrap w:val="0"/>
            <w:vAlign w:val="center"/>
          </w:tcPr>
          <w:p w14:paraId="4CE03B91">
            <w:pPr>
              <w:widowControl/>
              <w:wordWrap w:val="0"/>
              <w:spacing w:line="480" w:lineRule="exact"/>
              <w:ind w:firstLine="425"/>
              <w:rPr>
                <w:rFonts w:ascii="宋体" w:hAnsi="宋体" w:eastAsia="宋体" w:cs="宋体"/>
                <w:kern w:val="0"/>
                <w:sz w:val="24"/>
                <w:szCs w:val="24"/>
                <w:shd w:val="clear" w:color="auto" w:fill="FFFFFF"/>
              </w:rPr>
            </w:pPr>
          </w:p>
        </w:tc>
      </w:tr>
      <w:tr w14:paraId="3F84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noWrap w:val="0"/>
            <w:vAlign w:val="center"/>
          </w:tcPr>
          <w:p w14:paraId="077F867B">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w:t>
            </w:r>
          </w:p>
        </w:tc>
        <w:tc>
          <w:tcPr>
            <w:tcW w:w="960" w:type="pct"/>
            <w:gridSpan w:val="2"/>
            <w:noWrap w:val="0"/>
            <w:vAlign w:val="center"/>
          </w:tcPr>
          <w:p w14:paraId="32596D41">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w:t>
            </w:r>
          </w:p>
        </w:tc>
        <w:tc>
          <w:tcPr>
            <w:tcW w:w="1574" w:type="pct"/>
            <w:noWrap w:val="0"/>
            <w:vAlign w:val="center"/>
          </w:tcPr>
          <w:p w14:paraId="6B83D636">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top"/>
          </w:tcPr>
          <w:p w14:paraId="2D3E138E">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6E071EE2">
            <w:pPr>
              <w:widowControl/>
              <w:wordWrap w:val="0"/>
              <w:spacing w:line="480" w:lineRule="exact"/>
              <w:ind w:firstLine="425"/>
              <w:rPr>
                <w:rFonts w:ascii="宋体" w:hAnsi="宋体" w:eastAsia="宋体" w:cs="宋体"/>
                <w:kern w:val="0"/>
                <w:sz w:val="24"/>
                <w:szCs w:val="24"/>
                <w:shd w:val="clear" w:color="auto" w:fill="FFFFFF"/>
              </w:rPr>
            </w:pPr>
          </w:p>
        </w:tc>
        <w:tc>
          <w:tcPr>
            <w:tcW w:w="1223" w:type="pct"/>
            <w:noWrap w:val="0"/>
            <w:vAlign w:val="center"/>
          </w:tcPr>
          <w:p w14:paraId="16684849">
            <w:pPr>
              <w:widowControl/>
              <w:wordWrap w:val="0"/>
              <w:spacing w:line="480" w:lineRule="exact"/>
              <w:ind w:firstLine="425"/>
              <w:rPr>
                <w:rFonts w:ascii="宋体" w:hAnsi="宋体" w:eastAsia="宋体" w:cs="宋体"/>
                <w:kern w:val="0"/>
                <w:sz w:val="24"/>
                <w:szCs w:val="24"/>
                <w:shd w:val="clear" w:color="auto" w:fill="FFFFFF"/>
              </w:rPr>
            </w:pPr>
          </w:p>
        </w:tc>
      </w:tr>
      <w:tr w14:paraId="1A6D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3" w:type="pct"/>
            <w:noWrap w:val="0"/>
            <w:vAlign w:val="center"/>
          </w:tcPr>
          <w:p w14:paraId="15B0B367">
            <w:pPr>
              <w:widowControl/>
              <w:wordWrap w:val="0"/>
              <w:spacing w:line="480" w:lineRule="exact"/>
              <w:ind w:firstLine="425"/>
              <w:rPr>
                <w:rFonts w:ascii="宋体" w:hAnsi="宋体" w:eastAsia="宋体" w:cs="宋体"/>
                <w:kern w:val="0"/>
                <w:sz w:val="24"/>
                <w:szCs w:val="24"/>
                <w:shd w:val="clear" w:color="auto" w:fill="FFFFFF"/>
              </w:rPr>
            </w:pPr>
          </w:p>
        </w:tc>
        <w:tc>
          <w:tcPr>
            <w:tcW w:w="960" w:type="pct"/>
            <w:gridSpan w:val="2"/>
            <w:noWrap w:val="0"/>
            <w:vAlign w:val="center"/>
          </w:tcPr>
          <w:p w14:paraId="43CFB753">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w:t>
            </w:r>
          </w:p>
        </w:tc>
        <w:tc>
          <w:tcPr>
            <w:tcW w:w="1574" w:type="pct"/>
            <w:noWrap w:val="0"/>
            <w:vAlign w:val="center"/>
          </w:tcPr>
          <w:p w14:paraId="72137055">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top"/>
          </w:tcPr>
          <w:p w14:paraId="512366E4">
            <w:pPr>
              <w:widowControl/>
              <w:wordWrap w:val="0"/>
              <w:spacing w:line="480" w:lineRule="exact"/>
              <w:ind w:firstLine="425"/>
              <w:rPr>
                <w:rFonts w:ascii="宋体" w:hAnsi="宋体" w:eastAsia="宋体" w:cs="宋体"/>
                <w:kern w:val="0"/>
                <w:sz w:val="24"/>
                <w:szCs w:val="24"/>
                <w:shd w:val="clear" w:color="auto" w:fill="FFFFFF"/>
              </w:rPr>
            </w:pPr>
          </w:p>
        </w:tc>
        <w:tc>
          <w:tcPr>
            <w:tcW w:w="428" w:type="pct"/>
            <w:noWrap w:val="0"/>
            <w:vAlign w:val="center"/>
          </w:tcPr>
          <w:p w14:paraId="61E89084">
            <w:pPr>
              <w:widowControl/>
              <w:wordWrap w:val="0"/>
              <w:spacing w:line="480" w:lineRule="exact"/>
              <w:ind w:firstLine="425"/>
              <w:rPr>
                <w:rFonts w:ascii="宋体" w:hAnsi="宋体" w:eastAsia="宋体" w:cs="宋体"/>
                <w:kern w:val="0"/>
                <w:sz w:val="24"/>
                <w:szCs w:val="24"/>
                <w:shd w:val="clear" w:color="auto" w:fill="FFFFFF"/>
              </w:rPr>
            </w:pPr>
          </w:p>
        </w:tc>
        <w:tc>
          <w:tcPr>
            <w:tcW w:w="1223" w:type="pct"/>
            <w:noWrap w:val="0"/>
            <w:vAlign w:val="center"/>
          </w:tcPr>
          <w:p w14:paraId="4EF05A36">
            <w:pPr>
              <w:widowControl/>
              <w:wordWrap w:val="0"/>
              <w:spacing w:line="480" w:lineRule="exact"/>
              <w:ind w:firstLine="425"/>
              <w:rPr>
                <w:rFonts w:ascii="宋体" w:hAnsi="宋体" w:eastAsia="宋体" w:cs="宋体"/>
                <w:kern w:val="0"/>
                <w:sz w:val="24"/>
                <w:szCs w:val="24"/>
                <w:shd w:val="clear" w:color="auto" w:fill="FFFFFF"/>
              </w:rPr>
            </w:pPr>
          </w:p>
        </w:tc>
      </w:tr>
      <w:tr w14:paraId="2B96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13" w:type="pct"/>
            <w:gridSpan w:val="2"/>
            <w:noWrap w:val="0"/>
            <w:vAlign w:val="center"/>
          </w:tcPr>
          <w:p w14:paraId="2AC490EB">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合计</w:t>
            </w:r>
          </w:p>
        </w:tc>
        <w:tc>
          <w:tcPr>
            <w:tcW w:w="4086" w:type="pct"/>
            <w:gridSpan w:val="5"/>
            <w:noWrap w:val="0"/>
            <w:vAlign w:val="center"/>
          </w:tcPr>
          <w:p w14:paraId="4B36A9B2">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大写：                                        小写：</w:t>
            </w:r>
          </w:p>
        </w:tc>
      </w:tr>
      <w:tr w14:paraId="5975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13" w:type="pct"/>
            <w:gridSpan w:val="2"/>
            <w:noWrap w:val="0"/>
            <w:vAlign w:val="center"/>
          </w:tcPr>
          <w:p w14:paraId="7022CB30">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备注</w:t>
            </w:r>
          </w:p>
        </w:tc>
        <w:tc>
          <w:tcPr>
            <w:tcW w:w="4086" w:type="pct"/>
            <w:gridSpan w:val="5"/>
            <w:noWrap w:val="0"/>
            <w:vAlign w:val="center"/>
          </w:tcPr>
          <w:p w14:paraId="0A39BA5C">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保留小数点后两位。</w:t>
            </w:r>
          </w:p>
        </w:tc>
      </w:tr>
    </w:tbl>
    <w:p w14:paraId="0DF0FA08">
      <w:pPr>
        <w:widowControl/>
        <w:wordWrap w:val="0"/>
        <w:spacing w:line="480" w:lineRule="exact"/>
        <w:ind w:firstLine="425"/>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付款</w:t>
      </w:r>
      <w:r>
        <w:rPr>
          <w:rFonts w:hint="eastAsia" w:ascii="宋体" w:hAnsi="宋体" w:eastAsia="宋体" w:cs="宋体"/>
          <w:color w:val="auto"/>
          <w:kern w:val="0"/>
          <w:sz w:val="24"/>
          <w:szCs w:val="24"/>
          <w:highlight w:val="none"/>
          <w:shd w:val="clear" w:color="auto" w:fill="FFFFFF"/>
        </w:rPr>
        <w:t>方式：①付款条件说明：合同签订后，达到付款条件起30</w:t>
      </w:r>
      <w:r>
        <w:rPr>
          <w:rFonts w:hint="eastAsia" w:ascii="宋体" w:hAnsi="宋体" w:eastAsia="宋体" w:cs="宋体"/>
          <w:color w:val="auto"/>
          <w:kern w:val="0"/>
          <w:sz w:val="24"/>
          <w:szCs w:val="24"/>
          <w:highlight w:val="none"/>
          <w:shd w:val="clear" w:color="auto" w:fill="FFFFFF"/>
          <w:lang w:val="en-US" w:eastAsia="zh-CN"/>
        </w:rPr>
        <w:t>个工作</w:t>
      </w:r>
      <w:r>
        <w:rPr>
          <w:rFonts w:hint="eastAsia" w:ascii="宋体" w:hAnsi="宋体" w:eastAsia="宋体" w:cs="宋体"/>
          <w:color w:val="auto"/>
          <w:kern w:val="0"/>
          <w:sz w:val="24"/>
          <w:szCs w:val="24"/>
          <w:highlight w:val="none"/>
          <w:shd w:val="clear" w:color="auto" w:fill="FFFFFF"/>
        </w:rPr>
        <w:t>日内，支付合同总金额的50.00%</w:t>
      </w:r>
      <w:r>
        <w:rPr>
          <w:rFonts w:hint="eastAsia" w:ascii="宋体" w:hAnsi="宋体" w:eastAsia="宋体" w:cs="宋体"/>
          <w:color w:val="auto"/>
          <w:kern w:val="0"/>
          <w:sz w:val="24"/>
          <w:szCs w:val="24"/>
          <w:highlight w:val="none"/>
          <w:shd w:val="clear" w:color="auto" w:fill="FFFFFF"/>
          <w:lang w:eastAsia="zh-CN"/>
        </w:rPr>
        <w:t>；</w:t>
      </w:r>
      <w:r>
        <w:rPr>
          <w:rFonts w:hint="eastAsia" w:ascii="宋体" w:hAnsi="宋体" w:eastAsia="宋体" w:cs="宋体"/>
          <w:color w:val="auto"/>
          <w:kern w:val="0"/>
          <w:sz w:val="24"/>
          <w:szCs w:val="24"/>
          <w:highlight w:val="none"/>
          <w:shd w:val="clear" w:color="auto" w:fill="FFFFFF"/>
        </w:rPr>
        <w:t xml:space="preserve"> 完成服务内容，达到付款条件起30</w:t>
      </w:r>
      <w:r>
        <w:rPr>
          <w:rFonts w:hint="eastAsia" w:ascii="宋体" w:hAnsi="宋体" w:eastAsia="宋体" w:cs="宋体"/>
          <w:color w:val="auto"/>
          <w:kern w:val="0"/>
          <w:sz w:val="24"/>
          <w:szCs w:val="24"/>
          <w:highlight w:val="none"/>
          <w:shd w:val="clear" w:color="auto" w:fill="FFFFFF"/>
          <w:lang w:val="en-US" w:eastAsia="zh-CN"/>
        </w:rPr>
        <w:t>个工作</w:t>
      </w:r>
      <w:r>
        <w:rPr>
          <w:rFonts w:hint="eastAsia" w:ascii="宋体" w:hAnsi="宋体" w:eastAsia="宋体" w:cs="宋体"/>
          <w:color w:val="auto"/>
          <w:kern w:val="0"/>
          <w:sz w:val="24"/>
          <w:szCs w:val="24"/>
          <w:highlight w:val="none"/>
          <w:shd w:val="clear" w:color="auto" w:fill="FFFFFF"/>
        </w:rPr>
        <w:t>日内，支付合同总金额的 30.00%</w:t>
      </w:r>
      <w:r>
        <w:rPr>
          <w:rFonts w:hint="eastAsia" w:ascii="宋体" w:hAnsi="宋体" w:eastAsia="宋体" w:cs="宋体"/>
          <w:color w:val="auto"/>
          <w:kern w:val="0"/>
          <w:sz w:val="24"/>
          <w:szCs w:val="24"/>
          <w:highlight w:val="none"/>
          <w:shd w:val="clear" w:color="auto" w:fill="FFFFFF"/>
          <w:lang w:val="en-US" w:eastAsia="zh-CN"/>
        </w:rPr>
        <w:t>；</w:t>
      </w:r>
      <w:r>
        <w:rPr>
          <w:rFonts w:hint="eastAsia" w:ascii="宋体" w:hAnsi="宋体" w:eastAsia="宋体" w:cs="宋体"/>
          <w:color w:val="auto"/>
          <w:kern w:val="0"/>
          <w:sz w:val="24"/>
          <w:szCs w:val="24"/>
          <w:highlight w:val="none"/>
          <w:shd w:val="clear" w:color="auto" w:fill="FFFFFF"/>
        </w:rPr>
        <w:t>项目验收合格后，达到付款条件起30</w:t>
      </w:r>
      <w:r>
        <w:rPr>
          <w:rFonts w:hint="eastAsia" w:ascii="宋体" w:hAnsi="宋体" w:eastAsia="宋体" w:cs="宋体"/>
          <w:color w:val="auto"/>
          <w:kern w:val="0"/>
          <w:sz w:val="24"/>
          <w:szCs w:val="24"/>
          <w:highlight w:val="none"/>
          <w:shd w:val="clear" w:color="auto" w:fill="FFFFFF"/>
          <w:lang w:val="en-US" w:eastAsia="zh-CN"/>
        </w:rPr>
        <w:t>个工作</w:t>
      </w:r>
      <w:r>
        <w:rPr>
          <w:rFonts w:hint="eastAsia" w:ascii="宋体" w:hAnsi="宋体" w:eastAsia="宋体" w:cs="宋体"/>
          <w:color w:val="auto"/>
          <w:kern w:val="0"/>
          <w:sz w:val="24"/>
          <w:szCs w:val="24"/>
          <w:highlight w:val="none"/>
          <w:shd w:val="clear" w:color="auto" w:fill="FFFFFF"/>
        </w:rPr>
        <w:t>日内，支付合同总金额的 20</w:t>
      </w:r>
      <w:r>
        <w:rPr>
          <w:rFonts w:hint="eastAsia" w:ascii="宋体" w:hAnsi="宋体" w:eastAsia="宋体" w:cs="宋体"/>
          <w:kern w:val="0"/>
          <w:sz w:val="24"/>
          <w:szCs w:val="24"/>
          <w:highlight w:val="none"/>
          <w:shd w:val="clear" w:color="auto" w:fill="FFFFFF"/>
        </w:rPr>
        <w:t>.00%。</w:t>
      </w:r>
    </w:p>
    <w:p w14:paraId="50512132">
      <w:pPr>
        <w:widowControl/>
        <w:wordWrap w:val="0"/>
        <w:spacing w:line="480" w:lineRule="exact"/>
        <w:ind w:firstLine="425"/>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②供应商应根据采购人需要提供等额正规发票</w:t>
      </w:r>
      <w:r>
        <w:rPr>
          <w:rFonts w:hint="eastAsia" w:ascii="宋体" w:hAnsi="宋体" w:eastAsia="宋体" w:cs="宋体"/>
          <w:kern w:val="0"/>
          <w:sz w:val="24"/>
          <w:szCs w:val="24"/>
          <w:highlight w:val="none"/>
          <w:shd w:val="clear" w:color="auto" w:fill="FFFFFF"/>
          <w:lang w:eastAsia="zh-CN"/>
        </w:rPr>
        <w:t>或通过资金划拨申请和法人证书进行拨付。</w:t>
      </w:r>
    </w:p>
    <w:p w14:paraId="69CA1628">
      <w:pPr>
        <w:widowControl/>
        <w:wordWrap w:val="0"/>
        <w:spacing w:line="480" w:lineRule="exact"/>
        <w:ind w:firstLine="425"/>
        <w:rPr>
          <w:rFonts w:hint="eastAsia" w:ascii="宋体" w:hAnsi="宋体" w:eastAsia="宋体" w:cs="宋体"/>
          <w:kern w:val="0"/>
          <w:sz w:val="24"/>
          <w:szCs w:val="24"/>
          <w:highlight w:val="none"/>
          <w:shd w:val="clear" w:color="auto" w:fill="FFFFFF"/>
          <w:lang w:eastAsia="zh-CN"/>
        </w:rPr>
      </w:pPr>
      <w:r>
        <w:rPr>
          <w:rFonts w:hint="eastAsia" w:ascii="宋体" w:hAnsi="宋体" w:eastAsia="宋体" w:cs="宋体"/>
          <w:kern w:val="0"/>
          <w:sz w:val="24"/>
          <w:szCs w:val="24"/>
          <w:highlight w:val="none"/>
          <w:shd w:val="clear" w:color="auto" w:fill="FFFFFF"/>
        </w:rPr>
        <w:t>③如因供应商责任而造成延期，每超过一天按合同总价款的1%支付采购人误期赔偿金</w:t>
      </w:r>
      <w:r>
        <w:rPr>
          <w:rFonts w:hint="eastAsia" w:ascii="宋体" w:hAnsi="宋体" w:eastAsia="宋体" w:cs="宋体"/>
          <w:kern w:val="0"/>
          <w:sz w:val="24"/>
          <w:szCs w:val="24"/>
          <w:highlight w:val="none"/>
          <w:shd w:val="clear" w:color="auto" w:fill="FFFFFF"/>
          <w:lang w:eastAsia="zh-CN"/>
        </w:rPr>
        <w:t>。</w:t>
      </w:r>
    </w:p>
    <w:p w14:paraId="465947BF">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④支付方式：银行转账。</w:t>
      </w:r>
    </w:p>
    <w:p w14:paraId="6BEEA273">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四、服务要求</w:t>
      </w:r>
    </w:p>
    <w:p w14:paraId="3EDFA20C">
      <w:pPr>
        <w:pStyle w:val="3"/>
        <w:spacing w:line="480" w:lineRule="exact"/>
        <w:ind w:firstLine="480"/>
        <w:rPr>
          <w:rFonts w:hint="eastAsia" w:ascii="宋体" w:hAnsi="宋体" w:eastAsia="宋体" w:cs="宋体"/>
          <w:bCs/>
          <w:sz w:val="24"/>
          <w:highlight w:val="none"/>
          <w:lang w:eastAsia="zh-CN"/>
        </w:rPr>
      </w:pPr>
      <w:r>
        <w:rPr>
          <w:rFonts w:hint="eastAsia" w:ascii="宋体" w:hAnsi="宋体" w:eastAsia="宋体" w:cs="宋体"/>
          <w:bCs/>
          <w:sz w:val="24"/>
          <w:highlight w:val="none"/>
        </w:rPr>
        <w:t>交付的服务内容与响应文件、竞争性磋商文件等所指明的，或者与本合同所指明的服务内容相一致</w:t>
      </w:r>
      <w:r>
        <w:rPr>
          <w:rFonts w:hint="eastAsia" w:ascii="宋体" w:hAnsi="宋体" w:eastAsia="宋体" w:cs="宋体"/>
          <w:bCs/>
          <w:sz w:val="24"/>
          <w:highlight w:val="none"/>
          <w:lang w:eastAsia="zh-CN"/>
        </w:rPr>
        <w:t>。</w:t>
      </w:r>
    </w:p>
    <w:p w14:paraId="0C03CA7C">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五、质量保证</w:t>
      </w:r>
    </w:p>
    <w:p w14:paraId="38504492">
      <w:pPr>
        <w:pStyle w:val="3"/>
        <w:spacing w:line="480" w:lineRule="exact"/>
        <w:ind w:firstLine="480"/>
        <w:rPr>
          <w:rFonts w:ascii="宋体" w:hAnsi="宋体" w:eastAsia="宋体" w:cs="宋体"/>
          <w:kern w:val="0"/>
          <w:sz w:val="24"/>
          <w:highlight w:val="none"/>
          <w:shd w:val="clear" w:color="auto" w:fill="FFFFFF"/>
        </w:rPr>
      </w:pPr>
      <w:r>
        <w:rPr>
          <w:rFonts w:hint="eastAsia" w:ascii="宋体" w:hAnsi="宋体" w:eastAsia="宋体" w:cs="宋体"/>
          <w:bCs/>
          <w:sz w:val="24"/>
          <w:highlight w:val="none"/>
        </w:rPr>
        <w:t>质量标准：符合国家相关标准及采购人要求。</w:t>
      </w:r>
    </w:p>
    <w:p w14:paraId="696FBAA5">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六、知识产权</w:t>
      </w:r>
    </w:p>
    <w:p w14:paraId="570DFE9E">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乙方应保证所提供的服务或其任何一部分均不会侵犯任何第三方的专利权、商标权或著作权。</w:t>
      </w:r>
    </w:p>
    <w:p w14:paraId="067CA14A">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七、保密条款</w:t>
      </w:r>
    </w:p>
    <w:p w14:paraId="330CF13D">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甲、乙双方对本合同履行过程中获得的对方的资料数据、商业技术信息等承担保密责任。未经对方事先书面同意，任何一方不得以任何形式向第三方泄露其相关内容。本合同的解除或终止，不免除双方对本保密条款的遵守。</w:t>
      </w:r>
    </w:p>
    <w:p w14:paraId="75049FC4">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八、无产权瑕疵条款</w:t>
      </w:r>
    </w:p>
    <w:p w14:paraId="0B0087C6">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乙方保证所提供的服务的所有权完全属于乙方且无任何抵押、查封等产权瑕疵。如有产权瑕疵的，视为乙方违约。乙方应负担由此而产生的一切损失。</w:t>
      </w:r>
    </w:p>
    <w:p w14:paraId="7E653DF7">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九、甲方的权利和义务</w:t>
      </w:r>
    </w:p>
    <w:p w14:paraId="269DE48F">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1、甲方有权对合同规定范围内乙方的服务行为进行监督和检查，拥有监管权。有权定期核对乙方提供服务所配备的人员数量。对甲方认为不合理的部分有权下达整改通知书，并要求乙方限期整改。</w:t>
      </w:r>
    </w:p>
    <w:p w14:paraId="3C3E37E3">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2、负责检查监督乙方管理工作的实施及制度的执行情况。</w:t>
      </w:r>
    </w:p>
    <w:p w14:paraId="746BF9CB">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lang w:val="en-US" w:eastAsia="zh-CN"/>
        </w:rPr>
        <w:t>3</w:t>
      </w:r>
      <w:r>
        <w:rPr>
          <w:rFonts w:hint="eastAsia" w:ascii="宋体" w:hAnsi="宋体" w:eastAsia="宋体" w:cs="宋体"/>
          <w:kern w:val="0"/>
          <w:sz w:val="24"/>
          <w:szCs w:val="24"/>
          <w:highlight w:val="none"/>
          <w:shd w:val="clear" w:color="auto" w:fill="FFFFFF"/>
        </w:rPr>
        <w:t>、根据本合同规定，按时向乙方支付应付服务费用。</w:t>
      </w:r>
    </w:p>
    <w:p w14:paraId="03347DC7">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lang w:val="en-US" w:eastAsia="zh-CN"/>
        </w:rPr>
        <w:t>4</w:t>
      </w:r>
      <w:r>
        <w:rPr>
          <w:rFonts w:hint="eastAsia" w:ascii="宋体" w:hAnsi="宋体" w:eastAsia="宋体" w:cs="宋体"/>
          <w:kern w:val="0"/>
          <w:sz w:val="24"/>
          <w:szCs w:val="24"/>
          <w:highlight w:val="none"/>
          <w:shd w:val="clear" w:color="auto" w:fill="FFFFFF"/>
        </w:rPr>
        <w:t>、甲方应及时向乙方提供相关资料，协助乙方办理有关事宜。</w:t>
      </w:r>
    </w:p>
    <w:p w14:paraId="0DCCDCBE">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lang w:val="en-US" w:eastAsia="zh-CN"/>
        </w:rPr>
        <w:t>5</w:t>
      </w:r>
      <w:r>
        <w:rPr>
          <w:rFonts w:hint="eastAsia" w:ascii="宋体" w:hAnsi="宋体" w:eastAsia="宋体" w:cs="宋体"/>
          <w:kern w:val="0"/>
          <w:sz w:val="24"/>
          <w:szCs w:val="24"/>
          <w:highlight w:val="none"/>
          <w:shd w:val="clear" w:color="auto" w:fill="FFFFFF"/>
        </w:rPr>
        <w:t>、对合同条款及所知悉的乙方商业秘密负有保密义务。</w:t>
      </w:r>
    </w:p>
    <w:p w14:paraId="25B362DE">
      <w:pPr>
        <w:widowControl/>
        <w:wordWrap w:val="0"/>
        <w:spacing w:line="480" w:lineRule="exact"/>
        <w:ind w:firstLine="425"/>
        <w:rPr>
          <w:rFonts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7、国家法律、法规所规定由甲方承担的其它责任。</w:t>
      </w:r>
    </w:p>
    <w:p w14:paraId="04BB4041">
      <w:pPr>
        <w:widowControl/>
        <w:wordWrap w:val="0"/>
        <w:spacing w:line="480" w:lineRule="exact"/>
        <w:ind w:firstLine="425"/>
        <w:rPr>
          <w:rFonts w:ascii="宋体" w:hAnsi="宋体" w:eastAsia="宋体" w:cs="宋体"/>
          <w:b/>
          <w:bCs/>
          <w:kern w:val="0"/>
          <w:sz w:val="24"/>
          <w:szCs w:val="24"/>
          <w:highlight w:val="none"/>
          <w:shd w:val="clear" w:color="auto" w:fill="FFFFFF"/>
        </w:rPr>
      </w:pPr>
      <w:r>
        <w:rPr>
          <w:rFonts w:hint="eastAsia" w:ascii="宋体" w:hAnsi="宋体" w:eastAsia="宋体" w:cs="宋体"/>
          <w:b/>
          <w:bCs/>
          <w:kern w:val="0"/>
          <w:sz w:val="24"/>
          <w:szCs w:val="24"/>
          <w:highlight w:val="none"/>
          <w:shd w:val="clear" w:color="auto" w:fill="FFFFFF"/>
        </w:rPr>
        <w:t>十、乙方的权利和义务</w:t>
      </w:r>
    </w:p>
    <w:p w14:paraId="543FE524">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highlight w:val="none"/>
          <w:shd w:val="clear" w:color="auto" w:fill="FFFFFF"/>
        </w:rPr>
        <w:t>1、对本合同规</w:t>
      </w:r>
      <w:r>
        <w:rPr>
          <w:rFonts w:hint="eastAsia" w:ascii="宋体" w:hAnsi="宋体" w:eastAsia="宋体" w:cs="宋体"/>
          <w:kern w:val="0"/>
          <w:sz w:val="24"/>
          <w:szCs w:val="24"/>
          <w:shd w:val="clear" w:color="auto" w:fill="FFFFFF"/>
        </w:rPr>
        <w:t>定的委托服务范围内的项目享有管理权及服务义务。</w:t>
      </w:r>
    </w:p>
    <w:p w14:paraId="29105CB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2、根据本合同的规定向甲方收取相关服务费用，并有权在本项目管理范围内管理及合理使用。</w:t>
      </w:r>
    </w:p>
    <w:p w14:paraId="719D60F4">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3、及时向甲方通告本项目服务范围内有关服务的重大事项，及时配合处理。</w:t>
      </w:r>
    </w:p>
    <w:p w14:paraId="648A0752">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4、乙方应保护甲方提供的相关资料。未经甲方同意不得擅自修改、复制或向第三人转让或用于本合同外的项目，如发生以上情况，乙方应负法律责任，甲方有权向乙方提出索赔。</w:t>
      </w:r>
    </w:p>
    <w:p w14:paraId="4B726BE3">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5、乙方在中途需更换所指派的项目负责人，应事先征得甲方同意。</w:t>
      </w:r>
    </w:p>
    <w:p w14:paraId="13E7E727">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6、接受项目行业管理部门及政府有关部门的指导，接受甲方的监督。</w:t>
      </w:r>
    </w:p>
    <w:p w14:paraId="68875BD8">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7、国家法律、法规所规定由乙方承担的其它责任。</w:t>
      </w:r>
    </w:p>
    <w:p w14:paraId="00B0F894">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十一、违约责任</w:t>
      </w:r>
    </w:p>
    <w:p w14:paraId="6C39FF96">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1、甲乙双方必须遵守本合同并执行合同中的各项规定，保证本合同的正常履行。</w:t>
      </w:r>
    </w:p>
    <w:p w14:paraId="308FDFE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14685D1">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3、未按合同要求进行项目的实施或实施不能满足技术要求，采购人有权终止合同和对中标供应商违约行为进行追究，同时按政府采购法的有关规定进行相应的处罚。</w:t>
      </w:r>
    </w:p>
    <w:p w14:paraId="7FC4C4DA">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十二、不可抗力事件处理</w:t>
      </w:r>
    </w:p>
    <w:p w14:paraId="13C07B30">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1、在合同有效期内，任何一方因不可抗力事件导致不能履行合同，则合同履行期可延长，其延长期与不可抗力影响期相同。</w:t>
      </w:r>
    </w:p>
    <w:p w14:paraId="55C913B4">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2、不可抗力事件发生后，应立即通知对方，报告所发生的不可抗力并提供有关部门的证明文件。</w:t>
      </w:r>
    </w:p>
    <w:p w14:paraId="023B251F">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3、不可抗力事件延续15天以上，双方应通过友好协商，确定是否继续履行合同。</w:t>
      </w:r>
    </w:p>
    <w:p w14:paraId="40D0083D">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十三、解决合同纠纷的方式</w:t>
      </w:r>
    </w:p>
    <w:p w14:paraId="6B1154A8">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在执行本合同中发生的或与本合同有关的争端，双方应通过友好协商解决，经协商在 7 天内不能达成协议时，则采取向甲方所在地有管辖权的人民法院提起诉讼方式解决争议：</w:t>
      </w:r>
    </w:p>
    <w:p w14:paraId="76F49F70">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十四、合同生效及其他</w:t>
      </w:r>
    </w:p>
    <w:p w14:paraId="0E0BAACC">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1、合同经双方法定代表人或授权委托代理人签字并加盖单位公章后生效。</w:t>
      </w:r>
    </w:p>
    <w:p w14:paraId="5E269757">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2、本合同一式</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份，自双方签章之日起起效。甲方</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份，乙方</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份，同级财政部门备案   份，具有同等法律效力。</w:t>
      </w:r>
    </w:p>
    <w:p w14:paraId="727C681C">
      <w:pPr>
        <w:widowControl/>
        <w:wordWrap w:val="0"/>
        <w:spacing w:line="480" w:lineRule="exact"/>
        <w:ind w:firstLine="425"/>
        <w:rPr>
          <w:rFonts w:ascii="宋体" w:hAnsi="宋体" w:eastAsia="宋体" w:cs="宋体"/>
          <w:b/>
          <w:bCs/>
          <w:kern w:val="0"/>
          <w:sz w:val="24"/>
          <w:szCs w:val="24"/>
          <w:shd w:val="clear" w:color="auto" w:fill="FFFFFF"/>
        </w:rPr>
      </w:pPr>
      <w:r>
        <w:rPr>
          <w:rFonts w:hint="eastAsia" w:ascii="宋体" w:hAnsi="宋体" w:eastAsia="宋体" w:cs="宋体"/>
          <w:b/>
          <w:bCs/>
          <w:kern w:val="0"/>
          <w:sz w:val="24"/>
          <w:szCs w:val="24"/>
          <w:shd w:val="clear" w:color="auto" w:fill="FFFFFF"/>
        </w:rPr>
        <w:t>十五、附件</w:t>
      </w:r>
    </w:p>
    <w:p w14:paraId="3AD6F88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1、采购文件</w:t>
      </w:r>
    </w:p>
    <w:p w14:paraId="07C001E3">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2、修改澄清文件（若有）</w:t>
      </w:r>
    </w:p>
    <w:p w14:paraId="2019BD96">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3、响应文件</w:t>
      </w:r>
    </w:p>
    <w:p w14:paraId="695B3830">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4、成交通知书</w:t>
      </w:r>
    </w:p>
    <w:p w14:paraId="09FD2819">
      <w:pPr>
        <w:widowControl/>
        <w:wordWrap w:val="0"/>
        <w:spacing w:line="480" w:lineRule="exact"/>
        <w:ind w:firstLine="425"/>
        <w:rPr>
          <w:rFonts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5、其他</w:t>
      </w:r>
    </w:p>
    <w:p w14:paraId="71AB656F">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采购人：</w:t>
      </w:r>
      <w:r>
        <w:rPr>
          <w:rFonts w:hint="eastAsia" w:ascii="宋体" w:hAnsi="宋体" w:eastAsia="宋体" w:cs="宋体"/>
          <w:color w:val="000000"/>
          <w:sz w:val="24"/>
          <w:u w:val="single"/>
        </w:rPr>
        <w:t xml:space="preserve">   （盖章）     </w:t>
      </w:r>
      <w:r>
        <w:rPr>
          <w:rFonts w:hint="eastAsia" w:ascii="宋体" w:hAnsi="宋体" w:eastAsia="宋体" w:cs="宋体"/>
          <w:color w:val="000000"/>
          <w:sz w:val="24"/>
        </w:rPr>
        <w:t xml:space="preserve">           供应商：</w:t>
      </w:r>
      <w:r>
        <w:rPr>
          <w:rFonts w:hint="eastAsia" w:ascii="宋体" w:hAnsi="宋体" w:eastAsia="宋体" w:cs="宋体"/>
          <w:color w:val="000000"/>
          <w:sz w:val="24"/>
          <w:u w:val="single"/>
        </w:rPr>
        <w:t xml:space="preserve">   （盖章）         </w:t>
      </w:r>
    </w:p>
    <w:p w14:paraId="69DCE78A">
      <w:pPr>
        <w:adjustRightInd w:val="0"/>
        <w:snapToGrid w:val="0"/>
        <w:spacing w:line="480" w:lineRule="exact"/>
        <w:ind w:firstLine="480" w:firstLineChars="200"/>
        <w:rPr>
          <w:rFonts w:ascii="宋体" w:hAnsi="宋体" w:eastAsia="宋体" w:cs="宋体"/>
          <w:color w:val="000000"/>
          <w:sz w:val="24"/>
          <w:u w:val="single"/>
        </w:rPr>
      </w:pPr>
      <w:r>
        <w:rPr>
          <w:rFonts w:hint="eastAsia" w:ascii="宋体" w:hAnsi="宋体" w:eastAsia="宋体" w:cs="宋体"/>
          <w:color w:val="000000"/>
          <w:sz w:val="24"/>
        </w:rPr>
        <w:t>地址：</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地址：</w:t>
      </w:r>
      <w:r>
        <w:rPr>
          <w:rFonts w:hint="eastAsia" w:ascii="宋体" w:hAnsi="宋体" w:eastAsia="宋体" w:cs="宋体"/>
          <w:color w:val="000000"/>
          <w:sz w:val="24"/>
          <w:u w:val="single"/>
        </w:rPr>
        <w:t xml:space="preserve">                      </w:t>
      </w:r>
    </w:p>
    <w:p w14:paraId="0D96F86D">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邮政编码：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邮政编码：</w:t>
      </w:r>
      <w:r>
        <w:rPr>
          <w:rFonts w:hint="eastAsia" w:ascii="宋体" w:hAnsi="宋体" w:eastAsia="宋体" w:cs="宋体"/>
          <w:color w:val="000000"/>
          <w:sz w:val="24"/>
          <w:u w:val="single"/>
        </w:rPr>
        <w:t xml:space="preserve">                  </w:t>
      </w:r>
    </w:p>
    <w:p w14:paraId="75754F97">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法定代表人或其授权                  法定代表人或其授权</w:t>
      </w:r>
    </w:p>
    <w:p w14:paraId="59009DFB">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的代理人：</w:t>
      </w:r>
      <w:r>
        <w:rPr>
          <w:rFonts w:hint="eastAsia" w:ascii="宋体" w:hAnsi="宋体" w:eastAsia="宋体" w:cs="宋体"/>
          <w:color w:val="000000"/>
          <w:sz w:val="24"/>
          <w:u w:val="single"/>
        </w:rPr>
        <w:t xml:space="preserve">（签字）        </w:t>
      </w:r>
      <w:r>
        <w:rPr>
          <w:rFonts w:hint="eastAsia" w:ascii="宋体" w:hAnsi="宋体" w:eastAsia="宋体" w:cs="宋体"/>
          <w:color w:val="000000"/>
          <w:sz w:val="24"/>
        </w:rPr>
        <w:t xml:space="preserve">          的代理人：</w:t>
      </w:r>
      <w:r>
        <w:rPr>
          <w:rFonts w:hint="eastAsia" w:ascii="宋体" w:hAnsi="宋体" w:eastAsia="宋体" w:cs="宋体"/>
          <w:color w:val="000000"/>
          <w:sz w:val="24"/>
          <w:u w:val="single"/>
        </w:rPr>
        <w:t xml:space="preserve">（签字）          </w:t>
      </w:r>
    </w:p>
    <w:p w14:paraId="274334DF">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开户银行：</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开户银行：</w:t>
      </w:r>
      <w:r>
        <w:rPr>
          <w:rFonts w:hint="eastAsia" w:ascii="宋体" w:hAnsi="宋体" w:eastAsia="宋体" w:cs="宋体"/>
          <w:color w:val="000000"/>
          <w:sz w:val="24"/>
          <w:u w:val="single"/>
        </w:rPr>
        <w:t xml:space="preserve">                  </w:t>
      </w:r>
    </w:p>
    <w:p w14:paraId="05D1271A">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账号：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账号：</w:t>
      </w:r>
      <w:r>
        <w:rPr>
          <w:rFonts w:hint="eastAsia" w:ascii="宋体" w:hAnsi="宋体" w:eastAsia="宋体" w:cs="宋体"/>
          <w:color w:val="000000"/>
          <w:sz w:val="24"/>
          <w:u w:val="single"/>
        </w:rPr>
        <w:t xml:space="preserve">                      </w:t>
      </w:r>
    </w:p>
    <w:p w14:paraId="285923E8">
      <w:pPr>
        <w:adjustRightInd w:val="0"/>
        <w:snapToGrid w:val="0"/>
        <w:spacing w:line="480" w:lineRule="exact"/>
        <w:ind w:firstLine="480" w:firstLineChars="200"/>
        <w:rPr>
          <w:rFonts w:ascii="宋体" w:hAnsi="宋体" w:eastAsia="宋体" w:cs="宋体"/>
          <w:color w:val="000000"/>
          <w:sz w:val="24"/>
        </w:rPr>
      </w:pPr>
      <w:r>
        <w:rPr>
          <w:rFonts w:hint="eastAsia" w:ascii="宋体" w:hAnsi="宋体" w:eastAsia="宋体" w:cs="宋体"/>
          <w:color w:val="000000"/>
          <w:sz w:val="24"/>
        </w:rPr>
        <w:t>电话：</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电话：</w:t>
      </w:r>
      <w:r>
        <w:rPr>
          <w:rFonts w:hint="eastAsia" w:ascii="宋体" w:hAnsi="宋体" w:eastAsia="宋体" w:cs="宋体"/>
          <w:color w:val="000000"/>
          <w:sz w:val="24"/>
          <w:u w:val="single"/>
        </w:rPr>
        <w:t xml:space="preserve">                       </w:t>
      </w:r>
    </w:p>
    <w:p w14:paraId="3021117C">
      <w:pPr>
        <w:adjustRightInd w:val="0"/>
        <w:snapToGrid w:val="0"/>
        <w:spacing w:line="480" w:lineRule="exact"/>
        <w:ind w:firstLine="480" w:firstLineChars="200"/>
        <w:rPr>
          <w:rFonts w:ascii="宋体" w:hAnsi="宋体" w:eastAsia="宋体" w:cs="宋体"/>
          <w:kern w:val="0"/>
          <w:sz w:val="24"/>
          <w:szCs w:val="24"/>
          <w:shd w:val="clear" w:color="auto" w:fill="FFFFFF"/>
        </w:rPr>
      </w:pPr>
      <w:bookmarkStart w:id="2" w:name="_GoBack"/>
      <w:bookmarkEnd w:id="2"/>
      <w:r>
        <w:rPr>
          <w:rFonts w:hint="eastAsia" w:ascii="宋体" w:hAnsi="宋体" w:eastAsia="宋体" w:cs="宋体"/>
          <w:color w:val="000000"/>
          <w:sz w:val="24"/>
        </w:rPr>
        <w:t>电子邮箱：</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电子邮箱：</w:t>
      </w:r>
      <w:r>
        <w:rPr>
          <w:rFonts w:hint="eastAsia" w:ascii="宋体" w:hAnsi="宋体" w:eastAsia="宋体" w:cs="宋体"/>
          <w:color w:val="000000"/>
          <w:sz w:val="24"/>
          <w:u w:val="single"/>
        </w:rPr>
        <w:t xml:space="preserve">                   </w:t>
      </w:r>
    </w:p>
    <w:p w14:paraId="49176008">
      <w:pPr>
        <w:widowControl/>
        <w:spacing w:line="480" w:lineRule="exact"/>
        <w:ind w:firstLine="425"/>
        <w:rPr>
          <w:rFonts w:ascii="宋体" w:hAnsi="宋体" w:eastAsia="宋体" w:cs="宋体"/>
          <w:b/>
          <w:kern w:val="0"/>
          <w:sz w:val="22"/>
          <w:szCs w:val="22"/>
          <w:shd w:val="clear" w:color="auto" w:fill="FFFFFF"/>
        </w:rPr>
      </w:pPr>
      <w:r>
        <w:rPr>
          <w:rFonts w:hint="eastAsia" w:ascii="宋体" w:hAnsi="宋体" w:eastAsia="宋体" w:cs="宋体"/>
          <w:b/>
          <w:kern w:val="0"/>
          <w:sz w:val="22"/>
          <w:szCs w:val="22"/>
          <w:shd w:val="clear" w:color="auto" w:fill="FFFFFF"/>
        </w:rPr>
        <w:t>（说明：合同主要条款仅列出重要条款，合同主要条款未尽事宜成交后由甲乙双方商定订立）</w:t>
      </w:r>
    </w:p>
    <w:p w14:paraId="17F259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ZkZjlkYmJlZGI4YmQ2ZGY4OGVmMjFhNjkxZDYzODUifQ=="/>
  </w:docVars>
  <w:rsids>
    <w:rsidRoot w:val="006C7A72"/>
    <w:rsid w:val="00244522"/>
    <w:rsid w:val="006C7A72"/>
    <w:rsid w:val="008420E3"/>
    <w:rsid w:val="00E144B3"/>
    <w:rsid w:val="00ED09CA"/>
    <w:rsid w:val="00ED5DCD"/>
    <w:rsid w:val="01DB1C83"/>
    <w:rsid w:val="024617F2"/>
    <w:rsid w:val="193C3841"/>
    <w:rsid w:val="1B6D7DA9"/>
    <w:rsid w:val="247C6E9E"/>
    <w:rsid w:val="25EC3BAF"/>
    <w:rsid w:val="2FDD4C94"/>
    <w:rsid w:val="32E73748"/>
    <w:rsid w:val="3E78202C"/>
    <w:rsid w:val="4CAF563B"/>
    <w:rsid w:val="512875E9"/>
    <w:rsid w:val="550F6DEF"/>
    <w:rsid w:val="5AA15A55"/>
    <w:rsid w:val="5BC60743"/>
    <w:rsid w:val="621322C8"/>
    <w:rsid w:val="64416899"/>
    <w:rsid w:val="64D47B39"/>
    <w:rsid w:val="6F3966B1"/>
    <w:rsid w:val="70EE1EB3"/>
    <w:rsid w:val="71574B38"/>
    <w:rsid w:val="76946CFC"/>
    <w:rsid w:val="7A6D1D3E"/>
    <w:rsid w:val="7A914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0"/>
      <w:lang w:val="en-US" w:eastAsia="zh-CN" w:bidi="ar-SA"/>
    </w:rPr>
  </w:style>
  <w:style w:type="paragraph" w:styleId="2">
    <w:name w:val="heading 1"/>
    <w:basedOn w:val="1"/>
    <w:next w:val="1"/>
    <w:link w:val="12"/>
    <w:qFormat/>
    <w:uiPriority w:val="0"/>
    <w:pPr>
      <w:keepNext/>
      <w:outlineLvl w:val="0"/>
    </w:pPr>
    <w:rPr>
      <w:rFonts w:ascii="仿宋_GB2312" w:hAnsi="宋体" w:eastAsia="仿宋_GB2312" w:cs="宋体"/>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3"/>
    <w:semiHidden/>
    <w:unhideWhenUsed/>
    <w:qFormat/>
    <w:uiPriority w:val="0"/>
    <w:pPr>
      <w:ind w:firstLine="420" w:firstLineChars="200"/>
    </w:pPr>
  </w:style>
  <w:style w:type="paragraph" w:styleId="4">
    <w:name w:val="Body Text"/>
    <w:basedOn w:val="1"/>
    <w:next w:val="1"/>
    <w:qFormat/>
    <w:uiPriority w:val="0"/>
    <w:pPr>
      <w:spacing w:after="120" w:afterLines="0"/>
    </w:p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unhideWhenUsed/>
    <w:qFormat/>
    <w:uiPriority w:val="99"/>
    <w:pPr>
      <w:widowControl w:val="0"/>
      <w:tabs>
        <w:tab w:val="left" w:pos="987"/>
      </w:tabs>
      <w:spacing w:line="240" w:lineRule="auto"/>
      <w:ind w:firstLine="420" w:firstLineChars="100"/>
      <w:jc w:val="both"/>
    </w:pPr>
    <w:rPr>
      <w:rFonts w:ascii="Times New Roman" w:hAnsi="Times New Roman" w:eastAsia="宋体" w:cs="Times New Roman"/>
      <w:kern w:val="2"/>
      <w:sz w:val="21"/>
      <w:szCs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 w:type="character" w:customStyle="1" w:styleId="12">
    <w:name w:val="标题 1 Char"/>
    <w:basedOn w:val="9"/>
    <w:link w:val="2"/>
    <w:qFormat/>
    <w:uiPriority w:val="0"/>
    <w:rPr>
      <w:rFonts w:ascii="仿宋_GB2312" w:hAnsi="宋体" w:eastAsia="仿宋_GB2312" w:cs="宋体"/>
      <w:b/>
      <w:sz w:val="32"/>
      <w:szCs w:val="20"/>
    </w:rPr>
  </w:style>
  <w:style w:type="character" w:customStyle="1" w:styleId="13">
    <w:name w:val="正文缩进 Char"/>
    <w:link w:val="3"/>
    <w:semiHidden/>
    <w:qFormat/>
    <w:locked/>
    <w:uiPriority w:val="0"/>
    <w:rPr>
      <w:rFonts w:ascii="Times New Roman" w:hAnsi="Times New Roman" w:eastAsia="Arial Unicode MS" w:cs="Times New Roman"/>
      <w:szCs w:val="20"/>
    </w:rPr>
  </w:style>
  <w:style w:type="paragraph" w:customStyle="1" w:styleId="1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2084</Words>
  <Characters>2135</Characters>
  <Lines>21</Lines>
  <Paragraphs>5</Paragraphs>
  <TotalTime>0</TotalTime>
  <ScaleCrop>false</ScaleCrop>
  <LinksUpToDate>false</LinksUpToDate>
  <CharactersWithSpaces>2812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2023-08-10T07:29:00Z</dcterms:created>
  <dc:creator>admin</dc:creator>
  <cp:lastModifiedBy>jingjing</cp:lastModifiedBy>
  <dcterms:modified xsi:type="dcterms:W3CDTF">2026-07-16T02:19:11Z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0BE5DBDDD5E8468F872331CBE7F80114_12</vt:lpwstr>
  </property>
  <property fmtid="{D5CDD505-2E9C-101B-9397-08002B2CF9AE}" pid="4" name="KSOTemplateDocerSaveRecord">
    <vt:lpwstr>eyJoZGlkIjoiYjZkZjlkYmJlZGI4YmQ2ZGY4OGVmMjFhNjkxZDYzODUiLCJ1c2VySWQiOiIyMzU5NzY4OTEifQ==</vt:lpwstr>
  </property>
</Properties>
</file>