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1BAE5">
      <w:pPr>
        <w:jc w:val="center"/>
        <w:rPr>
          <w:rFonts w:hint="eastAsia" w:ascii="仿宋" w:hAnsi="仿宋" w:eastAsia="仿宋" w:cs="仿宋"/>
          <w:sz w:val="24"/>
          <w:highlight w:val="none"/>
        </w:rPr>
      </w:pPr>
      <w:r>
        <w:rPr>
          <w:rFonts w:hint="eastAsia" w:ascii="仿宋" w:hAnsi="仿宋" w:eastAsia="仿宋" w:cs="仿宋"/>
          <w:sz w:val="24"/>
          <w:highlight w:val="none"/>
        </w:rPr>
        <w:t>分项报价表</w:t>
      </w:r>
    </w:p>
    <w:p w14:paraId="390331CC">
      <w:pPr>
        <w:jc w:val="center"/>
        <w:rPr>
          <w:rFonts w:hint="eastAsia" w:ascii="仿宋" w:hAnsi="仿宋" w:eastAsia="仿宋" w:cs="仿宋"/>
          <w:color w:val="000000"/>
          <w:sz w:val="24"/>
          <w:highlight w:val="none"/>
        </w:rPr>
      </w:pPr>
    </w:p>
    <w:p w14:paraId="161768E3">
      <w:pPr>
        <w:kinsoku w:val="0"/>
        <w:spacing w:line="500" w:lineRule="exact"/>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项目名称：</w:t>
      </w:r>
      <w:r>
        <w:rPr>
          <w:rFonts w:hint="eastAsia" w:ascii="仿宋_GB2312" w:hAnsi="仿宋_GB2312" w:eastAsia="仿宋_GB2312" w:cs="仿宋_GB2312"/>
          <w:b/>
          <w:sz w:val="28"/>
          <w:lang w:val="en-US" w:eastAsia="zh-CN"/>
        </w:rPr>
        <w:t xml:space="preserve"> </w:t>
      </w:r>
    </w:p>
    <w:p w14:paraId="7CF62D72">
      <w:pPr>
        <w:kinsoku w:val="0"/>
        <w:spacing w:line="500" w:lineRule="exact"/>
        <w:rPr>
          <w:rFonts w:hint="eastAsia" w:ascii="仿宋" w:hAnsi="仿宋" w:eastAsia="仿宋" w:cs="仿宋"/>
          <w:sz w:val="24"/>
          <w:highlight w:val="none"/>
        </w:rPr>
      </w:pPr>
      <w:r>
        <w:rPr>
          <w:rFonts w:hint="eastAsia" w:ascii="仿宋" w:hAnsi="仿宋" w:eastAsia="仿宋" w:cs="仿宋"/>
          <w:sz w:val="24"/>
          <w:highlight w:val="none"/>
        </w:rPr>
        <w:t>项目编号：</w:t>
      </w:r>
      <w:r>
        <w:rPr>
          <w:rFonts w:hint="eastAsia" w:ascii="仿宋_GB2312" w:hAnsi="仿宋_GB2312" w:eastAsia="仿宋_GB2312" w:cs="仿宋_GB2312"/>
          <w:b/>
          <w:sz w:val="28"/>
          <w:lang w:val="en-US" w:eastAsia="zh-CN"/>
        </w:rPr>
        <w:t xml:space="preserve"> </w:t>
      </w:r>
      <w:r>
        <w:br w:type="textWrapping"/>
      </w:r>
    </w:p>
    <w:tbl>
      <w:tblPr>
        <w:tblStyle w:val="4"/>
        <w:tblpPr w:leftFromText="180" w:rightFromText="180" w:vertAnchor="text" w:horzAnchor="page" w:tblpXSpec="center" w:tblpY="471"/>
        <w:tblOverlap w:val="never"/>
        <w:tblW w:w="52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375"/>
        <w:gridCol w:w="533"/>
        <w:gridCol w:w="718"/>
        <w:gridCol w:w="617"/>
        <w:gridCol w:w="700"/>
        <w:gridCol w:w="1118"/>
        <w:gridCol w:w="1057"/>
        <w:gridCol w:w="1082"/>
        <w:gridCol w:w="1163"/>
      </w:tblGrid>
      <w:tr w14:paraId="145E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362" w:type="pct"/>
            <w:tcBorders>
              <w:top w:val="single" w:color="auto" w:sz="4" w:space="0"/>
              <w:left w:val="single" w:color="auto" w:sz="4" w:space="0"/>
            </w:tcBorders>
            <w:noWrap w:val="0"/>
            <w:vAlign w:val="center"/>
          </w:tcPr>
          <w:p w14:paraId="141C7778">
            <w:pPr>
              <w:keepNext w:val="0"/>
              <w:keepLines w:val="0"/>
              <w:pageBreakBefore w:val="0"/>
              <w:widowControl w:val="0"/>
              <w:kinsoku/>
              <w:wordWrap/>
              <w:overflowPunct/>
              <w:topLinePunct w:val="0"/>
              <w:autoSpaceDE/>
              <w:autoSpaceDN/>
              <w:bidi w:val="0"/>
              <w:adjustRightInd/>
              <w:snapToGrid/>
              <w:spacing w:line="240" w:lineRule="auto"/>
              <w:ind w:left="0" w:leftChars="0" w:firstLine="0"/>
              <w:jc w:val="both"/>
              <w:textAlignment w:val="auto"/>
              <w:rPr>
                <w:rFonts w:hint="eastAsia" w:ascii="仿宋" w:hAnsi="仿宋" w:eastAsia="仿宋" w:cs="仿宋"/>
                <w:sz w:val="21"/>
                <w:szCs w:val="21"/>
              </w:rPr>
            </w:pPr>
            <w:r>
              <w:rPr>
                <w:rFonts w:hint="eastAsia" w:ascii="仿宋" w:hAnsi="仿宋" w:eastAsia="仿宋" w:cs="仿宋"/>
                <w:sz w:val="21"/>
                <w:szCs w:val="21"/>
              </w:rPr>
              <w:t>产品序号</w:t>
            </w:r>
          </w:p>
        </w:tc>
        <w:tc>
          <w:tcPr>
            <w:tcW w:w="763" w:type="pct"/>
            <w:tcBorders>
              <w:top w:val="single" w:color="auto" w:sz="4" w:space="0"/>
            </w:tcBorders>
            <w:noWrap w:val="0"/>
            <w:vAlign w:val="center"/>
          </w:tcPr>
          <w:p w14:paraId="20723BDF">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产品名称</w:t>
            </w:r>
          </w:p>
        </w:tc>
        <w:tc>
          <w:tcPr>
            <w:tcW w:w="296" w:type="pct"/>
            <w:tcBorders>
              <w:top w:val="single" w:color="auto" w:sz="4" w:space="0"/>
            </w:tcBorders>
            <w:noWrap w:val="0"/>
            <w:vAlign w:val="center"/>
          </w:tcPr>
          <w:p w14:paraId="75C08CAF">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品牌</w:t>
            </w:r>
          </w:p>
        </w:tc>
        <w:tc>
          <w:tcPr>
            <w:tcW w:w="398" w:type="pct"/>
            <w:tcBorders>
              <w:top w:val="single" w:color="auto" w:sz="4" w:space="0"/>
            </w:tcBorders>
            <w:noWrap w:val="0"/>
            <w:vAlign w:val="center"/>
          </w:tcPr>
          <w:p w14:paraId="46DB45D6">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规格</w:t>
            </w:r>
          </w:p>
        </w:tc>
        <w:tc>
          <w:tcPr>
            <w:tcW w:w="342" w:type="pct"/>
            <w:tcBorders>
              <w:top w:val="single" w:color="auto" w:sz="4" w:space="0"/>
            </w:tcBorders>
            <w:noWrap w:val="0"/>
            <w:vAlign w:val="center"/>
          </w:tcPr>
          <w:p w14:paraId="2B428104">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数量</w:t>
            </w:r>
          </w:p>
        </w:tc>
        <w:tc>
          <w:tcPr>
            <w:tcW w:w="388" w:type="pct"/>
            <w:tcBorders>
              <w:top w:val="single" w:color="auto" w:sz="4" w:space="0"/>
            </w:tcBorders>
            <w:noWrap w:val="0"/>
            <w:vAlign w:val="center"/>
          </w:tcPr>
          <w:p w14:paraId="07273CE1">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单位</w:t>
            </w:r>
          </w:p>
        </w:tc>
        <w:tc>
          <w:tcPr>
            <w:tcW w:w="620" w:type="pct"/>
            <w:tcBorders>
              <w:top w:val="single" w:color="auto" w:sz="4" w:space="0"/>
            </w:tcBorders>
            <w:noWrap w:val="0"/>
            <w:vAlign w:val="center"/>
          </w:tcPr>
          <w:p w14:paraId="470FDD17">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制造商名称及产地</w:t>
            </w:r>
          </w:p>
        </w:tc>
        <w:tc>
          <w:tcPr>
            <w:tcW w:w="586" w:type="pct"/>
            <w:tcBorders>
              <w:top w:val="single" w:color="auto" w:sz="4" w:space="0"/>
            </w:tcBorders>
            <w:noWrap w:val="0"/>
            <w:vAlign w:val="center"/>
          </w:tcPr>
          <w:p w14:paraId="3FC4453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单价（元）</w:t>
            </w:r>
          </w:p>
        </w:tc>
        <w:tc>
          <w:tcPr>
            <w:tcW w:w="600" w:type="pct"/>
            <w:tcBorders>
              <w:top w:val="single" w:color="auto" w:sz="4" w:space="0"/>
            </w:tcBorders>
            <w:noWrap w:val="0"/>
            <w:vAlign w:val="center"/>
          </w:tcPr>
          <w:p w14:paraId="565D7995">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rPr>
            </w:pPr>
            <w:r>
              <w:rPr>
                <w:rFonts w:hint="eastAsia" w:ascii="仿宋" w:hAnsi="仿宋" w:eastAsia="仿宋" w:cs="仿宋"/>
                <w:sz w:val="21"/>
                <w:szCs w:val="21"/>
              </w:rPr>
              <w:t>合计（元）</w:t>
            </w:r>
          </w:p>
        </w:tc>
        <w:tc>
          <w:tcPr>
            <w:tcW w:w="642" w:type="pct"/>
            <w:tcBorders>
              <w:top w:val="single" w:color="auto" w:sz="4" w:space="0"/>
            </w:tcBorders>
            <w:noWrap w:val="0"/>
            <w:vAlign w:val="center"/>
          </w:tcPr>
          <w:p w14:paraId="0AB6CED5">
            <w:pPr>
              <w:keepNext w:val="0"/>
              <w:keepLines w:val="0"/>
              <w:pageBreakBefore w:val="0"/>
              <w:widowControl w:val="0"/>
              <w:kinsoku/>
              <w:wordWrap/>
              <w:overflowPunct/>
              <w:topLinePunct w:val="0"/>
              <w:autoSpaceDE/>
              <w:autoSpaceDN/>
              <w:bidi w:val="0"/>
              <w:adjustRightInd/>
              <w:snapToGrid/>
              <w:spacing w:line="240" w:lineRule="auto"/>
              <w:ind w:left="0" w:leftChars="0" w:firstLine="0"/>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质保期</w:t>
            </w:r>
          </w:p>
        </w:tc>
      </w:tr>
      <w:tr w14:paraId="05A5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2" w:type="pct"/>
            <w:tcBorders>
              <w:left w:val="single" w:color="auto" w:sz="4" w:space="0"/>
            </w:tcBorders>
            <w:noWrap w:val="0"/>
            <w:vAlign w:val="center"/>
          </w:tcPr>
          <w:p w14:paraId="73DDBF02">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3" w:type="pct"/>
            <w:noWrap w:val="0"/>
            <w:vAlign w:val="center"/>
          </w:tcPr>
          <w:p w14:paraId="004A32E7">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0026DA1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788636C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23F0A3B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5C5EB5D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330EB241">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08D3FF5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5717873A">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2" w:type="pct"/>
            <w:noWrap w:val="0"/>
            <w:vAlign w:val="top"/>
          </w:tcPr>
          <w:p w14:paraId="1926BE8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1D58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2" w:type="pct"/>
            <w:tcBorders>
              <w:left w:val="single" w:color="auto" w:sz="4" w:space="0"/>
            </w:tcBorders>
            <w:noWrap w:val="0"/>
            <w:vAlign w:val="center"/>
          </w:tcPr>
          <w:p w14:paraId="359CA9B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3" w:type="pct"/>
            <w:noWrap w:val="0"/>
            <w:vAlign w:val="center"/>
          </w:tcPr>
          <w:p w14:paraId="59E9CA4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296" w:type="pct"/>
            <w:noWrap w:val="0"/>
            <w:vAlign w:val="top"/>
          </w:tcPr>
          <w:p w14:paraId="1C82085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504D7F6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3037893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7570AAC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6D3D863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0DF8BA1D">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659FE2BA">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2" w:type="pct"/>
            <w:noWrap w:val="0"/>
            <w:vAlign w:val="top"/>
          </w:tcPr>
          <w:p w14:paraId="16C28BE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6F12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362" w:type="pct"/>
            <w:tcBorders>
              <w:left w:val="single" w:color="auto" w:sz="4" w:space="0"/>
            </w:tcBorders>
            <w:noWrap w:val="0"/>
            <w:vAlign w:val="center"/>
          </w:tcPr>
          <w:p w14:paraId="222A29BA">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3" w:type="pct"/>
            <w:noWrap w:val="0"/>
            <w:vAlign w:val="center"/>
          </w:tcPr>
          <w:p w14:paraId="7D6015C8">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rPr>
              <w:t>……</w:t>
            </w:r>
          </w:p>
        </w:tc>
        <w:tc>
          <w:tcPr>
            <w:tcW w:w="296" w:type="pct"/>
            <w:noWrap w:val="0"/>
            <w:vAlign w:val="top"/>
          </w:tcPr>
          <w:p w14:paraId="0BA58C56">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6DB71848">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1F9DF646">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346507EF">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0081A6F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74D287C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6972985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2" w:type="pct"/>
            <w:noWrap w:val="0"/>
            <w:vAlign w:val="top"/>
          </w:tcPr>
          <w:p w14:paraId="1565404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47C5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362" w:type="pct"/>
            <w:tcBorders>
              <w:left w:val="single" w:color="auto" w:sz="4" w:space="0"/>
            </w:tcBorders>
            <w:noWrap w:val="0"/>
            <w:vAlign w:val="center"/>
          </w:tcPr>
          <w:p w14:paraId="006BD9EE">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textAlignment w:val="auto"/>
              <w:rPr>
                <w:rFonts w:hint="eastAsia" w:ascii="仿宋" w:hAnsi="仿宋" w:eastAsia="仿宋" w:cs="仿宋"/>
                <w:sz w:val="21"/>
                <w:szCs w:val="21"/>
              </w:rPr>
            </w:pPr>
          </w:p>
        </w:tc>
        <w:tc>
          <w:tcPr>
            <w:tcW w:w="763" w:type="pct"/>
            <w:noWrap w:val="0"/>
            <w:vAlign w:val="center"/>
          </w:tcPr>
          <w:p w14:paraId="5F21AEDC">
            <w:pPr>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仿宋" w:hAnsi="仿宋" w:eastAsia="仿宋" w:cs="仿宋"/>
                <w:kern w:val="2"/>
                <w:sz w:val="21"/>
                <w:szCs w:val="21"/>
                <w:lang w:val="en-US" w:eastAsia="zh-CN" w:bidi="ar-SA"/>
              </w:rPr>
            </w:pPr>
            <w:r>
              <w:rPr>
                <w:rFonts w:hint="eastAsia" w:ascii="仿宋" w:hAnsi="仿宋" w:eastAsia="仿宋" w:cs="仿宋"/>
                <w:sz w:val="21"/>
                <w:szCs w:val="21"/>
                <w:lang w:eastAsia="zh-CN"/>
              </w:rPr>
              <w:t>（</w:t>
            </w:r>
            <w:r>
              <w:rPr>
                <w:rFonts w:hint="eastAsia" w:ascii="仿宋" w:hAnsi="仿宋" w:eastAsia="仿宋" w:cs="仿宋"/>
                <w:sz w:val="21"/>
                <w:szCs w:val="21"/>
              </w:rPr>
              <w:t>其他服务</w:t>
            </w:r>
            <w:r>
              <w:rPr>
                <w:rFonts w:hint="eastAsia" w:ascii="仿宋" w:hAnsi="仿宋" w:eastAsia="仿宋" w:cs="仿宋"/>
                <w:sz w:val="21"/>
                <w:szCs w:val="21"/>
                <w:lang w:eastAsia="zh-CN"/>
              </w:rPr>
              <w:t>）</w:t>
            </w:r>
          </w:p>
        </w:tc>
        <w:tc>
          <w:tcPr>
            <w:tcW w:w="296" w:type="pct"/>
            <w:noWrap w:val="0"/>
            <w:vAlign w:val="top"/>
          </w:tcPr>
          <w:p w14:paraId="53D45D4C">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98" w:type="pct"/>
            <w:noWrap w:val="0"/>
            <w:vAlign w:val="top"/>
          </w:tcPr>
          <w:p w14:paraId="70BC1EF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42" w:type="pct"/>
            <w:noWrap w:val="0"/>
            <w:vAlign w:val="top"/>
          </w:tcPr>
          <w:p w14:paraId="6C63CAD0">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388" w:type="pct"/>
            <w:noWrap w:val="0"/>
            <w:vAlign w:val="top"/>
          </w:tcPr>
          <w:p w14:paraId="1E5B98DE">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20" w:type="pct"/>
            <w:noWrap w:val="0"/>
            <w:vAlign w:val="top"/>
          </w:tcPr>
          <w:p w14:paraId="0B497E0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586" w:type="pct"/>
            <w:noWrap w:val="0"/>
            <w:vAlign w:val="top"/>
          </w:tcPr>
          <w:p w14:paraId="6D725767">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00" w:type="pct"/>
            <w:noWrap w:val="0"/>
            <w:vAlign w:val="top"/>
          </w:tcPr>
          <w:p w14:paraId="30A6C735">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c>
          <w:tcPr>
            <w:tcW w:w="642" w:type="pct"/>
            <w:noWrap w:val="0"/>
            <w:vAlign w:val="top"/>
          </w:tcPr>
          <w:p w14:paraId="0BA1FB62">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sz w:val="21"/>
                <w:szCs w:val="21"/>
              </w:rPr>
            </w:pPr>
          </w:p>
        </w:tc>
      </w:tr>
      <w:tr w14:paraId="5C0D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000" w:type="pct"/>
            <w:gridSpan w:val="10"/>
            <w:tcBorders>
              <w:left w:val="single" w:color="auto" w:sz="4" w:space="0"/>
            </w:tcBorders>
            <w:noWrap w:val="0"/>
            <w:vAlign w:val="center"/>
          </w:tcPr>
          <w:p w14:paraId="2F46CED1">
            <w:pPr>
              <w:keepNext w:val="0"/>
              <w:keepLines w:val="0"/>
              <w:pageBreakBefore w:val="0"/>
              <w:widowControl w:val="0"/>
              <w:kinsoku/>
              <w:wordWrap/>
              <w:overflowPunct/>
              <w:topLinePunct w:val="0"/>
              <w:autoSpaceDE/>
              <w:autoSpaceDN/>
              <w:bidi w:val="0"/>
              <w:adjustRightInd/>
              <w:snapToGrid/>
              <w:spacing w:line="240" w:lineRule="auto"/>
              <w:ind w:left="0" w:leftChars="0" w:firstLine="0"/>
              <w:textAlignment w:val="auto"/>
              <w:rPr>
                <w:rFonts w:hint="eastAsia" w:ascii="仿宋" w:hAnsi="仿宋" w:eastAsia="仿宋" w:cs="仿宋"/>
                <w:b/>
                <w:sz w:val="21"/>
                <w:szCs w:val="21"/>
              </w:rPr>
            </w:pPr>
            <w:r>
              <w:rPr>
                <w:rFonts w:hint="eastAsia" w:ascii="仿宋" w:hAnsi="仿宋" w:eastAsia="仿宋" w:cs="仿宋"/>
                <w:b/>
                <w:sz w:val="21"/>
                <w:szCs w:val="21"/>
              </w:rPr>
              <w:t>总价：</w:t>
            </w:r>
            <w:r>
              <w:rPr>
                <w:rFonts w:hint="eastAsia" w:ascii="仿宋" w:hAnsi="仿宋" w:eastAsia="仿宋" w:cs="仿宋"/>
                <w:b/>
                <w:sz w:val="21"/>
                <w:szCs w:val="21"/>
                <w:u w:val="single"/>
              </w:rPr>
              <w:t xml:space="preserve">              </w:t>
            </w:r>
            <w:r>
              <w:rPr>
                <w:rFonts w:hint="eastAsia" w:ascii="仿宋" w:hAnsi="仿宋" w:eastAsia="仿宋" w:cs="仿宋"/>
                <w:b/>
                <w:sz w:val="21"/>
                <w:szCs w:val="21"/>
                <w:u w:val="none"/>
                <w:lang w:eastAsia="zh-CN"/>
              </w:rPr>
              <w:t>；</w:t>
            </w:r>
            <w:r>
              <w:rPr>
                <w:rFonts w:hint="eastAsia" w:ascii="仿宋" w:hAnsi="仿宋" w:eastAsia="仿宋" w:cs="仿宋"/>
                <w:b/>
                <w:sz w:val="21"/>
                <w:szCs w:val="21"/>
              </w:rPr>
              <w:t>人民币大写:</w:t>
            </w:r>
            <w:r>
              <w:rPr>
                <w:rFonts w:hint="eastAsia" w:ascii="仿宋" w:hAnsi="仿宋" w:eastAsia="仿宋" w:cs="仿宋"/>
                <w:b/>
                <w:sz w:val="21"/>
                <w:szCs w:val="21"/>
                <w:u w:val="single"/>
                <w:lang w:val="en-US" w:eastAsia="zh-CN"/>
              </w:rPr>
              <w:t xml:space="preserve">                   </w:t>
            </w:r>
            <w:r>
              <w:rPr>
                <w:rFonts w:hint="eastAsia" w:ascii="仿宋" w:hAnsi="仿宋" w:eastAsia="仿宋" w:cs="仿宋"/>
                <w:b/>
                <w:sz w:val="21"/>
                <w:szCs w:val="21"/>
                <w:u w:val="none"/>
                <w:lang w:val="en-US" w:eastAsia="zh-CN"/>
              </w:rPr>
              <w:t>。</w:t>
            </w:r>
          </w:p>
        </w:tc>
      </w:tr>
    </w:tbl>
    <w:p w14:paraId="3D832114">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1"/>
          <w:szCs w:val="21"/>
          <w:lang w:val="en-US" w:eastAsia="zh-CN"/>
        </w:rPr>
      </w:pPr>
    </w:p>
    <w:p w14:paraId="09BBE0CB">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注：</w:t>
      </w:r>
    </w:p>
    <w:p w14:paraId="7D9E50C3">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1、报价包含为完成本次招标范围内所要求的货物及服务且验收合格的所有费用，包括涉及的直接费、间接费、利润、税金、招标代理服务费及其它相关的一切费用。</w:t>
      </w:r>
    </w:p>
    <w:p w14:paraId="78D3E582">
      <w:pPr>
        <w:pStyle w:val="6"/>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2、请分项、如实、准确填写，缺项漏项视为包含在总价中。</w:t>
      </w:r>
    </w:p>
    <w:p w14:paraId="4411CFCC">
      <w:pPr>
        <w:spacing w:line="280" w:lineRule="exact"/>
        <w:ind w:right="540" w:rightChars="257"/>
        <w:rPr>
          <w:rFonts w:hint="eastAsia" w:ascii="宋体" w:hAnsi="宋体" w:eastAsia="宋体" w:cs="宋体"/>
          <w:color w:val="auto"/>
          <w:szCs w:val="24"/>
        </w:rPr>
      </w:pPr>
    </w:p>
    <w:p w14:paraId="74A417F2">
      <w:pPr>
        <w:spacing w:after="480" w:line="200" w:lineRule="atLeast"/>
        <w:ind w:firstLine="3840" w:firstLineChars="1600"/>
        <w:jc w:val="left"/>
        <w:rPr>
          <w:rFonts w:hint="eastAsia" w:ascii="仿宋" w:hAnsi="仿宋" w:eastAsia="仿宋" w:cs="仿宋"/>
          <w:color w:val="000000"/>
          <w:sz w:val="24"/>
          <w:highlight w:val="none"/>
        </w:rPr>
      </w:pPr>
    </w:p>
    <w:p w14:paraId="0FB68A06">
      <w:pPr>
        <w:spacing w:after="480" w:line="200" w:lineRule="atLeast"/>
        <w:ind w:left="0" w:leftChars="0" w:firstLine="2520" w:firstLineChars="1050"/>
        <w:jc w:val="left"/>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lang w:val="en-US" w:eastAsia="zh-CN"/>
        </w:rPr>
        <w:t>供应商</w:t>
      </w:r>
      <w:bookmarkStart w:id="0" w:name="_GoBack"/>
      <w:bookmarkEnd w:id="0"/>
      <w:r>
        <w:rPr>
          <w:rFonts w:hint="eastAsia" w:ascii="仿宋" w:hAnsi="仿宋" w:eastAsia="仿宋" w:cs="仿宋"/>
          <w:color w:val="000000"/>
          <w:sz w:val="24"/>
          <w:highlight w:val="none"/>
        </w:rPr>
        <w:t>名称（公章）：</w:t>
      </w:r>
      <w:r>
        <w:rPr>
          <w:rFonts w:hint="eastAsia" w:ascii="仿宋" w:hAnsi="仿宋" w:eastAsia="仿宋" w:cs="仿宋"/>
          <w:color w:val="000000"/>
          <w:sz w:val="24"/>
          <w:highlight w:val="none"/>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p>
    <w:p w14:paraId="4EB2D03F">
      <w:pPr>
        <w:spacing w:before="480" w:line="200" w:lineRule="atLeast"/>
        <w:ind w:left="0" w:leftChars="0" w:firstLine="2520" w:firstLineChars="105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年</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月</w:t>
      </w:r>
      <w:r>
        <w:rPr>
          <w:rFonts w:hint="eastAsia" w:asciiTheme="minorEastAsia" w:hAnsiTheme="minorEastAsia" w:eastAsiaTheme="minorEastAsia" w:cstheme="minorEastAsia"/>
          <w:color w:val="000000"/>
          <w:sz w:val="24"/>
          <w:highlight w:val="none"/>
          <w:u w:val="single"/>
          <w:lang w:val="en-US" w:eastAsia="zh-CN"/>
        </w:rPr>
        <w:t xml:space="preserve">   </w:t>
      </w:r>
      <w:r>
        <w:rPr>
          <w:rFonts w:hint="eastAsia" w:asciiTheme="minorEastAsia" w:hAnsiTheme="minorEastAsia" w:eastAsiaTheme="minorEastAsia" w:cstheme="minorEastAsia"/>
          <w:color w:val="000000"/>
          <w:sz w:val="24"/>
          <w:highlight w:val="none"/>
          <w:u w:val="single"/>
        </w:rPr>
        <w:t xml:space="preserve"> </w:t>
      </w:r>
      <w:r>
        <w:rPr>
          <w:rFonts w:hint="eastAsia" w:asciiTheme="minorEastAsia" w:hAnsiTheme="minorEastAsia" w:eastAsiaTheme="minorEastAsia" w:cstheme="minorEastAsia"/>
          <w:color w:val="000000"/>
          <w:sz w:val="24"/>
          <w:highlight w:val="none"/>
        </w:rPr>
        <w:t>日</w:t>
      </w:r>
    </w:p>
    <w:p w14:paraId="5E8E17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lMGYyOTVhYjdlYzM1NTdhMmI1Mjk4NGRmMWI0NzIifQ=="/>
  </w:docVars>
  <w:rsids>
    <w:rsidRoot w:val="00000000"/>
    <w:rsid w:val="093E388F"/>
    <w:rsid w:val="10F0623A"/>
    <w:rsid w:val="14F039E7"/>
    <w:rsid w:val="1B671845"/>
    <w:rsid w:val="2DC50453"/>
    <w:rsid w:val="369477E3"/>
    <w:rsid w:val="3DD42DEC"/>
    <w:rsid w:val="4C2A5340"/>
    <w:rsid w:val="4C420244"/>
    <w:rsid w:val="5AA23391"/>
    <w:rsid w:val="5B4F56D0"/>
    <w:rsid w:val="61B10F6F"/>
    <w:rsid w:val="6BAB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Plain Text"/>
    <w:basedOn w:val="1"/>
    <w:next w:val="1"/>
    <w:qFormat/>
    <w:uiPriority w:val="0"/>
    <w:rPr>
      <w:rFonts w:ascii="宋体" w:hAnsi="Courier New"/>
      <w:szCs w:val="20"/>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222</Characters>
  <Lines>0</Lines>
  <Paragraphs>0</Paragraphs>
  <TotalTime>0</TotalTime>
  <ScaleCrop>false</ScaleCrop>
  <LinksUpToDate>false</LinksUpToDate>
  <CharactersWithSpaces>288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2025-06-06T09:51:00Z</dcterms:created>
  <dc:creator>ADMIN</dc:creator>
  <cp:lastModifiedBy>Queen €</cp:lastModifiedBy>
  <dcterms:modified xsi:type="dcterms:W3CDTF">2026-06-16T08:25:15Z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43ABD2B09D2F4B489E89BFD0DB84EFB5_12</vt:lpwstr>
  </property>
</Properties>
</file>