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74907">
      <w:pPr>
        <w:spacing w:line="240" w:lineRule="auto"/>
        <w:rPr>
          <w:rFonts w:ascii="仿宋" w:hAnsi="仿宋" w:eastAsia="仿宋" w:cs="仿宋"/>
          <w:sz w:val="21"/>
        </w:rPr>
      </w:pPr>
      <w:bookmarkStart w:id="0" w:name="_Toc5242"/>
      <w:r>
        <w:rPr>
          <w:rFonts w:hint="eastAsia" w:ascii="仿宋" w:hAnsi="仿宋" w:eastAsia="仿宋" w:cs="仿宋"/>
          <w:sz w:val="21"/>
        </w:rPr>
        <w:t>附件：业绩统计表</w:t>
      </w:r>
      <w:bookmarkEnd w:id="0"/>
    </w:p>
    <w:p w14:paraId="58946C00">
      <w:pPr>
        <w:spacing w:line="240" w:lineRule="auto"/>
        <w:jc w:val="center"/>
        <w:rPr>
          <w:rFonts w:ascii="仿宋" w:hAnsi="仿宋" w:eastAsia="仿宋" w:cs="仿宋"/>
          <w:sz w:val="21"/>
          <w:szCs w:val="28"/>
        </w:rPr>
      </w:pPr>
      <w:bookmarkStart w:id="1" w:name="_Toc28545"/>
      <w:bookmarkStart w:id="2" w:name="_Toc16374"/>
      <w:r>
        <w:rPr>
          <w:rFonts w:hint="eastAsia" w:ascii="仿宋" w:hAnsi="仿宋" w:eastAsia="仿宋" w:cs="仿宋"/>
          <w:b/>
          <w:bCs/>
          <w:sz w:val="28"/>
          <w:szCs w:val="28"/>
        </w:rPr>
        <w:t>业绩统计表</w:t>
      </w:r>
    </w:p>
    <w:bookmarkEnd w:id="1"/>
    <w:bookmarkEnd w:id="2"/>
    <w:tbl>
      <w:tblPr>
        <w:tblStyle w:val="9"/>
        <w:tblW w:w="8377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824"/>
        <w:gridCol w:w="1576"/>
        <w:gridCol w:w="2369"/>
        <w:gridCol w:w="1843"/>
      </w:tblGrid>
      <w:tr w14:paraId="11C011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765" w:type="dxa"/>
          </w:tcPr>
          <w:p w14:paraId="22189E87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  <w:t>序号</w:t>
            </w:r>
          </w:p>
        </w:tc>
        <w:tc>
          <w:tcPr>
            <w:tcW w:w="1824" w:type="dxa"/>
          </w:tcPr>
          <w:p w14:paraId="3F83EFC9">
            <w:pPr>
              <w:widowControl w:val="0"/>
              <w:spacing w:before="139" w:line="221" w:lineRule="auto"/>
              <w:ind w:left="147"/>
              <w:jc w:val="both"/>
              <w:rPr>
                <w:rFonts w:ascii="仿宋" w:hAnsi="仿宋" w:eastAsia="仿宋" w:cs="仿宋"/>
                <w:b/>
                <w:bCs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2"/>
                <w:szCs w:val="22"/>
                <w:lang w:val="en-US" w:eastAsia="zh-CN" w:bidi="ar-SA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2"/>
                <w:szCs w:val="22"/>
                <w:lang w:val="en-US" w:eastAsia="en-US" w:bidi="ar-SA"/>
              </w:rPr>
              <w:t>单位名称</w:t>
            </w:r>
          </w:p>
        </w:tc>
        <w:tc>
          <w:tcPr>
            <w:tcW w:w="1576" w:type="dxa"/>
          </w:tcPr>
          <w:p w14:paraId="6A3973DF">
            <w:pPr>
              <w:widowControl w:val="0"/>
              <w:spacing w:before="139" w:line="221" w:lineRule="auto"/>
              <w:ind w:left="380"/>
              <w:jc w:val="both"/>
              <w:rPr>
                <w:rFonts w:ascii="仿宋" w:hAnsi="仿宋" w:eastAsia="仿宋" w:cs="仿宋"/>
                <w:b/>
                <w:bCs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kern w:val="2"/>
                <w:sz w:val="22"/>
                <w:szCs w:val="22"/>
                <w:lang w:val="en-US" w:eastAsia="en-US" w:bidi="ar-SA"/>
              </w:rPr>
              <w:t>合同名称</w:t>
            </w:r>
          </w:p>
        </w:tc>
        <w:tc>
          <w:tcPr>
            <w:tcW w:w="2369" w:type="dxa"/>
          </w:tcPr>
          <w:p w14:paraId="38F24AE5">
            <w:pPr>
              <w:widowControl w:val="0"/>
              <w:spacing w:before="140" w:line="223" w:lineRule="auto"/>
              <w:ind w:left="564"/>
              <w:jc w:val="both"/>
              <w:rPr>
                <w:rFonts w:ascii="仿宋" w:hAnsi="仿宋" w:eastAsia="仿宋" w:cs="仿宋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kern w:val="2"/>
                <w:sz w:val="22"/>
                <w:szCs w:val="22"/>
                <w:lang w:val="en-US" w:eastAsia="zh-CN" w:bidi="ar-SA"/>
              </w:rPr>
              <w:t>合同签订时间</w:t>
            </w:r>
          </w:p>
        </w:tc>
        <w:tc>
          <w:tcPr>
            <w:tcW w:w="1843" w:type="dxa"/>
          </w:tcPr>
          <w:p w14:paraId="0F46E0DC">
            <w:pPr>
              <w:widowControl w:val="0"/>
              <w:spacing w:before="140" w:line="223" w:lineRule="auto"/>
              <w:jc w:val="right"/>
              <w:rPr>
                <w:rFonts w:ascii="仿宋" w:hAnsi="仿宋" w:eastAsia="仿宋" w:cs="仿宋"/>
                <w:b/>
                <w:bCs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  <w:kern w:val="2"/>
                <w:sz w:val="22"/>
                <w:szCs w:val="22"/>
                <w:lang w:val="en-US" w:eastAsia="en-US" w:bidi="ar-SA"/>
              </w:rPr>
              <w:t>合同金额（万元）</w:t>
            </w:r>
          </w:p>
        </w:tc>
      </w:tr>
      <w:tr w14:paraId="7D4832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65" w:type="dxa"/>
          </w:tcPr>
          <w:p w14:paraId="75553ABE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24" w:type="dxa"/>
          </w:tcPr>
          <w:p w14:paraId="00617363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76" w:type="dxa"/>
          </w:tcPr>
          <w:p w14:paraId="4C72DC2A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369" w:type="dxa"/>
          </w:tcPr>
          <w:p w14:paraId="4A661C0D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43" w:type="dxa"/>
          </w:tcPr>
          <w:p w14:paraId="012F9C39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3B8C29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65" w:type="dxa"/>
          </w:tcPr>
          <w:p w14:paraId="6AFCE115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24" w:type="dxa"/>
          </w:tcPr>
          <w:p w14:paraId="4A817915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76" w:type="dxa"/>
          </w:tcPr>
          <w:p w14:paraId="637A3719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369" w:type="dxa"/>
          </w:tcPr>
          <w:p w14:paraId="3A224522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43" w:type="dxa"/>
          </w:tcPr>
          <w:p w14:paraId="0E641C90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42A052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65" w:type="dxa"/>
          </w:tcPr>
          <w:p w14:paraId="42DE6E48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24" w:type="dxa"/>
          </w:tcPr>
          <w:p w14:paraId="3906801A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76" w:type="dxa"/>
          </w:tcPr>
          <w:p w14:paraId="347E4D3A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369" w:type="dxa"/>
          </w:tcPr>
          <w:p w14:paraId="0A343F8E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43" w:type="dxa"/>
          </w:tcPr>
          <w:p w14:paraId="3B6042B6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4097D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65" w:type="dxa"/>
          </w:tcPr>
          <w:p w14:paraId="1DF8B600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24" w:type="dxa"/>
          </w:tcPr>
          <w:p w14:paraId="59E6514F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76" w:type="dxa"/>
          </w:tcPr>
          <w:p w14:paraId="7594D9B7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369" w:type="dxa"/>
          </w:tcPr>
          <w:p w14:paraId="5F67AD42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43" w:type="dxa"/>
          </w:tcPr>
          <w:p w14:paraId="724548CC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66AD10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65" w:type="dxa"/>
          </w:tcPr>
          <w:p w14:paraId="0E3FFE37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24" w:type="dxa"/>
          </w:tcPr>
          <w:p w14:paraId="3260AAD0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76" w:type="dxa"/>
          </w:tcPr>
          <w:p w14:paraId="4367BBEF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369" w:type="dxa"/>
          </w:tcPr>
          <w:p w14:paraId="69AA4E56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43" w:type="dxa"/>
          </w:tcPr>
          <w:p w14:paraId="2FF36EAA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4B332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65" w:type="dxa"/>
          </w:tcPr>
          <w:p w14:paraId="469FCFA6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24" w:type="dxa"/>
          </w:tcPr>
          <w:p w14:paraId="15E6302A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76" w:type="dxa"/>
          </w:tcPr>
          <w:p w14:paraId="5ACC76F7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369" w:type="dxa"/>
          </w:tcPr>
          <w:p w14:paraId="561D35F4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43" w:type="dxa"/>
          </w:tcPr>
          <w:p w14:paraId="2586AE1B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528E79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65" w:type="dxa"/>
          </w:tcPr>
          <w:p w14:paraId="28B370C7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24" w:type="dxa"/>
          </w:tcPr>
          <w:p w14:paraId="7730272A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76" w:type="dxa"/>
          </w:tcPr>
          <w:p w14:paraId="57F23AEE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369" w:type="dxa"/>
          </w:tcPr>
          <w:p w14:paraId="08DBBC0E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43" w:type="dxa"/>
          </w:tcPr>
          <w:p w14:paraId="6999C634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4CE550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65" w:type="dxa"/>
          </w:tcPr>
          <w:p w14:paraId="4C42021F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  <w:t>……</w:t>
            </w:r>
          </w:p>
        </w:tc>
        <w:tc>
          <w:tcPr>
            <w:tcW w:w="1824" w:type="dxa"/>
          </w:tcPr>
          <w:p w14:paraId="0A86B60F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76" w:type="dxa"/>
          </w:tcPr>
          <w:p w14:paraId="67D6FAAE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369" w:type="dxa"/>
          </w:tcPr>
          <w:p w14:paraId="713C026A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843" w:type="dxa"/>
          </w:tcPr>
          <w:p w14:paraId="34369842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66AD1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377" w:type="dxa"/>
            <w:gridSpan w:val="5"/>
          </w:tcPr>
          <w:p w14:paraId="3BA912A4">
            <w:pPr>
              <w:widowControl w:val="0"/>
              <w:spacing w:before="170" w:line="206" w:lineRule="auto"/>
              <w:ind w:left="180"/>
              <w:jc w:val="both"/>
              <w:rPr>
                <w:rFonts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kern w:val="2"/>
                <w:sz w:val="22"/>
                <w:szCs w:val="22"/>
                <w:lang w:val="en-US" w:eastAsia="en-US" w:bidi="ar-SA"/>
              </w:rPr>
              <w:t>数量合计（个）：</w:t>
            </w:r>
          </w:p>
        </w:tc>
      </w:tr>
    </w:tbl>
    <w:p w14:paraId="29D8416A">
      <w:pPr>
        <w:widowControl w:val="0"/>
        <w:spacing w:before="41" w:line="222" w:lineRule="auto"/>
        <w:ind w:left="333"/>
        <w:jc w:val="both"/>
        <w:rPr>
          <w:rFonts w:ascii="仿宋" w:hAnsi="仿宋" w:eastAsia="仿宋" w:cs="仿宋"/>
          <w:b/>
          <w:kern w:val="0"/>
          <w:sz w:val="22"/>
          <w:szCs w:val="22"/>
          <w:lang w:val="en-US" w:eastAsia="en-US" w:bidi="ar-SA"/>
        </w:rPr>
      </w:pPr>
    </w:p>
    <w:p w14:paraId="28A03E81">
      <w:pPr>
        <w:widowControl w:val="0"/>
        <w:spacing w:before="41" w:line="222" w:lineRule="auto"/>
        <w:jc w:val="both"/>
        <w:rPr>
          <w:rFonts w:ascii="仿宋" w:hAnsi="仿宋" w:eastAsia="仿宋" w:cs="仿宋"/>
          <w:b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22"/>
          <w:szCs w:val="22"/>
          <w:lang w:val="en-US" w:eastAsia="zh-CN" w:bidi="ar-SA"/>
        </w:rPr>
        <w:t>注：后附业绩证明材料。</w:t>
      </w:r>
    </w:p>
    <w:p w14:paraId="3C61E54F">
      <w:pPr>
        <w:spacing w:line="240" w:lineRule="auto"/>
        <w:rPr>
          <w:rFonts w:ascii="仿宋" w:hAnsi="仿宋" w:eastAsia="仿宋" w:cs="仿宋"/>
          <w:sz w:val="20"/>
          <w:szCs w:val="20"/>
        </w:rPr>
      </w:pPr>
    </w:p>
    <w:p w14:paraId="10B7FCDB">
      <w:pPr>
        <w:spacing w:line="240" w:lineRule="auto"/>
        <w:rPr>
          <w:rFonts w:ascii="仿宋" w:hAnsi="仿宋" w:eastAsia="仿宋" w:cs="仿宋"/>
          <w:sz w:val="20"/>
          <w:szCs w:val="20"/>
        </w:rPr>
      </w:pPr>
    </w:p>
    <w:p w14:paraId="4C0551BD">
      <w:pPr>
        <w:spacing w:line="240" w:lineRule="auto"/>
        <w:rPr>
          <w:rFonts w:ascii="仿宋" w:hAnsi="仿宋" w:eastAsia="仿宋" w:cs="仿宋"/>
          <w:sz w:val="20"/>
          <w:szCs w:val="20"/>
        </w:rPr>
      </w:pPr>
    </w:p>
    <w:p w14:paraId="10F1143B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20823103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5A62CB27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0CCBA97E">
      <w:pPr>
        <w:rPr>
          <w:rFonts w:hint="eastAsia"/>
          <w:lang w:val="en-US" w:eastAsia="zh-CN"/>
        </w:rPr>
      </w:pPr>
    </w:p>
    <w:p w14:paraId="3033C267">
      <w:pPr>
        <w:pStyle w:val="4"/>
        <w:rPr>
          <w:rFonts w:hint="eastAsia"/>
          <w:lang w:val="en-US" w:eastAsia="zh-CN"/>
        </w:rPr>
      </w:pPr>
    </w:p>
    <w:p w14:paraId="29E1416B">
      <w:pPr>
        <w:rPr>
          <w:rFonts w:hint="eastAsia"/>
          <w:lang w:val="en-US" w:eastAsia="zh-CN"/>
        </w:rPr>
      </w:pPr>
    </w:p>
    <w:p w14:paraId="0A5BBE43">
      <w:pPr>
        <w:rPr>
          <w:rFonts w:hint="eastAsia"/>
          <w:lang w:val="en-US" w:eastAsia="zh-CN"/>
        </w:rPr>
      </w:pPr>
    </w:p>
    <w:p w14:paraId="6E16C5BC">
      <w:pPr>
        <w:pStyle w:val="4"/>
        <w:rPr>
          <w:rFonts w:hint="eastAsia"/>
          <w:lang w:val="en-US" w:eastAsia="zh-CN"/>
        </w:rPr>
      </w:pPr>
    </w:p>
    <w:p w14:paraId="5F51AD10">
      <w:pPr>
        <w:rPr>
          <w:rFonts w:hint="eastAsia"/>
          <w:lang w:val="en-US" w:eastAsia="zh-CN"/>
        </w:rPr>
      </w:pPr>
    </w:p>
    <w:p w14:paraId="51564AD9">
      <w:pPr>
        <w:pStyle w:val="4"/>
        <w:rPr>
          <w:rFonts w:hint="eastAsia"/>
          <w:lang w:val="en-US" w:eastAsia="zh-CN"/>
        </w:rPr>
      </w:pPr>
      <w:bookmarkStart w:id="3" w:name="_GoBack"/>
      <w:bookmarkEnd w:id="3"/>
    </w:p>
    <w:p w14:paraId="0AB2BABB">
      <w:pPr>
        <w:pStyle w:val="4"/>
        <w:rPr>
          <w:rFonts w:hint="eastAsia"/>
          <w:lang w:val="en-US" w:eastAsia="zh-CN"/>
        </w:rPr>
      </w:pPr>
    </w:p>
    <w:p w14:paraId="70C8D3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755CF"/>
    <w:rsid w:val="204B4D2C"/>
    <w:rsid w:val="36C03483"/>
    <w:rsid w:val="3CFD2C2D"/>
    <w:rsid w:val="5A8F192B"/>
    <w:rsid w:val="63B81731"/>
    <w:rsid w:val="63CB57C3"/>
    <w:rsid w:val="6B361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7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标题 2 字符"/>
    <w:link w:val="2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86</Characters>
  <DocSecurity>0</DocSecurity>
  <Lines>0</Lines>
  <Paragraphs>0</Paragraphs>
  <ScaleCrop>false</ScaleCrop>
  <LinksUpToDate>false</LinksUpToDate>
  <CharactersWithSpaces>142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2025-05-15T09:26:00Z</dcterms:created>
  <dcterms:modified xsi:type="dcterms:W3CDTF">2026-08-28T10:40:11Z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eyJoZGlkIjoiZmRkY2E3ZDMwNjI1NzZjOWQxN2ExNjQwYmJlMmEyMTEiLCJ1c2VySWQiOiI4NTg5NjU4NDUifQ==</vt:lpwstr>
  </property>
  <property fmtid="{D5CDD505-2E9C-101B-9397-08002B2CF9AE}" pid="4" name="ICV">
    <vt:lpwstr>D32775C4886845B4AD0C606723184485_13</vt:lpwstr>
  </property>
</Properties>
</file>