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0B968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84" w:lineRule="atLeast"/>
        <w:ind w:left="0" w:firstLine="0"/>
        <w:jc w:val="center"/>
        <w:rPr>
          <w:rFonts w:ascii="微软雅黑" w:hAnsi="微软雅黑" w:eastAsia="微软雅黑" w:cs="微软雅黑"/>
          <w:b/>
          <w:bCs/>
          <w:i w:val="0"/>
          <w:iCs w:val="0"/>
          <w:caps w:val="0"/>
          <w:color w:val="0A82E5"/>
          <w:spacing w:val="0"/>
          <w:sz w:val="28"/>
          <w:szCs w:val="28"/>
        </w:rPr>
      </w:pPr>
      <w:bookmarkStart w:id="0" w:name="_GoBack"/>
      <w:r>
        <w:rPr>
          <w:rFonts w:hint="eastAsia" w:ascii="微软雅黑" w:hAnsi="微软雅黑" w:eastAsia="微软雅黑" w:cs="微软雅黑"/>
          <w:b/>
          <w:bCs/>
          <w:i w:val="0"/>
          <w:iCs w:val="0"/>
          <w:caps w:val="0"/>
          <w:color w:val="0A82E5"/>
          <w:spacing w:val="0"/>
          <w:kern w:val="0"/>
          <w:sz w:val="28"/>
          <w:szCs w:val="28"/>
          <w:bdr w:val="none" w:color="auto" w:sz="0" w:space="0"/>
          <w:shd w:val="clear" w:fill="FFFFFF"/>
          <w:lang w:val="en-US" w:eastAsia="zh-CN" w:bidi="ar"/>
        </w:rPr>
        <w:t>汉中职院“一站式”学生社区办事大厅建设项目</w:t>
      </w:r>
      <w:bookmarkEnd w:id="0"/>
      <w:r>
        <w:rPr>
          <w:rFonts w:hint="eastAsia" w:ascii="微软雅黑" w:hAnsi="微软雅黑" w:eastAsia="微软雅黑" w:cs="微软雅黑"/>
          <w:b/>
          <w:bCs/>
          <w:i w:val="0"/>
          <w:iCs w:val="0"/>
          <w:caps w:val="0"/>
          <w:color w:val="0A82E5"/>
          <w:spacing w:val="0"/>
          <w:kern w:val="0"/>
          <w:sz w:val="28"/>
          <w:szCs w:val="28"/>
          <w:bdr w:val="none" w:color="auto" w:sz="0" w:space="0"/>
          <w:shd w:val="clear" w:fill="FFFFFF"/>
          <w:lang w:val="en-US" w:eastAsia="zh-CN" w:bidi="ar"/>
        </w:rPr>
        <w:t>竞争性磋商公告</w:t>
      </w:r>
    </w:p>
    <w:p w14:paraId="5281C20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120" w:afterAutospacing="0" w:line="24" w:lineRule="atLeast"/>
        <w:ind w:left="0" w:right="0"/>
        <w:jc w:val="left"/>
        <w:rPr>
          <w:b w:val="0"/>
          <w:bCs w:val="0"/>
          <w:sz w:val="16"/>
          <w:szCs w:val="16"/>
        </w:rPr>
      </w:pPr>
      <w:r>
        <w:rPr>
          <w:rStyle w:val="7"/>
          <w:b/>
          <w:bCs/>
          <w:i w:val="0"/>
          <w:iCs w:val="0"/>
          <w:caps w:val="0"/>
          <w:color w:val="333333"/>
          <w:spacing w:val="0"/>
          <w:sz w:val="16"/>
          <w:szCs w:val="16"/>
          <w:bdr w:val="none" w:color="auto" w:sz="0" w:space="0"/>
          <w:shd w:val="clear" w:fill="FFFFFF"/>
        </w:rPr>
        <w:t>项目概况</w:t>
      </w:r>
    </w:p>
    <w:p w14:paraId="14FFDF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120" w:afterAutospacing="0" w:line="384" w:lineRule="atLeast"/>
        <w:ind w:left="0" w:right="0" w:firstLine="384"/>
        <w:jc w:val="both"/>
        <w:rPr>
          <w:sz w:val="16"/>
          <w:szCs w:val="16"/>
        </w:rPr>
      </w:pPr>
      <w:r>
        <w:rPr>
          <w:rFonts w:ascii="微软雅黑" w:hAnsi="微软雅黑" w:eastAsia="微软雅黑" w:cs="微软雅黑"/>
          <w:i w:val="0"/>
          <w:iCs w:val="0"/>
          <w:caps w:val="0"/>
          <w:color w:val="333333"/>
          <w:spacing w:val="0"/>
          <w:sz w:val="16"/>
          <w:szCs w:val="16"/>
          <w:bdr w:val="none" w:color="auto" w:sz="0" w:space="0"/>
          <w:shd w:val="clear" w:fill="FFFFFF"/>
        </w:rPr>
        <w:t>汉中职院“一站式”学生社区办事大厅建设项目</w:t>
      </w:r>
      <w:r>
        <w:rPr>
          <w:rFonts w:hint="eastAsia" w:ascii="微软雅黑" w:hAnsi="微软雅黑" w:eastAsia="微软雅黑" w:cs="微软雅黑"/>
          <w:i w:val="0"/>
          <w:iCs w:val="0"/>
          <w:caps w:val="0"/>
          <w:color w:val="333333"/>
          <w:spacing w:val="0"/>
          <w:sz w:val="16"/>
          <w:szCs w:val="16"/>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16"/>
          <w:szCs w:val="16"/>
          <w:bdr w:val="none" w:color="auto" w:sz="0" w:space="0"/>
          <w:shd w:val="clear" w:fill="FFFFFF"/>
        </w:rPr>
        <w:t> 2026年08月17日 09时30分 </w:t>
      </w:r>
      <w:r>
        <w:rPr>
          <w:rFonts w:hint="eastAsia" w:ascii="微软雅黑" w:hAnsi="微软雅黑" w:eastAsia="微软雅黑" w:cs="微软雅黑"/>
          <w:i w:val="0"/>
          <w:iCs w:val="0"/>
          <w:caps w:val="0"/>
          <w:color w:val="333333"/>
          <w:spacing w:val="0"/>
          <w:sz w:val="16"/>
          <w:szCs w:val="16"/>
          <w:bdr w:val="none" w:color="auto" w:sz="0" w:space="0"/>
          <w:shd w:val="clear" w:fill="FFFFFF"/>
        </w:rPr>
        <w:t>（北京时间）前提交响应文件。</w:t>
      </w:r>
    </w:p>
    <w:p w14:paraId="3E30C11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16"/>
          <w:szCs w:val="16"/>
        </w:rPr>
      </w:pPr>
      <w:r>
        <w:rPr>
          <w:rStyle w:val="7"/>
          <w:b/>
          <w:bCs/>
          <w:i w:val="0"/>
          <w:iCs w:val="0"/>
          <w:caps w:val="0"/>
          <w:color w:val="333333"/>
          <w:spacing w:val="0"/>
          <w:sz w:val="16"/>
          <w:szCs w:val="16"/>
          <w:bdr w:val="none" w:color="auto" w:sz="0" w:space="0"/>
          <w:shd w:val="clear" w:fill="FFFFFF"/>
        </w:rPr>
        <w:t>一、项目基本情况</w:t>
      </w:r>
    </w:p>
    <w:p w14:paraId="73F940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项目编号：TZZB-HZ-2026196C</w:t>
      </w:r>
    </w:p>
    <w:p w14:paraId="174429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项目名称：汉中职院“一站式”学生社区办事大厅建设项目</w:t>
      </w:r>
    </w:p>
    <w:p w14:paraId="0A57F1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采购方式：竞争性磋商</w:t>
      </w:r>
    </w:p>
    <w:p w14:paraId="451B74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预算金额：1,297,530.59元</w:t>
      </w:r>
    </w:p>
    <w:p w14:paraId="699234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采购需求：详见采购需求附件</w:t>
      </w:r>
    </w:p>
    <w:p w14:paraId="27F5B4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合同履行期限：</w:t>
      </w:r>
    </w:p>
    <w:p w14:paraId="5F37954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768"/>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采购包1：工期60天</w:t>
      </w:r>
    </w:p>
    <w:p w14:paraId="44068A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本项目是否接受联合体投标：</w:t>
      </w:r>
    </w:p>
    <w:p w14:paraId="09981F0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768"/>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采购包1：不接受联合体投标</w:t>
      </w:r>
    </w:p>
    <w:p w14:paraId="015EFE5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16"/>
          <w:szCs w:val="16"/>
        </w:rPr>
      </w:pPr>
      <w:r>
        <w:rPr>
          <w:rStyle w:val="7"/>
          <w:b/>
          <w:bCs/>
          <w:i w:val="0"/>
          <w:iCs w:val="0"/>
          <w:caps w:val="0"/>
          <w:color w:val="333333"/>
          <w:spacing w:val="0"/>
          <w:sz w:val="16"/>
          <w:szCs w:val="16"/>
          <w:bdr w:val="none" w:color="auto" w:sz="0" w:space="0"/>
          <w:shd w:val="clear" w:fill="FFFFFF"/>
        </w:rPr>
        <w:t>二、申请人的资格要求：</w:t>
      </w:r>
    </w:p>
    <w:p w14:paraId="21078B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1.满足《中华人民共和国政府采购法》第二十二条规定;</w:t>
      </w:r>
    </w:p>
    <w:p w14:paraId="7FAEA84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2.落实政府采购政策需满足的资格要求：</w:t>
      </w:r>
    </w:p>
    <w:p w14:paraId="524D1C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合同包1(“一站式”学生社区办事大厅建设)落实政府采购政策需满足的资格要求如下:</w:t>
      </w:r>
    </w:p>
    <w:p w14:paraId="0BE2F5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参与的供应商（联合体）工程的施工单位全部为符合政策要求的中小企业。</w:t>
      </w:r>
    </w:p>
    <w:p w14:paraId="55118C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3.本项目的特定资格要求：</w:t>
      </w:r>
    </w:p>
    <w:p w14:paraId="086658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合同包1(“一站式”学生社区办事大厅建设)特定资格要求如下:</w:t>
      </w:r>
    </w:p>
    <w:p w14:paraId="0E97E8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(1)供应商为具有独立承担民事责任能力的企业法人、负责人或其他组织或自然人，并出具有效的营业执照或证明文件或自然人的身份证明。</w:t>
      </w:r>
    </w:p>
    <w:p w14:paraId="6AA606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(2)供应商应授权合法的人员参加本项目磋商活动全过程，其中法定代表人直接参加磋商活动的，应出具法定代表人证明书及法定代表人合法有效的身份证扫描件，且应与营业执照上信息一致；法定代表人授权代表参加磋商活动的，应出具法定代表人证明书、法定代表人授权书及授权代表合法有效的身份证扫描件。</w:t>
      </w:r>
    </w:p>
    <w:p w14:paraId="0EEAC3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(3)供应商须提供《汉中市政府采购供应商资格承诺函》</w:t>
      </w:r>
    </w:p>
    <w:p w14:paraId="691CFD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(4)①供应商须具备建筑工程施工总承包三级及以上资质，并具 有建设行政主管部门核发的有效安全生产许可证； ②拟派项 目经理具有建筑工程专业二级及以上注册建造师资格，具有 合格有效的安全生产考核合格证（B证），且无在建项目(出 具无在建承诺书，格式自拟）。</w:t>
      </w:r>
    </w:p>
    <w:p w14:paraId="13562D5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16"/>
          <w:szCs w:val="16"/>
        </w:rPr>
      </w:pPr>
      <w:r>
        <w:rPr>
          <w:rStyle w:val="7"/>
          <w:b/>
          <w:bCs/>
          <w:i w:val="0"/>
          <w:iCs w:val="0"/>
          <w:caps w:val="0"/>
          <w:color w:val="333333"/>
          <w:spacing w:val="0"/>
          <w:sz w:val="16"/>
          <w:szCs w:val="16"/>
          <w:bdr w:val="none" w:color="auto" w:sz="0" w:space="0"/>
          <w:shd w:val="clear" w:fill="FFFFFF"/>
        </w:rPr>
        <w:t>三、获取采购文件</w:t>
      </w:r>
    </w:p>
    <w:p w14:paraId="5383CD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时间：</w:t>
      </w:r>
      <w:r>
        <w:rPr>
          <w:rFonts w:hint="eastAsia" w:ascii="微软雅黑" w:hAnsi="微软雅黑" w:eastAsia="微软雅黑" w:cs="微软雅黑"/>
          <w:i w:val="0"/>
          <w:iCs w:val="0"/>
          <w:caps w:val="0"/>
          <w:color w:val="0A82E5"/>
          <w:spacing w:val="0"/>
          <w:sz w:val="16"/>
          <w:szCs w:val="16"/>
          <w:bdr w:val="none" w:color="auto" w:sz="0" w:space="0"/>
          <w:shd w:val="clear" w:fill="FFFFFF"/>
        </w:rPr>
        <w:t> 2026年08月06日 至 2026年08月12日 ，每天上午 00:00:00 至 12:00:00 ，下午 12:00:00 至 23:59:59 （北京时间）</w:t>
      </w:r>
    </w:p>
    <w:p w14:paraId="7319A7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途径：</w:t>
      </w:r>
      <w:r>
        <w:rPr>
          <w:rFonts w:hint="eastAsia" w:ascii="微软雅黑" w:hAnsi="微软雅黑" w:eastAsia="微软雅黑" w:cs="微软雅黑"/>
          <w:i w:val="0"/>
          <w:iCs w:val="0"/>
          <w:caps w:val="0"/>
          <w:color w:val="0A82E5"/>
          <w:spacing w:val="0"/>
          <w:sz w:val="16"/>
          <w:szCs w:val="16"/>
          <w:bdr w:val="none" w:color="auto" w:sz="0" w:space="0"/>
          <w:shd w:val="clear" w:fill="FFFFFF"/>
        </w:rPr>
        <w:t>项目电子化交易系统（交易执行-选择项目所属区划-应标-项目投标-未获取页面）选择本项目报名参与并获取采购文件</w:t>
      </w:r>
    </w:p>
    <w:p w14:paraId="7956D7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方式：</w:t>
      </w:r>
      <w:r>
        <w:rPr>
          <w:rFonts w:hint="eastAsia" w:ascii="微软雅黑" w:hAnsi="微软雅黑" w:eastAsia="微软雅黑" w:cs="微软雅黑"/>
          <w:i w:val="0"/>
          <w:iCs w:val="0"/>
          <w:caps w:val="0"/>
          <w:color w:val="0A82E5"/>
          <w:spacing w:val="0"/>
          <w:sz w:val="16"/>
          <w:szCs w:val="16"/>
          <w:bdr w:val="none" w:color="auto" w:sz="0" w:space="0"/>
          <w:shd w:val="clear" w:fill="FFFFFF"/>
        </w:rPr>
        <w:t>投标人有意参加本项目的，应在陕西省政府采购网（www.ccgp-shaanxi.gov.cn）登录项目电子化交易系统申请获取采购文件</w:t>
      </w:r>
    </w:p>
    <w:p w14:paraId="47EB96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售价：</w:t>
      </w:r>
      <w:r>
        <w:rPr>
          <w:rFonts w:hint="eastAsia" w:ascii="微软雅黑" w:hAnsi="微软雅黑" w:eastAsia="微软雅黑" w:cs="微软雅黑"/>
          <w:i w:val="0"/>
          <w:iCs w:val="0"/>
          <w:caps w:val="0"/>
          <w:color w:val="0A82E5"/>
          <w:spacing w:val="0"/>
          <w:sz w:val="16"/>
          <w:szCs w:val="16"/>
          <w:bdr w:val="none" w:color="auto" w:sz="0" w:space="0"/>
          <w:shd w:val="clear" w:fill="FFFFFF"/>
        </w:rPr>
        <w:t> 0元</w:t>
      </w:r>
    </w:p>
    <w:p w14:paraId="1D52E93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16"/>
          <w:szCs w:val="16"/>
        </w:rPr>
      </w:pPr>
      <w:r>
        <w:rPr>
          <w:rStyle w:val="7"/>
          <w:b/>
          <w:bCs/>
          <w:i w:val="0"/>
          <w:iCs w:val="0"/>
          <w:caps w:val="0"/>
          <w:color w:val="333333"/>
          <w:spacing w:val="0"/>
          <w:sz w:val="16"/>
          <w:szCs w:val="16"/>
          <w:bdr w:val="none" w:color="auto" w:sz="0" w:space="0"/>
          <w:shd w:val="clear" w:fill="FFFFFF"/>
        </w:rPr>
        <w:t>四、响应文件提交</w:t>
      </w:r>
    </w:p>
    <w:p w14:paraId="5BCA8E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截止时间：</w:t>
      </w:r>
      <w:r>
        <w:rPr>
          <w:rFonts w:hint="eastAsia" w:ascii="微软雅黑" w:hAnsi="微软雅黑" w:eastAsia="微软雅黑" w:cs="微软雅黑"/>
          <w:i w:val="0"/>
          <w:iCs w:val="0"/>
          <w:caps w:val="0"/>
          <w:color w:val="0A82E5"/>
          <w:spacing w:val="0"/>
          <w:sz w:val="16"/>
          <w:szCs w:val="16"/>
          <w:bdr w:val="none" w:color="auto" w:sz="0" w:space="0"/>
          <w:shd w:val="clear" w:fill="FFFFFF"/>
        </w:rPr>
        <w:t> 2026年08月17日 09时30分00秒 </w:t>
      </w:r>
      <w:r>
        <w:rPr>
          <w:rFonts w:hint="eastAsia" w:ascii="微软雅黑" w:hAnsi="微软雅黑" w:eastAsia="微软雅黑" w:cs="微软雅黑"/>
          <w:i w:val="0"/>
          <w:iCs w:val="0"/>
          <w:caps w:val="0"/>
          <w:color w:val="333333"/>
          <w:spacing w:val="0"/>
          <w:sz w:val="16"/>
          <w:szCs w:val="16"/>
          <w:bdr w:val="none" w:color="auto" w:sz="0" w:space="0"/>
          <w:shd w:val="clear" w:fill="FFFFFF"/>
        </w:rPr>
        <w:t>（北京时间）</w:t>
      </w:r>
    </w:p>
    <w:p w14:paraId="163B1C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地点：</w:t>
      </w:r>
      <w:r>
        <w:rPr>
          <w:rFonts w:hint="eastAsia" w:ascii="微软雅黑" w:hAnsi="微软雅黑" w:eastAsia="微软雅黑" w:cs="微软雅黑"/>
          <w:i w:val="0"/>
          <w:iCs w:val="0"/>
          <w:caps w:val="0"/>
          <w:color w:val="0A82E5"/>
          <w:spacing w:val="0"/>
          <w:sz w:val="16"/>
          <w:szCs w:val="16"/>
          <w:bdr w:val="none" w:color="auto" w:sz="0" w:space="0"/>
          <w:shd w:val="clear" w:fill="FFFFFF"/>
        </w:rPr>
        <w:t>项目电子化交易系统（交易执行-选择项目所属区划-应标-项目投标-已获取-投标（响应）管理）上传投标（响应）文件</w:t>
      </w:r>
    </w:p>
    <w:p w14:paraId="38F8FA9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16"/>
          <w:szCs w:val="16"/>
        </w:rPr>
      </w:pPr>
      <w:r>
        <w:rPr>
          <w:rStyle w:val="7"/>
          <w:b/>
          <w:bCs/>
          <w:i w:val="0"/>
          <w:iCs w:val="0"/>
          <w:caps w:val="0"/>
          <w:color w:val="333333"/>
          <w:spacing w:val="0"/>
          <w:sz w:val="16"/>
          <w:szCs w:val="16"/>
          <w:bdr w:val="none" w:color="auto" w:sz="0" w:space="0"/>
          <w:shd w:val="clear" w:fill="FFFFFF"/>
        </w:rPr>
        <w:t>五、开启</w:t>
      </w:r>
    </w:p>
    <w:p w14:paraId="411636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时间：</w:t>
      </w:r>
      <w:r>
        <w:rPr>
          <w:rFonts w:hint="eastAsia" w:ascii="微软雅黑" w:hAnsi="微软雅黑" w:eastAsia="微软雅黑" w:cs="微软雅黑"/>
          <w:i w:val="0"/>
          <w:iCs w:val="0"/>
          <w:caps w:val="0"/>
          <w:color w:val="0A82E5"/>
          <w:spacing w:val="0"/>
          <w:sz w:val="16"/>
          <w:szCs w:val="16"/>
          <w:bdr w:val="none" w:color="auto" w:sz="0" w:space="0"/>
          <w:shd w:val="clear" w:fill="FFFFFF"/>
        </w:rPr>
        <w:t> 2026年08月17日 09时30分00秒 </w:t>
      </w:r>
      <w:r>
        <w:rPr>
          <w:rFonts w:hint="eastAsia" w:ascii="微软雅黑" w:hAnsi="微软雅黑" w:eastAsia="微软雅黑" w:cs="微软雅黑"/>
          <w:i w:val="0"/>
          <w:iCs w:val="0"/>
          <w:caps w:val="0"/>
          <w:color w:val="333333"/>
          <w:spacing w:val="0"/>
          <w:sz w:val="16"/>
          <w:szCs w:val="16"/>
          <w:bdr w:val="none" w:color="auto" w:sz="0" w:space="0"/>
          <w:shd w:val="clear" w:fill="FFFFFF"/>
        </w:rPr>
        <w:t>（北京时间）</w:t>
      </w:r>
    </w:p>
    <w:p w14:paraId="758164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地点：</w:t>
      </w:r>
      <w:r>
        <w:rPr>
          <w:rFonts w:hint="eastAsia" w:ascii="微软雅黑" w:hAnsi="微软雅黑" w:eastAsia="微软雅黑" w:cs="微软雅黑"/>
          <w:i w:val="0"/>
          <w:iCs w:val="0"/>
          <w:caps w:val="0"/>
          <w:color w:val="0A82E5"/>
          <w:spacing w:val="0"/>
          <w:sz w:val="16"/>
          <w:szCs w:val="16"/>
          <w:bdr w:val="none" w:color="auto" w:sz="0" w:space="0"/>
          <w:shd w:val="clear" w:fill="FFFFFF"/>
        </w:rPr>
        <w:t>项目电子化交易系统（交易执行-选择项目所属区划-开标-供应商开标大厅）参与线上开标</w:t>
      </w:r>
    </w:p>
    <w:p w14:paraId="59BF23B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16"/>
          <w:szCs w:val="16"/>
        </w:rPr>
      </w:pPr>
      <w:r>
        <w:rPr>
          <w:rStyle w:val="7"/>
          <w:b/>
          <w:bCs/>
          <w:i w:val="0"/>
          <w:iCs w:val="0"/>
          <w:caps w:val="0"/>
          <w:color w:val="333333"/>
          <w:spacing w:val="0"/>
          <w:sz w:val="16"/>
          <w:szCs w:val="16"/>
          <w:bdr w:val="none" w:color="auto" w:sz="0" w:space="0"/>
          <w:shd w:val="clear" w:fill="FFFFFF"/>
        </w:rPr>
        <w:t>六、公告期限</w:t>
      </w:r>
    </w:p>
    <w:p w14:paraId="031867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16"/>
          <w:szCs w:val="16"/>
          <w:bdr w:val="none" w:color="auto" w:sz="0" w:space="0"/>
          <w:shd w:val="clear" w:fill="FFFFFF"/>
        </w:rPr>
        <w:t>3</w:t>
      </w:r>
      <w:r>
        <w:rPr>
          <w:rFonts w:hint="eastAsia" w:ascii="微软雅黑" w:hAnsi="微软雅黑" w:eastAsia="微软雅黑" w:cs="微软雅黑"/>
          <w:i w:val="0"/>
          <w:iCs w:val="0"/>
          <w:caps w:val="0"/>
          <w:color w:val="333333"/>
          <w:spacing w:val="0"/>
          <w:sz w:val="16"/>
          <w:szCs w:val="16"/>
          <w:bdr w:val="none" w:color="auto" w:sz="0" w:space="0"/>
          <w:shd w:val="clear" w:fill="FFFFFF"/>
        </w:rPr>
        <w:t>个工作日。</w:t>
      </w:r>
    </w:p>
    <w:p w14:paraId="1B6A5D7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16"/>
          <w:szCs w:val="16"/>
        </w:rPr>
      </w:pPr>
      <w:r>
        <w:rPr>
          <w:rStyle w:val="7"/>
          <w:b/>
          <w:bCs/>
          <w:i w:val="0"/>
          <w:iCs w:val="0"/>
          <w:caps w:val="0"/>
          <w:color w:val="333333"/>
          <w:spacing w:val="0"/>
          <w:sz w:val="16"/>
          <w:szCs w:val="16"/>
          <w:bdr w:val="none" w:color="auto" w:sz="0" w:space="0"/>
          <w:shd w:val="clear" w:fill="FFFFFF"/>
        </w:rPr>
        <w:t>七、其他补充事宜</w:t>
      </w:r>
    </w:p>
    <w:p w14:paraId="2816C9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9C2AB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582937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6EE38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11C318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762908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（三）供应商应当自行准备电子化采购所需的计算机终端、软硬件及网络环境，承担因准备不足产生的不利后果。</w:t>
      </w:r>
    </w:p>
    <w:p w14:paraId="570EBF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（四）开标/开启前30分钟内，供应商需登录项目电子化交易系统-“供应商开标大厅”-进入开标选择对应项目包组操作签到。</w:t>
      </w:r>
    </w:p>
    <w:p w14:paraId="61FB59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（五）政府采购平台技术支持：</w:t>
      </w:r>
    </w:p>
    <w:p w14:paraId="3A55A8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在线客服：通过陕西省政府采购网-在线客服进行咨询</w:t>
      </w:r>
    </w:p>
    <w:p w14:paraId="4072AEF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技术服务电话：029-96702</w:t>
      </w:r>
    </w:p>
    <w:p w14:paraId="1F01F6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CA及签章服务：通过陕西省政府采购网-办事指南进行查询</w:t>
      </w:r>
    </w:p>
    <w:p w14:paraId="603F55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0A82E5"/>
          <w:spacing w:val="0"/>
          <w:sz w:val="16"/>
          <w:szCs w:val="16"/>
          <w:bdr w:val="none" w:color="auto" w:sz="0" w:space="0"/>
          <w:shd w:val="clear" w:fill="FFFFFF"/>
        </w:rPr>
        <w:t>六）本次采购落实政府采购政策：（1）《国务院办公厅关于建立政府强制采购节能产品制度的通知》（国发办〔2007〕51号）；（2）《财政部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陕西省财政厅《关于加快推进我省中小企业政府采购信用融资工作的通知》（陕财办采〔2020〕15号）；（7）《政府采购促进中小企业发展管理办法》（财库〔2020〕46号）；（8）《陕西省财政厅关于进一步加强政府绿色采购有关问题的通知》（陕财办采〔2021〕29号）；（9）《财政部关于在政府采购活动中落实平等对待内外资企业有关政策的通知》（财库〔2021〕35号）；（10）《关于进一步加大政府采购支持中小企业力度的通知》（财库〔2022〕19号）；（11）按相关规定需要落实的其他政府采购政策。</w:t>
      </w:r>
    </w:p>
    <w:p w14:paraId="00802C4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16"/>
          <w:szCs w:val="16"/>
        </w:rPr>
      </w:pPr>
      <w:r>
        <w:rPr>
          <w:rStyle w:val="7"/>
          <w:b/>
          <w:bCs/>
          <w:i w:val="0"/>
          <w:iCs w:val="0"/>
          <w:caps w:val="0"/>
          <w:color w:val="333333"/>
          <w:spacing w:val="0"/>
          <w:sz w:val="16"/>
          <w:szCs w:val="16"/>
          <w:bdr w:val="none" w:color="auto" w:sz="0" w:space="0"/>
          <w:shd w:val="clear" w:fill="FFFFFF"/>
        </w:rPr>
        <w:t>八、对本次招标提出询问，请按以下方式联系。</w:t>
      </w:r>
    </w:p>
    <w:p w14:paraId="0EA1C8F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b w:val="0"/>
          <w:bCs w:val="0"/>
          <w:sz w:val="16"/>
          <w:szCs w:val="16"/>
        </w:rPr>
      </w:pPr>
      <w:r>
        <w:rPr>
          <w:b w:val="0"/>
          <w:bCs w:val="0"/>
          <w:i w:val="0"/>
          <w:iCs w:val="0"/>
          <w:caps w:val="0"/>
          <w:color w:val="333333"/>
          <w:spacing w:val="0"/>
          <w:sz w:val="16"/>
          <w:szCs w:val="16"/>
          <w:bdr w:val="none" w:color="auto" w:sz="0" w:space="0"/>
          <w:shd w:val="clear" w:fill="FFFFFF"/>
        </w:rPr>
        <w:t>1.采购人信息</w:t>
      </w:r>
    </w:p>
    <w:p w14:paraId="76FFCA6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名称：</w:t>
      </w:r>
      <w:r>
        <w:rPr>
          <w:rFonts w:hint="eastAsia" w:ascii="微软雅黑" w:hAnsi="微软雅黑" w:eastAsia="微软雅黑" w:cs="微软雅黑"/>
          <w:i w:val="0"/>
          <w:iCs w:val="0"/>
          <w:caps w:val="0"/>
          <w:color w:val="0A82E5"/>
          <w:spacing w:val="0"/>
          <w:sz w:val="16"/>
          <w:szCs w:val="16"/>
          <w:bdr w:val="none" w:color="auto" w:sz="0" w:space="0"/>
          <w:shd w:val="clear" w:fill="FFFFFF"/>
        </w:rPr>
        <w:t>汉中职业技术学院</w:t>
      </w:r>
    </w:p>
    <w:p w14:paraId="15D81F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地址：</w:t>
      </w:r>
      <w:r>
        <w:rPr>
          <w:rFonts w:hint="eastAsia" w:ascii="微软雅黑" w:hAnsi="微软雅黑" w:eastAsia="微软雅黑" w:cs="微软雅黑"/>
          <w:i w:val="0"/>
          <w:iCs w:val="0"/>
          <w:caps w:val="0"/>
          <w:color w:val="0A82E5"/>
          <w:spacing w:val="0"/>
          <w:sz w:val="16"/>
          <w:szCs w:val="16"/>
          <w:bdr w:val="none" w:color="auto" w:sz="0" w:space="0"/>
          <w:shd w:val="clear" w:fill="FFFFFF"/>
        </w:rPr>
        <w:t>汉中市汉台区宗营镇</w:t>
      </w:r>
    </w:p>
    <w:p w14:paraId="3BE0FD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联系方式：</w:t>
      </w:r>
      <w:r>
        <w:rPr>
          <w:rFonts w:hint="eastAsia" w:ascii="微软雅黑" w:hAnsi="微软雅黑" w:eastAsia="微软雅黑" w:cs="微软雅黑"/>
          <w:i w:val="0"/>
          <w:iCs w:val="0"/>
          <w:caps w:val="0"/>
          <w:color w:val="0A82E5"/>
          <w:spacing w:val="0"/>
          <w:sz w:val="16"/>
          <w:szCs w:val="16"/>
          <w:bdr w:val="none" w:color="auto" w:sz="0" w:space="0"/>
          <w:shd w:val="clear" w:fill="FFFFFF"/>
        </w:rPr>
        <w:t>0916-2211759</w:t>
      </w:r>
    </w:p>
    <w:p w14:paraId="2041A29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b w:val="0"/>
          <w:bCs w:val="0"/>
          <w:sz w:val="16"/>
          <w:szCs w:val="16"/>
        </w:rPr>
      </w:pPr>
      <w:r>
        <w:rPr>
          <w:b w:val="0"/>
          <w:bCs w:val="0"/>
          <w:i w:val="0"/>
          <w:iCs w:val="0"/>
          <w:caps w:val="0"/>
          <w:color w:val="333333"/>
          <w:spacing w:val="0"/>
          <w:sz w:val="16"/>
          <w:szCs w:val="16"/>
          <w:bdr w:val="none" w:color="auto" w:sz="0" w:space="0"/>
          <w:shd w:val="clear" w:fill="FFFFFF"/>
        </w:rPr>
        <w:t>2.采购代理机构信息</w:t>
      </w:r>
    </w:p>
    <w:p w14:paraId="0310C2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名称：</w:t>
      </w:r>
      <w:r>
        <w:rPr>
          <w:rFonts w:hint="eastAsia" w:ascii="微软雅黑" w:hAnsi="微软雅黑" w:eastAsia="微软雅黑" w:cs="微软雅黑"/>
          <w:i w:val="0"/>
          <w:iCs w:val="0"/>
          <w:caps w:val="0"/>
          <w:color w:val="0A82E5"/>
          <w:spacing w:val="0"/>
          <w:sz w:val="16"/>
          <w:szCs w:val="16"/>
          <w:bdr w:val="none" w:color="auto" w:sz="0" w:space="0"/>
          <w:shd w:val="clear" w:fill="FFFFFF"/>
        </w:rPr>
        <w:t>同正项目管理有限公司</w:t>
      </w:r>
    </w:p>
    <w:p w14:paraId="693488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地址：</w:t>
      </w:r>
      <w:r>
        <w:rPr>
          <w:rFonts w:hint="eastAsia" w:ascii="微软雅黑" w:hAnsi="微软雅黑" w:eastAsia="微软雅黑" w:cs="微软雅黑"/>
          <w:i w:val="0"/>
          <w:iCs w:val="0"/>
          <w:caps w:val="0"/>
          <w:color w:val="0A82E5"/>
          <w:spacing w:val="0"/>
          <w:sz w:val="16"/>
          <w:szCs w:val="16"/>
          <w:bdr w:val="none" w:color="auto" w:sz="0" w:space="0"/>
          <w:shd w:val="clear" w:fill="FFFFFF"/>
        </w:rPr>
        <w:t>汉中市汉台区西一环路蓝天御苑小区商铺二层门面房南侧</w:t>
      </w:r>
    </w:p>
    <w:p w14:paraId="689110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联系方式：</w:t>
      </w:r>
      <w:r>
        <w:rPr>
          <w:rFonts w:hint="eastAsia" w:ascii="微软雅黑" w:hAnsi="微软雅黑" w:eastAsia="微软雅黑" w:cs="微软雅黑"/>
          <w:i w:val="0"/>
          <w:iCs w:val="0"/>
          <w:caps w:val="0"/>
          <w:color w:val="0A82E5"/>
          <w:spacing w:val="0"/>
          <w:sz w:val="16"/>
          <w:szCs w:val="16"/>
          <w:bdr w:val="none" w:color="auto" w:sz="0" w:space="0"/>
          <w:shd w:val="clear" w:fill="FFFFFF"/>
        </w:rPr>
        <w:t>0916-8897702</w:t>
      </w:r>
    </w:p>
    <w:p w14:paraId="08F506B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b w:val="0"/>
          <w:bCs w:val="0"/>
          <w:sz w:val="16"/>
          <w:szCs w:val="16"/>
        </w:rPr>
      </w:pPr>
      <w:r>
        <w:rPr>
          <w:b w:val="0"/>
          <w:bCs w:val="0"/>
          <w:i w:val="0"/>
          <w:iCs w:val="0"/>
          <w:caps w:val="0"/>
          <w:color w:val="333333"/>
          <w:spacing w:val="0"/>
          <w:sz w:val="16"/>
          <w:szCs w:val="16"/>
          <w:bdr w:val="none" w:color="auto" w:sz="0" w:space="0"/>
          <w:shd w:val="clear" w:fill="FFFFFF"/>
        </w:rPr>
        <w:t>3.项目联系方式</w:t>
      </w:r>
    </w:p>
    <w:p w14:paraId="124B99D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项目联系人：</w:t>
      </w:r>
      <w:r>
        <w:rPr>
          <w:rFonts w:hint="eastAsia" w:ascii="微软雅黑" w:hAnsi="微软雅黑" w:eastAsia="微软雅黑" w:cs="微软雅黑"/>
          <w:i w:val="0"/>
          <w:iCs w:val="0"/>
          <w:caps w:val="0"/>
          <w:color w:val="0A82E5"/>
          <w:spacing w:val="0"/>
          <w:sz w:val="16"/>
          <w:szCs w:val="16"/>
          <w:bdr w:val="none" w:color="auto" w:sz="0" w:space="0"/>
          <w:shd w:val="clear" w:fill="FFFFFF"/>
        </w:rPr>
        <w:t>王丽</w:t>
      </w:r>
    </w:p>
    <w:p w14:paraId="1A447A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电话：</w:t>
      </w:r>
      <w:r>
        <w:rPr>
          <w:rFonts w:hint="eastAsia" w:ascii="微软雅黑" w:hAnsi="微软雅黑" w:eastAsia="微软雅黑" w:cs="微软雅黑"/>
          <w:i w:val="0"/>
          <w:iCs w:val="0"/>
          <w:caps w:val="0"/>
          <w:color w:val="0A82E5"/>
          <w:spacing w:val="0"/>
          <w:sz w:val="16"/>
          <w:szCs w:val="16"/>
          <w:bdr w:val="none" w:color="auto" w:sz="0" w:space="0"/>
          <w:shd w:val="clear" w:fill="FFFFFF"/>
        </w:rPr>
        <w:t>0916-8897702</w:t>
      </w:r>
    </w:p>
    <w:p w14:paraId="51E148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right"/>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同正项目管理有限公司</w:t>
      </w:r>
    </w:p>
    <w:p w14:paraId="1404C1D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5C31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2026-08-05T15:12:42Z</dcterms:created>
  <dc:creator>Administrator</dc:creator>
  <cp:lastModifiedBy>soul</cp:lastModifiedBy>
  <dcterms:modified xsi:type="dcterms:W3CDTF">2026-08-05T15:12:55Z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eyJoZGlkIjoiYjExMTI1OTkzMzZjM2E4ZjhjZTFjYjIwZjY5NjUzOTgiLCJ1c2VySWQiOiIzMjUzMDc2MzkifQ==</vt:lpwstr>
  </property>
  <property fmtid="{D5CDD505-2E9C-101B-9397-08002B2CF9AE}" pid="4" name="ICV">
    <vt:lpwstr>8E351043A7BE4E08B17EB816E6E2CBBA_12</vt:lpwstr>
  </property>
</Properties>
</file>