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3B1EA">
      <w:pPr>
        <w:spacing w:before="101" w:line="222" w:lineRule="auto"/>
        <w:ind w:left="18" w:leftChars="0" w:hanging="18" w:firstLineChars="0"/>
        <w:jc w:val="center"/>
        <w:outlineLvl w:val="2"/>
        <w:rPr>
          <w:rFonts w:hint="eastAsia" w:asciiTheme="minorEastAsia" w:hAnsiTheme="minorEastAsia" w:eastAsiaTheme="minorEastAsia" w:cstheme="minorEastAsia"/>
          <w:sz w:val="31"/>
          <w:szCs w:val="31"/>
        </w:rPr>
      </w:pPr>
      <w:r>
        <w:rPr>
          <w:rFonts w:hint="eastAsia" w:asciiTheme="minorEastAsia" w:hAnsiTheme="minorEastAsia" w:eastAsiaTheme="minorEastAsia" w:cstheme="minorEastAsia"/>
          <w:b/>
          <w:bCs/>
          <w:spacing w:val="14"/>
          <w:sz w:val="31"/>
          <w:szCs w:val="31"/>
        </w:rPr>
        <w:t>供应商主要业绩一览表</w:t>
      </w:r>
    </w:p>
    <w:p w14:paraId="546EB006">
      <w:pPr>
        <w:pStyle w:val="2"/>
        <w:spacing w:line="258" w:lineRule="auto"/>
        <w:rPr>
          <w:rFonts w:hint="eastAsia" w:asciiTheme="minorEastAsia" w:hAnsiTheme="minorEastAsia" w:eastAsiaTheme="minorEastAsia" w:cstheme="minorEastAsia"/>
        </w:rPr>
      </w:pPr>
    </w:p>
    <w:p w14:paraId="7FAFDEA1">
      <w:pPr>
        <w:pStyle w:val="2"/>
        <w:spacing w:line="259" w:lineRule="auto"/>
        <w:rPr>
          <w:rFonts w:hint="eastAsia" w:asciiTheme="minorEastAsia" w:hAnsiTheme="minorEastAsia" w:eastAsiaTheme="minorEastAsia" w:cstheme="minorEastAsia"/>
        </w:rPr>
      </w:pPr>
    </w:p>
    <w:p w14:paraId="0B190AEA">
      <w:pPr>
        <w:spacing w:before="68" w:line="219"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项目</w:t>
      </w:r>
      <w:r>
        <w:rPr>
          <w:rFonts w:hint="eastAsia" w:asciiTheme="minorEastAsia" w:hAnsiTheme="minorEastAsia" w:eastAsiaTheme="minorEastAsia" w:cstheme="minorEastAsia"/>
          <w:sz w:val="24"/>
          <w:szCs w:val="24"/>
        </w:rPr>
        <w:t xml:space="preserve">名称：                     </w:t>
      </w:r>
      <w:r>
        <w:rPr>
          <w:rFonts w:hint="eastAsia" w:asciiTheme="minorEastAsia" w:hAnsiTheme="minorEastAsia" w:eastAsiaTheme="minorEastAsia" w:cstheme="minorEastAsia"/>
          <w:sz w:val="24"/>
          <w:szCs w:val="24"/>
          <w:lang w:val="en-US" w:eastAsia="zh-CN"/>
        </w:rPr>
        <w:t xml:space="preserve">                                                      项目</w:t>
      </w:r>
      <w:r>
        <w:rPr>
          <w:rFonts w:hint="eastAsia" w:asciiTheme="minorEastAsia" w:hAnsiTheme="minorEastAsia" w:eastAsiaTheme="minorEastAsia" w:cstheme="minorEastAsia"/>
          <w:sz w:val="24"/>
          <w:szCs w:val="24"/>
          <w:lang w:eastAsia="zh-CN"/>
        </w:rPr>
        <w:t>编号</w:t>
      </w:r>
      <w:r>
        <w:rPr>
          <w:rFonts w:hint="eastAsia" w:asciiTheme="minorEastAsia" w:hAnsiTheme="minorEastAsia" w:eastAsiaTheme="minorEastAsia" w:cstheme="minorEastAsia"/>
          <w:sz w:val="24"/>
          <w:szCs w:val="24"/>
        </w:rPr>
        <w:t xml:space="preserve">：                 </w:t>
      </w:r>
    </w:p>
    <w:p w14:paraId="1656BD45">
      <w:pPr>
        <w:spacing w:line="126" w:lineRule="exact"/>
        <w:rPr>
          <w:rFonts w:hint="eastAsia" w:asciiTheme="minorEastAsia" w:hAnsiTheme="minorEastAsia" w:eastAsiaTheme="minorEastAsia" w:cstheme="minorEastAsia"/>
          <w:sz w:val="24"/>
          <w:szCs w:val="24"/>
        </w:rPr>
      </w:pPr>
    </w:p>
    <w:tbl>
      <w:tblPr>
        <w:tblStyle w:val="5"/>
        <w:tblW w:w="14517"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27"/>
        <w:gridCol w:w="3419"/>
        <w:gridCol w:w="2625"/>
        <w:gridCol w:w="2339"/>
        <w:gridCol w:w="1830"/>
        <w:gridCol w:w="1755"/>
        <w:gridCol w:w="1822"/>
      </w:tblGrid>
      <w:tr w14:paraId="702065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0" w:hRule="atLeast"/>
        </w:trPr>
        <w:tc>
          <w:tcPr>
            <w:tcW w:w="727" w:type="dxa"/>
            <w:vAlign w:val="top"/>
          </w:tcPr>
          <w:p w14:paraId="5E758985">
            <w:pPr>
              <w:spacing w:before="195" w:line="221" w:lineRule="auto"/>
              <w:ind w:left="1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序号</w:t>
            </w:r>
          </w:p>
        </w:tc>
        <w:tc>
          <w:tcPr>
            <w:tcW w:w="3419" w:type="dxa"/>
            <w:vAlign w:val="top"/>
          </w:tcPr>
          <w:p w14:paraId="238F48B4">
            <w:pPr>
              <w:spacing w:before="194" w:line="221" w:lineRule="auto"/>
              <w:ind w:left="129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项目名称</w:t>
            </w:r>
          </w:p>
        </w:tc>
        <w:tc>
          <w:tcPr>
            <w:tcW w:w="2625" w:type="dxa"/>
            <w:vAlign w:val="top"/>
          </w:tcPr>
          <w:p w14:paraId="512C0B1A">
            <w:pPr>
              <w:spacing w:before="194" w:line="221" w:lineRule="auto"/>
              <w:ind w:left="90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委托单位</w:t>
            </w:r>
          </w:p>
        </w:tc>
        <w:tc>
          <w:tcPr>
            <w:tcW w:w="2339" w:type="dxa"/>
            <w:vAlign w:val="top"/>
          </w:tcPr>
          <w:p w14:paraId="14DC00FB">
            <w:pPr>
              <w:spacing w:before="194" w:line="222" w:lineRule="auto"/>
              <w:ind w:left="56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合同签订时间</w:t>
            </w:r>
          </w:p>
        </w:tc>
        <w:tc>
          <w:tcPr>
            <w:tcW w:w="1830" w:type="dxa"/>
            <w:vAlign w:val="top"/>
          </w:tcPr>
          <w:p w14:paraId="4FFBC404">
            <w:pPr>
              <w:spacing w:before="59" w:line="221" w:lineRule="auto"/>
              <w:ind w:left="4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项目所在地</w:t>
            </w:r>
          </w:p>
          <w:p w14:paraId="797983A6">
            <w:pPr>
              <w:spacing w:before="19" w:line="220" w:lineRule="auto"/>
              <w:ind w:left="22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（XX</w:t>
            </w:r>
            <w:r>
              <w:rPr>
                <w:rFonts w:hint="eastAsia" w:asciiTheme="minorEastAsia" w:hAnsiTheme="minorEastAsia" w:eastAsiaTheme="minorEastAsia" w:cstheme="minorEastAsia"/>
                <w:spacing w:val="-31"/>
                <w:sz w:val="24"/>
                <w:szCs w:val="24"/>
              </w:rPr>
              <w:t xml:space="preserve"> </w:t>
            </w:r>
            <w:r>
              <w:rPr>
                <w:rFonts w:hint="eastAsia" w:asciiTheme="minorEastAsia" w:hAnsiTheme="minorEastAsia" w:eastAsiaTheme="minorEastAsia" w:cstheme="minorEastAsia"/>
                <w:spacing w:val="-6"/>
                <w:sz w:val="24"/>
                <w:szCs w:val="24"/>
              </w:rPr>
              <w:t>省</w:t>
            </w:r>
            <w:r>
              <w:rPr>
                <w:rFonts w:hint="eastAsia" w:asciiTheme="minorEastAsia" w:hAnsiTheme="minorEastAsia" w:eastAsiaTheme="minorEastAsia" w:cstheme="minorEastAsia"/>
                <w:spacing w:val="-39"/>
                <w:sz w:val="24"/>
                <w:szCs w:val="24"/>
              </w:rPr>
              <w:t xml:space="preserve"> </w:t>
            </w:r>
            <w:r>
              <w:rPr>
                <w:rFonts w:hint="eastAsia" w:asciiTheme="minorEastAsia" w:hAnsiTheme="minorEastAsia" w:eastAsiaTheme="minorEastAsia" w:cstheme="minorEastAsia"/>
                <w:spacing w:val="-6"/>
                <w:sz w:val="24"/>
                <w:szCs w:val="24"/>
              </w:rPr>
              <w:t>XX</w:t>
            </w:r>
            <w:r>
              <w:rPr>
                <w:rFonts w:hint="eastAsia" w:asciiTheme="minorEastAsia" w:hAnsiTheme="minorEastAsia" w:eastAsiaTheme="minorEastAsia" w:cstheme="minorEastAsia"/>
                <w:spacing w:val="-32"/>
                <w:sz w:val="24"/>
                <w:szCs w:val="24"/>
              </w:rPr>
              <w:t xml:space="preserve"> </w:t>
            </w:r>
            <w:r>
              <w:rPr>
                <w:rFonts w:hint="eastAsia" w:asciiTheme="minorEastAsia" w:hAnsiTheme="minorEastAsia" w:eastAsiaTheme="minorEastAsia" w:cstheme="minorEastAsia"/>
                <w:spacing w:val="-6"/>
                <w:sz w:val="24"/>
                <w:szCs w:val="24"/>
              </w:rPr>
              <w:t>市）</w:t>
            </w:r>
          </w:p>
        </w:tc>
        <w:tc>
          <w:tcPr>
            <w:tcW w:w="1755" w:type="dxa"/>
            <w:vAlign w:val="top"/>
          </w:tcPr>
          <w:p w14:paraId="500DC6F5">
            <w:pPr>
              <w:spacing w:before="59" w:line="220" w:lineRule="auto"/>
              <w:ind w:left="49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中标金额</w:t>
            </w:r>
          </w:p>
          <w:p w14:paraId="126E5E2E">
            <w:pPr>
              <w:spacing w:before="20" w:line="221" w:lineRule="auto"/>
              <w:ind w:left="48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（万元）</w:t>
            </w:r>
          </w:p>
        </w:tc>
        <w:tc>
          <w:tcPr>
            <w:tcW w:w="1822" w:type="dxa"/>
            <w:vAlign w:val="top"/>
          </w:tcPr>
          <w:p w14:paraId="3568B9B3">
            <w:pPr>
              <w:spacing w:before="195" w:line="221" w:lineRule="auto"/>
              <w:ind w:left="72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备注</w:t>
            </w:r>
          </w:p>
        </w:tc>
      </w:tr>
      <w:tr w14:paraId="270A90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3" w:hRule="atLeast"/>
        </w:trPr>
        <w:tc>
          <w:tcPr>
            <w:tcW w:w="727" w:type="dxa"/>
            <w:vAlign w:val="top"/>
          </w:tcPr>
          <w:p w14:paraId="4D4DD131">
            <w:pPr>
              <w:spacing w:before="100" w:line="242" w:lineRule="auto"/>
              <w:ind w:left="3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419" w:type="dxa"/>
            <w:vAlign w:val="top"/>
          </w:tcPr>
          <w:p w14:paraId="5C453B3D">
            <w:pPr>
              <w:rPr>
                <w:rFonts w:hint="eastAsia" w:asciiTheme="minorEastAsia" w:hAnsiTheme="minorEastAsia" w:eastAsiaTheme="minorEastAsia" w:cstheme="minorEastAsia"/>
                <w:sz w:val="24"/>
                <w:szCs w:val="24"/>
              </w:rPr>
            </w:pPr>
          </w:p>
        </w:tc>
        <w:tc>
          <w:tcPr>
            <w:tcW w:w="2625" w:type="dxa"/>
            <w:vAlign w:val="top"/>
          </w:tcPr>
          <w:p w14:paraId="219F153E">
            <w:pPr>
              <w:rPr>
                <w:rFonts w:hint="eastAsia" w:asciiTheme="minorEastAsia" w:hAnsiTheme="minorEastAsia" w:eastAsiaTheme="minorEastAsia" w:cstheme="minorEastAsia"/>
                <w:sz w:val="24"/>
                <w:szCs w:val="24"/>
              </w:rPr>
            </w:pPr>
          </w:p>
        </w:tc>
        <w:tc>
          <w:tcPr>
            <w:tcW w:w="2339" w:type="dxa"/>
            <w:vAlign w:val="top"/>
          </w:tcPr>
          <w:p w14:paraId="1A98353F">
            <w:pPr>
              <w:rPr>
                <w:rFonts w:hint="eastAsia" w:asciiTheme="minorEastAsia" w:hAnsiTheme="minorEastAsia" w:eastAsiaTheme="minorEastAsia" w:cstheme="minorEastAsia"/>
                <w:sz w:val="24"/>
                <w:szCs w:val="24"/>
              </w:rPr>
            </w:pPr>
          </w:p>
        </w:tc>
        <w:tc>
          <w:tcPr>
            <w:tcW w:w="1830" w:type="dxa"/>
            <w:vAlign w:val="top"/>
          </w:tcPr>
          <w:p w14:paraId="6E5855C7">
            <w:pPr>
              <w:rPr>
                <w:rFonts w:hint="eastAsia" w:asciiTheme="minorEastAsia" w:hAnsiTheme="minorEastAsia" w:eastAsiaTheme="minorEastAsia" w:cstheme="minorEastAsia"/>
                <w:sz w:val="24"/>
                <w:szCs w:val="24"/>
              </w:rPr>
            </w:pPr>
          </w:p>
        </w:tc>
        <w:tc>
          <w:tcPr>
            <w:tcW w:w="1755" w:type="dxa"/>
            <w:vAlign w:val="top"/>
          </w:tcPr>
          <w:p w14:paraId="3920AEF1">
            <w:pPr>
              <w:rPr>
                <w:rFonts w:hint="eastAsia" w:asciiTheme="minorEastAsia" w:hAnsiTheme="minorEastAsia" w:eastAsiaTheme="minorEastAsia" w:cstheme="minorEastAsia"/>
                <w:sz w:val="24"/>
                <w:szCs w:val="24"/>
              </w:rPr>
            </w:pPr>
          </w:p>
        </w:tc>
        <w:tc>
          <w:tcPr>
            <w:tcW w:w="1822" w:type="dxa"/>
            <w:vAlign w:val="top"/>
          </w:tcPr>
          <w:p w14:paraId="6D3EE389">
            <w:pPr>
              <w:rPr>
                <w:rFonts w:hint="eastAsia" w:asciiTheme="minorEastAsia" w:hAnsiTheme="minorEastAsia" w:eastAsiaTheme="minorEastAsia" w:cstheme="minorEastAsia"/>
                <w:sz w:val="24"/>
                <w:szCs w:val="24"/>
              </w:rPr>
            </w:pPr>
          </w:p>
        </w:tc>
      </w:tr>
      <w:tr w14:paraId="41EEC4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3" w:hRule="atLeast"/>
        </w:trPr>
        <w:tc>
          <w:tcPr>
            <w:tcW w:w="727" w:type="dxa"/>
            <w:vAlign w:val="top"/>
          </w:tcPr>
          <w:p w14:paraId="1BD3B668">
            <w:pPr>
              <w:spacing w:before="102" w:line="242" w:lineRule="auto"/>
              <w:ind w:left="3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3419" w:type="dxa"/>
            <w:vAlign w:val="top"/>
          </w:tcPr>
          <w:p w14:paraId="132FC718">
            <w:pPr>
              <w:rPr>
                <w:rFonts w:hint="eastAsia" w:asciiTheme="minorEastAsia" w:hAnsiTheme="minorEastAsia" w:eastAsiaTheme="minorEastAsia" w:cstheme="minorEastAsia"/>
                <w:sz w:val="24"/>
                <w:szCs w:val="24"/>
              </w:rPr>
            </w:pPr>
          </w:p>
        </w:tc>
        <w:tc>
          <w:tcPr>
            <w:tcW w:w="2625" w:type="dxa"/>
            <w:vAlign w:val="top"/>
          </w:tcPr>
          <w:p w14:paraId="2E4DE2B4">
            <w:pPr>
              <w:rPr>
                <w:rFonts w:hint="eastAsia" w:asciiTheme="minorEastAsia" w:hAnsiTheme="minorEastAsia" w:eastAsiaTheme="minorEastAsia" w:cstheme="minorEastAsia"/>
                <w:sz w:val="24"/>
                <w:szCs w:val="24"/>
              </w:rPr>
            </w:pPr>
          </w:p>
        </w:tc>
        <w:tc>
          <w:tcPr>
            <w:tcW w:w="2339" w:type="dxa"/>
            <w:vAlign w:val="top"/>
          </w:tcPr>
          <w:p w14:paraId="47A545ED">
            <w:pPr>
              <w:rPr>
                <w:rFonts w:hint="eastAsia" w:asciiTheme="minorEastAsia" w:hAnsiTheme="minorEastAsia" w:eastAsiaTheme="minorEastAsia" w:cstheme="minorEastAsia"/>
                <w:sz w:val="24"/>
                <w:szCs w:val="24"/>
              </w:rPr>
            </w:pPr>
          </w:p>
        </w:tc>
        <w:tc>
          <w:tcPr>
            <w:tcW w:w="1830" w:type="dxa"/>
            <w:vAlign w:val="top"/>
          </w:tcPr>
          <w:p w14:paraId="5BAB44C4">
            <w:pPr>
              <w:rPr>
                <w:rFonts w:hint="eastAsia" w:asciiTheme="minorEastAsia" w:hAnsiTheme="minorEastAsia" w:eastAsiaTheme="minorEastAsia" w:cstheme="minorEastAsia"/>
                <w:sz w:val="24"/>
                <w:szCs w:val="24"/>
              </w:rPr>
            </w:pPr>
          </w:p>
        </w:tc>
        <w:tc>
          <w:tcPr>
            <w:tcW w:w="1755" w:type="dxa"/>
            <w:vAlign w:val="top"/>
          </w:tcPr>
          <w:p w14:paraId="40F39FCC">
            <w:pPr>
              <w:rPr>
                <w:rFonts w:hint="eastAsia" w:asciiTheme="minorEastAsia" w:hAnsiTheme="minorEastAsia" w:eastAsiaTheme="minorEastAsia" w:cstheme="minorEastAsia"/>
                <w:sz w:val="24"/>
                <w:szCs w:val="24"/>
              </w:rPr>
            </w:pPr>
          </w:p>
        </w:tc>
        <w:tc>
          <w:tcPr>
            <w:tcW w:w="1822" w:type="dxa"/>
            <w:vAlign w:val="top"/>
          </w:tcPr>
          <w:p w14:paraId="3E89DB6C">
            <w:pPr>
              <w:rPr>
                <w:rFonts w:hint="eastAsia" w:asciiTheme="minorEastAsia" w:hAnsiTheme="minorEastAsia" w:eastAsiaTheme="minorEastAsia" w:cstheme="minorEastAsia"/>
                <w:sz w:val="24"/>
                <w:szCs w:val="24"/>
              </w:rPr>
            </w:pPr>
          </w:p>
        </w:tc>
      </w:tr>
      <w:tr w14:paraId="02298F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727" w:type="dxa"/>
            <w:vAlign w:val="top"/>
          </w:tcPr>
          <w:p w14:paraId="0FF795A6">
            <w:pPr>
              <w:spacing w:before="120"/>
              <w:ind w:left="31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3419" w:type="dxa"/>
            <w:vAlign w:val="top"/>
          </w:tcPr>
          <w:p w14:paraId="38E219C7">
            <w:pPr>
              <w:rPr>
                <w:rFonts w:hint="eastAsia" w:asciiTheme="minorEastAsia" w:hAnsiTheme="minorEastAsia" w:eastAsiaTheme="minorEastAsia" w:cstheme="minorEastAsia"/>
                <w:sz w:val="24"/>
                <w:szCs w:val="24"/>
              </w:rPr>
            </w:pPr>
          </w:p>
        </w:tc>
        <w:tc>
          <w:tcPr>
            <w:tcW w:w="2625" w:type="dxa"/>
            <w:vAlign w:val="top"/>
          </w:tcPr>
          <w:p w14:paraId="388B24E1">
            <w:pPr>
              <w:rPr>
                <w:rFonts w:hint="eastAsia" w:asciiTheme="minorEastAsia" w:hAnsiTheme="minorEastAsia" w:eastAsiaTheme="minorEastAsia" w:cstheme="minorEastAsia"/>
                <w:sz w:val="24"/>
                <w:szCs w:val="24"/>
              </w:rPr>
            </w:pPr>
          </w:p>
        </w:tc>
        <w:tc>
          <w:tcPr>
            <w:tcW w:w="2339" w:type="dxa"/>
            <w:vAlign w:val="top"/>
          </w:tcPr>
          <w:p w14:paraId="31061500">
            <w:pPr>
              <w:rPr>
                <w:rFonts w:hint="eastAsia" w:asciiTheme="minorEastAsia" w:hAnsiTheme="minorEastAsia" w:eastAsiaTheme="minorEastAsia" w:cstheme="minorEastAsia"/>
                <w:sz w:val="24"/>
                <w:szCs w:val="24"/>
              </w:rPr>
            </w:pPr>
          </w:p>
        </w:tc>
        <w:tc>
          <w:tcPr>
            <w:tcW w:w="1830" w:type="dxa"/>
            <w:vAlign w:val="top"/>
          </w:tcPr>
          <w:p w14:paraId="28530C70">
            <w:pPr>
              <w:rPr>
                <w:rFonts w:hint="eastAsia" w:asciiTheme="minorEastAsia" w:hAnsiTheme="minorEastAsia" w:eastAsiaTheme="minorEastAsia" w:cstheme="minorEastAsia"/>
                <w:sz w:val="24"/>
                <w:szCs w:val="24"/>
              </w:rPr>
            </w:pPr>
          </w:p>
        </w:tc>
        <w:tc>
          <w:tcPr>
            <w:tcW w:w="1755" w:type="dxa"/>
            <w:vAlign w:val="top"/>
          </w:tcPr>
          <w:p w14:paraId="65F67E49">
            <w:pPr>
              <w:rPr>
                <w:rFonts w:hint="eastAsia" w:asciiTheme="minorEastAsia" w:hAnsiTheme="minorEastAsia" w:eastAsiaTheme="minorEastAsia" w:cstheme="minorEastAsia"/>
                <w:sz w:val="24"/>
                <w:szCs w:val="24"/>
              </w:rPr>
            </w:pPr>
          </w:p>
        </w:tc>
        <w:tc>
          <w:tcPr>
            <w:tcW w:w="1822" w:type="dxa"/>
            <w:vAlign w:val="top"/>
          </w:tcPr>
          <w:p w14:paraId="575056B6">
            <w:pPr>
              <w:rPr>
                <w:rFonts w:hint="eastAsia" w:asciiTheme="minorEastAsia" w:hAnsiTheme="minorEastAsia" w:eastAsiaTheme="minorEastAsia" w:cstheme="minorEastAsia"/>
                <w:sz w:val="24"/>
                <w:szCs w:val="24"/>
              </w:rPr>
            </w:pPr>
          </w:p>
        </w:tc>
      </w:tr>
      <w:tr w14:paraId="0356D2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0" w:hRule="atLeast"/>
        </w:trPr>
        <w:tc>
          <w:tcPr>
            <w:tcW w:w="727" w:type="dxa"/>
            <w:vAlign w:val="top"/>
          </w:tcPr>
          <w:p w14:paraId="41DE7E1C">
            <w:pPr>
              <w:spacing w:before="124" w:line="224" w:lineRule="auto"/>
              <w:ind w:left="17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9"/>
                <w:w w:val="152"/>
                <w:sz w:val="24"/>
                <w:szCs w:val="24"/>
              </w:rPr>
              <w:t>„„</w:t>
            </w:r>
          </w:p>
        </w:tc>
        <w:tc>
          <w:tcPr>
            <w:tcW w:w="3419" w:type="dxa"/>
            <w:vAlign w:val="top"/>
          </w:tcPr>
          <w:p w14:paraId="217E7E89">
            <w:pPr>
              <w:rPr>
                <w:rFonts w:hint="eastAsia" w:asciiTheme="minorEastAsia" w:hAnsiTheme="minorEastAsia" w:eastAsiaTheme="minorEastAsia" w:cstheme="minorEastAsia"/>
                <w:sz w:val="24"/>
                <w:szCs w:val="24"/>
              </w:rPr>
            </w:pPr>
          </w:p>
        </w:tc>
        <w:tc>
          <w:tcPr>
            <w:tcW w:w="2625" w:type="dxa"/>
            <w:vAlign w:val="top"/>
          </w:tcPr>
          <w:p w14:paraId="1595084A">
            <w:pPr>
              <w:rPr>
                <w:rFonts w:hint="eastAsia" w:asciiTheme="minorEastAsia" w:hAnsiTheme="minorEastAsia" w:eastAsiaTheme="minorEastAsia" w:cstheme="minorEastAsia"/>
                <w:sz w:val="24"/>
                <w:szCs w:val="24"/>
              </w:rPr>
            </w:pPr>
          </w:p>
        </w:tc>
        <w:tc>
          <w:tcPr>
            <w:tcW w:w="2339" w:type="dxa"/>
            <w:vAlign w:val="top"/>
          </w:tcPr>
          <w:p w14:paraId="7ABC9911">
            <w:pPr>
              <w:rPr>
                <w:rFonts w:hint="eastAsia" w:asciiTheme="minorEastAsia" w:hAnsiTheme="minorEastAsia" w:eastAsiaTheme="minorEastAsia" w:cstheme="minorEastAsia"/>
                <w:sz w:val="24"/>
                <w:szCs w:val="24"/>
              </w:rPr>
            </w:pPr>
          </w:p>
        </w:tc>
        <w:tc>
          <w:tcPr>
            <w:tcW w:w="1830" w:type="dxa"/>
            <w:vAlign w:val="top"/>
          </w:tcPr>
          <w:p w14:paraId="69D736CF">
            <w:pPr>
              <w:rPr>
                <w:rFonts w:hint="eastAsia" w:asciiTheme="minorEastAsia" w:hAnsiTheme="minorEastAsia" w:eastAsiaTheme="minorEastAsia" w:cstheme="minorEastAsia"/>
                <w:sz w:val="24"/>
                <w:szCs w:val="24"/>
              </w:rPr>
            </w:pPr>
          </w:p>
        </w:tc>
        <w:tc>
          <w:tcPr>
            <w:tcW w:w="1755" w:type="dxa"/>
            <w:vAlign w:val="top"/>
          </w:tcPr>
          <w:p w14:paraId="339B7F54">
            <w:pPr>
              <w:rPr>
                <w:rFonts w:hint="eastAsia" w:asciiTheme="minorEastAsia" w:hAnsiTheme="minorEastAsia" w:eastAsiaTheme="minorEastAsia" w:cstheme="minorEastAsia"/>
                <w:sz w:val="24"/>
                <w:szCs w:val="24"/>
              </w:rPr>
            </w:pPr>
          </w:p>
        </w:tc>
        <w:tc>
          <w:tcPr>
            <w:tcW w:w="1822" w:type="dxa"/>
            <w:vAlign w:val="top"/>
          </w:tcPr>
          <w:p w14:paraId="5C175C16">
            <w:pPr>
              <w:rPr>
                <w:rFonts w:hint="eastAsia" w:asciiTheme="minorEastAsia" w:hAnsiTheme="minorEastAsia" w:eastAsiaTheme="minorEastAsia" w:cstheme="minorEastAsia"/>
                <w:sz w:val="24"/>
                <w:szCs w:val="24"/>
              </w:rPr>
            </w:pPr>
          </w:p>
        </w:tc>
      </w:tr>
    </w:tbl>
    <w:p w14:paraId="530C4D9F">
      <w:pPr>
        <w:pStyle w:val="2"/>
        <w:spacing w:line="334" w:lineRule="auto"/>
        <w:rPr>
          <w:rFonts w:hint="eastAsia" w:asciiTheme="minorEastAsia" w:hAnsiTheme="minorEastAsia" w:eastAsiaTheme="minorEastAsia" w:cstheme="minorEastAsia"/>
          <w:sz w:val="24"/>
          <w:szCs w:val="24"/>
        </w:rPr>
      </w:pPr>
    </w:p>
    <w:p w14:paraId="57AAE15E">
      <w:pPr>
        <w:spacing w:before="68" w:line="219" w:lineRule="auto"/>
        <w:ind w:left="38"/>
        <w:rPr>
          <w:rFonts w:hint="eastAsia" w:asciiTheme="minorEastAsia" w:hAnsiTheme="minorEastAsia" w:eastAsiaTheme="minorEastAsia" w:cstheme="minorEastAsia"/>
          <w:spacing w:val="-1"/>
          <w:sz w:val="24"/>
          <w:szCs w:val="24"/>
        </w:rPr>
      </w:pPr>
    </w:p>
    <w:p w14:paraId="085780AD">
      <w:pPr>
        <w:spacing w:before="68" w:line="219" w:lineRule="auto"/>
        <w:ind w:left="3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供应商(</w:t>
      </w:r>
      <w:r>
        <w:rPr>
          <w:rFonts w:hint="eastAsia" w:asciiTheme="minorEastAsia" w:hAnsiTheme="minorEastAsia" w:eastAsiaTheme="minorEastAsia" w:cstheme="minorEastAsia"/>
          <w:spacing w:val="-1"/>
          <w:sz w:val="24"/>
          <w:szCs w:val="24"/>
          <w:lang w:val="en-US" w:eastAsia="zh-CN"/>
        </w:rPr>
        <w:t>公</w:t>
      </w:r>
      <w:r>
        <w:rPr>
          <w:rFonts w:hint="eastAsia" w:asciiTheme="minorEastAsia" w:hAnsiTheme="minorEastAsia" w:eastAsiaTheme="minorEastAsia" w:cstheme="minorEastAsia"/>
          <w:spacing w:val="-1"/>
          <w:sz w:val="24"/>
          <w:szCs w:val="24"/>
        </w:rPr>
        <w:t>章)</w:t>
      </w:r>
      <w:r>
        <w:rPr>
          <w:rFonts w:hint="eastAsia" w:asciiTheme="minorEastAsia" w:hAnsiTheme="minorEastAsia" w:eastAsiaTheme="minorEastAsia" w:cstheme="minorEastAsia"/>
          <w:sz w:val="24"/>
          <w:szCs w:val="24"/>
          <w:u w:val="single" w:color="auto"/>
        </w:rPr>
        <w:t xml:space="preserve">                                    </w:t>
      </w:r>
    </w:p>
    <w:p w14:paraId="1AA8217C">
      <w:pPr>
        <w:spacing w:before="69" w:line="219" w:lineRule="auto"/>
        <w:ind w:left="39"/>
        <w:rPr>
          <w:rFonts w:hint="eastAsia" w:asciiTheme="minorEastAsia" w:hAnsiTheme="minorEastAsia" w:eastAsiaTheme="minorEastAsia" w:cstheme="minorEastAsia"/>
          <w:spacing w:val="-1"/>
          <w:sz w:val="24"/>
          <w:szCs w:val="24"/>
        </w:rPr>
      </w:pPr>
    </w:p>
    <w:p w14:paraId="3432CDF1">
      <w:pPr>
        <w:spacing w:before="69" w:line="219" w:lineRule="auto"/>
        <w:ind w:left="39"/>
        <w:rPr>
          <w:rFonts w:hint="eastAsia" w:asciiTheme="minorEastAsia" w:hAnsiTheme="minorEastAsia" w:eastAsiaTheme="minorEastAsia" w:cstheme="minorEastAsia"/>
          <w:sz w:val="24"/>
          <w:szCs w:val="24"/>
          <w:u w:val="single" w:color="auto"/>
        </w:rPr>
      </w:pPr>
      <w:r>
        <w:rPr>
          <w:rFonts w:hint="eastAsia" w:asciiTheme="minorEastAsia" w:hAnsiTheme="minorEastAsia" w:eastAsiaTheme="minorEastAsia" w:cstheme="minorEastAsia"/>
          <w:spacing w:val="-2"/>
          <w:sz w:val="24"/>
          <w:szCs w:val="24"/>
        </w:rPr>
        <w:t>法定代表人或被授权委托人</w:t>
      </w:r>
      <w:r>
        <w:rPr>
          <w:rFonts w:hint="eastAsia" w:asciiTheme="minorEastAsia" w:hAnsiTheme="minorEastAsia" w:eastAsiaTheme="minorEastAsia" w:cstheme="minorEastAsia"/>
          <w:spacing w:val="-1"/>
          <w:sz w:val="24"/>
          <w:szCs w:val="24"/>
        </w:rPr>
        <w:t>（</w:t>
      </w:r>
      <w:r>
        <w:rPr>
          <w:rFonts w:hint="eastAsia" w:asciiTheme="minorEastAsia" w:hAnsiTheme="minorEastAsia" w:eastAsiaTheme="minorEastAsia" w:cstheme="minorEastAsia"/>
          <w:spacing w:val="-1"/>
          <w:sz w:val="24"/>
          <w:szCs w:val="24"/>
          <w:lang w:val="en-US" w:eastAsia="zh-CN"/>
        </w:rPr>
        <w:t>签字或盖章</w:t>
      </w:r>
      <w:r>
        <w:rPr>
          <w:rFonts w:hint="eastAsia" w:asciiTheme="minorEastAsia" w:hAnsiTheme="minorEastAsia" w:eastAsiaTheme="minorEastAsia" w:cstheme="minorEastAsia"/>
          <w:spacing w:val="-1"/>
          <w:sz w:val="24"/>
          <w:szCs w:val="24"/>
        </w:rPr>
        <w:t>）</w:t>
      </w:r>
      <w:r>
        <w:rPr>
          <w:rFonts w:hint="eastAsia" w:asciiTheme="minorEastAsia" w:hAnsiTheme="minorEastAsia" w:eastAsiaTheme="minorEastAsia" w:cstheme="minorEastAsia"/>
          <w:spacing w:val="-1"/>
          <w:sz w:val="24"/>
          <w:szCs w:val="24"/>
          <w:lang w:eastAsia="zh-CN"/>
        </w:rPr>
        <w:t>：</w:t>
      </w:r>
      <w:r>
        <w:rPr>
          <w:rFonts w:hint="eastAsia" w:asciiTheme="minorEastAsia" w:hAnsiTheme="minorEastAsia" w:eastAsiaTheme="minorEastAsia" w:cstheme="minorEastAsia"/>
          <w:sz w:val="24"/>
          <w:szCs w:val="24"/>
          <w:u w:val="single" w:color="auto"/>
        </w:rPr>
        <w:t xml:space="preserve">                                    </w:t>
      </w:r>
    </w:p>
    <w:p w14:paraId="26C68562">
      <w:pPr>
        <w:spacing w:before="69" w:line="219" w:lineRule="auto"/>
        <w:ind w:left="39"/>
        <w:rPr>
          <w:rFonts w:hint="eastAsia" w:asciiTheme="minorEastAsia" w:hAnsiTheme="minorEastAsia" w:eastAsiaTheme="minorEastAsia" w:cstheme="minorEastAsia"/>
          <w:sz w:val="24"/>
          <w:szCs w:val="24"/>
          <w:u w:val="none" w:color="auto"/>
          <w:lang w:val="en-US" w:eastAsia="zh-CN"/>
        </w:rPr>
      </w:pPr>
    </w:p>
    <w:p w14:paraId="1A711A8E">
      <w:pPr>
        <w:spacing w:before="69" w:line="219" w:lineRule="auto"/>
        <w:ind w:left="39" w:firstLine="5520" w:firstLineChars="2300"/>
        <w:rPr>
          <w:rFonts w:hint="default" w:asciiTheme="minorEastAsia" w:hAnsiTheme="minorEastAsia" w:eastAsiaTheme="minorEastAsia" w:cstheme="minorEastAsia"/>
          <w:sz w:val="24"/>
          <w:szCs w:val="24"/>
          <w:u w:val="none" w:color="auto"/>
          <w:lang w:val="en-US" w:eastAsia="zh-CN"/>
        </w:rPr>
      </w:pPr>
      <w:r>
        <w:rPr>
          <w:rFonts w:hint="eastAsia" w:asciiTheme="minorEastAsia" w:hAnsiTheme="minorEastAsia" w:eastAsiaTheme="minorEastAsia" w:cstheme="minorEastAsia"/>
          <w:sz w:val="24"/>
          <w:szCs w:val="24"/>
          <w:u w:val="none" w:color="auto"/>
          <w:lang w:val="en-US" w:eastAsia="zh-CN"/>
        </w:rPr>
        <w:t>年  月   日</w:t>
      </w:r>
    </w:p>
    <w:p w14:paraId="34F33DAA">
      <w:pPr>
        <w:pStyle w:val="2"/>
        <w:spacing w:line="290" w:lineRule="auto"/>
        <w:rPr>
          <w:rFonts w:hint="eastAsia" w:asciiTheme="minorEastAsia" w:hAnsiTheme="minorEastAsia" w:eastAsiaTheme="minorEastAsia" w:cstheme="minorEastAsia"/>
          <w:sz w:val="24"/>
          <w:szCs w:val="24"/>
        </w:rPr>
      </w:pPr>
    </w:p>
    <w:p w14:paraId="0D9DF799">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jc w:val="left"/>
        <w:textAlignment w:val="auto"/>
        <w:rPr>
          <w:rFonts w:hint="eastAsia" w:ascii="仿宋" w:hAnsi="仿宋" w:eastAsia="仿宋" w:cs="仿宋"/>
          <w:spacing w:val="0"/>
          <w:sz w:val="21"/>
          <w:szCs w:val="21"/>
          <w:highlight w:val="yellow"/>
        </w:rPr>
      </w:pPr>
      <w:r>
        <w:rPr>
          <w:rFonts w:hint="eastAsia" w:ascii="仿宋" w:hAnsi="仿宋" w:eastAsia="仿宋" w:cs="仿宋"/>
          <w:spacing w:val="0"/>
          <w:sz w:val="21"/>
          <w:szCs w:val="21"/>
          <w:lang w:val="en-US" w:eastAsia="zh-CN"/>
        </w:rPr>
        <w:t>备注：</w:t>
      </w:r>
      <w:r>
        <w:rPr>
          <w:rFonts w:hint="eastAsia" w:ascii="仿宋" w:hAnsi="仿宋" w:eastAsia="仿宋" w:cs="仿宋"/>
          <w:spacing w:val="0"/>
          <w:sz w:val="21"/>
          <w:szCs w:val="21"/>
        </w:rPr>
        <w:t>供应商提供近三年（2023年</w:t>
      </w:r>
      <w:r>
        <w:rPr>
          <w:rFonts w:hint="eastAsia" w:ascii="仿宋" w:hAnsi="仿宋" w:eastAsia="仿宋" w:cs="仿宋"/>
          <w:spacing w:val="0"/>
          <w:sz w:val="21"/>
          <w:szCs w:val="21"/>
          <w:highlight w:val="none"/>
          <w:lang w:val="en-US" w:eastAsia="zh-CN"/>
        </w:rPr>
        <w:t>1</w:t>
      </w:r>
      <w:r>
        <w:rPr>
          <w:rFonts w:hint="eastAsia" w:ascii="仿宋" w:hAnsi="仿宋" w:eastAsia="仿宋" w:cs="仿宋"/>
          <w:spacing w:val="0"/>
          <w:sz w:val="21"/>
          <w:szCs w:val="21"/>
        </w:rPr>
        <w:t>月1日至投标截止时间前，以合同签订日期为准），开展市级及以上国土空间规划相关工作业绩（包括但不限于总体规划或专项规划或详细规划或规划体系构建或主体功能区方案调整或数据库审核汇总等），每提供一项有效业绩得</w:t>
      </w:r>
      <w:r>
        <w:rPr>
          <w:rFonts w:hint="eastAsia" w:ascii="仿宋" w:hAnsi="仿宋" w:eastAsia="仿宋" w:cs="仿宋"/>
          <w:spacing w:val="0"/>
          <w:sz w:val="21"/>
          <w:szCs w:val="21"/>
          <w:lang w:val="en-US" w:eastAsia="zh-CN"/>
        </w:rPr>
        <w:t>2</w:t>
      </w:r>
      <w:r>
        <w:rPr>
          <w:rFonts w:hint="eastAsia" w:ascii="仿宋" w:hAnsi="仿宋" w:eastAsia="仿宋" w:cs="仿宋"/>
          <w:spacing w:val="0"/>
          <w:sz w:val="21"/>
          <w:szCs w:val="21"/>
        </w:rPr>
        <w:t>分，</w:t>
      </w:r>
      <w:r>
        <w:rPr>
          <w:rFonts w:hint="eastAsia" w:ascii="仿宋" w:hAnsi="仿宋" w:eastAsia="仿宋" w:cs="仿宋"/>
          <w:spacing w:val="0"/>
          <w:sz w:val="21"/>
          <w:szCs w:val="21"/>
          <w:lang w:val="en-US" w:eastAsia="zh-CN"/>
        </w:rPr>
        <w:t>最高得10</w:t>
      </w:r>
      <w:r>
        <w:rPr>
          <w:rFonts w:hint="eastAsia" w:ascii="仿宋" w:hAnsi="仿宋" w:eastAsia="仿宋" w:cs="仿宋"/>
          <w:spacing w:val="0"/>
          <w:sz w:val="21"/>
          <w:szCs w:val="21"/>
        </w:rPr>
        <w:t>分；</w:t>
      </w:r>
    </w:p>
    <w:p w14:paraId="56DC1CE9">
      <w:r>
        <w:rPr>
          <w:rFonts w:hint="eastAsia" w:ascii="仿宋" w:hAnsi="仿宋" w:eastAsia="仿宋" w:cs="仿宋"/>
          <w:spacing w:val="0"/>
          <w:sz w:val="21"/>
          <w:szCs w:val="21"/>
        </w:rPr>
        <w:t>备注：须提供合同复印件</w:t>
      </w:r>
      <w:r>
        <w:rPr>
          <w:rFonts w:hint="eastAsia" w:ascii="仿宋" w:hAnsi="仿宋" w:eastAsia="仿宋" w:cs="仿宋"/>
          <w:spacing w:val="0"/>
          <w:sz w:val="21"/>
          <w:szCs w:val="21"/>
          <w:lang w:val="en-US" w:eastAsia="zh-CN"/>
        </w:rPr>
        <w:t>及中标通知书</w:t>
      </w:r>
      <w:r>
        <w:rPr>
          <w:rFonts w:hint="eastAsia" w:ascii="仿宋" w:hAnsi="仿宋" w:eastAsia="仿宋" w:cs="仿宋"/>
          <w:spacing w:val="0"/>
          <w:sz w:val="21"/>
          <w:szCs w:val="21"/>
        </w:rPr>
        <w:t>并加盖投标人公章</w:t>
      </w:r>
      <w:r>
        <w:rPr>
          <w:rFonts w:hint="eastAsia" w:ascii="仿宋" w:hAnsi="仿宋" w:eastAsia="仿宋" w:cs="仿宋"/>
          <w:spacing w:val="0"/>
          <w:sz w:val="21"/>
          <w:szCs w:val="21"/>
          <w:lang w:eastAsia="zh-CN"/>
        </w:rPr>
        <w:t>，</w:t>
      </w:r>
      <w:r>
        <w:rPr>
          <w:rFonts w:hint="eastAsia" w:ascii="仿宋" w:hAnsi="仿宋" w:eastAsia="仿宋" w:cs="仿宋"/>
          <w:spacing w:val="0"/>
          <w:sz w:val="21"/>
          <w:szCs w:val="21"/>
        </w:rPr>
        <w:t>业绩证明材料中须体现</w:t>
      </w:r>
      <w:r>
        <w:rPr>
          <w:rFonts w:hint="eastAsia" w:ascii="仿宋" w:hAnsi="仿宋" w:eastAsia="仿宋" w:cs="仿宋"/>
          <w:spacing w:val="0"/>
          <w:sz w:val="21"/>
          <w:szCs w:val="21"/>
          <w:lang w:val="en-US" w:eastAsia="zh-CN"/>
        </w:rPr>
        <w:t>服务内容。</w:t>
      </w:r>
      <w:bookmarkStart w:id="0" w:name="_GoBack"/>
      <w:bookmarkEnd w:id="0"/>
    </w:p>
    <w:sectPr>
      <w:pgSz w:w="16838" w:h="11906" w:orient="landscape"/>
      <w:pgMar w:top="1440" w:right="1803" w:bottom="1440" w:left="180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B01B9D"/>
    <w:rsid w:val="37B01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2026-06-13T03:52:00Z</dcterms:created>
  <dc:creator>孤舟飘零</dc:creator>
  <cp:lastModifiedBy>孤舟飘零</cp:lastModifiedBy>
  <dcterms:modified xsi:type="dcterms:W3CDTF">2026-06-13T03:53:16Z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77E671FCA2C9433B8639A15523F1FDDB_11</vt:lpwstr>
  </property>
  <property fmtid="{D5CDD505-2E9C-101B-9397-08002B2CF9AE}" pid="4" name="KSOTemplateDocerSaveRecord">
    <vt:lpwstr>eyJoZGlkIjoiMGExYjQxZDUwNjE5NTYxYmU3NGM3N2E2OGE1NWI1MGQiLCJ1c2VySWQiOiI1NzgwMDQzOTUifQ==</vt:lpwstr>
  </property>
</Properties>
</file>