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B55D8">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宝鸡市凤翔区数字乡村（社区）综合服务系统项目</w:t>
      </w:r>
    </w:p>
    <w:p w14:paraId="7175DAD0">
      <w:pPr>
        <w:pStyle w:val="4"/>
        <w:spacing w:line="480" w:lineRule="exact"/>
        <w:jc w:val="center"/>
      </w:pPr>
      <w:r>
        <w:rPr>
          <w:rFonts w:ascii="仿宋_GB2312" w:hAnsi="仿宋_GB2312" w:eastAsia="仿宋_GB2312" w:cs="仿宋_GB2312"/>
          <w:b/>
          <w:sz w:val="36"/>
        </w:rPr>
        <w:t>竞争性磋商公告</w:t>
      </w:r>
    </w:p>
    <w:p w14:paraId="17DC9B1F">
      <w:pPr>
        <w:pStyle w:val="4"/>
        <w:spacing w:line="360" w:lineRule="auto"/>
        <w:outlineLvl w:val="3"/>
        <w:rPr>
          <w:rFonts w:ascii="仿宋_GB2312" w:hAnsi="仿宋_GB2312" w:eastAsia="仿宋_GB2312" w:cs="仿宋_GB2312"/>
          <w:b/>
          <w:sz w:val="24"/>
        </w:rPr>
      </w:pPr>
      <w:r>
        <w:rPr>
          <w:rFonts w:ascii="仿宋_GB2312" w:hAnsi="仿宋_GB2312" w:eastAsia="仿宋_GB2312" w:cs="仿宋_GB2312"/>
          <w:b/>
          <w:sz w:val="24"/>
        </w:rPr>
        <w:t>项目概况</w:t>
      </w:r>
    </w:p>
    <w:p w14:paraId="4B21639C">
      <w:pPr>
        <w:pStyle w:val="4"/>
        <w:spacing w:line="360" w:lineRule="auto"/>
        <w:ind w:firstLine="400" w:firstLineChars="200"/>
      </w:pPr>
      <w:r>
        <w:rPr>
          <w:rFonts w:ascii="仿宋_GB2312" w:hAnsi="仿宋_GB2312" w:eastAsia="仿宋_GB2312" w:cs="仿宋_GB2312"/>
        </w:rPr>
        <w:t>宝鸡市凤翔区数字乡村（社区）综合服务系统项目采购项目的潜在供应商应在【全国公共资源交易平台（陕西省·宝鸡市）宝鸡市公共资源交易中心】获取采购文件，并于 2026年07月17日 09时00分 （北京时间）前提交响应文件。</w:t>
      </w:r>
    </w:p>
    <w:p w14:paraId="6F6DB261">
      <w:pPr>
        <w:pStyle w:val="4"/>
        <w:spacing w:line="360" w:lineRule="auto"/>
        <w:outlineLvl w:val="3"/>
      </w:pPr>
      <w:r>
        <w:rPr>
          <w:rFonts w:ascii="仿宋_GB2312" w:hAnsi="仿宋_GB2312" w:eastAsia="仿宋_GB2312" w:cs="仿宋_GB2312"/>
          <w:b/>
          <w:sz w:val="24"/>
        </w:rPr>
        <w:t>一、项目基本情况</w:t>
      </w:r>
    </w:p>
    <w:p w14:paraId="397BDE89">
      <w:pPr>
        <w:pStyle w:val="4"/>
        <w:spacing w:line="360" w:lineRule="auto"/>
      </w:pPr>
      <w:r>
        <w:rPr>
          <w:rFonts w:ascii="仿宋_GB2312" w:hAnsi="仿宋_GB2312" w:eastAsia="仿宋_GB2312" w:cs="仿宋_GB2312"/>
        </w:rPr>
        <w:t>项目编号：JXZY-2026（06CG）—001</w:t>
      </w:r>
    </w:p>
    <w:p w14:paraId="3C7C8D48">
      <w:pPr>
        <w:pStyle w:val="4"/>
        <w:spacing w:line="360" w:lineRule="auto"/>
      </w:pPr>
      <w:r>
        <w:rPr>
          <w:rFonts w:ascii="仿宋_GB2312" w:hAnsi="仿宋_GB2312" w:eastAsia="仿宋_GB2312" w:cs="仿宋_GB2312"/>
        </w:rPr>
        <w:t>项目名称：宝鸡市凤翔区数字乡村（社区）综合服务系统项目</w:t>
      </w:r>
    </w:p>
    <w:p w14:paraId="2AB2AC39">
      <w:pPr>
        <w:pStyle w:val="4"/>
        <w:spacing w:line="360" w:lineRule="auto"/>
      </w:pPr>
      <w:r>
        <w:rPr>
          <w:rFonts w:ascii="仿宋_GB2312" w:hAnsi="仿宋_GB2312" w:eastAsia="仿宋_GB2312" w:cs="仿宋_GB2312"/>
        </w:rPr>
        <w:t>采购方式：竞争性磋商</w:t>
      </w:r>
    </w:p>
    <w:p w14:paraId="6E3ACFAC">
      <w:pPr>
        <w:pStyle w:val="4"/>
        <w:spacing w:line="360" w:lineRule="auto"/>
      </w:pPr>
      <w:r>
        <w:rPr>
          <w:rFonts w:ascii="仿宋_GB2312" w:hAnsi="仿宋_GB2312" w:eastAsia="仿宋_GB2312" w:cs="仿宋_GB2312"/>
        </w:rPr>
        <w:t>预算金额：1,790,100.00元</w:t>
      </w:r>
    </w:p>
    <w:p w14:paraId="63ECE870">
      <w:pPr>
        <w:pStyle w:val="4"/>
        <w:spacing w:line="360" w:lineRule="auto"/>
      </w:pPr>
      <w:r>
        <w:rPr>
          <w:rFonts w:ascii="仿宋_GB2312" w:hAnsi="仿宋_GB2312" w:eastAsia="仿宋_GB2312" w:cs="仿宋_GB2312"/>
        </w:rPr>
        <w:t>采购需求：</w:t>
      </w:r>
    </w:p>
    <w:p w14:paraId="4280C683">
      <w:pPr>
        <w:pStyle w:val="4"/>
        <w:spacing w:line="360" w:lineRule="auto"/>
      </w:pPr>
      <w:r>
        <w:rPr>
          <w:rFonts w:ascii="仿宋_GB2312" w:hAnsi="仿宋_GB2312" w:eastAsia="仿宋_GB2312" w:cs="仿宋_GB2312"/>
        </w:rPr>
        <w:t>合同包1(宝鸡市凤翔区数字乡村（社区）综合服务系统项目建设):</w:t>
      </w:r>
    </w:p>
    <w:p w14:paraId="1131DC3F">
      <w:pPr>
        <w:pStyle w:val="4"/>
        <w:spacing w:line="360" w:lineRule="auto"/>
        <w:ind w:firstLine="630"/>
      </w:pPr>
      <w:r>
        <w:rPr>
          <w:rFonts w:ascii="仿宋_GB2312" w:hAnsi="仿宋_GB2312" w:eastAsia="仿宋_GB2312" w:cs="仿宋_GB2312"/>
        </w:rPr>
        <w:t>合同包预算金额：1,573,400.00元</w:t>
      </w:r>
    </w:p>
    <w:p w14:paraId="043D4FF5">
      <w:pPr>
        <w:pStyle w:val="4"/>
        <w:spacing w:line="360" w:lineRule="auto"/>
        <w:ind w:firstLine="630"/>
      </w:pPr>
      <w:r>
        <w:rPr>
          <w:rFonts w:ascii="仿宋_GB2312" w:hAnsi="仿宋_GB2312" w:eastAsia="仿宋_GB2312" w:cs="仿宋_GB2312"/>
        </w:rPr>
        <w:t>合同包最高限价：1,573,400.00元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00"/>
        <w:gridCol w:w="1600"/>
        <w:gridCol w:w="1600"/>
        <w:gridCol w:w="1600"/>
        <w:gridCol w:w="1600"/>
        <w:gridCol w:w="1637"/>
      </w:tblGrid>
      <w:tr w14:paraId="38BA0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551" w:hRule="atLeast"/>
        </w:trPr>
        <w:tc>
          <w:tcPr>
            <w:tcW w:w="1600" w:type="dxa"/>
            <w:vAlign w:val="center"/>
          </w:tcPr>
          <w:p w14:paraId="6471266A">
            <w:pPr>
              <w:pStyle w:val="4"/>
              <w:spacing w:line="360" w:lineRule="auto"/>
              <w:jc w:val="center"/>
            </w:pPr>
            <w:r>
              <w:rPr>
                <w:rFonts w:ascii="仿宋_GB2312" w:hAnsi="仿宋_GB2312" w:eastAsia="仿宋_GB2312" w:cs="仿宋_GB2312"/>
              </w:rPr>
              <w:t>品目号</w:t>
            </w:r>
          </w:p>
        </w:tc>
        <w:tc>
          <w:tcPr>
            <w:tcW w:w="1600" w:type="dxa"/>
            <w:vAlign w:val="center"/>
          </w:tcPr>
          <w:p w14:paraId="2BA4CF53">
            <w:pPr>
              <w:pStyle w:val="4"/>
              <w:spacing w:line="360" w:lineRule="auto"/>
              <w:jc w:val="center"/>
            </w:pPr>
            <w:r>
              <w:rPr>
                <w:rFonts w:ascii="仿宋_GB2312" w:hAnsi="仿宋_GB2312" w:eastAsia="仿宋_GB2312" w:cs="仿宋_GB2312"/>
              </w:rPr>
              <w:t>品目名称</w:t>
            </w:r>
          </w:p>
        </w:tc>
        <w:tc>
          <w:tcPr>
            <w:tcW w:w="1600" w:type="dxa"/>
            <w:vAlign w:val="center"/>
          </w:tcPr>
          <w:p w14:paraId="232BC319">
            <w:pPr>
              <w:pStyle w:val="4"/>
              <w:spacing w:line="360" w:lineRule="auto"/>
              <w:jc w:val="center"/>
            </w:pPr>
            <w:r>
              <w:rPr>
                <w:rFonts w:ascii="仿宋_GB2312" w:hAnsi="仿宋_GB2312" w:eastAsia="仿宋_GB2312" w:cs="仿宋_GB2312"/>
              </w:rPr>
              <w:t>采购标的</w:t>
            </w:r>
          </w:p>
        </w:tc>
        <w:tc>
          <w:tcPr>
            <w:tcW w:w="1600" w:type="dxa"/>
            <w:vAlign w:val="center"/>
          </w:tcPr>
          <w:p w14:paraId="6B9B20B6">
            <w:pPr>
              <w:pStyle w:val="4"/>
              <w:spacing w:line="360" w:lineRule="auto"/>
              <w:jc w:val="center"/>
            </w:pPr>
            <w:r>
              <w:rPr>
                <w:rFonts w:ascii="仿宋_GB2312" w:hAnsi="仿宋_GB2312" w:eastAsia="仿宋_GB2312" w:cs="仿宋_GB2312"/>
              </w:rPr>
              <w:t>数量（单位）</w:t>
            </w:r>
          </w:p>
        </w:tc>
        <w:tc>
          <w:tcPr>
            <w:tcW w:w="1600" w:type="dxa"/>
            <w:vAlign w:val="center"/>
          </w:tcPr>
          <w:p w14:paraId="67531876">
            <w:pPr>
              <w:pStyle w:val="4"/>
              <w:spacing w:line="360" w:lineRule="auto"/>
              <w:jc w:val="center"/>
            </w:pPr>
            <w:r>
              <w:rPr>
                <w:rFonts w:ascii="仿宋_GB2312" w:hAnsi="仿宋_GB2312" w:eastAsia="仿宋_GB2312" w:cs="仿宋_GB2312"/>
              </w:rPr>
              <w:t>技术规格、参数及要求</w:t>
            </w:r>
          </w:p>
        </w:tc>
        <w:tc>
          <w:tcPr>
            <w:tcW w:w="1637" w:type="dxa"/>
            <w:vAlign w:val="center"/>
          </w:tcPr>
          <w:p w14:paraId="7E8AD7BC">
            <w:pPr>
              <w:pStyle w:val="4"/>
              <w:spacing w:line="360" w:lineRule="auto"/>
              <w:jc w:val="center"/>
            </w:pPr>
            <w:r>
              <w:rPr>
                <w:rFonts w:ascii="仿宋_GB2312" w:hAnsi="仿宋_GB2312" w:eastAsia="仿宋_GB2312" w:cs="仿宋_GB2312"/>
              </w:rPr>
              <w:t>品目预算(元)</w:t>
            </w:r>
          </w:p>
        </w:tc>
      </w:tr>
      <w:tr w14:paraId="77E38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6" w:hRule="atLeast"/>
        </w:trPr>
        <w:tc>
          <w:tcPr>
            <w:tcW w:w="1600" w:type="dxa"/>
            <w:vAlign w:val="center"/>
          </w:tcPr>
          <w:p w14:paraId="2BC4F7B3">
            <w:pPr>
              <w:pStyle w:val="4"/>
              <w:spacing w:line="360" w:lineRule="auto"/>
              <w:jc w:val="center"/>
            </w:pPr>
            <w:r>
              <w:rPr>
                <w:rFonts w:ascii="仿宋_GB2312" w:hAnsi="仿宋_GB2312" w:eastAsia="仿宋_GB2312" w:cs="仿宋_GB2312"/>
              </w:rPr>
              <w:t>1-1</w:t>
            </w:r>
          </w:p>
        </w:tc>
        <w:tc>
          <w:tcPr>
            <w:tcW w:w="1600" w:type="dxa"/>
            <w:vAlign w:val="center"/>
          </w:tcPr>
          <w:p w14:paraId="1416C03F">
            <w:pPr>
              <w:pStyle w:val="4"/>
              <w:spacing w:line="360" w:lineRule="auto"/>
              <w:jc w:val="center"/>
            </w:pPr>
            <w:r>
              <w:rPr>
                <w:rFonts w:ascii="仿宋_GB2312" w:hAnsi="仿宋_GB2312" w:eastAsia="仿宋_GB2312" w:cs="仿宋_GB2312"/>
              </w:rPr>
              <w:t>行业应用软件开发服务</w:t>
            </w:r>
          </w:p>
        </w:tc>
        <w:tc>
          <w:tcPr>
            <w:tcW w:w="1600" w:type="dxa"/>
            <w:vAlign w:val="center"/>
          </w:tcPr>
          <w:p w14:paraId="0B0C8D75">
            <w:pPr>
              <w:pStyle w:val="4"/>
              <w:spacing w:line="360" w:lineRule="auto"/>
              <w:jc w:val="center"/>
            </w:pPr>
            <w:r>
              <w:rPr>
                <w:rFonts w:ascii="仿宋_GB2312" w:hAnsi="仿宋_GB2312" w:eastAsia="仿宋_GB2312" w:cs="仿宋_GB2312"/>
              </w:rPr>
              <w:t>宝鸡市凤翔区数字乡村（社区）综合服务系统项目建设</w:t>
            </w:r>
          </w:p>
        </w:tc>
        <w:tc>
          <w:tcPr>
            <w:tcW w:w="1600" w:type="dxa"/>
            <w:vAlign w:val="center"/>
          </w:tcPr>
          <w:p w14:paraId="447F44F2">
            <w:pPr>
              <w:pStyle w:val="4"/>
              <w:spacing w:line="360" w:lineRule="auto"/>
              <w:jc w:val="center"/>
            </w:pPr>
            <w:r>
              <w:rPr>
                <w:rFonts w:ascii="仿宋_GB2312" w:hAnsi="仿宋_GB2312" w:eastAsia="仿宋_GB2312" w:cs="仿宋_GB2312"/>
              </w:rPr>
              <w:t>1(项)</w:t>
            </w:r>
          </w:p>
        </w:tc>
        <w:tc>
          <w:tcPr>
            <w:tcW w:w="1600" w:type="dxa"/>
            <w:vAlign w:val="center"/>
          </w:tcPr>
          <w:p w14:paraId="47A001EA">
            <w:pPr>
              <w:pStyle w:val="4"/>
              <w:spacing w:line="360" w:lineRule="auto"/>
              <w:jc w:val="center"/>
            </w:pPr>
            <w:r>
              <w:rPr>
                <w:rFonts w:ascii="仿宋_GB2312" w:hAnsi="仿宋_GB2312" w:eastAsia="仿宋_GB2312" w:cs="仿宋_GB2312"/>
              </w:rPr>
              <w:t>详见采购文件</w:t>
            </w:r>
          </w:p>
        </w:tc>
        <w:tc>
          <w:tcPr>
            <w:tcW w:w="1637" w:type="dxa"/>
            <w:vAlign w:val="center"/>
          </w:tcPr>
          <w:p w14:paraId="58B3CE59">
            <w:pPr>
              <w:pStyle w:val="4"/>
              <w:spacing w:line="360" w:lineRule="auto"/>
              <w:jc w:val="center"/>
            </w:pPr>
            <w:r>
              <w:rPr>
                <w:rFonts w:ascii="仿宋_GB2312" w:hAnsi="仿宋_GB2312" w:eastAsia="仿宋_GB2312" w:cs="仿宋_GB2312"/>
              </w:rPr>
              <w:t>1,573,400.00</w:t>
            </w:r>
          </w:p>
        </w:tc>
      </w:tr>
    </w:tbl>
    <w:p w14:paraId="02B7D4A7">
      <w:pPr>
        <w:pStyle w:val="4"/>
        <w:spacing w:line="360" w:lineRule="auto"/>
      </w:pPr>
      <w:r>
        <w:rPr>
          <w:rFonts w:ascii="仿宋_GB2312" w:hAnsi="仿宋_GB2312" w:eastAsia="仿宋_GB2312" w:cs="仿宋_GB2312"/>
        </w:rPr>
        <w:t xml:space="preserve"> 本合同包不接受联合体投标</w:t>
      </w:r>
    </w:p>
    <w:p w14:paraId="4137C423">
      <w:pPr>
        <w:pStyle w:val="4"/>
        <w:spacing w:line="360" w:lineRule="auto"/>
      </w:pPr>
      <w:r>
        <w:rPr>
          <w:rFonts w:ascii="仿宋_GB2312" w:hAnsi="仿宋_GB2312" w:eastAsia="仿宋_GB2312" w:cs="仿宋_GB2312"/>
        </w:rPr>
        <w:t xml:space="preserve"> 合同履行期限：合同签定后70天内完成建设，试运行三个月无问题后完成相关服务。</w:t>
      </w:r>
    </w:p>
    <w:p w14:paraId="6B59D6A9">
      <w:pPr>
        <w:pStyle w:val="4"/>
        <w:spacing w:line="360" w:lineRule="auto"/>
      </w:pPr>
      <w:r>
        <w:rPr>
          <w:rFonts w:ascii="仿宋_GB2312" w:hAnsi="仿宋_GB2312" w:eastAsia="仿宋_GB2312" w:cs="仿宋_GB2312"/>
        </w:rPr>
        <w:t>合同包2(宝鸡市凤翔区数字乡村（社区）综合服务系统项目第三方软件评测):</w:t>
      </w:r>
    </w:p>
    <w:p w14:paraId="602AAA5D">
      <w:pPr>
        <w:pStyle w:val="4"/>
        <w:spacing w:line="360" w:lineRule="auto"/>
        <w:ind w:firstLine="630"/>
      </w:pPr>
      <w:r>
        <w:rPr>
          <w:rFonts w:ascii="仿宋_GB2312" w:hAnsi="仿宋_GB2312" w:eastAsia="仿宋_GB2312" w:cs="仿宋_GB2312"/>
        </w:rPr>
        <w:t>合同包预算金额：47,200.00元</w:t>
      </w:r>
    </w:p>
    <w:p w14:paraId="070015D4">
      <w:pPr>
        <w:pStyle w:val="4"/>
        <w:spacing w:line="360" w:lineRule="auto"/>
        <w:ind w:firstLine="630"/>
      </w:pPr>
      <w:r>
        <w:rPr>
          <w:rFonts w:ascii="仿宋_GB2312" w:hAnsi="仿宋_GB2312" w:eastAsia="仿宋_GB2312" w:cs="仿宋_GB2312"/>
        </w:rPr>
        <w:t>合同包最高限价：47,200.00元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6"/>
        <w:gridCol w:w="1626"/>
        <w:gridCol w:w="1626"/>
        <w:gridCol w:w="1626"/>
        <w:gridCol w:w="1626"/>
        <w:gridCol w:w="1626"/>
      </w:tblGrid>
      <w:tr w14:paraId="2B8F6C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2" w:hRule="atLeast"/>
        </w:trPr>
        <w:tc>
          <w:tcPr>
            <w:tcW w:w="1626" w:type="dxa"/>
            <w:vAlign w:val="center"/>
          </w:tcPr>
          <w:p w14:paraId="5C75ED06">
            <w:pPr>
              <w:pStyle w:val="4"/>
              <w:spacing w:line="360" w:lineRule="auto"/>
              <w:jc w:val="center"/>
            </w:pPr>
            <w:r>
              <w:rPr>
                <w:rFonts w:ascii="仿宋_GB2312" w:hAnsi="仿宋_GB2312" w:eastAsia="仿宋_GB2312" w:cs="仿宋_GB2312"/>
              </w:rPr>
              <w:t>品目号</w:t>
            </w:r>
          </w:p>
        </w:tc>
        <w:tc>
          <w:tcPr>
            <w:tcW w:w="1626" w:type="dxa"/>
            <w:vAlign w:val="center"/>
          </w:tcPr>
          <w:p w14:paraId="10A66DCD">
            <w:pPr>
              <w:pStyle w:val="4"/>
              <w:spacing w:line="360" w:lineRule="auto"/>
              <w:jc w:val="center"/>
            </w:pPr>
            <w:r>
              <w:rPr>
                <w:rFonts w:ascii="仿宋_GB2312" w:hAnsi="仿宋_GB2312" w:eastAsia="仿宋_GB2312" w:cs="仿宋_GB2312"/>
              </w:rPr>
              <w:t>品目名称</w:t>
            </w:r>
          </w:p>
        </w:tc>
        <w:tc>
          <w:tcPr>
            <w:tcW w:w="1626" w:type="dxa"/>
            <w:vAlign w:val="center"/>
          </w:tcPr>
          <w:p w14:paraId="72A4D4B1">
            <w:pPr>
              <w:pStyle w:val="4"/>
              <w:spacing w:line="360" w:lineRule="auto"/>
              <w:jc w:val="center"/>
            </w:pPr>
            <w:r>
              <w:rPr>
                <w:rFonts w:ascii="仿宋_GB2312" w:hAnsi="仿宋_GB2312" w:eastAsia="仿宋_GB2312" w:cs="仿宋_GB2312"/>
              </w:rPr>
              <w:t>采购标的</w:t>
            </w:r>
          </w:p>
        </w:tc>
        <w:tc>
          <w:tcPr>
            <w:tcW w:w="1626" w:type="dxa"/>
            <w:vAlign w:val="center"/>
          </w:tcPr>
          <w:p w14:paraId="1BBE0AC1">
            <w:pPr>
              <w:pStyle w:val="4"/>
              <w:spacing w:line="360" w:lineRule="auto"/>
              <w:jc w:val="center"/>
            </w:pPr>
            <w:r>
              <w:rPr>
                <w:rFonts w:ascii="仿宋_GB2312" w:hAnsi="仿宋_GB2312" w:eastAsia="仿宋_GB2312" w:cs="仿宋_GB2312"/>
              </w:rPr>
              <w:t>数量（单位）</w:t>
            </w:r>
          </w:p>
        </w:tc>
        <w:tc>
          <w:tcPr>
            <w:tcW w:w="1626" w:type="dxa"/>
            <w:vAlign w:val="center"/>
          </w:tcPr>
          <w:p w14:paraId="2CD28DFA">
            <w:pPr>
              <w:pStyle w:val="4"/>
              <w:spacing w:line="360" w:lineRule="auto"/>
              <w:jc w:val="center"/>
            </w:pPr>
            <w:r>
              <w:rPr>
                <w:rFonts w:ascii="仿宋_GB2312" w:hAnsi="仿宋_GB2312" w:eastAsia="仿宋_GB2312" w:cs="仿宋_GB2312"/>
              </w:rPr>
              <w:t>技术规格、参数及要求</w:t>
            </w:r>
          </w:p>
        </w:tc>
        <w:tc>
          <w:tcPr>
            <w:tcW w:w="1626" w:type="dxa"/>
            <w:vAlign w:val="center"/>
          </w:tcPr>
          <w:p w14:paraId="7CF244B2">
            <w:pPr>
              <w:pStyle w:val="4"/>
              <w:spacing w:line="360" w:lineRule="auto"/>
              <w:jc w:val="center"/>
            </w:pPr>
            <w:r>
              <w:rPr>
                <w:rFonts w:ascii="仿宋_GB2312" w:hAnsi="仿宋_GB2312" w:eastAsia="仿宋_GB2312" w:cs="仿宋_GB2312"/>
              </w:rPr>
              <w:t>品目预算(元)</w:t>
            </w:r>
          </w:p>
        </w:tc>
      </w:tr>
      <w:tr w14:paraId="379B1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23" w:hRule="atLeast"/>
        </w:trPr>
        <w:tc>
          <w:tcPr>
            <w:tcW w:w="1626" w:type="dxa"/>
            <w:vAlign w:val="center"/>
          </w:tcPr>
          <w:p w14:paraId="39E6E48D">
            <w:pPr>
              <w:pStyle w:val="4"/>
              <w:spacing w:line="360" w:lineRule="auto"/>
              <w:jc w:val="center"/>
            </w:pPr>
            <w:r>
              <w:rPr>
                <w:rFonts w:ascii="仿宋_GB2312" w:hAnsi="仿宋_GB2312" w:eastAsia="仿宋_GB2312" w:cs="仿宋_GB2312"/>
              </w:rPr>
              <w:t>2-1</w:t>
            </w:r>
          </w:p>
        </w:tc>
        <w:tc>
          <w:tcPr>
            <w:tcW w:w="1626" w:type="dxa"/>
            <w:vAlign w:val="center"/>
          </w:tcPr>
          <w:p w14:paraId="75E9C551">
            <w:pPr>
              <w:pStyle w:val="4"/>
              <w:spacing w:line="360" w:lineRule="auto"/>
              <w:jc w:val="center"/>
            </w:pPr>
            <w:r>
              <w:rPr>
                <w:rFonts w:ascii="仿宋_GB2312" w:hAnsi="仿宋_GB2312" w:eastAsia="仿宋_GB2312" w:cs="仿宋_GB2312"/>
              </w:rPr>
              <w:t>测试评估认证服务</w:t>
            </w:r>
          </w:p>
        </w:tc>
        <w:tc>
          <w:tcPr>
            <w:tcW w:w="1626" w:type="dxa"/>
            <w:vAlign w:val="center"/>
          </w:tcPr>
          <w:p w14:paraId="62794207">
            <w:pPr>
              <w:pStyle w:val="4"/>
              <w:spacing w:line="360" w:lineRule="auto"/>
              <w:jc w:val="center"/>
            </w:pPr>
            <w:r>
              <w:rPr>
                <w:rFonts w:ascii="仿宋_GB2312" w:hAnsi="仿宋_GB2312" w:eastAsia="仿宋_GB2312" w:cs="仿宋_GB2312"/>
              </w:rPr>
              <w:t>宝鸡市凤翔区数字乡村（社区）综合服务系统项目第三方软件评测</w:t>
            </w:r>
          </w:p>
        </w:tc>
        <w:tc>
          <w:tcPr>
            <w:tcW w:w="1626" w:type="dxa"/>
            <w:vAlign w:val="center"/>
          </w:tcPr>
          <w:p w14:paraId="357DC599">
            <w:pPr>
              <w:pStyle w:val="4"/>
              <w:spacing w:line="360" w:lineRule="auto"/>
              <w:jc w:val="center"/>
            </w:pPr>
            <w:r>
              <w:rPr>
                <w:rFonts w:ascii="仿宋_GB2312" w:hAnsi="仿宋_GB2312" w:eastAsia="仿宋_GB2312" w:cs="仿宋_GB2312"/>
              </w:rPr>
              <w:t>1(项)</w:t>
            </w:r>
          </w:p>
        </w:tc>
        <w:tc>
          <w:tcPr>
            <w:tcW w:w="1626" w:type="dxa"/>
            <w:vAlign w:val="center"/>
          </w:tcPr>
          <w:p w14:paraId="622658DE">
            <w:pPr>
              <w:pStyle w:val="4"/>
              <w:spacing w:line="360" w:lineRule="auto"/>
              <w:jc w:val="center"/>
            </w:pPr>
            <w:r>
              <w:rPr>
                <w:rFonts w:ascii="仿宋_GB2312" w:hAnsi="仿宋_GB2312" w:eastAsia="仿宋_GB2312" w:cs="仿宋_GB2312"/>
              </w:rPr>
              <w:t>详见采购文件</w:t>
            </w:r>
          </w:p>
        </w:tc>
        <w:tc>
          <w:tcPr>
            <w:tcW w:w="1626" w:type="dxa"/>
            <w:vAlign w:val="center"/>
          </w:tcPr>
          <w:p w14:paraId="4AAD4BD9">
            <w:pPr>
              <w:pStyle w:val="4"/>
              <w:spacing w:line="360" w:lineRule="auto"/>
              <w:jc w:val="center"/>
            </w:pPr>
            <w:r>
              <w:rPr>
                <w:rFonts w:ascii="仿宋_GB2312" w:hAnsi="仿宋_GB2312" w:eastAsia="仿宋_GB2312" w:cs="仿宋_GB2312"/>
              </w:rPr>
              <w:t>47,200.00</w:t>
            </w:r>
          </w:p>
        </w:tc>
      </w:tr>
    </w:tbl>
    <w:p w14:paraId="3E4B7C92">
      <w:pPr>
        <w:pStyle w:val="4"/>
        <w:spacing w:line="360" w:lineRule="auto"/>
      </w:pPr>
      <w:r>
        <w:rPr>
          <w:rFonts w:ascii="仿宋_GB2312" w:hAnsi="仿宋_GB2312" w:eastAsia="仿宋_GB2312" w:cs="仿宋_GB2312"/>
        </w:rPr>
        <w:t xml:space="preserve"> 本合同包不接受联合体投标</w:t>
      </w:r>
    </w:p>
    <w:p w14:paraId="358B2D30">
      <w:pPr>
        <w:pStyle w:val="4"/>
        <w:spacing w:line="360" w:lineRule="auto"/>
      </w:pPr>
      <w:r>
        <w:rPr>
          <w:rFonts w:ascii="仿宋_GB2312" w:hAnsi="仿宋_GB2312" w:eastAsia="仿宋_GB2312" w:cs="仿宋_GB2312"/>
        </w:rPr>
        <w:t xml:space="preserve"> 合同履行期限：合同签订、项目建设完毕、系统试运行结束后完成相关服务。验收通过后，免费服务一年。</w:t>
      </w:r>
    </w:p>
    <w:p w14:paraId="0C13C2E2">
      <w:pPr>
        <w:pStyle w:val="4"/>
        <w:spacing w:line="360" w:lineRule="auto"/>
      </w:pPr>
      <w:r>
        <w:rPr>
          <w:rFonts w:ascii="仿宋_GB2312" w:hAnsi="仿宋_GB2312" w:eastAsia="仿宋_GB2312" w:cs="仿宋_GB2312"/>
        </w:rPr>
        <w:t>合同包3(宝鸡市凤翔区数字乡村（社区）综合服务系统项目工程监理):</w:t>
      </w:r>
    </w:p>
    <w:p w14:paraId="7350BF7C">
      <w:pPr>
        <w:pStyle w:val="4"/>
        <w:spacing w:line="360" w:lineRule="auto"/>
        <w:ind w:firstLine="630"/>
      </w:pPr>
      <w:r>
        <w:rPr>
          <w:rFonts w:ascii="仿宋_GB2312" w:hAnsi="仿宋_GB2312" w:eastAsia="仿宋_GB2312" w:cs="仿宋_GB2312"/>
        </w:rPr>
        <w:t>合同包预算金额：32,500.00元</w:t>
      </w:r>
    </w:p>
    <w:p w14:paraId="0571C9CA">
      <w:pPr>
        <w:pStyle w:val="4"/>
        <w:spacing w:line="360" w:lineRule="auto"/>
        <w:ind w:firstLine="630"/>
      </w:pPr>
      <w:r>
        <w:rPr>
          <w:rFonts w:ascii="仿宋_GB2312" w:hAnsi="仿宋_GB2312" w:eastAsia="仿宋_GB2312" w:cs="仿宋_GB2312"/>
        </w:rPr>
        <w:t>合同包最高限价：32,500.00元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0"/>
        <w:gridCol w:w="1660"/>
        <w:gridCol w:w="1660"/>
        <w:gridCol w:w="1660"/>
        <w:gridCol w:w="1660"/>
        <w:gridCol w:w="1660"/>
      </w:tblGrid>
      <w:tr w14:paraId="29569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2" w:hRule="atLeast"/>
        </w:trPr>
        <w:tc>
          <w:tcPr>
            <w:tcW w:w="1660" w:type="dxa"/>
            <w:vAlign w:val="center"/>
          </w:tcPr>
          <w:p w14:paraId="1E62DB00">
            <w:pPr>
              <w:pStyle w:val="4"/>
              <w:spacing w:line="360" w:lineRule="auto"/>
              <w:jc w:val="center"/>
            </w:pPr>
            <w:r>
              <w:rPr>
                <w:rFonts w:ascii="仿宋_GB2312" w:hAnsi="仿宋_GB2312" w:eastAsia="仿宋_GB2312" w:cs="仿宋_GB2312"/>
              </w:rPr>
              <w:t>品目号</w:t>
            </w:r>
          </w:p>
        </w:tc>
        <w:tc>
          <w:tcPr>
            <w:tcW w:w="1660" w:type="dxa"/>
            <w:vAlign w:val="center"/>
          </w:tcPr>
          <w:p w14:paraId="23D05F82">
            <w:pPr>
              <w:pStyle w:val="4"/>
              <w:spacing w:line="360" w:lineRule="auto"/>
              <w:jc w:val="center"/>
            </w:pPr>
            <w:r>
              <w:rPr>
                <w:rFonts w:ascii="仿宋_GB2312" w:hAnsi="仿宋_GB2312" w:eastAsia="仿宋_GB2312" w:cs="仿宋_GB2312"/>
              </w:rPr>
              <w:t>品目名称</w:t>
            </w:r>
          </w:p>
        </w:tc>
        <w:tc>
          <w:tcPr>
            <w:tcW w:w="1660" w:type="dxa"/>
            <w:vAlign w:val="center"/>
          </w:tcPr>
          <w:p w14:paraId="3157364E">
            <w:pPr>
              <w:pStyle w:val="4"/>
              <w:spacing w:line="360" w:lineRule="auto"/>
              <w:jc w:val="center"/>
            </w:pPr>
            <w:r>
              <w:rPr>
                <w:rFonts w:ascii="仿宋_GB2312" w:hAnsi="仿宋_GB2312" w:eastAsia="仿宋_GB2312" w:cs="仿宋_GB2312"/>
              </w:rPr>
              <w:t>采购标的</w:t>
            </w:r>
          </w:p>
        </w:tc>
        <w:tc>
          <w:tcPr>
            <w:tcW w:w="1660" w:type="dxa"/>
            <w:vAlign w:val="center"/>
          </w:tcPr>
          <w:p w14:paraId="665A64D6">
            <w:pPr>
              <w:pStyle w:val="4"/>
              <w:spacing w:line="360" w:lineRule="auto"/>
              <w:jc w:val="center"/>
            </w:pPr>
            <w:r>
              <w:rPr>
                <w:rFonts w:ascii="仿宋_GB2312" w:hAnsi="仿宋_GB2312" w:eastAsia="仿宋_GB2312" w:cs="仿宋_GB2312"/>
              </w:rPr>
              <w:t>数量（单位）</w:t>
            </w:r>
          </w:p>
        </w:tc>
        <w:tc>
          <w:tcPr>
            <w:tcW w:w="1660" w:type="dxa"/>
            <w:vAlign w:val="center"/>
          </w:tcPr>
          <w:p w14:paraId="0BE350C9">
            <w:pPr>
              <w:pStyle w:val="4"/>
              <w:spacing w:line="360" w:lineRule="auto"/>
              <w:jc w:val="center"/>
            </w:pPr>
            <w:r>
              <w:rPr>
                <w:rFonts w:ascii="仿宋_GB2312" w:hAnsi="仿宋_GB2312" w:eastAsia="仿宋_GB2312" w:cs="仿宋_GB2312"/>
              </w:rPr>
              <w:t>技术规格、参数及要求</w:t>
            </w:r>
          </w:p>
        </w:tc>
        <w:tc>
          <w:tcPr>
            <w:tcW w:w="1660" w:type="dxa"/>
            <w:vAlign w:val="center"/>
          </w:tcPr>
          <w:p w14:paraId="3C2BE397">
            <w:pPr>
              <w:pStyle w:val="4"/>
              <w:spacing w:line="360" w:lineRule="auto"/>
              <w:jc w:val="center"/>
            </w:pPr>
            <w:r>
              <w:rPr>
                <w:rFonts w:ascii="仿宋_GB2312" w:hAnsi="仿宋_GB2312" w:eastAsia="仿宋_GB2312" w:cs="仿宋_GB2312"/>
              </w:rPr>
              <w:t>品目预算(元)</w:t>
            </w:r>
          </w:p>
        </w:tc>
      </w:tr>
      <w:tr w14:paraId="65199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98" w:hRule="atLeast"/>
        </w:trPr>
        <w:tc>
          <w:tcPr>
            <w:tcW w:w="1660" w:type="dxa"/>
            <w:vAlign w:val="center"/>
          </w:tcPr>
          <w:p w14:paraId="796D2F35">
            <w:pPr>
              <w:pStyle w:val="4"/>
              <w:spacing w:line="360" w:lineRule="auto"/>
              <w:jc w:val="center"/>
            </w:pPr>
            <w:r>
              <w:rPr>
                <w:rFonts w:ascii="仿宋_GB2312" w:hAnsi="仿宋_GB2312" w:eastAsia="仿宋_GB2312" w:cs="仿宋_GB2312"/>
              </w:rPr>
              <w:t>3-1</w:t>
            </w:r>
          </w:p>
        </w:tc>
        <w:tc>
          <w:tcPr>
            <w:tcW w:w="1660" w:type="dxa"/>
            <w:vAlign w:val="center"/>
          </w:tcPr>
          <w:p w14:paraId="78DD32F0">
            <w:pPr>
              <w:pStyle w:val="4"/>
              <w:spacing w:line="360" w:lineRule="auto"/>
              <w:jc w:val="center"/>
            </w:pPr>
            <w:r>
              <w:rPr>
                <w:rFonts w:ascii="仿宋_GB2312" w:hAnsi="仿宋_GB2312" w:eastAsia="仿宋_GB2312" w:cs="仿宋_GB2312"/>
              </w:rPr>
              <w:t>工程监理服务</w:t>
            </w:r>
          </w:p>
        </w:tc>
        <w:tc>
          <w:tcPr>
            <w:tcW w:w="1660" w:type="dxa"/>
            <w:vAlign w:val="center"/>
          </w:tcPr>
          <w:p w14:paraId="5CB67FBA">
            <w:pPr>
              <w:pStyle w:val="4"/>
              <w:spacing w:line="360" w:lineRule="auto"/>
              <w:jc w:val="center"/>
            </w:pPr>
            <w:r>
              <w:rPr>
                <w:rFonts w:ascii="仿宋_GB2312" w:hAnsi="仿宋_GB2312" w:eastAsia="仿宋_GB2312" w:cs="仿宋_GB2312"/>
              </w:rPr>
              <w:t>宝鸡市凤翔区数字乡村（社区）综合服务系统项目工程监理</w:t>
            </w:r>
          </w:p>
        </w:tc>
        <w:tc>
          <w:tcPr>
            <w:tcW w:w="1660" w:type="dxa"/>
            <w:vAlign w:val="center"/>
          </w:tcPr>
          <w:p w14:paraId="12D16A3D">
            <w:pPr>
              <w:pStyle w:val="4"/>
              <w:spacing w:line="360" w:lineRule="auto"/>
              <w:jc w:val="center"/>
            </w:pPr>
            <w:r>
              <w:rPr>
                <w:rFonts w:ascii="仿宋_GB2312" w:hAnsi="仿宋_GB2312" w:eastAsia="仿宋_GB2312" w:cs="仿宋_GB2312"/>
              </w:rPr>
              <w:t>1(项)</w:t>
            </w:r>
          </w:p>
        </w:tc>
        <w:tc>
          <w:tcPr>
            <w:tcW w:w="1660" w:type="dxa"/>
            <w:vAlign w:val="center"/>
          </w:tcPr>
          <w:p w14:paraId="686342DD">
            <w:pPr>
              <w:pStyle w:val="4"/>
              <w:spacing w:line="360" w:lineRule="auto"/>
              <w:jc w:val="center"/>
            </w:pPr>
            <w:r>
              <w:rPr>
                <w:rFonts w:ascii="仿宋_GB2312" w:hAnsi="仿宋_GB2312" w:eastAsia="仿宋_GB2312" w:cs="仿宋_GB2312"/>
              </w:rPr>
              <w:t>详见采购文件</w:t>
            </w:r>
          </w:p>
        </w:tc>
        <w:tc>
          <w:tcPr>
            <w:tcW w:w="1660" w:type="dxa"/>
            <w:vAlign w:val="center"/>
          </w:tcPr>
          <w:p w14:paraId="75CB3222">
            <w:pPr>
              <w:pStyle w:val="4"/>
              <w:spacing w:line="360" w:lineRule="auto"/>
              <w:jc w:val="center"/>
            </w:pPr>
            <w:r>
              <w:rPr>
                <w:rFonts w:ascii="仿宋_GB2312" w:hAnsi="仿宋_GB2312" w:eastAsia="仿宋_GB2312" w:cs="仿宋_GB2312"/>
              </w:rPr>
              <w:t>32,500.00</w:t>
            </w:r>
          </w:p>
        </w:tc>
      </w:tr>
    </w:tbl>
    <w:p w14:paraId="3B486F41">
      <w:pPr>
        <w:pStyle w:val="4"/>
        <w:spacing w:line="360" w:lineRule="auto"/>
      </w:pPr>
      <w:r>
        <w:rPr>
          <w:rFonts w:ascii="仿宋_GB2312" w:hAnsi="仿宋_GB2312" w:eastAsia="仿宋_GB2312" w:cs="仿宋_GB2312"/>
        </w:rPr>
        <w:t xml:space="preserve"> 本合同包不接受联合体投标</w:t>
      </w:r>
    </w:p>
    <w:p w14:paraId="73B1ECC7">
      <w:pPr>
        <w:pStyle w:val="4"/>
        <w:spacing w:line="360" w:lineRule="auto"/>
      </w:pPr>
      <w:r>
        <w:rPr>
          <w:rFonts w:ascii="仿宋_GB2312" w:hAnsi="仿宋_GB2312" w:eastAsia="仿宋_GB2312" w:cs="仿宋_GB2312"/>
        </w:rPr>
        <w:t xml:space="preserve"> 合同履行期限：合同签订、项目建设完毕、系统试运行结束后完成相关服务。验收通过，免费指导一月。</w:t>
      </w:r>
    </w:p>
    <w:p w14:paraId="370008BD">
      <w:pPr>
        <w:pStyle w:val="4"/>
        <w:spacing w:line="360" w:lineRule="auto"/>
      </w:pPr>
      <w:r>
        <w:rPr>
          <w:rFonts w:ascii="仿宋_GB2312" w:hAnsi="仿宋_GB2312" w:eastAsia="仿宋_GB2312" w:cs="仿宋_GB2312"/>
        </w:rPr>
        <w:t>合同包4(宝鸡市凤翔区数字乡村（社区）综合服务系统项目密码应用安全性评估):</w:t>
      </w:r>
    </w:p>
    <w:p w14:paraId="7A71857C">
      <w:pPr>
        <w:pStyle w:val="4"/>
        <w:spacing w:line="360" w:lineRule="auto"/>
        <w:ind w:firstLine="630"/>
      </w:pPr>
      <w:r>
        <w:rPr>
          <w:rFonts w:ascii="仿宋_GB2312" w:hAnsi="仿宋_GB2312" w:eastAsia="仿宋_GB2312" w:cs="仿宋_GB2312"/>
        </w:rPr>
        <w:t>合同包预算金额：72,000.00元</w:t>
      </w:r>
    </w:p>
    <w:p w14:paraId="32ACE0C4">
      <w:pPr>
        <w:pStyle w:val="4"/>
        <w:spacing w:line="360" w:lineRule="auto"/>
        <w:ind w:firstLine="630"/>
      </w:pPr>
      <w:r>
        <w:rPr>
          <w:rFonts w:ascii="仿宋_GB2312" w:hAnsi="仿宋_GB2312" w:eastAsia="仿宋_GB2312" w:cs="仿宋_GB2312"/>
        </w:rPr>
        <w:t>合同包最高限价：72,000.00元</w:t>
      </w:r>
    </w:p>
    <w:tbl>
      <w:tblPr>
        <w:tblStyle w:val="2"/>
        <w:tblW w:w="1008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0"/>
        <w:gridCol w:w="1680"/>
        <w:gridCol w:w="1806"/>
        <w:gridCol w:w="1554"/>
        <w:gridCol w:w="1680"/>
        <w:gridCol w:w="1680"/>
      </w:tblGrid>
      <w:tr w14:paraId="138BA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15" w:hRule="atLeast"/>
        </w:trPr>
        <w:tc>
          <w:tcPr>
            <w:tcW w:w="1680" w:type="dxa"/>
            <w:vAlign w:val="center"/>
          </w:tcPr>
          <w:p w14:paraId="030F514C">
            <w:pPr>
              <w:pStyle w:val="4"/>
              <w:spacing w:line="360" w:lineRule="auto"/>
              <w:jc w:val="center"/>
            </w:pPr>
            <w:r>
              <w:rPr>
                <w:rFonts w:ascii="仿宋_GB2312" w:hAnsi="仿宋_GB2312" w:eastAsia="仿宋_GB2312" w:cs="仿宋_GB2312"/>
              </w:rPr>
              <w:t>品目号</w:t>
            </w:r>
          </w:p>
        </w:tc>
        <w:tc>
          <w:tcPr>
            <w:tcW w:w="1680" w:type="dxa"/>
            <w:vAlign w:val="center"/>
          </w:tcPr>
          <w:p w14:paraId="3A6DBD47">
            <w:pPr>
              <w:pStyle w:val="4"/>
              <w:spacing w:line="360" w:lineRule="auto"/>
              <w:jc w:val="center"/>
            </w:pPr>
            <w:r>
              <w:rPr>
                <w:rFonts w:ascii="仿宋_GB2312" w:hAnsi="仿宋_GB2312" w:eastAsia="仿宋_GB2312" w:cs="仿宋_GB2312"/>
              </w:rPr>
              <w:t>品目名称</w:t>
            </w:r>
          </w:p>
        </w:tc>
        <w:tc>
          <w:tcPr>
            <w:tcW w:w="1806" w:type="dxa"/>
            <w:vAlign w:val="center"/>
          </w:tcPr>
          <w:p w14:paraId="7C2E902F">
            <w:pPr>
              <w:pStyle w:val="4"/>
              <w:spacing w:line="360" w:lineRule="auto"/>
              <w:jc w:val="center"/>
            </w:pPr>
            <w:r>
              <w:rPr>
                <w:rFonts w:ascii="仿宋_GB2312" w:hAnsi="仿宋_GB2312" w:eastAsia="仿宋_GB2312" w:cs="仿宋_GB2312"/>
              </w:rPr>
              <w:t>采购标的</w:t>
            </w:r>
          </w:p>
        </w:tc>
        <w:tc>
          <w:tcPr>
            <w:tcW w:w="1554" w:type="dxa"/>
            <w:vAlign w:val="center"/>
          </w:tcPr>
          <w:p w14:paraId="6D3CDBF6">
            <w:pPr>
              <w:pStyle w:val="4"/>
              <w:spacing w:line="360" w:lineRule="auto"/>
              <w:jc w:val="center"/>
            </w:pPr>
            <w:r>
              <w:rPr>
                <w:rFonts w:ascii="仿宋_GB2312" w:hAnsi="仿宋_GB2312" w:eastAsia="仿宋_GB2312" w:cs="仿宋_GB2312"/>
              </w:rPr>
              <w:t>数量（单位）</w:t>
            </w:r>
          </w:p>
        </w:tc>
        <w:tc>
          <w:tcPr>
            <w:tcW w:w="1680" w:type="dxa"/>
            <w:vAlign w:val="center"/>
          </w:tcPr>
          <w:p w14:paraId="12AD8CC2">
            <w:pPr>
              <w:pStyle w:val="4"/>
              <w:spacing w:line="360" w:lineRule="auto"/>
              <w:jc w:val="center"/>
            </w:pPr>
            <w:r>
              <w:rPr>
                <w:rFonts w:ascii="仿宋_GB2312" w:hAnsi="仿宋_GB2312" w:eastAsia="仿宋_GB2312" w:cs="仿宋_GB2312"/>
              </w:rPr>
              <w:t>技术规格、参数及要求</w:t>
            </w:r>
          </w:p>
        </w:tc>
        <w:tc>
          <w:tcPr>
            <w:tcW w:w="1680" w:type="dxa"/>
            <w:vAlign w:val="center"/>
          </w:tcPr>
          <w:p w14:paraId="6CD03857">
            <w:pPr>
              <w:pStyle w:val="4"/>
              <w:spacing w:line="360" w:lineRule="auto"/>
              <w:jc w:val="center"/>
            </w:pPr>
            <w:r>
              <w:rPr>
                <w:rFonts w:ascii="仿宋_GB2312" w:hAnsi="仿宋_GB2312" w:eastAsia="仿宋_GB2312" w:cs="仿宋_GB2312"/>
              </w:rPr>
              <w:t>品目预算(元)</w:t>
            </w:r>
          </w:p>
        </w:tc>
      </w:tr>
      <w:tr w14:paraId="70A9F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40" w:hRule="atLeast"/>
        </w:trPr>
        <w:tc>
          <w:tcPr>
            <w:tcW w:w="1680" w:type="dxa"/>
            <w:vAlign w:val="center"/>
          </w:tcPr>
          <w:p w14:paraId="55A7309C">
            <w:pPr>
              <w:pStyle w:val="4"/>
              <w:spacing w:line="360" w:lineRule="auto"/>
              <w:jc w:val="center"/>
            </w:pPr>
            <w:r>
              <w:rPr>
                <w:rFonts w:ascii="仿宋_GB2312" w:hAnsi="仿宋_GB2312" w:eastAsia="仿宋_GB2312" w:cs="仿宋_GB2312"/>
              </w:rPr>
              <w:t>4-1</w:t>
            </w:r>
          </w:p>
        </w:tc>
        <w:tc>
          <w:tcPr>
            <w:tcW w:w="1680" w:type="dxa"/>
            <w:vAlign w:val="center"/>
          </w:tcPr>
          <w:p w14:paraId="2940BD90">
            <w:pPr>
              <w:pStyle w:val="4"/>
              <w:spacing w:line="360" w:lineRule="auto"/>
              <w:jc w:val="center"/>
            </w:pPr>
            <w:r>
              <w:rPr>
                <w:rFonts w:ascii="仿宋_GB2312" w:hAnsi="仿宋_GB2312" w:eastAsia="仿宋_GB2312" w:cs="仿宋_GB2312"/>
              </w:rPr>
              <w:t>测试评估认证服务</w:t>
            </w:r>
          </w:p>
        </w:tc>
        <w:tc>
          <w:tcPr>
            <w:tcW w:w="1806" w:type="dxa"/>
            <w:vAlign w:val="center"/>
          </w:tcPr>
          <w:p w14:paraId="25799E62">
            <w:pPr>
              <w:pStyle w:val="4"/>
              <w:spacing w:line="360" w:lineRule="auto"/>
              <w:jc w:val="center"/>
            </w:pPr>
            <w:r>
              <w:rPr>
                <w:rFonts w:ascii="仿宋_GB2312" w:hAnsi="仿宋_GB2312" w:eastAsia="仿宋_GB2312" w:cs="仿宋_GB2312"/>
              </w:rPr>
              <w:t>宝鸡市凤翔区数字乡村（社区）综合服务系统项目密码应用安全性评估</w:t>
            </w:r>
          </w:p>
        </w:tc>
        <w:tc>
          <w:tcPr>
            <w:tcW w:w="1554" w:type="dxa"/>
            <w:vAlign w:val="center"/>
          </w:tcPr>
          <w:p w14:paraId="40DD3CED">
            <w:pPr>
              <w:pStyle w:val="4"/>
              <w:spacing w:line="360" w:lineRule="auto"/>
              <w:jc w:val="center"/>
            </w:pPr>
            <w:r>
              <w:rPr>
                <w:rFonts w:ascii="仿宋_GB2312" w:hAnsi="仿宋_GB2312" w:eastAsia="仿宋_GB2312" w:cs="仿宋_GB2312"/>
              </w:rPr>
              <w:t>1(项)</w:t>
            </w:r>
          </w:p>
        </w:tc>
        <w:tc>
          <w:tcPr>
            <w:tcW w:w="1680" w:type="dxa"/>
            <w:vAlign w:val="center"/>
          </w:tcPr>
          <w:p w14:paraId="288B7C04">
            <w:pPr>
              <w:pStyle w:val="4"/>
              <w:spacing w:line="360" w:lineRule="auto"/>
              <w:jc w:val="center"/>
            </w:pPr>
            <w:r>
              <w:rPr>
                <w:rFonts w:ascii="仿宋_GB2312" w:hAnsi="仿宋_GB2312" w:eastAsia="仿宋_GB2312" w:cs="仿宋_GB2312"/>
              </w:rPr>
              <w:t>详见采购文件</w:t>
            </w:r>
          </w:p>
        </w:tc>
        <w:tc>
          <w:tcPr>
            <w:tcW w:w="1680" w:type="dxa"/>
            <w:vAlign w:val="center"/>
          </w:tcPr>
          <w:p w14:paraId="3532C0B8">
            <w:pPr>
              <w:pStyle w:val="4"/>
              <w:spacing w:line="360" w:lineRule="auto"/>
              <w:jc w:val="center"/>
            </w:pPr>
            <w:r>
              <w:rPr>
                <w:rFonts w:ascii="仿宋_GB2312" w:hAnsi="仿宋_GB2312" w:eastAsia="仿宋_GB2312" w:cs="仿宋_GB2312"/>
              </w:rPr>
              <w:t>72,000.00</w:t>
            </w:r>
          </w:p>
        </w:tc>
      </w:tr>
    </w:tbl>
    <w:p w14:paraId="188BF8EE">
      <w:pPr>
        <w:pStyle w:val="4"/>
        <w:spacing w:line="360" w:lineRule="auto"/>
      </w:pPr>
      <w:r>
        <w:rPr>
          <w:rFonts w:ascii="仿宋_GB2312" w:hAnsi="仿宋_GB2312" w:eastAsia="仿宋_GB2312" w:cs="仿宋_GB2312"/>
        </w:rPr>
        <w:t xml:space="preserve"> 本合同包不接受联合体投标</w:t>
      </w:r>
    </w:p>
    <w:p w14:paraId="08D4FE19">
      <w:pPr>
        <w:pStyle w:val="4"/>
        <w:spacing w:line="360" w:lineRule="auto"/>
      </w:pPr>
      <w:r>
        <w:rPr>
          <w:rFonts w:ascii="仿宋_GB2312" w:hAnsi="仿宋_GB2312" w:eastAsia="仿宋_GB2312" w:cs="仿宋_GB2312"/>
        </w:rPr>
        <w:t xml:space="preserve"> 合同履行期限：合同签订、</w:t>
      </w:r>
      <w:r>
        <w:rPr>
          <w:rFonts w:hint="eastAsia" w:ascii="仿宋_GB2312" w:hAnsi="仿宋_GB2312" w:eastAsia="仿宋_GB2312" w:cs="仿宋_GB2312"/>
          <w:lang w:eastAsia="zh-CN"/>
        </w:rPr>
        <w:t>项目</w:t>
      </w:r>
      <w:r>
        <w:rPr>
          <w:rFonts w:ascii="仿宋_GB2312" w:hAnsi="仿宋_GB2312" w:eastAsia="仿宋_GB2312" w:cs="仿宋_GB2312"/>
        </w:rPr>
        <w:t>建设完毕、系统试运行结束后，根据信创适配进展情况完成项目服务。验收通过后，售后免费服务一年。</w:t>
      </w:r>
    </w:p>
    <w:p w14:paraId="0EA47BE4">
      <w:pPr>
        <w:pStyle w:val="4"/>
        <w:spacing w:line="360" w:lineRule="auto"/>
      </w:pPr>
      <w:r>
        <w:rPr>
          <w:rFonts w:ascii="仿宋_GB2312" w:hAnsi="仿宋_GB2312" w:eastAsia="仿宋_GB2312" w:cs="仿宋_GB2312"/>
        </w:rPr>
        <w:t>合同包5(宝鸡市凤翔区数字乡村（社区）综合服务系统项目网络安全等级保护测评):</w:t>
      </w:r>
    </w:p>
    <w:p w14:paraId="32D34D5D">
      <w:pPr>
        <w:pStyle w:val="4"/>
        <w:spacing w:line="360" w:lineRule="auto"/>
        <w:ind w:firstLine="630"/>
      </w:pPr>
      <w:r>
        <w:rPr>
          <w:rFonts w:ascii="仿宋_GB2312" w:hAnsi="仿宋_GB2312" w:eastAsia="仿宋_GB2312" w:cs="仿宋_GB2312"/>
        </w:rPr>
        <w:t>合同包预算金额：65,000.00元</w:t>
      </w:r>
    </w:p>
    <w:p w14:paraId="493F8DFB">
      <w:pPr>
        <w:pStyle w:val="4"/>
        <w:spacing w:line="360" w:lineRule="auto"/>
        <w:ind w:firstLine="630"/>
      </w:pPr>
      <w:r>
        <w:rPr>
          <w:rFonts w:ascii="仿宋_GB2312" w:hAnsi="仿宋_GB2312" w:eastAsia="仿宋_GB2312" w:cs="仿宋_GB2312"/>
        </w:rPr>
        <w:t>合同包最高限价：65,000.00元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43"/>
        <w:gridCol w:w="1643"/>
        <w:gridCol w:w="1643"/>
        <w:gridCol w:w="1643"/>
        <w:gridCol w:w="1643"/>
        <w:gridCol w:w="1643"/>
      </w:tblGrid>
      <w:tr w14:paraId="6DB13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5" w:hRule="atLeast"/>
        </w:trPr>
        <w:tc>
          <w:tcPr>
            <w:tcW w:w="1643" w:type="dxa"/>
            <w:vAlign w:val="center"/>
          </w:tcPr>
          <w:p w14:paraId="52451009">
            <w:pPr>
              <w:pStyle w:val="4"/>
              <w:spacing w:line="360" w:lineRule="auto"/>
              <w:jc w:val="center"/>
            </w:pPr>
            <w:r>
              <w:rPr>
                <w:rFonts w:ascii="仿宋_GB2312" w:hAnsi="仿宋_GB2312" w:eastAsia="仿宋_GB2312" w:cs="仿宋_GB2312"/>
              </w:rPr>
              <w:t>品目号</w:t>
            </w:r>
          </w:p>
        </w:tc>
        <w:tc>
          <w:tcPr>
            <w:tcW w:w="1643" w:type="dxa"/>
            <w:vAlign w:val="center"/>
          </w:tcPr>
          <w:p w14:paraId="3EFF22C5">
            <w:pPr>
              <w:pStyle w:val="4"/>
              <w:spacing w:line="360" w:lineRule="auto"/>
              <w:jc w:val="center"/>
            </w:pPr>
            <w:r>
              <w:rPr>
                <w:rFonts w:ascii="仿宋_GB2312" w:hAnsi="仿宋_GB2312" w:eastAsia="仿宋_GB2312" w:cs="仿宋_GB2312"/>
              </w:rPr>
              <w:t>品目名称</w:t>
            </w:r>
          </w:p>
        </w:tc>
        <w:tc>
          <w:tcPr>
            <w:tcW w:w="1643" w:type="dxa"/>
            <w:vAlign w:val="center"/>
          </w:tcPr>
          <w:p w14:paraId="72E19263">
            <w:pPr>
              <w:pStyle w:val="4"/>
              <w:spacing w:line="360" w:lineRule="auto"/>
              <w:jc w:val="center"/>
            </w:pPr>
            <w:r>
              <w:rPr>
                <w:rFonts w:ascii="仿宋_GB2312" w:hAnsi="仿宋_GB2312" w:eastAsia="仿宋_GB2312" w:cs="仿宋_GB2312"/>
              </w:rPr>
              <w:t>采购标的</w:t>
            </w:r>
          </w:p>
        </w:tc>
        <w:tc>
          <w:tcPr>
            <w:tcW w:w="1643" w:type="dxa"/>
            <w:vAlign w:val="center"/>
          </w:tcPr>
          <w:p w14:paraId="302A0D80">
            <w:pPr>
              <w:pStyle w:val="4"/>
              <w:spacing w:line="360" w:lineRule="auto"/>
              <w:jc w:val="center"/>
            </w:pPr>
            <w:r>
              <w:rPr>
                <w:rFonts w:ascii="仿宋_GB2312" w:hAnsi="仿宋_GB2312" w:eastAsia="仿宋_GB2312" w:cs="仿宋_GB2312"/>
              </w:rPr>
              <w:t>数量（单位）</w:t>
            </w:r>
          </w:p>
        </w:tc>
        <w:tc>
          <w:tcPr>
            <w:tcW w:w="1643" w:type="dxa"/>
            <w:vAlign w:val="center"/>
          </w:tcPr>
          <w:p w14:paraId="11903B09">
            <w:pPr>
              <w:pStyle w:val="4"/>
              <w:spacing w:line="360" w:lineRule="auto"/>
              <w:jc w:val="center"/>
            </w:pPr>
            <w:r>
              <w:rPr>
                <w:rFonts w:ascii="仿宋_GB2312" w:hAnsi="仿宋_GB2312" w:eastAsia="仿宋_GB2312" w:cs="仿宋_GB2312"/>
              </w:rPr>
              <w:t>技术规格、参数及要求</w:t>
            </w:r>
          </w:p>
        </w:tc>
        <w:tc>
          <w:tcPr>
            <w:tcW w:w="1643" w:type="dxa"/>
            <w:vAlign w:val="center"/>
          </w:tcPr>
          <w:p w14:paraId="65B114E9">
            <w:pPr>
              <w:pStyle w:val="4"/>
              <w:spacing w:line="360" w:lineRule="auto"/>
              <w:jc w:val="center"/>
            </w:pPr>
            <w:r>
              <w:rPr>
                <w:rFonts w:ascii="仿宋_GB2312" w:hAnsi="仿宋_GB2312" w:eastAsia="仿宋_GB2312" w:cs="仿宋_GB2312"/>
              </w:rPr>
              <w:t>品目预算(元)</w:t>
            </w:r>
          </w:p>
        </w:tc>
      </w:tr>
      <w:tr w14:paraId="670F6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66" w:hRule="atLeast"/>
        </w:trPr>
        <w:tc>
          <w:tcPr>
            <w:tcW w:w="1643" w:type="dxa"/>
            <w:vAlign w:val="center"/>
          </w:tcPr>
          <w:p w14:paraId="08CFB17A">
            <w:pPr>
              <w:pStyle w:val="4"/>
              <w:spacing w:line="360" w:lineRule="auto"/>
              <w:jc w:val="center"/>
            </w:pPr>
            <w:r>
              <w:rPr>
                <w:rFonts w:ascii="仿宋_GB2312" w:hAnsi="仿宋_GB2312" w:eastAsia="仿宋_GB2312" w:cs="仿宋_GB2312"/>
              </w:rPr>
              <w:t>5-1</w:t>
            </w:r>
          </w:p>
        </w:tc>
        <w:tc>
          <w:tcPr>
            <w:tcW w:w="1643" w:type="dxa"/>
            <w:vAlign w:val="center"/>
          </w:tcPr>
          <w:p w14:paraId="095CBE03">
            <w:pPr>
              <w:pStyle w:val="4"/>
              <w:spacing w:line="360" w:lineRule="auto"/>
              <w:jc w:val="center"/>
            </w:pPr>
            <w:r>
              <w:rPr>
                <w:rFonts w:ascii="仿宋_GB2312" w:hAnsi="仿宋_GB2312" w:eastAsia="仿宋_GB2312" w:cs="仿宋_GB2312"/>
              </w:rPr>
              <w:t>测试评估认证服务</w:t>
            </w:r>
          </w:p>
        </w:tc>
        <w:tc>
          <w:tcPr>
            <w:tcW w:w="1643" w:type="dxa"/>
            <w:vAlign w:val="center"/>
          </w:tcPr>
          <w:p w14:paraId="1B20B98C">
            <w:pPr>
              <w:pStyle w:val="4"/>
              <w:spacing w:line="360" w:lineRule="auto"/>
              <w:jc w:val="center"/>
            </w:pPr>
            <w:r>
              <w:rPr>
                <w:rFonts w:ascii="仿宋_GB2312" w:hAnsi="仿宋_GB2312" w:eastAsia="仿宋_GB2312" w:cs="仿宋_GB2312"/>
              </w:rPr>
              <w:t>宝鸡市凤翔区数字乡村（社区）综合服务系统项目网络安全等级保护测评</w:t>
            </w:r>
          </w:p>
        </w:tc>
        <w:tc>
          <w:tcPr>
            <w:tcW w:w="1643" w:type="dxa"/>
            <w:vAlign w:val="center"/>
          </w:tcPr>
          <w:p w14:paraId="14571C7C">
            <w:pPr>
              <w:pStyle w:val="4"/>
              <w:spacing w:line="360" w:lineRule="auto"/>
              <w:jc w:val="center"/>
            </w:pPr>
            <w:r>
              <w:rPr>
                <w:rFonts w:ascii="仿宋_GB2312" w:hAnsi="仿宋_GB2312" w:eastAsia="仿宋_GB2312" w:cs="仿宋_GB2312"/>
              </w:rPr>
              <w:t>1(项)</w:t>
            </w:r>
          </w:p>
        </w:tc>
        <w:tc>
          <w:tcPr>
            <w:tcW w:w="1643" w:type="dxa"/>
            <w:vAlign w:val="center"/>
          </w:tcPr>
          <w:p w14:paraId="04F606D9">
            <w:pPr>
              <w:pStyle w:val="4"/>
              <w:spacing w:line="360" w:lineRule="auto"/>
              <w:jc w:val="center"/>
            </w:pPr>
            <w:r>
              <w:rPr>
                <w:rFonts w:ascii="仿宋_GB2312" w:hAnsi="仿宋_GB2312" w:eastAsia="仿宋_GB2312" w:cs="仿宋_GB2312"/>
              </w:rPr>
              <w:t>详见采购文件</w:t>
            </w:r>
          </w:p>
        </w:tc>
        <w:tc>
          <w:tcPr>
            <w:tcW w:w="1643" w:type="dxa"/>
            <w:vAlign w:val="center"/>
          </w:tcPr>
          <w:p w14:paraId="1DB3A1EB">
            <w:pPr>
              <w:pStyle w:val="4"/>
              <w:spacing w:line="360" w:lineRule="auto"/>
              <w:jc w:val="center"/>
            </w:pPr>
            <w:r>
              <w:rPr>
                <w:rFonts w:ascii="仿宋_GB2312" w:hAnsi="仿宋_GB2312" w:eastAsia="仿宋_GB2312" w:cs="仿宋_GB2312"/>
              </w:rPr>
              <w:t>65,000.00</w:t>
            </w:r>
          </w:p>
        </w:tc>
      </w:tr>
    </w:tbl>
    <w:p w14:paraId="1C883494">
      <w:pPr>
        <w:pStyle w:val="4"/>
        <w:spacing w:line="360" w:lineRule="auto"/>
      </w:pPr>
      <w:r>
        <w:rPr>
          <w:rFonts w:ascii="仿宋_GB2312" w:hAnsi="仿宋_GB2312" w:eastAsia="仿宋_GB2312" w:cs="仿宋_GB2312"/>
        </w:rPr>
        <w:t xml:space="preserve"> 本合同包不接受联合体投标</w:t>
      </w:r>
    </w:p>
    <w:p w14:paraId="13450C14">
      <w:pPr>
        <w:pStyle w:val="4"/>
        <w:spacing w:line="360" w:lineRule="auto"/>
      </w:pPr>
      <w:r>
        <w:rPr>
          <w:rFonts w:ascii="仿宋_GB2312" w:hAnsi="仿宋_GB2312" w:eastAsia="仿宋_GB2312" w:cs="仿宋_GB2312"/>
        </w:rPr>
        <w:t xml:space="preserve"> 合同履行期限：合同签订、</w:t>
      </w:r>
      <w:bookmarkStart w:id="0" w:name="_GoBack"/>
      <w:bookmarkEnd w:id="0"/>
      <w:r>
        <w:rPr>
          <w:rFonts w:hint="eastAsia" w:ascii="仿宋_GB2312" w:hAnsi="仿宋_GB2312" w:eastAsia="仿宋_GB2312" w:cs="仿宋_GB2312"/>
          <w:lang w:eastAsia="zh-CN"/>
        </w:rPr>
        <w:t>项目</w:t>
      </w:r>
      <w:r>
        <w:rPr>
          <w:rFonts w:ascii="仿宋_GB2312" w:hAnsi="仿宋_GB2312" w:eastAsia="仿宋_GB2312" w:cs="仿宋_GB2312"/>
        </w:rPr>
        <w:t>建设完毕、系统试运行结束后，根据信创适配进展情况完成项目服务。验收通过后，售后免费服务一年。</w:t>
      </w:r>
    </w:p>
    <w:p w14:paraId="2E9340F0">
      <w:pPr>
        <w:pStyle w:val="4"/>
        <w:spacing w:line="360" w:lineRule="auto"/>
        <w:outlineLvl w:val="3"/>
      </w:pPr>
      <w:r>
        <w:rPr>
          <w:rFonts w:ascii="仿宋_GB2312" w:hAnsi="仿宋_GB2312" w:eastAsia="仿宋_GB2312" w:cs="仿宋_GB2312"/>
          <w:b/>
          <w:sz w:val="24"/>
        </w:rPr>
        <w:t>二、申请人的资格要求：</w:t>
      </w:r>
    </w:p>
    <w:p w14:paraId="5F9A312A">
      <w:pPr>
        <w:pStyle w:val="4"/>
        <w:spacing w:line="360" w:lineRule="auto"/>
      </w:pPr>
      <w:r>
        <w:rPr>
          <w:rFonts w:ascii="仿宋_GB2312" w:hAnsi="仿宋_GB2312" w:eastAsia="仿宋_GB2312" w:cs="仿宋_GB2312"/>
        </w:rPr>
        <w:t>1.满足《中华人民共和国政府采购法》第二十二条规定;</w:t>
      </w:r>
    </w:p>
    <w:p w14:paraId="163B85EC">
      <w:pPr>
        <w:pStyle w:val="4"/>
        <w:spacing w:line="360" w:lineRule="auto"/>
      </w:pPr>
      <w:r>
        <w:rPr>
          <w:rFonts w:ascii="仿宋_GB2312" w:hAnsi="仿宋_GB2312" w:eastAsia="仿宋_GB2312" w:cs="仿宋_GB2312"/>
        </w:rPr>
        <w:t>2.落实政府采购政策需满足的资格要求：</w:t>
      </w:r>
    </w:p>
    <w:p w14:paraId="095224D4">
      <w:pPr>
        <w:pStyle w:val="4"/>
        <w:spacing w:line="360" w:lineRule="auto"/>
      </w:pPr>
      <w:r>
        <w:rPr>
          <w:rFonts w:ascii="仿宋_GB2312" w:hAnsi="仿宋_GB2312" w:eastAsia="仿宋_GB2312" w:cs="仿宋_GB2312"/>
        </w:rPr>
        <w:t>合同包1(宝鸡市凤翔区数字乡村（社区）综合服务系统项目建设)落实政府采购政策需满足的资格要求如下:</w:t>
      </w:r>
    </w:p>
    <w:p w14:paraId="0132FF77">
      <w:pPr>
        <w:pStyle w:val="4"/>
        <w:spacing w:line="360" w:lineRule="auto"/>
        <w:ind w:left="480"/>
        <w:rPr>
          <w:rFonts w:ascii="仿宋_GB2312" w:hAnsi="仿宋_GB2312" w:eastAsia="仿宋_GB2312" w:cs="仿宋_GB2312"/>
        </w:rPr>
      </w:pPr>
      <w:r>
        <w:rPr>
          <w:rFonts w:ascii="仿宋_GB2312" w:hAnsi="仿宋_GB2312" w:eastAsia="仿宋_GB2312" w:cs="仿宋_GB2312"/>
        </w:rPr>
        <w:t>（1）《财政部关于进一步加大政府采购支持中小企业力度的通知》（财库〔2022〕19号）；</w:t>
      </w:r>
      <w:r>
        <w:br w:type="textWrapping"/>
      </w:r>
      <w:r>
        <w:rPr>
          <w:rFonts w:ascii="仿宋_GB2312" w:hAnsi="仿宋_GB2312" w:eastAsia="仿宋_GB2312" w:cs="仿宋_GB2312"/>
        </w:rPr>
        <w:t>（2）关于印发《政府采购促进中小企业发展管理办法》的通知（财库〔2020〕46号）；</w:t>
      </w:r>
      <w:r>
        <w:br w:type="textWrapping"/>
      </w:r>
      <w:r>
        <w:rPr>
          <w:rFonts w:ascii="仿宋_GB2312" w:hAnsi="仿宋_GB2312" w:eastAsia="仿宋_GB2312" w:cs="仿宋_GB2312"/>
        </w:rPr>
        <w:t>（3）财政部、司法部《关于政府采购支持监狱企业发展有关问题的通知》（财库〔2014〕68号）；</w:t>
      </w:r>
      <w:r>
        <w:br w:type="textWrapping"/>
      </w:r>
      <w:r>
        <w:rPr>
          <w:rFonts w:ascii="仿宋_GB2312" w:hAnsi="仿宋_GB2312" w:eastAsia="仿宋_GB2312" w:cs="仿宋_GB2312"/>
        </w:rPr>
        <w:t>（4）《财政部关于在政府采购活动中查询及使用信用记录有关问题的通知》（财库〔2016〕125号）；</w:t>
      </w:r>
    </w:p>
    <w:p w14:paraId="5456E6BE">
      <w:pPr>
        <w:pStyle w:val="4"/>
        <w:spacing w:line="360" w:lineRule="auto"/>
        <w:ind w:left="480"/>
        <w:rPr>
          <w:rFonts w:ascii="仿宋_GB2312" w:hAnsi="仿宋_GB2312" w:eastAsia="仿宋_GB2312" w:cs="仿宋_GB2312"/>
        </w:rPr>
      </w:pPr>
      <w:r>
        <w:rPr>
          <w:rFonts w:ascii="仿宋_GB2312" w:hAnsi="仿宋_GB2312" w:eastAsia="仿宋_GB2312" w:cs="仿宋_GB2312"/>
        </w:rPr>
        <w:t>（5）财政部、民政部、中国残疾人联合会《关于促进残疾人就业政府采购政策的通知》（财库〔2017〕141</w:t>
      </w:r>
    </w:p>
    <w:p w14:paraId="461CBAFF">
      <w:pPr>
        <w:pStyle w:val="4"/>
        <w:spacing w:line="360" w:lineRule="auto"/>
        <w:rPr>
          <w:rFonts w:ascii="仿宋_GB2312" w:hAnsi="仿宋_GB2312" w:eastAsia="仿宋_GB2312" w:cs="仿宋_GB2312"/>
        </w:rPr>
      </w:pPr>
      <w:r>
        <w:rPr>
          <w:rFonts w:ascii="仿宋_GB2312" w:hAnsi="仿宋_GB2312" w:eastAsia="仿宋_GB2312" w:cs="仿宋_GB2312"/>
        </w:rPr>
        <w:t>号）；</w:t>
      </w:r>
    </w:p>
    <w:p w14:paraId="748CCBA6">
      <w:pPr>
        <w:pStyle w:val="4"/>
        <w:spacing w:line="360" w:lineRule="auto"/>
        <w:ind w:left="480"/>
        <w:rPr>
          <w:rFonts w:ascii="仿宋_GB2312" w:hAnsi="仿宋_GB2312" w:eastAsia="仿宋_GB2312" w:cs="仿宋_GB2312"/>
        </w:rPr>
      </w:pPr>
      <w:r>
        <w:rPr>
          <w:rFonts w:ascii="仿宋_GB2312" w:hAnsi="仿宋_GB2312" w:eastAsia="仿宋_GB2312" w:cs="仿宋_GB2312"/>
        </w:rPr>
        <w:t>（6）财政部、发展改革委、生态环境部、市场监管总局《关于调整优化节能产品、环境标志产品政府采购</w:t>
      </w:r>
    </w:p>
    <w:p w14:paraId="64547D84">
      <w:pPr>
        <w:pStyle w:val="4"/>
        <w:spacing w:line="360" w:lineRule="auto"/>
        <w:ind w:left="400" w:hanging="400" w:hangingChars="200"/>
        <w:rPr>
          <w:rFonts w:ascii="仿宋_GB2312" w:hAnsi="仿宋_GB2312" w:eastAsia="仿宋_GB2312" w:cs="仿宋_GB2312"/>
        </w:rPr>
      </w:pPr>
      <w:r>
        <w:rPr>
          <w:rFonts w:ascii="仿宋_GB2312" w:hAnsi="仿宋_GB2312" w:eastAsia="仿宋_GB2312" w:cs="仿宋_GB2312"/>
        </w:rPr>
        <w:t>执行机制的通知》（财库〔2019〕9号）；</w:t>
      </w:r>
      <w:r>
        <w:rPr>
          <w:rFonts w:ascii="仿宋_GB2312" w:hAnsi="仿宋_GB2312" w:eastAsia="仿宋_GB2312" w:cs="仿宋_GB2312"/>
        </w:rPr>
        <w:br w:type="textWrapping"/>
      </w:r>
      <w:r>
        <w:rPr>
          <w:rFonts w:ascii="仿宋_GB2312" w:hAnsi="仿宋_GB2312" w:eastAsia="仿宋_GB2312" w:cs="仿宋_GB2312"/>
        </w:rPr>
        <w:t>（7）财政部、国务院扶贫办《关于运用政府采购政策支持脱贫攻坚的通知》（财库〔2019〕27号）；</w:t>
      </w:r>
      <w:r>
        <w:rPr>
          <w:rFonts w:ascii="仿宋_GB2312" w:hAnsi="仿宋_GB2312" w:eastAsia="仿宋_GB2312" w:cs="仿宋_GB2312"/>
        </w:rPr>
        <w:br w:type="textWrapping"/>
      </w:r>
      <w:r>
        <w:rPr>
          <w:rFonts w:ascii="仿宋_GB2312" w:hAnsi="仿宋_GB2312" w:eastAsia="仿宋_GB2312" w:cs="仿宋_GB2312"/>
        </w:rPr>
        <w:t>（8）陕西省财政厅关于印发《陕西省中小企业政府采购信用融资办法》（陕财办采〔2018〕23号）；</w:t>
      </w:r>
      <w:r>
        <w:rPr>
          <w:rFonts w:ascii="仿宋_GB2312" w:hAnsi="仿宋_GB2312" w:eastAsia="仿宋_GB2312" w:cs="仿宋_GB2312"/>
        </w:rPr>
        <w:br w:type="textWrapping"/>
      </w:r>
      <w:r>
        <w:rPr>
          <w:rFonts w:ascii="仿宋_GB2312" w:hAnsi="仿宋_GB2312" w:eastAsia="仿宋_GB2312" w:cs="仿宋_GB2312"/>
        </w:rPr>
        <w:t>（9）如遇国家政策调整或者有最新文件按最新政策执行。</w:t>
      </w:r>
    </w:p>
    <w:p w14:paraId="6F40638C">
      <w:pPr>
        <w:pStyle w:val="4"/>
        <w:spacing w:line="360" w:lineRule="auto"/>
      </w:pPr>
      <w:r>
        <w:rPr>
          <w:rFonts w:ascii="仿宋_GB2312" w:hAnsi="仿宋_GB2312" w:eastAsia="仿宋_GB2312" w:cs="仿宋_GB2312"/>
        </w:rPr>
        <w:t>合同包2(宝鸡市凤翔区数字乡村（社区）综合服务系统项目第三方软件评测)落实政府采购政策需满足的资格要求如下:</w:t>
      </w:r>
    </w:p>
    <w:p w14:paraId="395E622A">
      <w:pPr>
        <w:pStyle w:val="4"/>
        <w:spacing w:line="360" w:lineRule="auto"/>
        <w:ind w:left="480"/>
      </w:pPr>
      <w:r>
        <w:rPr>
          <w:rFonts w:ascii="仿宋_GB2312" w:hAnsi="仿宋_GB2312" w:eastAsia="仿宋_GB2312" w:cs="仿宋_GB2312"/>
        </w:rPr>
        <w:t>同合同包（1）</w:t>
      </w:r>
    </w:p>
    <w:p w14:paraId="660CDE4D">
      <w:pPr>
        <w:pStyle w:val="4"/>
        <w:spacing w:line="360" w:lineRule="auto"/>
      </w:pPr>
      <w:r>
        <w:rPr>
          <w:rFonts w:ascii="仿宋_GB2312" w:hAnsi="仿宋_GB2312" w:eastAsia="仿宋_GB2312" w:cs="仿宋_GB2312"/>
        </w:rPr>
        <w:t>合同包3(宝鸡市凤翔区数字乡村（社区）综合服务系统项目工程监理)落实政府采购政策需满足的资格要求如下:</w:t>
      </w:r>
    </w:p>
    <w:p w14:paraId="7690982A">
      <w:pPr>
        <w:pStyle w:val="4"/>
        <w:spacing w:line="360" w:lineRule="auto"/>
        <w:ind w:left="480"/>
      </w:pPr>
      <w:r>
        <w:rPr>
          <w:rFonts w:ascii="仿宋_GB2312" w:hAnsi="仿宋_GB2312" w:eastAsia="仿宋_GB2312" w:cs="仿宋_GB2312"/>
        </w:rPr>
        <w:t>同合同包（1）</w:t>
      </w:r>
    </w:p>
    <w:p w14:paraId="5BF77D35">
      <w:pPr>
        <w:pStyle w:val="4"/>
        <w:spacing w:line="360" w:lineRule="auto"/>
      </w:pPr>
      <w:r>
        <w:rPr>
          <w:rFonts w:ascii="仿宋_GB2312" w:hAnsi="仿宋_GB2312" w:eastAsia="仿宋_GB2312" w:cs="仿宋_GB2312"/>
        </w:rPr>
        <w:t>合同包4(宝鸡市凤翔区数字乡村（社区）综合服务系统项目密码应用安全性评估)落实政府采购政策需满足的资格要求如下:</w:t>
      </w:r>
    </w:p>
    <w:p w14:paraId="37F7DFE0">
      <w:pPr>
        <w:pStyle w:val="4"/>
        <w:spacing w:line="360" w:lineRule="auto"/>
        <w:ind w:left="480"/>
      </w:pPr>
      <w:r>
        <w:rPr>
          <w:rFonts w:ascii="仿宋_GB2312" w:hAnsi="仿宋_GB2312" w:eastAsia="仿宋_GB2312" w:cs="仿宋_GB2312"/>
        </w:rPr>
        <w:t>同合同包（1）</w:t>
      </w:r>
    </w:p>
    <w:p w14:paraId="2869558B">
      <w:pPr>
        <w:pStyle w:val="4"/>
        <w:spacing w:line="360" w:lineRule="auto"/>
      </w:pPr>
      <w:r>
        <w:rPr>
          <w:rFonts w:ascii="仿宋_GB2312" w:hAnsi="仿宋_GB2312" w:eastAsia="仿宋_GB2312" w:cs="仿宋_GB2312"/>
        </w:rPr>
        <w:t>合同包5(宝鸡市凤翔区数字乡村（社区）综合服务系统项目网络安全等级保护测评)落实政府采购政策需满足的资格要求如下:</w:t>
      </w:r>
    </w:p>
    <w:p w14:paraId="6B83FB06">
      <w:pPr>
        <w:pStyle w:val="4"/>
        <w:spacing w:line="360" w:lineRule="auto"/>
        <w:ind w:left="480"/>
      </w:pPr>
      <w:r>
        <w:rPr>
          <w:rFonts w:ascii="仿宋_GB2312" w:hAnsi="仿宋_GB2312" w:eastAsia="仿宋_GB2312" w:cs="仿宋_GB2312"/>
        </w:rPr>
        <w:t>同合同包（1）</w:t>
      </w:r>
    </w:p>
    <w:p w14:paraId="6A35FBC1">
      <w:pPr>
        <w:pStyle w:val="4"/>
        <w:spacing w:line="360" w:lineRule="auto"/>
      </w:pPr>
      <w:r>
        <w:rPr>
          <w:rFonts w:ascii="仿宋_GB2312" w:hAnsi="仿宋_GB2312" w:eastAsia="仿宋_GB2312" w:cs="仿宋_GB2312"/>
        </w:rPr>
        <w:t>3.本项目的特定资格要求：</w:t>
      </w:r>
    </w:p>
    <w:p w14:paraId="3E84A1B0">
      <w:pPr>
        <w:pStyle w:val="4"/>
        <w:spacing w:line="360" w:lineRule="auto"/>
      </w:pPr>
      <w:r>
        <w:rPr>
          <w:rFonts w:ascii="仿宋_GB2312" w:hAnsi="仿宋_GB2312" w:eastAsia="仿宋_GB2312" w:cs="仿宋_GB2312"/>
        </w:rPr>
        <w:t>合同包1(宝鸡市凤翔区数字乡村（社区）综合服务系统项目建设)特定资格要求如下:</w:t>
      </w:r>
    </w:p>
    <w:p w14:paraId="2142621A">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（1）供应商须具有独立承担民事责任能力的法人或其他组织，提供合法有效的统一社会信用代码的营业执</w:t>
      </w:r>
    </w:p>
    <w:p w14:paraId="75A5FBAF">
      <w:pPr>
        <w:pStyle w:val="4"/>
        <w:spacing w:line="360" w:lineRule="auto"/>
        <w:rPr>
          <w:rFonts w:ascii="仿宋_GB2312" w:hAnsi="仿宋_GB2312" w:eastAsia="仿宋_GB2312" w:cs="仿宋_GB2312"/>
        </w:rPr>
      </w:pPr>
      <w:r>
        <w:rPr>
          <w:rFonts w:ascii="仿宋_GB2312" w:hAnsi="仿宋_GB2312" w:eastAsia="仿宋_GB2312" w:cs="仿宋_GB2312"/>
        </w:rPr>
        <w:t>照或其他有效证明文件；</w:t>
      </w:r>
    </w:p>
    <w:p w14:paraId="5FDEC8FF">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（2）法定代表人授权代表参加投标的，须出具法人签署的法定代表人授权书（附法定代表人、被授权委托人身份证复印件加盖鲜章），法定代表人参加投标只须提供法定代表人身份证；</w:t>
      </w:r>
    </w:p>
    <w:p w14:paraId="0A46750A">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（3）财务状况报告：供应商提供2024年或2025年度完整的财务审计报告；或其基本存款账户开户银行开标前六个月内出具的资信证明及基本存款账户开户许可证；</w:t>
      </w:r>
    </w:p>
    <w:p w14:paraId="0FB26242">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4）供应商社会保障资金缴纳证明：提供2025年6月至今（不含开标当月）连续3个月的社会保障资金缴存单据或社保机构开具的社会保险参保缴费情况证明，依法不需要缴纳社会保障资金的单位应提供相关证明材料；</w:t>
      </w:r>
    </w:p>
    <w:p w14:paraId="7B16D4D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（5）供应商税收缴纳证明：提供2025年6月至今（不含开标当月）连续3个月的纳税证明或完税证明，依法免税的单位应提供相关证明材料；</w:t>
      </w:r>
    </w:p>
    <w:p w14:paraId="41C06D30">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6）供应商不得为“信用中国”网站（www.creditchina.gov.cn）中列入失信被执行人和重大税收违法失信主体的供应商，不得为中国政府采购网（www.ccgp.gov.cn）政府采购严重违法失信行为记录名单中被财政部门禁止参加政府采购活动的供应商 ；</w:t>
      </w:r>
    </w:p>
    <w:p w14:paraId="7C9454B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（7）供应商应出具参加政府采购活动前3年内在经营活动中没有重大违法记录的书面声明；</w:t>
      </w:r>
    </w:p>
    <w:p w14:paraId="6D256FEE">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（8）提供具有履行本项目合同所必需的人员和专业技术能力的承诺书；</w:t>
      </w:r>
    </w:p>
    <w:p w14:paraId="340973F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（9）单位负责人为同一人或者存在控股、管理关系的不同单位，不得同时参加本项目采购活动；</w:t>
      </w:r>
    </w:p>
    <w:p w14:paraId="0206EBC5">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（10）本项目不接受联合体投标（提供承诺书）。</w:t>
      </w:r>
    </w:p>
    <w:p w14:paraId="77FD451C">
      <w:pPr>
        <w:pStyle w:val="4"/>
        <w:spacing w:line="360" w:lineRule="auto"/>
      </w:pPr>
      <w:r>
        <w:rPr>
          <w:rFonts w:ascii="仿宋_GB2312" w:hAnsi="仿宋_GB2312" w:eastAsia="仿宋_GB2312" w:cs="仿宋_GB2312"/>
        </w:rPr>
        <w:t>合同包2(宝鸡市凤翔区数字乡村（社区）综合服务系统项目第三方软件评测)特定资格要求如下:</w:t>
      </w:r>
    </w:p>
    <w:p w14:paraId="05B2B300">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（1）供应商须具有独立承担民事责任能力的法人或其他组织，提供合法有效的统一社会信用代码的营业执照或其他有效证明文件；</w:t>
      </w:r>
    </w:p>
    <w:p w14:paraId="1F2677CB">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（2）供应商具备有效的CMA检验检测资质；</w:t>
      </w:r>
    </w:p>
    <w:p w14:paraId="4834CE15">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（3）法定代表人授权代表参加投标的，须出具法人签署的法定代表人授权书（附法定代表人、被授权委托人身份证复印件加盖鲜章），法定代表人参加投标只须提供法定代表人身份证；</w:t>
      </w:r>
    </w:p>
    <w:p w14:paraId="4651BBC8">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（4）财务状况报告：供应商提供2024年或2025年度完整的财务审计报告；或其基本存款账户开户银行开标前六个月内出具的资信证明及基本存款账户开户许可证；</w:t>
      </w:r>
    </w:p>
    <w:p w14:paraId="296B64BA">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5）供应商社会保障资金缴纳证明：提供2025年6月至今（不含开标当月）连续3个月的社会保障资金缴存单据或社保机构开具的社会保险参保缴费情况证明，依法不需要缴纳社会保障资金的单位应提供相关证明材料；</w:t>
      </w:r>
    </w:p>
    <w:p w14:paraId="38E16C3F">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（6）供应商税收缴纳证明：提供2025年6月至今（不含开标当月）连续3个月的纳税证明或完税证明，依法免税的单位应提供相关证明材料；</w:t>
      </w:r>
    </w:p>
    <w:p w14:paraId="1968B1A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7）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4DA5313">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（8）供应商应出具参加政府采购活动前3年内在经营活动中没有重大违法记录的书面声明；</w:t>
      </w:r>
    </w:p>
    <w:p w14:paraId="567E7DE3">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（9）提供具有履行本项目合同所必需的人员和专业技术能力的承诺书；</w:t>
      </w:r>
    </w:p>
    <w:p w14:paraId="6E8B8D50">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（10）单位负责人为同一人或者存在控股、管理关系的不同单位，不得同时参加本项目采购活动；</w:t>
      </w:r>
    </w:p>
    <w:p w14:paraId="1FC67F7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（11）本项目不接受联合体投标（提供承诺书）。</w:t>
      </w:r>
    </w:p>
    <w:p w14:paraId="7A3C8936">
      <w:pPr>
        <w:pStyle w:val="4"/>
        <w:spacing w:line="360" w:lineRule="auto"/>
      </w:pPr>
      <w:r>
        <w:rPr>
          <w:rFonts w:ascii="仿宋_GB2312" w:hAnsi="仿宋_GB2312" w:eastAsia="仿宋_GB2312" w:cs="仿宋_GB2312"/>
        </w:rPr>
        <w:t>合同包3(宝鸡市凤翔区数字乡村（社区）综合服务系统项目工程监理)特定资格要求如下:</w:t>
      </w:r>
    </w:p>
    <w:p w14:paraId="71EC0EF2">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（1）供应商须具有独立承担民事责任能力的法人或其他组织，提供合法有效的统一社会信用代码的营业执照或其他有效证明文件；</w:t>
      </w:r>
    </w:p>
    <w:p w14:paraId="069B10A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（2）供应商具备工程监理综合资质或通信工程专业资质乙级(含乙级）以上资质；</w:t>
      </w:r>
    </w:p>
    <w:p w14:paraId="58E4557D">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（3）法定代表人授权代表参加投标的，须出具法人签署的法定代表人授权书（附法定代表人、被授权委托人身份证复印件加盖鲜章），法定代表人参加投标只须提供法定代表人身份证；</w:t>
      </w:r>
    </w:p>
    <w:p w14:paraId="2E2D22A8">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（4）财务状况报告：供应商提供2024年或2025年度完整的财务审计报告；或其基本存款账户开户银行开标前六个月内出具的资信证明及基本存款账户开户许可证；</w:t>
      </w:r>
    </w:p>
    <w:p w14:paraId="700C9E1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5）供应商社会保障资金缴纳证明：提供2025年6月至今（不含开标当月）连续3个月的社会保障资金缴存单据或社保机构开具的社会保险参保缴费情况证明，依法不需要缴纳社会保障资金的单位应提供相关证明材料；</w:t>
      </w:r>
    </w:p>
    <w:p w14:paraId="645EFD0A">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（6）供应商税收缴纳证明：提供2025年6月至今（不含开标当月）连续3个月的纳税证明或完税证明，依法免税的单位应提供相关证明材料；</w:t>
      </w:r>
    </w:p>
    <w:p w14:paraId="6DC58548">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7）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61F8026">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（8）供应商应出具参加政府采购活动前3年内在经营活动中没有重大违法记录的书面声明；</w:t>
      </w:r>
    </w:p>
    <w:p w14:paraId="3A6D5562">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（9）提供具有履行本项目合同所必需的人员和专业技术能力的承诺书；</w:t>
      </w:r>
    </w:p>
    <w:p w14:paraId="719E81EF">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（10）单位负责人为同一人或者存在控股、管理关系的不同单位，不得同时参加本项目采购活动；</w:t>
      </w:r>
    </w:p>
    <w:p w14:paraId="76371C6A">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（11）本项目不接受联合体投标（提供承诺书）。</w:t>
      </w:r>
    </w:p>
    <w:p w14:paraId="68CB9C6A">
      <w:pPr>
        <w:pStyle w:val="4"/>
        <w:spacing w:line="360" w:lineRule="auto"/>
      </w:pPr>
      <w:r>
        <w:rPr>
          <w:rFonts w:ascii="仿宋_GB2312" w:hAnsi="仿宋_GB2312" w:eastAsia="仿宋_GB2312" w:cs="仿宋_GB2312"/>
        </w:rPr>
        <w:t>合同包4(宝鸡市凤翔区数字乡村（社区）综合服务系统项目密码应用安全性评估)特定资格要求如下:</w:t>
      </w:r>
    </w:p>
    <w:p w14:paraId="3B4D0E13">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（1）供应商须具有独立承担民事责任能力的法人或其他组织，提供合法有效的统一社会信用代码的营业执</w:t>
      </w:r>
    </w:p>
    <w:p w14:paraId="799FC3A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照或其他有效证明文件；</w:t>
      </w:r>
    </w:p>
    <w:p w14:paraId="4E832259">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（2）供应商须具备国家密码管理局颁发的“商用密码检测机构资质证书”；</w:t>
      </w:r>
    </w:p>
    <w:p w14:paraId="5BD6119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（3）法定代表人授权代表参加投标的，须出具法人签署的法定代表人授权书（附法定代表人、被授权委托人身份证复印件加盖鲜章），法定代表人参加投标只须提供法定代表人身份证；</w:t>
      </w:r>
    </w:p>
    <w:p w14:paraId="225B0224">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（4）财务状况报告：供应商提供2024年或2025年度完整的财务审计报告；或其基本存款账户开户银行开标前六个月内出具的资信证明及基本存款账户开户许可证；</w:t>
      </w:r>
    </w:p>
    <w:p w14:paraId="05E3A45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5）供应商社会保障资金缴纳证明：提供2025年6月至今（不含开标当月）连续3个月的社会保障资金缴存单据或社保机构开具的社会保险参保缴费情况证明，依法不需要缴纳社会保障资金的单位应提供相关证明材料；</w:t>
      </w:r>
    </w:p>
    <w:p w14:paraId="75470081">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（6）供应商税收缴纳证明：提供2025年6月至今（不含开标当月）连续3个月的纳税证明或完税证明，依法免税的单位应提供相关证明材料；</w:t>
      </w:r>
    </w:p>
    <w:p w14:paraId="13FC9BB6">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7）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24B6493">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（8）供应商应出具参加政府采购活动前3年内在经营活动中没有重大违法记录的书面声明；</w:t>
      </w:r>
    </w:p>
    <w:p w14:paraId="19CCBBB9">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（9）提供具有履行本项目合同所必需的人员和专业技术能力的承诺书；</w:t>
      </w:r>
    </w:p>
    <w:p w14:paraId="478F16B2">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（10）单位负责人为同一人或者存在控股、管理关系的不同单位，不得同时参加本项目采购活动；</w:t>
      </w:r>
    </w:p>
    <w:p w14:paraId="58A6FC8C">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（11）本项目不接受联合体投标（提供承诺书）。</w:t>
      </w:r>
    </w:p>
    <w:p w14:paraId="0787C5A5">
      <w:pPr>
        <w:pStyle w:val="4"/>
        <w:spacing w:line="360" w:lineRule="auto"/>
      </w:pPr>
      <w:r>
        <w:rPr>
          <w:rFonts w:ascii="仿宋_GB2312" w:hAnsi="仿宋_GB2312" w:eastAsia="仿宋_GB2312" w:cs="仿宋_GB2312"/>
        </w:rPr>
        <w:t>合同包5(宝鸡市凤翔区数字乡村（社区）综合服务系统项目网络安全等级保护测评)特定资格要求如下:</w:t>
      </w:r>
    </w:p>
    <w:p w14:paraId="563BE213">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（1）供应商须具有独立承担民事责任能力的法人或其他组织，提供合法有效的统一社会信用代码的营业执照或其他有效证明文件；</w:t>
      </w:r>
    </w:p>
    <w:p w14:paraId="6F1CECC1">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（2）供应商具有《网络安全服务认证证书等级保护测评服务认证》；</w:t>
      </w:r>
    </w:p>
    <w:p w14:paraId="14EF51A2">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（3）法定代表人授权代表参加投标的，须出具法人签署的法定代表人授权书（附法定代表人、被授权委托人身份证复印件加盖鲜章），法定代表人参加投标只须提供法定代表人身份证；</w:t>
      </w:r>
    </w:p>
    <w:p w14:paraId="40A865E1">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（4）财务状况报告：供应商提供2024年或2025年度完整的财务审计报告；或其基本存款账户开户银行开标前六个月内出具的资信证明及基本存款账户开户许可证；</w:t>
      </w:r>
    </w:p>
    <w:p w14:paraId="09F9B960">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5）供应商社会保障资金缴纳证明：提供2025年6月至今（不含开标当月）连续3个月的社会保障资金缴存单据或社保机构开具的社会保险参保缴费情况证明，依法不需要缴纳社会保障资金的单位应提供相关证明材料；</w:t>
      </w:r>
    </w:p>
    <w:p w14:paraId="6DABC83D">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（6）供应商税收缴纳证明：提供2025年6月至今（不含开标当月）连续3个月的纳税证明或完税证明，依法免税的单位应提供相关证明材料；</w:t>
      </w:r>
    </w:p>
    <w:p w14:paraId="41949925">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7）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A072D16">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（8）供应商应出具参加政府采购活动前3年内在经营活动中没有重大违法记录的书面声明；</w:t>
      </w:r>
    </w:p>
    <w:p w14:paraId="30559496">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（9）提供具有履行本项目合同所必需的人员和专业技术能力的承诺书；</w:t>
      </w:r>
    </w:p>
    <w:p w14:paraId="371E5D67">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（10）单位负责人为同一人或者存在控股、管理关系的不同单位，不得同时参加本项目采购活动；</w:t>
      </w:r>
    </w:p>
    <w:p w14:paraId="01E0BAFF">
      <w:pPr>
        <w:pStyle w:val="4"/>
        <w:spacing w:line="360" w:lineRule="auto"/>
        <w:ind w:firstLine="400" w:firstLineChars="200"/>
        <w:rPr>
          <w:rFonts w:ascii="仿宋_GB2312" w:hAnsi="仿宋_GB2312" w:eastAsia="仿宋_GB2312" w:cs="仿宋_GB2312"/>
        </w:rPr>
      </w:pPr>
      <w:r>
        <w:rPr>
          <w:rFonts w:ascii="仿宋_GB2312" w:hAnsi="仿宋_GB2312" w:eastAsia="仿宋_GB2312" w:cs="仿宋_GB2312"/>
        </w:rPr>
        <w:t>（11）本项目不接受联合体投标（提供承诺书）。</w:t>
      </w:r>
    </w:p>
    <w:p w14:paraId="43524BF2">
      <w:pPr>
        <w:pStyle w:val="4"/>
        <w:spacing w:line="360" w:lineRule="auto"/>
        <w:outlineLvl w:val="3"/>
      </w:pPr>
      <w:r>
        <w:rPr>
          <w:rFonts w:ascii="仿宋_GB2312" w:hAnsi="仿宋_GB2312" w:eastAsia="仿宋_GB2312" w:cs="仿宋_GB2312"/>
          <w:b/>
          <w:sz w:val="24"/>
        </w:rPr>
        <w:t>三、获取采购文件</w:t>
      </w:r>
    </w:p>
    <w:p w14:paraId="50EC79B6">
      <w:pPr>
        <w:pStyle w:val="4"/>
        <w:spacing w:line="360" w:lineRule="auto"/>
        <w:ind w:firstLine="400" w:firstLineChars="200"/>
      </w:pPr>
      <w:r>
        <w:rPr>
          <w:rFonts w:ascii="仿宋_GB2312" w:hAnsi="仿宋_GB2312" w:eastAsia="仿宋_GB2312" w:cs="仿宋_GB2312"/>
        </w:rPr>
        <w:t>时间： 2026年07月03日 至 2026年07月09日 ，每天上午 08:00:00 至 12:00:00 ，下午 12:00:00 至 18:00:00 （北京时间）</w:t>
      </w:r>
    </w:p>
    <w:p w14:paraId="52C167BA">
      <w:pPr>
        <w:pStyle w:val="4"/>
        <w:spacing w:line="360" w:lineRule="auto"/>
        <w:ind w:firstLine="400" w:firstLineChars="200"/>
      </w:pPr>
      <w:r>
        <w:rPr>
          <w:rFonts w:ascii="仿宋_GB2312" w:hAnsi="仿宋_GB2312" w:eastAsia="仿宋_GB2312" w:cs="仿宋_GB2312"/>
        </w:rPr>
        <w:t>途径：【全国公共资源交易平台（陕西省·宝鸡市）宝鸡市公共资源交易中心】</w:t>
      </w:r>
    </w:p>
    <w:p w14:paraId="363A7C7F">
      <w:pPr>
        <w:pStyle w:val="4"/>
        <w:spacing w:line="360" w:lineRule="auto"/>
        <w:ind w:firstLine="400" w:firstLineChars="200"/>
        <w:rPr>
          <w:rFonts w:hint="eastAsia" w:eastAsia="仿宋_GB2312"/>
          <w:lang w:eastAsia="zh-CN"/>
        </w:rPr>
      </w:pPr>
      <w:r>
        <w:rPr>
          <w:rFonts w:ascii="仿宋_GB2312" w:hAnsi="仿宋_GB2312" w:eastAsia="仿宋_GB2312" w:cs="仿宋_GB2312"/>
        </w:rPr>
        <w:t>方式：</w:t>
      </w:r>
      <w:r>
        <w:rPr>
          <w:rFonts w:hint="eastAsia" w:ascii="仿宋_GB2312" w:hAnsi="仿宋_GB2312" w:eastAsia="仿宋_GB2312" w:cs="仿宋_GB2312"/>
          <w:lang w:val="en-US" w:eastAsia="zh-CN"/>
        </w:rPr>
        <w:t>线上获取</w:t>
      </w:r>
    </w:p>
    <w:p w14:paraId="0C0E14F1">
      <w:pPr>
        <w:pStyle w:val="4"/>
        <w:spacing w:line="360" w:lineRule="auto"/>
        <w:ind w:firstLine="400" w:firstLineChars="200"/>
      </w:pPr>
      <w:r>
        <w:rPr>
          <w:rFonts w:ascii="仿宋_GB2312" w:hAnsi="仿宋_GB2312" w:eastAsia="仿宋_GB2312" w:cs="仿宋_GB2312"/>
        </w:rPr>
        <w:t>售价： 0元</w:t>
      </w:r>
    </w:p>
    <w:p w14:paraId="7234811E">
      <w:pPr>
        <w:pStyle w:val="4"/>
        <w:spacing w:line="360" w:lineRule="auto"/>
        <w:outlineLvl w:val="3"/>
      </w:pPr>
      <w:r>
        <w:rPr>
          <w:rFonts w:ascii="仿宋_GB2312" w:hAnsi="仿宋_GB2312" w:eastAsia="仿宋_GB2312" w:cs="仿宋_GB2312"/>
          <w:b/>
          <w:sz w:val="24"/>
        </w:rPr>
        <w:t>四、响应文件提交</w:t>
      </w:r>
    </w:p>
    <w:p w14:paraId="03C8A6CE">
      <w:pPr>
        <w:pStyle w:val="4"/>
        <w:spacing w:line="360" w:lineRule="auto"/>
        <w:ind w:firstLine="400" w:firstLineChars="200"/>
      </w:pPr>
      <w:r>
        <w:rPr>
          <w:rFonts w:ascii="仿宋_GB2312" w:hAnsi="仿宋_GB2312" w:eastAsia="仿宋_GB2312" w:cs="仿宋_GB2312"/>
        </w:rPr>
        <w:t>截止时间： 2026年07月17日 09时00分00秒 （北京时间）</w:t>
      </w:r>
    </w:p>
    <w:p w14:paraId="1BE581C2">
      <w:pPr>
        <w:pStyle w:val="4"/>
        <w:spacing w:line="360" w:lineRule="auto"/>
        <w:ind w:firstLine="400" w:firstLineChars="200"/>
      </w:pPr>
      <w:r>
        <w:rPr>
          <w:rFonts w:ascii="仿宋_GB2312" w:hAnsi="仿宋_GB2312" w:eastAsia="仿宋_GB2312" w:cs="仿宋_GB2312"/>
        </w:rPr>
        <w:t>地点：全国公共资源交易平台（陕西省·宝鸡市）宝鸡市公共资源交易中心在线提交</w:t>
      </w:r>
    </w:p>
    <w:p w14:paraId="4067C83D">
      <w:pPr>
        <w:pStyle w:val="4"/>
        <w:spacing w:line="360" w:lineRule="auto"/>
        <w:outlineLvl w:val="3"/>
      </w:pPr>
      <w:r>
        <w:rPr>
          <w:rFonts w:ascii="仿宋_GB2312" w:hAnsi="仿宋_GB2312" w:eastAsia="仿宋_GB2312" w:cs="仿宋_GB2312"/>
          <w:b/>
          <w:sz w:val="24"/>
        </w:rPr>
        <w:t>五、开启</w:t>
      </w:r>
    </w:p>
    <w:p w14:paraId="651BB755">
      <w:pPr>
        <w:pStyle w:val="4"/>
        <w:spacing w:line="360" w:lineRule="auto"/>
        <w:ind w:firstLine="400" w:firstLineChars="200"/>
      </w:pPr>
      <w:r>
        <w:rPr>
          <w:rFonts w:ascii="仿宋_GB2312" w:hAnsi="仿宋_GB2312" w:eastAsia="仿宋_GB2312" w:cs="仿宋_GB2312"/>
        </w:rPr>
        <w:t>时间： 2026年07月17日 09时00分00秒 （北京时间）</w:t>
      </w:r>
    </w:p>
    <w:p w14:paraId="48F90228">
      <w:pPr>
        <w:pStyle w:val="4"/>
        <w:spacing w:line="360" w:lineRule="auto"/>
        <w:ind w:firstLine="400" w:firstLineChars="200"/>
      </w:pPr>
      <w:r>
        <w:rPr>
          <w:rFonts w:ascii="仿宋_GB2312" w:hAnsi="仿宋_GB2312" w:eastAsia="仿宋_GB2312" w:cs="仿宋_GB2312"/>
        </w:rPr>
        <w:t>地点：全国公共资源交易平台(陕西省·宝鸡市)宝鸡市公共资源交易中心-不见面开标大厅</w:t>
      </w:r>
    </w:p>
    <w:p w14:paraId="1C468192">
      <w:pPr>
        <w:pStyle w:val="4"/>
        <w:spacing w:line="360" w:lineRule="auto"/>
        <w:outlineLvl w:val="3"/>
      </w:pPr>
      <w:r>
        <w:rPr>
          <w:rFonts w:ascii="仿宋_GB2312" w:hAnsi="仿宋_GB2312" w:eastAsia="仿宋_GB2312" w:cs="仿宋_GB2312"/>
          <w:b/>
          <w:sz w:val="24"/>
        </w:rPr>
        <w:t>六、公告期限</w:t>
      </w:r>
    </w:p>
    <w:p w14:paraId="14DDF817">
      <w:pPr>
        <w:pStyle w:val="4"/>
        <w:spacing w:line="360" w:lineRule="auto"/>
      </w:pPr>
      <w:r>
        <w:rPr>
          <w:rFonts w:ascii="仿宋_GB2312" w:hAnsi="仿宋_GB2312" w:eastAsia="仿宋_GB2312" w:cs="仿宋_GB2312"/>
        </w:rPr>
        <w:t>自本公告发布之日起3个工作日。</w:t>
      </w:r>
    </w:p>
    <w:p w14:paraId="5470D222">
      <w:pPr>
        <w:pStyle w:val="4"/>
        <w:spacing w:line="360" w:lineRule="auto"/>
        <w:outlineLvl w:val="3"/>
      </w:pPr>
      <w:r>
        <w:rPr>
          <w:rFonts w:ascii="仿宋_GB2312" w:hAnsi="仿宋_GB2312" w:eastAsia="仿宋_GB2312" w:cs="仿宋_GB2312"/>
          <w:b/>
          <w:sz w:val="24"/>
        </w:rPr>
        <w:t>七、其他补充事宜</w:t>
      </w:r>
    </w:p>
    <w:p w14:paraId="4E218B09">
      <w:pPr>
        <w:pStyle w:val="4"/>
        <w:spacing w:line="360" w:lineRule="auto"/>
        <w:ind w:firstLine="422" w:firstLineChars="200"/>
      </w:pPr>
      <w:r>
        <w:rPr>
          <w:rFonts w:ascii="仿宋_GB2312" w:hAnsi="仿宋_GB2312" w:eastAsia="仿宋_GB2312" w:cs="仿宋_GB2312"/>
          <w:b/>
          <w:color w:val="000000"/>
          <w:sz w:val="21"/>
          <w:shd w:val="clear" w:fill="FFFFFF"/>
        </w:rPr>
        <w:t>1、请供应商按照陕西省财政厅关于政府采购供应商注册登记有关事项的通知中的要求，通过陕西省政府采购网（http://www.ccgp- shaanxi.gov.cn/）注册登记加入陕西省政府采购供应商库，并及时办理CA数字证书（陕西CA锁）。</w:t>
      </w:r>
    </w:p>
    <w:p w14:paraId="101941A0">
      <w:pPr>
        <w:pStyle w:val="4"/>
        <w:spacing w:line="360" w:lineRule="auto"/>
        <w:ind w:firstLine="384"/>
        <w:jc w:val="left"/>
      </w:pPr>
      <w:r>
        <w:rPr>
          <w:rFonts w:ascii="仿宋_GB2312" w:hAnsi="仿宋_GB2312" w:eastAsia="仿宋_GB2312" w:cs="仿宋_GB2312"/>
          <w:b/>
          <w:color w:val="000000"/>
          <w:sz w:val="21"/>
          <w:shd w:val="clear" w:fill="FFFFFF"/>
        </w:rPr>
        <w:t>2、本项目有意向投标供应商须登录全国公共资源交易平台（陕西省宝鸡市）宝鸡市公共资源交易中心（http://ggzy.baoji.gov.cn/），交易平台〖首页〉电子交易平台〉企业端〗后，在〖招标公告/出让公告〗模块中选择有意向的项目点击“我要投标”，并打印回执单。报名成功后可从〖我的项目〉项目流程〉交易文件下载〗中下载电子文件（*.SXSZF 格式），逾期下载通道将关闭，未及时下载采购文件将会影响后续开评标活动，后果自负，采购文件谢绝邮寄；</w:t>
      </w:r>
    </w:p>
    <w:p w14:paraId="04CE5A71">
      <w:pPr>
        <w:pStyle w:val="4"/>
        <w:spacing w:line="360" w:lineRule="auto"/>
        <w:ind w:firstLine="384"/>
        <w:jc w:val="left"/>
      </w:pPr>
      <w:r>
        <w:rPr>
          <w:rFonts w:ascii="仿宋_GB2312" w:hAnsi="仿宋_GB2312" w:eastAsia="仿宋_GB2312" w:cs="仿宋_GB2312"/>
          <w:b/>
          <w:color w:val="000000"/>
          <w:sz w:val="21"/>
          <w:shd w:val="clear" w:fill="FFFFFF"/>
        </w:rPr>
        <w:t>3、供应商在网上填写单位信息（单位名称、营业执照相关信息）时应与采购文件要求及后期上传的电子投标文件中相关信息一致，否则造成资格审查不通过的后果自负；</w:t>
      </w:r>
    </w:p>
    <w:p w14:paraId="28B690DF">
      <w:pPr>
        <w:pStyle w:val="4"/>
        <w:spacing w:line="360" w:lineRule="auto"/>
        <w:ind w:firstLine="384"/>
        <w:jc w:val="left"/>
      </w:pPr>
      <w:r>
        <w:rPr>
          <w:rFonts w:ascii="仿宋_GB2312" w:hAnsi="仿宋_GB2312" w:eastAsia="仿宋_GB2312" w:cs="仿宋_GB2312"/>
          <w:b/>
          <w:color w:val="000000"/>
          <w:sz w:val="21"/>
          <w:shd w:val="clear" w:fill="FFFFFF"/>
        </w:rPr>
        <w:t>4、本项目采用电子化投标的方式，相关操作流程详见全国公共资源交易平台(陕西省)网站[服务指南一下载专区]中的《陕西省公共资源交易中心政府采购项目投标指南》;开标前必需在全国公共资源交易平台(陕西省宝鸡市)网站上传电子文件，如未进行线上操作，导致无法参与投标的，责任自负。开标时采用不见面开标形式，投标单位需提前用CA锁登录不见面开标大厅等待开标，并在开标开始后及时用CA锁解密文件，具体操作流程详见全国公共资源交易平台(陕西省)网站[服务指南]相关内容。</w:t>
      </w:r>
    </w:p>
    <w:p w14:paraId="39783A36">
      <w:pPr>
        <w:pStyle w:val="4"/>
        <w:spacing w:line="360" w:lineRule="auto"/>
        <w:ind w:firstLine="384"/>
        <w:jc w:val="left"/>
      </w:pPr>
      <w:r>
        <w:rPr>
          <w:rFonts w:ascii="仿宋_GB2312" w:hAnsi="仿宋_GB2312" w:eastAsia="仿宋_GB2312" w:cs="仿宋_GB2312"/>
          <w:b/>
          <w:color w:val="000000"/>
          <w:sz w:val="21"/>
          <w:shd w:val="clear" w:fill="FFFFFF"/>
        </w:rPr>
        <w:t>注意事项：供应商应随时留意可能发布的变更公告，当澄清或修改的内容影响响应文件编制时，将在交易平台上同步发布答疑文件，此时供应商应从“项目流程”答疑文件下载、下载最新发布的答疑文件。</w:t>
      </w:r>
    </w:p>
    <w:p w14:paraId="1A6F01A9">
      <w:pPr>
        <w:pStyle w:val="4"/>
        <w:spacing w:line="360" w:lineRule="auto"/>
        <w:ind w:firstLine="384"/>
        <w:jc w:val="left"/>
        <w:rPr>
          <w:rFonts w:hint="eastAsia" w:ascii="仿宋_GB2312" w:hAnsi="仿宋_GB2312" w:eastAsia="仿宋_GB2312" w:cs="仿宋_GB2312"/>
          <w:b/>
          <w:color w:val="000000"/>
          <w:sz w:val="21"/>
          <w:shd w:val="clear" w:fill="FFFFFF"/>
          <w:lang w:val="en-US" w:eastAsia="zh-CN"/>
        </w:rPr>
      </w:pPr>
      <w:r>
        <w:rPr>
          <w:rFonts w:ascii="仿宋_GB2312" w:hAnsi="仿宋_GB2312" w:eastAsia="仿宋_GB2312" w:cs="仿宋_GB2312"/>
          <w:b/>
          <w:color w:val="000000"/>
          <w:sz w:val="21"/>
          <w:shd w:val="clear" w:fill="FFFFFF"/>
        </w:rPr>
        <w:t>5、凡参与合同包</w:t>
      </w:r>
      <w:r>
        <w:rPr>
          <w:rFonts w:hint="eastAsia" w:ascii="仿宋_GB2312" w:hAnsi="仿宋_GB2312" w:eastAsia="仿宋_GB2312" w:cs="仿宋_GB2312"/>
          <w:b/>
          <w:color w:val="000000"/>
          <w:sz w:val="21"/>
          <w:shd w:val="clear" w:fill="FFFFFF"/>
          <w:lang w:eastAsia="zh-CN"/>
        </w:rPr>
        <w:t>（</w:t>
      </w:r>
      <w:r>
        <w:rPr>
          <w:rFonts w:hint="eastAsia" w:ascii="仿宋_GB2312" w:hAnsi="仿宋_GB2312" w:eastAsia="仿宋_GB2312" w:cs="仿宋_GB2312"/>
          <w:b/>
          <w:color w:val="000000"/>
          <w:sz w:val="21"/>
          <w:shd w:val="clear" w:fill="FFFFFF"/>
          <w:lang w:val="en-US" w:eastAsia="zh-CN"/>
        </w:rPr>
        <w:t>1</w:t>
      </w:r>
      <w:r>
        <w:rPr>
          <w:rFonts w:hint="eastAsia" w:ascii="仿宋_GB2312" w:hAnsi="仿宋_GB2312" w:eastAsia="仿宋_GB2312" w:cs="仿宋_GB2312"/>
          <w:b/>
          <w:color w:val="000000"/>
          <w:sz w:val="21"/>
          <w:shd w:val="clear" w:fill="FFFFFF"/>
          <w:lang w:eastAsia="zh-CN"/>
        </w:rPr>
        <w:t>）</w:t>
      </w:r>
      <w:r>
        <w:rPr>
          <w:rFonts w:ascii="仿宋_GB2312" w:hAnsi="仿宋_GB2312" w:eastAsia="仿宋_GB2312" w:cs="仿宋_GB2312"/>
          <w:b/>
          <w:color w:val="000000"/>
          <w:sz w:val="21"/>
          <w:shd w:val="clear" w:fill="FFFFFF"/>
        </w:rPr>
        <w:t>项目建设的供应商，不得同时参与</w:t>
      </w:r>
      <w:r>
        <w:rPr>
          <w:rFonts w:hint="eastAsia" w:ascii="仿宋_GB2312" w:hAnsi="仿宋_GB2312" w:eastAsia="仿宋_GB2312" w:cs="仿宋_GB2312"/>
          <w:b/>
          <w:color w:val="000000"/>
          <w:sz w:val="21"/>
          <w:shd w:val="clear" w:fill="FFFFFF"/>
          <w:lang w:val="en-US" w:eastAsia="zh-CN"/>
        </w:rPr>
        <w:t>其他合同包</w:t>
      </w:r>
      <w:r>
        <w:rPr>
          <w:rFonts w:ascii="仿宋_GB2312" w:hAnsi="仿宋_GB2312" w:eastAsia="仿宋_GB2312" w:cs="仿宋_GB2312"/>
          <w:b/>
          <w:color w:val="000000"/>
          <w:sz w:val="21"/>
          <w:shd w:val="clear" w:fill="FFFFFF"/>
        </w:rPr>
        <w:t>投标</w:t>
      </w:r>
      <w:r>
        <w:rPr>
          <w:rFonts w:hint="eastAsia" w:ascii="仿宋_GB2312" w:hAnsi="仿宋_GB2312" w:eastAsia="仿宋_GB2312" w:cs="仿宋_GB2312"/>
          <w:b/>
          <w:color w:val="000000"/>
          <w:sz w:val="21"/>
          <w:shd w:val="clear" w:fill="FFFFFF"/>
          <w:lang w:val="en-US" w:eastAsia="zh-CN"/>
        </w:rPr>
        <w:t>.</w:t>
      </w:r>
    </w:p>
    <w:p w14:paraId="3F336DB4">
      <w:pPr>
        <w:pStyle w:val="4"/>
        <w:spacing w:line="360" w:lineRule="auto"/>
        <w:ind w:firstLine="384"/>
        <w:jc w:val="left"/>
        <w:rPr>
          <w:rFonts w:ascii="仿宋_GB2312" w:hAnsi="仿宋_GB2312" w:eastAsia="仿宋_GB2312" w:cs="仿宋_GB2312"/>
          <w:b/>
          <w:color w:val="000000"/>
          <w:sz w:val="21"/>
          <w:shd w:val="clear" w:fill="FFFFFF"/>
        </w:rPr>
      </w:pPr>
      <w:r>
        <w:rPr>
          <w:rFonts w:hint="eastAsia" w:ascii="仿宋_GB2312" w:hAnsi="仿宋_GB2312" w:eastAsia="仿宋_GB2312" w:cs="仿宋_GB2312"/>
          <w:b/>
          <w:color w:val="000000"/>
          <w:sz w:val="21"/>
          <w:shd w:val="clear" w:fill="FFFFFF"/>
          <w:lang w:val="en-US" w:eastAsia="zh-CN"/>
        </w:rPr>
        <w:t>6、</w:t>
      </w:r>
      <w:r>
        <w:rPr>
          <w:rFonts w:ascii="仿宋_GB2312" w:hAnsi="仿宋_GB2312" w:eastAsia="仿宋_GB2312" w:cs="仿宋_GB2312"/>
          <w:b/>
          <w:color w:val="000000"/>
          <w:sz w:val="21"/>
          <w:shd w:val="clear" w:fill="FFFFFF"/>
        </w:rPr>
        <w:t>其他要求详见本项目采购文件。</w:t>
      </w:r>
    </w:p>
    <w:p w14:paraId="6A5E04EE">
      <w:pPr>
        <w:pStyle w:val="4"/>
        <w:spacing w:line="360" w:lineRule="auto"/>
        <w:outlineLvl w:val="3"/>
      </w:pPr>
      <w:r>
        <w:rPr>
          <w:rFonts w:ascii="仿宋_GB2312" w:hAnsi="仿宋_GB2312" w:eastAsia="仿宋_GB2312" w:cs="仿宋_GB2312"/>
          <w:b/>
          <w:sz w:val="24"/>
        </w:rPr>
        <w:t>八、对本次招标提出询问，请按以下方式联系。</w:t>
      </w:r>
    </w:p>
    <w:p w14:paraId="2EFE2514">
      <w:pPr>
        <w:pStyle w:val="4"/>
        <w:spacing w:line="360" w:lineRule="auto"/>
        <w:outlineLvl w:val="3"/>
        <w:rPr>
          <w:rFonts w:ascii="仿宋_GB2312" w:hAnsi="仿宋_GB2312" w:eastAsia="仿宋_GB2312" w:cs="仿宋_GB2312"/>
          <w:b/>
          <w:sz w:val="24"/>
        </w:rPr>
      </w:pPr>
      <w:r>
        <w:rPr>
          <w:rFonts w:ascii="仿宋_GB2312" w:hAnsi="仿宋_GB2312" w:eastAsia="仿宋_GB2312" w:cs="仿宋_GB2312"/>
          <w:b/>
          <w:sz w:val="24"/>
        </w:rPr>
        <w:t>1.采购人信息</w:t>
      </w:r>
    </w:p>
    <w:p w14:paraId="55D57F2C">
      <w:pPr>
        <w:pStyle w:val="4"/>
        <w:spacing w:line="360" w:lineRule="auto"/>
        <w:ind w:firstLine="400" w:firstLineChars="200"/>
      </w:pPr>
      <w:r>
        <w:rPr>
          <w:rFonts w:ascii="仿宋_GB2312" w:hAnsi="仿宋_GB2312" w:eastAsia="仿宋_GB2312" w:cs="仿宋_GB2312"/>
        </w:rPr>
        <w:t>名称：宝鸡市凤翔区数据局</w:t>
      </w:r>
    </w:p>
    <w:p w14:paraId="6C36D8C8">
      <w:pPr>
        <w:pStyle w:val="4"/>
        <w:spacing w:line="360" w:lineRule="auto"/>
        <w:ind w:firstLine="400" w:firstLineChars="200"/>
      </w:pPr>
      <w:r>
        <w:rPr>
          <w:rFonts w:ascii="仿宋_GB2312" w:hAnsi="仿宋_GB2312" w:eastAsia="仿宋_GB2312" w:cs="仿宋_GB2312"/>
        </w:rPr>
        <w:t>地址：陕西省宝鸡市凤翔区东大街39号</w:t>
      </w:r>
    </w:p>
    <w:p w14:paraId="69520E76">
      <w:pPr>
        <w:pStyle w:val="4"/>
        <w:spacing w:line="360" w:lineRule="auto"/>
        <w:ind w:firstLine="400" w:firstLineChars="200"/>
      </w:pPr>
      <w:r>
        <w:rPr>
          <w:rFonts w:ascii="仿宋_GB2312" w:hAnsi="仿宋_GB2312" w:eastAsia="仿宋_GB2312" w:cs="仿宋_GB2312"/>
        </w:rPr>
        <w:t>联系方式：0917-7218259</w:t>
      </w:r>
    </w:p>
    <w:p w14:paraId="049DCEC2">
      <w:pPr>
        <w:pStyle w:val="4"/>
        <w:spacing w:line="360" w:lineRule="auto"/>
        <w:outlineLvl w:val="3"/>
        <w:rPr>
          <w:rFonts w:ascii="仿宋_GB2312" w:hAnsi="仿宋_GB2312" w:eastAsia="仿宋_GB2312" w:cs="仿宋_GB2312"/>
          <w:b/>
          <w:sz w:val="24"/>
        </w:rPr>
      </w:pPr>
      <w:r>
        <w:rPr>
          <w:rFonts w:ascii="仿宋_GB2312" w:hAnsi="仿宋_GB2312" w:eastAsia="仿宋_GB2312" w:cs="仿宋_GB2312"/>
          <w:b/>
          <w:sz w:val="24"/>
        </w:rPr>
        <w:t>2.采购代理机构信息</w:t>
      </w:r>
    </w:p>
    <w:p w14:paraId="5C970222">
      <w:pPr>
        <w:pStyle w:val="4"/>
        <w:spacing w:line="360" w:lineRule="auto"/>
        <w:ind w:firstLine="400" w:firstLineChars="200"/>
      </w:pPr>
      <w:r>
        <w:rPr>
          <w:rFonts w:ascii="仿宋_GB2312" w:hAnsi="仿宋_GB2312" w:eastAsia="仿宋_GB2312" w:cs="仿宋_GB2312"/>
        </w:rPr>
        <w:t>名称：陕西嘉旭志业项目管理有限公司</w:t>
      </w:r>
    </w:p>
    <w:p w14:paraId="2536C333">
      <w:pPr>
        <w:pStyle w:val="4"/>
        <w:spacing w:line="360" w:lineRule="auto"/>
        <w:ind w:firstLine="400" w:firstLineChars="200"/>
      </w:pPr>
      <w:r>
        <w:rPr>
          <w:rFonts w:ascii="仿宋_GB2312" w:hAnsi="仿宋_GB2312" w:eastAsia="仿宋_GB2312" w:cs="仿宋_GB2312"/>
        </w:rPr>
        <w:t>地址：陕西省宝鸡市金台区陕西省宝鸡市金台区金台大道金融广场B座909室</w:t>
      </w:r>
    </w:p>
    <w:p w14:paraId="0EDC67F8">
      <w:pPr>
        <w:pStyle w:val="4"/>
        <w:spacing w:line="360" w:lineRule="auto"/>
        <w:ind w:firstLine="400" w:firstLineChars="200"/>
      </w:pPr>
      <w:r>
        <w:rPr>
          <w:rFonts w:ascii="仿宋_GB2312" w:hAnsi="仿宋_GB2312" w:eastAsia="仿宋_GB2312" w:cs="仿宋_GB2312"/>
        </w:rPr>
        <w:t>联系方式：</w:t>
      </w:r>
      <w:r>
        <w:rPr>
          <w:rFonts w:hint="eastAsia" w:ascii="仿宋_GB2312" w:hAnsi="仿宋_GB2312" w:eastAsia="仿宋_GB2312" w:cs="仿宋_GB2312"/>
        </w:rPr>
        <w:t>18791972285</w:t>
      </w:r>
    </w:p>
    <w:p w14:paraId="3D8AA6A8">
      <w:pPr>
        <w:pStyle w:val="4"/>
        <w:spacing w:line="360" w:lineRule="auto"/>
        <w:outlineLvl w:val="3"/>
        <w:rPr>
          <w:rFonts w:ascii="仿宋_GB2312" w:hAnsi="仿宋_GB2312" w:eastAsia="仿宋_GB2312" w:cs="仿宋_GB2312"/>
          <w:b/>
          <w:sz w:val="24"/>
        </w:rPr>
      </w:pPr>
      <w:r>
        <w:rPr>
          <w:rFonts w:ascii="仿宋_GB2312" w:hAnsi="仿宋_GB2312" w:eastAsia="仿宋_GB2312" w:cs="仿宋_GB2312"/>
          <w:b/>
          <w:sz w:val="24"/>
        </w:rPr>
        <w:t>3.项目联系方式</w:t>
      </w:r>
    </w:p>
    <w:p w14:paraId="2F1C47E5">
      <w:pPr>
        <w:pStyle w:val="4"/>
        <w:spacing w:line="360" w:lineRule="auto"/>
        <w:ind w:firstLine="400" w:firstLineChars="200"/>
        <w:rPr>
          <w:rFonts w:hint="eastAsia" w:eastAsia="仿宋_GB2312"/>
          <w:lang w:eastAsia="zh-CN"/>
        </w:rPr>
      </w:pPr>
      <w:r>
        <w:rPr>
          <w:rFonts w:ascii="仿宋_GB2312" w:hAnsi="仿宋_GB2312" w:eastAsia="仿宋_GB2312" w:cs="仿宋_GB2312"/>
        </w:rPr>
        <w:t>项目联系人：</w:t>
      </w:r>
      <w:r>
        <w:rPr>
          <w:rFonts w:hint="eastAsia" w:ascii="仿宋_GB2312" w:hAnsi="仿宋_GB2312" w:eastAsia="仿宋_GB2312" w:cs="仿宋_GB2312"/>
          <w:lang w:val="en-US" w:eastAsia="zh-CN"/>
        </w:rPr>
        <w:t>杜旭</w:t>
      </w:r>
    </w:p>
    <w:p w14:paraId="34842F8F">
      <w:pPr>
        <w:pStyle w:val="4"/>
        <w:spacing w:line="360" w:lineRule="auto"/>
        <w:ind w:firstLine="400" w:firstLineChars="200"/>
      </w:pPr>
      <w:r>
        <w:rPr>
          <w:rFonts w:ascii="仿宋_GB2312" w:hAnsi="仿宋_GB2312" w:eastAsia="仿宋_GB2312" w:cs="仿宋_GB2312"/>
        </w:rPr>
        <w:t>电话：</w:t>
      </w:r>
      <w:r>
        <w:rPr>
          <w:rFonts w:hint="eastAsia" w:ascii="仿宋_GB2312" w:hAnsi="仿宋_GB2312" w:eastAsia="仿宋_GB2312" w:cs="仿宋_GB2312"/>
        </w:rPr>
        <w:t>18791972285</w:t>
      </w:r>
    </w:p>
    <w:p w14:paraId="0D8EEB3F">
      <w:pPr>
        <w:pStyle w:val="4"/>
        <w:spacing w:line="360" w:lineRule="auto"/>
        <w:jc w:val="right"/>
        <w:rPr>
          <w:rFonts w:ascii="仿宋_GB2312" w:hAnsi="仿宋_GB2312" w:eastAsia="仿宋_GB2312" w:cs="仿宋_GB2312"/>
        </w:rPr>
      </w:pPr>
    </w:p>
    <w:p w14:paraId="05FE6925">
      <w:pPr>
        <w:pStyle w:val="4"/>
        <w:spacing w:line="360" w:lineRule="auto"/>
        <w:jc w:val="right"/>
      </w:pPr>
      <w:r>
        <w:rPr>
          <w:rFonts w:ascii="仿宋_GB2312" w:hAnsi="仿宋_GB2312" w:eastAsia="仿宋_GB2312" w:cs="仿宋_GB2312"/>
        </w:rPr>
        <w:t>陕西嘉旭志业项目管理有限公司</w:t>
      </w:r>
      <w:r>
        <w:br w:type="textWrapping"/>
      </w:r>
    </w:p>
    <w:p w14:paraId="10762522">
      <w:pPr>
        <w:pStyle w:val="4"/>
        <w:spacing w:line="360" w:lineRule="auto"/>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9221C27"/>
    <w:rsid w:val="177F50ED"/>
    <w:rsid w:val="37A97B52"/>
    <w:rsid w:val="49641B2B"/>
    <w:rsid w:val="53B52B8D"/>
    <w:rsid w:val="573174F0"/>
    <w:rsid w:val="5FCF2973"/>
    <w:rsid w:val="68953657"/>
    <w:rsid w:val="6B714DED"/>
    <w:rsid w:val="77F79321"/>
    <w:rsid w:val="7A3902E6"/>
    <w:rsid w:val="7A7E3820"/>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6407</Words>
  <Characters>7039</Characters>
  <Lines>0</Lines>
  <Paragraphs>0</Paragraphs>
  <TotalTime>48</TotalTime>
  <ScaleCrop>false</ScaleCrop>
  <LinksUpToDate>false</LinksUpToDate>
  <CharactersWithSpaces>7074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@不渡</cp:lastModifiedBy>
  <dcterms:modified xsi:type="dcterms:W3CDTF">2026-07-02T09:41:52Z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eyJoZGlkIjoiNGYwZGI5NzA2NjY0YTRmMTI5MmNjYzE2ZjEwZWQyNjYiLCJ1c2VySWQiOiI0MzE5MTI1MDMifQ==</vt:lpwstr>
  </property>
  <property fmtid="{D5CDD505-2E9C-101B-9397-08002B2CF9AE}" pid="4" name="ICV">
    <vt:lpwstr>FF248FDED64F4E1381AF84F969CC7E3E_12</vt:lpwstr>
  </property>
</Properties>
</file>