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EC70C">
      <w:pPr>
        <w:spacing w:after="120"/>
        <w:rPr>
          <w:rFonts w:hint="default" w:asciiTheme="minorEastAsia" w:hAnsiTheme="minorEastAsia" w:eastAsiaTheme="minorEastAsia" w:cstheme="minorEastAsia"/>
          <w:b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详见附件：服务应答表</w:t>
      </w:r>
    </w:p>
    <w:p w14:paraId="3EE65C32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服务应答表</w:t>
      </w:r>
    </w:p>
    <w:p w14:paraId="52CCC0D0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项目名称：</w:t>
      </w:r>
    </w:p>
    <w:p w14:paraId="7C786AFD">
      <w:pPr>
        <w:spacing w:after="120"/>
        <w:ind w:firstLine="120" w:firstLineChars="50"/>
        <w:rPr>
          <w:rFonts w:hint="eastAsia" w:eastAsia="宋体"/>
          <w:b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项目编号：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647"/>
        <w:gridCol w:w="1561"/>
        <w:gridCol w:w="1238"/>
      </w:tblGrid>
      <w:tr w14:paraId="203C3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56F53316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2519" w:type="dxa"/>
            <w:vAlign w:val="center"/>
          </w:tcPr>
          <w:p w14:paraId="2636A91A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磋商文件要求</w:t>
            </w:r>
          </w:p>
        </w:tc>
        <w:tc>
          <w:tcPr>
            <w:tcW w:w="2647" w:type="dxa"/>
            <w:vAlign w:val="center"/>
          </w:tcPr>
          <w:p w14:paraId="6946CE6A">
            <w:pPr>
              <w:pStyle w:val="2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磋商响应文件的应答</w:t>
            </w:r>
          </w:p>
        </w:tc>
        <w:tc>
          <w:tcPr>
            <w:tcW w:w="1561" w:type="dxa"/>
            <w:vAlign w:val="center"/>
          </w:tcPr>
          <w:p w14:paraId="2E653519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67525662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</w:t>
            </w:r>
          </w:p>
        </w:tc>
      </w:tr>
      <w:tr w14:paraId="0664B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220A615F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F7ACCB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514F04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359B704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A51952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741D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1E5C793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13C938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A8870E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66A2DCF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75C565A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1B0C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970CDD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877642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C4533A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14513AA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4DD8DE3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E61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CE36BD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DB9B54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278DA5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F0786C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FE5AA2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CE4E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E721FAC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54F59B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05908F0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5228BDB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3501496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C280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A3B872D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5310872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71FC704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E20F98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45B7D47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F48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6163266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28B4D2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06E5CC7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D03026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4549C63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3921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620EC3F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62117F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5ADB77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47E7F2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549D3A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CA5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CD5DD98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5B7569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720447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CA564D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36AF689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350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B47037F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DDCD9F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0E9AA53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5C0E0C8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ABA143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42860A96">
      <w:pPr>
        <w:spacing w:after="120"/>
        <w:ind w:firstLine="105" w:firstLineChars="50"/>
        <w:rPr>
          <w:rFonts w:hAnsi="宋体" w:cs="宋体"/>
        </w:rPr>
      </w:pPr>
    </w:p>
    <w:p w14:paraId="0C3B5B5A">
      <w:pPr>
        <w:spacing w:line="60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（加盖单位公章）</w:t>
      </w:r>
    </w:p>
    <w:p w14:paraId="1DCD23DD">
      <w:pPr>
        <w:spacing w:line="600" w:lineRule="auto"/>
        <w:jc w:val="left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法定代表人或被授权人：（签字或盖章）</w:t>
      </w:r>
    </w:p>
    <w:p w14:paraId="72FD5E11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</w:p>
    <w:p w14:paraId="5F4F488F">
      <w:pPr>
        <w:spacing w:line="400" w:lineRule="exact"/>
        <w:ind w:left="25" w:leftChars="1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备注：1.供应商对照磋商文件中第三章磋商项目技术、服务、商务及其他要求的全部内容和标准要求事项列入此表，若与磋商文件要求完全一致的，不用在此表中列出，但必须提交空白表。</w:t>
      </w:r>
    </w:p>
    <w:p w14:paraId="2DA34862">
      <w:r>
        <w:rPr>
          <w:rFonts w:hint="eastAsia" w:asciiTheme="minorEastAsia" w:hAnsiTheme="minorEastAsia" w:eastAsiaTheme="minorEastAsia" w:cstheme="minorEastAsia"/>
          <w:sz w:val="24"/>
          <w:szCs w:val="24"/>
        </w:rPr>
        <w:t>2.供应商必须据实填写，不得虚假填写，否则将取消其磋商或成交资格。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3A0CEF"/>
    <w:rsid w:val="55C50FEB"/>
    <w:rsid w:val="66AC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6">
    <w:name w:val="列出段落2"/>
    <w:basedOn w:val="1"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201</Characters>
  <Lines>0</Lines>
  <Paragraphs>0</Paragraphs>
  <TotalTime>0</TotalTime>
  <ScaleCrop>false</ScaleCrop>
  <LinksUpToDate>false</LinksUpToDate>
  <CharactersWithSpaces>201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2026-04-22T03:16:00Z</dcterms:created>
  <dc:creator>pc</dc:creator>
  <cp:lastModifiedBy>李玉萍</cp:lastModifiedBy>
  <dcterms:modified xsi:type="dcterms:W3CDTF">2026-08-06T07:12:10Z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eyJoZGlkIjoiZGI4YmY4NDQ0YTY0OGMzMWQyNTMwNmExODQ1NWVhMmUiLCJ1c2VySWQiOiI0MDcwNDQ1MjgifQ==</vt:lpwstr>
  </property>
  <property fmtid="{D5CDD505-2E9C-101B-9397-08002B2CF9AE}" pid="4" name="ICV">
    <vt:lpwstr>AEE67874FA6147BCBDA405DCB3242451_12</vt:lpwstr>
  </property>
</Properties>
</file>