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8BBEC">
      <w:pPr>
        <w:pStyle w:val="3"/>
        <w:bidi w:val="0"/>
        <w:jc w:val="center"/>
        <w:rPr>
          <w:rStyle w:val="7"/>
          <w:rFonts w:hint="eastAsia" w:ascii="宋体" w:hAnsi="宋体" w:eastAsia="宋体" w:cs="宋体"/>
          <w:b/>
          <w:bCs/>
          <w:color w:val="auto"/>
          <w:highlight w:val="none"/>
          <w:lang w:eastAsia="zh-CN"/>
        </w:rPr>
      </w:pPr>
      <w:r>
        <w:rPr>
          <w:rStyle w:val="7"/>
          <w:rFonts w:hint="eastAsia" w:ascii="宋体" w:hAnsi="宋体" w:eastAsia="宋体" w:cs="宋体"/>
          <w:b/>
          <w:bCs/>
          <w:color w:val="auto"/>
          <w:highlight w:val="none"/>
          <w:lang w:eastAsia="zh-CN"/>
        </w:rPr>
        <w:t>分项报价表</w:t>
      </w:r>
    </w:p>
    <w:p w14:paraId="7467DE90">
      <w:pPr>
        <w:jc w:val="left"/>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eastAsia="zh-CN"/>
        </w:rPr>
        <w:t>采购</w:t>
      </w:r>
      <w:r>
        <w:rPr>
          <w:rFonts w:hint="eastAsia" w:ascii="宋体" w:hAnsi="宋体" w:eastAsia="宋体" w:cs="宋体"/>
          <w:bCs/>
          <w:color w:val="auto"/>
          <w:szCs w:val="24"/>
          <w:highlight w:val="none"/>
        </w:rPr>
        <w:t>项目名称：</w:t>
      </w:r>
    </w:p>
    <w:p w14:paraId="3CDED81B">
      <w:pPr>
        <w:jc w:val="left"/>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eastAsia="zh-CN"/>
        </w:rPr>
        <w:t>采购</w:t>
      </w:r>
      <w:r>
        <w:rPr>
          <w:rFonts w:hint="eastAsia" w:ascii="宋体" w:hAnsi="宋体" w:eastAsia="宋体" w:cs="宋体"/>
          <w:bCs/>
          <w:color w:val="auto"/>
          <w:szCs w:val="24"/>
          <w:highlight w:val="none"/>
        </w:rPr>
        <w:t xml:space="preserve">项目编号：       </w:t>
      </w:r>
    </w:p>
    <w:tbl>
      <w:tblPr>
        <w:tblStyle w:val="5"/>
        <w:tblW w:w="879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6"/>
        <w:gridCol w:w="2453"/>
        <w:gridCol w:w="2826"/>
        <w:gridCol w:w="2827"/>
      </w:tblGrid>
      <w:tr w14:paraId="1146A4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20" w:hRule="atLeast"/>
          <w:jc w:val="center"/>
        </w:trPr>
        <w:tc>
          <w:tcPr>
            <w:tcW w:w="686" w:type="dxa"/>
            <w:noWrap w:val="0"/>
            <w:vAlign w:val="top"/>
          </w:tcPr>
          <w:p w14:paraId="717B8EC8">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序号</w:t>
            </w:r>
          </w:p>
        </w:tc>
        <w:tc>
          <w:tcPr>
            <w:tcW w:w="2453" w:type="dxa"/>
            <w:noWrap w:val="0"/>
            <w:vAlign w:val="top"/>
          </w:tcPr>
          <w:p w14:paraId="4DCD21DF">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产品</w:t>
            </w:r>
          </w:p>
        </w:tc>
        <w:tc>
          <w:tcPr>
            <w:tcW w:w="2826" w:type="dxa"/>
            <w:noWrap w:val="0"/>
            <w:vAlign w:val="top"/>
          </w:tcPr>
          <w:p w14:paraId="2CF287CA">
            <w:pPr>
              <w:spacing w:line="360" w:lineRule="auto"/>
              <w:jc w:val="center"/>
              <w:rPr>
                <w:rFonts w:hint="default" w:ascii="宋体" w:hAnsi="宋体" w:eastAsia="宋体" w:cs="宋体"/>
                <w:color w:val="auto"/>
                <w:sz w:val="24"/>
                <w:highlight w:val="none"/>
                <w:lang w:val="en-US" w:eastAsia="zh-CN"/>
              </w:rPr>
            </w:pPr>
            <w:r>
              <w:rPr>
                <w:rFonts w:hint="eastAsia" w:hAnsi="宋体" w:cs="宋体"/>
                <w:color w:val="auto"/>
                <w:sz w:val="24"/>
                <w:highlight w:val="none"/>
                <w:lang w:val="en-US" w:eastAsia="zh-CN"/>
              </w:rPr>
              <w:t>投标综合单价报价</w:t>
            </w:r>
          </w:p>
        </w:tc>
        <w:tc>
          <w:tcPr>
            <w:tcW w:w="2827" w:type="dxa"/>
            <w:noWrap w:val="0"/>
            <w:vAlign w:val="top"/>
          </w:tcPr>
          <w:p w14:paraId="6D44965A">
            <w:pPr>
              <w:spacing w:line="360" w:lineRule="auto"/>
              <w:jc w:val="center"/>
              <w:rPr>
                <w:rFonts w:hint="default" w:ascii="宋体" w:hAnsi="宋体" w:eastAsia="宋体" w:cs="宋体"/>
                <w:color w:val="auto"/>
                <w:sz w:val="24"/>
                <w:highlight w:val="none"/>
                <w:lang w:val="en-US" w:eastAsia="zh-CN"/>
              </w:rPr>
            </w:pPr>
            <w:r>
              <w:rPr>
                <w:rFonts w:hint="eastAsia" w:hAnsi="宋体" w:cs="宋体"/>
                <w:color w:val="auto"/>
                <w:sz w:val="24"/>
                <w:highlight w:val="none"/>
                <w:lang w:val="en-US" w:eastAsia="zh-CN"/>
              </w:rPr>
              <w:t>生产厂家、品牌型号及等级</w:t>
            </w:r>
          </w:p>
        </w:tc>
      </w:tr>
      <w:tr w14:paraId="7EF330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01235BBC">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w:t>
            </w:r>
          </w:p>
        </w:tc>
        <w:tc>
          <w:tcPr>
            <w:tcW w:w="2453" w:type="dxa"/>
            <w:noWrap w:val="0"/>
            <w:vAlign w:val="top"/>
          </w:tcPr>
          <w:p w14:paraId="2344A95E">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大米</w:t>
            </w:r>
          </w:p>
        </w:tc>
        <w:tc>
          <w:tcPr>
            <w:tcW w:w="2826" w:type="dxa"/>
            <w:noWrap w:val="0"/>
            <w:vAlign w:val="top"/>
          </w:tcPr>
          <w:p w14:paraId="4909E0BB">
            <w:pPr>
              <w:spacing w:line="400" w:lineRule="atLeast"/>
              <w:jc w:val="center"/>
              <w:rPr>
                <w:rFonts w:hint="eastAsia" w:ascii="宋体" w:hAnsi="宋体" w:eastAsia="宋体" w:cs="宋体"/>
                <w:b/>
                <w:color w:val="auto"/>
                <w:highlight w:val="none"/>
              </w:rPr>
            </w:pPr>
            <w:r>
              <w:rPr>
                <w:rFonts w:hint="eastAsia" w:ascii="宋体" w:hAnsi="宋体" w:eastAsia="宋体" w:cs="宋体"/>
                <w:color w:val="auto"/>
                <w:spacing w:val="-7"/>
                <w:sz w:val="24"/>
                <w:szCs w:val="24"/>
                <w:highlight w:val="none"/>
                <w:u w:val="single"/>
                <w:lang w:val="en-US" w:eastAsia="zh-CN"/>
              </w:rPr>
              <w:t xml:space="preserve">     </w:t>
            </w:r>
            <w:r>
              <w:rPr>
                <w:rFonts w:hint="eastAsia" w:ascii="宋体" w:hAnsi="宋体" w:eastAsia="宋体" w:cs="宋体"/>
                <w:color w:val="auto"/>
                <w:spacing w:val="-7"/>
                <w:sz w:val="24"/>
                <w:szCs w:val="24"/>
                <w:highlight w:val="none"/>
              </w:rPr>
              <w:t>元/25kg/袋；</w:t>
            </w:r>
          </w:p>
        </w:tc>
        <w:tc>
          <w:tcPr>
            <w:tcW w:w="2827" w:type="dxa"/>
            <w:noWrap w:val="0"/>
            <w:vAlign w:val="top"/>
          </w:tcPr>
          <w:p w14:paraId="6CD1FBA0">
            <w:pPr>
              <w:spacing w:line="400" w:lineRule="atLeast"/>
              <w:jc w:val="center"/>
              <w:rPr>
                <w:rFonts w:hint="eastAsia" w:ascii="宋体" w:hAnsi="宋体" w:eastAsia="宋体" w:cs="宋体"/>
                <w:b/>
                <w:color w:val="auto"/>
                <w:highlight w:val="none"/>
              </w:rPr>
            </w:pPr>
          </w:p>
        </w:tc>
      </w:tr>
      <w:tr w14:paraId="07D30C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1EB0081F">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w:t>
            </w:r>
          </w:p>
        </w:tc>
        <w:tc>
          <w:tcPr>
            <w:tcW w:w="2453" w:type="dxa"/>
            <w:noWrap w:val="0"/>
            <w:vAlign w:val="top"/>
          </w:tcPr>
          <w:p w14:paraId="329DADCD">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面粉</w:t>
            </w:r>
          </w:p>
        </w:tc>
        <w:tc>
          <w:tcPr>
            <w:tcW w:w="2826" w:type="dxa"/>
            <w:noWrap w:val="0"/>
            <w:vAlign w:val="top"/>
          </w:tcPr>
          <w:p w14:paraId="589DD40E">
            <w:pPr>
              <w:spacing w:line="400" w:lineRule="atLeast"/>
              <w:jc w:val="center"/>
              <w:rPr>
                <w:rFonts w:hint="eastAsia" w:ascii="宋体" w:hAnsi="宋体" w:eastAsia="宋体" w:cs="宋体"/>
                <w:b/>
                <w:color w:val="auto"/>
                <w:highlight w:val="none"/>
              </w:rPr>
            </w:pPr>
            <w:r>
              <w:rPr>
                <w:rFonts w:hint="eastAsia" w:ascii="宋体" w:hAnsi="宋体" w:eastAsia="宋体" w:cs="宋体"/>
                <w:color w:val="auto"/>
                <w:spacing w:val="-7"/>
                <w:sz w:val="24"/>
                <w:szCs w:val="24"/>
                <w:highlight w:val="none"/>
                <w:u w:val="single"/>
                <w:lang w:val="en-US" w:eastAsia="zh-CN"/>
              </w:rPr>
              <w:t xml:space="preserve">     </w:t>
            </w:r>
            <w:r>
              <w:rPr>
                <w:rFonts w:hint="eastAsia" w:ascii="宋体" w:hAnsi="宋体" w:eastAsia="宋体" w:cs="宋体"/>
                <w:color w:val="auto"/>
                <w:spacing w:val="-7"/>
                <w:sz w:val="24"/>
                <w:szCs w:val="24"/>
                <w:highlight w:val="none"/>
              </w:rPr>
              <w:t xml:space="preserve"> 元/25kg/袋；</w:t>
            </w:r>
          </w:p>
        </w:tc>
        <w:tc>
          <w:tcPr>
            <w:tcW w:w="2827" w:type="dxa"/>
            <w:noWrap w:val="0"/>
            <w:vAlign w:val="top"/>
          </w:tcPr>
          <w:p w14:paraId="1DF200C8">
            <w:pPr>
              <w:spacing w:line="400" w:lineRule="atLeast"/>
              <w:jc w:val="center"/>
              <w:rPr>
                <w:rFonts w:hint="eastAsia" w:ascii="宋体" w:hAnsi="宋体" w:eastAsia="宋体" w:cs="宋体"/>
                <w:b/>
                <w:color w:val="auto"/>
                <w:highlight w:val="none"/>
              </w:rPr>
            </w:pPr>
          </w:p>
        </w:tc>
      </w:tr>
      <w:tr w14:paraId="58B9E7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43D6373E">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p>
        </w:tc>
        <w:tc>
          <w:tcPr>
            <w:tcW w:w="2453" w:type="dxa"/>
            <w:noWrap w:val="0"/>
            <w:vAlign w:val="top"/>
          </w:tcPr>
          <w:p w14:paraId="599057DE">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油</w:t>
            </w:r>
          </w:p>
        </w:tc>
        <w:tc>
          <w:tcPr>
            <w:tcW w:w="2826" w:type="dxa"/>
            <w:noWrap w:val="0"/>
            <w:vAlign w:val="top"/>
          </w:tcPr>
          <w:p w14:paraId="2A49501C">
            <w:pPr>
              <w:spacing w:line="400" w:lineRule="atLeast"/>
              <w:jc w:val="center"/>
              <w:rPr>
                <w:rFonts w:hint="eastAsia" w:ascii="宋体" w:hAnsi="宋体" w:eastAsia="宋体" w:cs="宋体"/>
                <w:b/>
                <w:color w:val="auto"/>
                <w:highlight w:val="none"/>
              </w:rPr>
            </w:pPr>
            <w:r>
              <w:rPr>
                <w:rFonts w:hint="eastAsia" w:ascii="宋体" w:hAnsi="宋体" w:eastAsia="宋体" w:cs="宋体"/>
                <w:color w:val="auto"/>
                <w:spacing w:val="-7"/>
                <w:sz w:val="24"/>
                <w:szCs w:val="24"/>
                <w:highlight w:val="none"/>
                <w:u w:val="single"/>
                <w:lang w:val="en-US" w:eastAsia="zh-CN"/>
              </w:rPr>
              <w:t xml:space="preserve">      </w:t>
            </w:r>
            <w:r>
              <w:rPr>
                <w:rFonts w:hint="eastAsia" w:ascii="宋体" w:hAnsi="宋体" w:eastAsia="宋体" w:cs="宋体"/>
                <w:color w:val="auto"/>
                <w:spacing w:val="-7"/>
                <w:sz w:val="24"/>
                <w:szCs w:val="24"/>
                <w:highlight w:val="none"/>
              </w:rPr>
              <w:t xml:space="preserve"> 元/5L/桶。</w:t>
            </w:r>
          </w:p>
        </w:tc>
        <w:tc>
          <w:tcPr>
            <w:tcW w:w="2827" w:type="dxa"/>
            <w:noWrap w:val="0"/>
            <w:vAlign w:val="top"/>
          </w:tcPr>
          <w:p w14:paraId="6ED5BA1E">
            <w:pPr>
              <w:spacing w:line="400" w:lineRule="atLeast"/>
              <w:jc w:val="center"/>
              <w:rPr>
                <w:rFonts w:hint="eastAsia" w:ascii="宋体" w:hAnsi="宋体" w:eastAsia="宋体" w:cs="宋体"/>
                <w:b/>
                <w:color w:val="auto"/>
                <w:highlight w:val="none"/>
              </w:rPr>
            </w:pPr>
          </w:p>
        </w:tc>
      </w:tr>
      <w:tr w14:paraId="62E4B5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8792" w:type="dxa"/>
            <w:gridSpan w:val="4"/>
            <w:noWrap w:val="0"/>
            <w:vAlign w:val="top"/>
          </w:tcPr>
          <w:p w14:paraId="4AB3A365">
            <w:pPr>
              <w:spacing w:line="400" w:lineRule="atLeast"/>
              <w:ind w:firstLine="240" w:firstLineChars="1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投标报价</w:t>
            </w:r>
            <w:r>
              <w:rPr>
                <w:rFonts w:hint="eastAsia" w:hAnsi="宋体" w:cs="宋体"/>
                <w:color w:val="auto"/>
                <w:sz w:val="24"/>
                <w:highlight w:val="none"/>
                <w:lang w:val="en-US"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highlight w:val="none"/>
              </w:rPr>
              <w:t>元</w:t>
            </w:r>
            <w:r>
              <w:rPr>
                <w:rFonts w:hint="eastAsia" w:ascii="宋体" w:hAnsi="宋体" w:eastAsia="宋体" w:cs="宋体"/>
                <w:color w:val="auto"/>
                <w:sz w:val="24"/>
                <w:highlight w:val="none"/>
                <w:lang w:val="en-US" w:eastAsia="zh-CN"/>
              </w:rPr>
              <w:t>/批</w:t>
            </w:r>
          </w:p>
          <w:p w14:paraId="4E41032E">
            <w:pPr>
              <w:spacing w:line="400" w:lineRule="atLeast"/>
              <w:jc w:val="both"/>
              <w:rPr>
                <w:rFonts w:hint="eastAsia" w:ascii="宋体" w:hAnsi="宋体" w:eastAsia="宋体" w:cs="宋体"/>
                <w:b/>
                <w:color w:val="auto"/>
                <w:highlight w:val="none"/>
              </w:rPr>
            </w:pPr>
            <w:r>
              <w:rPr>
                <w:rFonts w:hint="eastAsia" w:hAnsi="宋体" w:cs="宋体"/>
                <w:color w:val="auto"/>
                <w:sz w:val="24"/>
                <w:highlight w:val="none"/>
                <w:lang w:val="en-US" w:eastAsia="zh-CN"/>
              </w:rPr>
              <w:t>（</w:t>
            </w:r>
            <w:r>
              <w:rPr>
                <w:rFonts w:hint="eastAsia" w:ascii="宋体" w:hAnsi="宋体" w:eastAsia="宋体" w:cs="宋体"/>
                <w:b/>
                <w:bCs/>
                <w:color w:val="auto"/>
                <w:sz w:val="24"/>
                <w:highlight w:val="none"/>
                <w:lang w:val="en-US" w:eastAsia="zh-CN"/>
              </w:rPr>
              <w:t>投标报价=大米投标综合单价报价+面粉投标综合单价报价+油投标综合单价报价</w:t>
            </w:r>
            <w:r>
              <w:rPr>
                <w:rFonts w:hint="eastAsia" w:hAnsi="宋体" w:cs="宋体"/>
                <w:color w:val="auto"/>
                <w:sz w:val="24"/>
                <w:highlight w:val="none"/>
                <w:lang w:val="en-US" w:eastAsia="zh-CN"/>
              </w:rPr>
              <w:t>）</w:t>
            </w:r>
          </w:p>
        </w:tc>
      </w:tr>
    </w:tbl>
    <w:p w14:paraId="0D3303B6">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p>
    <w:p w14:paraId="1D13CAA0">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1、合同支付款项以最终实际用量*</w:t>
      </w:r>
      <w:r>
        <w:rPr>
          <w:rFonts w:hint="eastAsia" w:hAnsi="宋体" w:cs="宋体"/>
          <w:b w:val="0"/>
          <w:bCs w:val="0"/>
          <w:color w:val="auto"/>
          <w:sz w:val="24"/>
          <w:szCs w:val="24"/>
          <w:highlight w:val="none"/>
          <w:lang w:val="en-US" w:eastAsia="zh-CN"/>
        </w:rPr>
        <w:t>米面油的中标综合</w:t>
      </w:r>
      <w:r>
        <w:rPr>
          <w:rFonts w:hint="eastAsia" w:ascii="宋体" w:hAnsi="宋体" w:eastAsia="宋体" w:cs="宋体"/>
          <w:b w:val="0"/>
          <w:bCs w:val="0"/>
          <w:color w:val="auto"/>
          <w:sz w:val="24"/>
          <w:szCs w:val="24"/>
          <w:highlight w:val="none"/>
          <w:lang w:val="en-US" w:eastAsia="zh-CN"/>
        </w:rPr>
        <w:t>单价，据实结算，但不得超出财政审批的采购预算。综合单价报价仅作为价格分评审因素，结算以单价报价为准。</w:t>
      </w:r>
    </w:p>
    <w:p w14:paraId="5D5B56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bidi="ar-SA"/>
        </w:rPr>
        <w:t>2、</w:t>
      </w:r>
      <w:r>
        <w:rPr>
          <w:rFonts w:hint="eastAsia" w:ascii="宋体" w:hAnsi="宋体" w:eastAsia="宋体" w:cs="宋体"/>
          <w:b w:val="0"/>
          <w:bCs w:val="0"/>
          <w:color w:val="auto"/>
          <w:sz w:val="24"/>
          <w:szCs w:val="24"/>
          <w:highlight w:val="none"/>
          <w:lang w:val="en-US" w:eastAsia="zh-CN"/>
        </w:rPr>
        <w:t>本表仅适用于合同包1，其他合同包投标供应商制作投标文件时可自行删除。</w:t>
      </w:r>
    </w:p>
    <w:p w14:paraId="760167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szCs w:val="24"/>
          <w:highlight w:val="none"/>
          <w:lang w:val="en-US" w:eastAsia="zh-CN" w:bidi="ar-SA"/>
        </w:rPr>
        <w:t>3、</w:t>
      </w:r>
      <w:r>
        <w:rPr>
          <w:rFonts w:hint="eastAsia" w:ascii="宋体" w:hAnsi="宋体" w:eastAsia="宋体" w:cs="宋体"/>
          <w:b/>
          <w:bCs/>
          <w:color w:val="auto"/>
          <w:sz w:val="24"/>
          <w:highlight w:val="none"/>
          <w:lang w:val="en-US" w:eastAsia="zh-CN"/>
        </w:rPr>
        <w:t>投标供应商在电子化系统开标一览表中填写的投标报价应与本表中的投标报价（即大米投标综合单价报价+面粉投标综合单价报价+油投标综合单价报价）保持一致。</w:t>
      </w:r>
    </w:p>
    <w:p w14:paraId="57BCF8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bidi="ar-SA"/>
        </w:rPr>
        <w:t>4、</w:t>
      </w:r>
      <w:r>
        <w:rPr>
          <w:rFonts w:hint="eastAsia" w:hAnsi="宋体" w:cs="宋体"/>
          <w:b w:val="0"/>
          <w:bCs w:val="0"/>
          <w:color w:val="auto"/>
          <w:sz w:val="24"/>
          <w:szCs w:val="24"/>
          <w:highlight w:val="none"/>
          <w:lang w:val="en-US" w:eastAsia="zh-CN" w:bidi="ar-SA"/>
        </w:rPr>
        <w:t>综合</w:t>
      </w:r>
      <w:r>
        <w:rPr>
          <w:rFonts w:hint="eastAsia" w:ascii="宋体" w:hAnsi="宋体" w:eastAsia="宋体" w:cs="宋体"/>
          <w:b w:val="0"/>
          <w:bCs w:val="0"/>
          <w:color w:val="auto"/>
          <w:sz w:val="24"/>
          <w:szCs w:val="24"/>
          <w:highlight w:val="none"/>
          <w:lang w:val="en-US" w:eastAsia="zh-CN"/>
        </w:rPr>
        <w:t>单价最高限价：大米不高于12</w:t>
      </w:r>
      <w:r>
        <w:rPr>
          <w:rFonts w:hint="eastAsia" w:hAnsi="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lang w:val="en-US" w:eastAsia="zh-CN"/>
        </w:rPr>
        <w:t>元/25kg/袋；面粉不高于110元/25kg/袋；油不高于80元/5L/桶。如单价超过最高限价为无效投标。</w:t>
      </w:r>
    </w:p>
    <w:p w14:paraId="083F292A">
      <w:pPr>
        <w:rPr>
          <w:rFonts w:hint="eastAsia" w:ascii="宋体" w:hAnsi="宋体" w:eastAsia="宋体" w:cs="宋体"/>
          <w:color w:val="auto"/>
          <w:highlight w:val="none"/>
        </w:rPr>
      </w:pPr>
    </w:p>
    <w:p w14:paraId="6D799A48">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5FC7FD06">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spacing w:val="4"/>
          <w:highlight w:val="none"/>
        </w:rPr>
        <w:t>法定代表人或被授权人：</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u w:val="single"/>
          <w:lang w:val="en-US" w:eastAsia="zh-CN"/>
        </w:rPr>
        <w:t xml:space="preserve">     </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r>
        <w:rPr>
          <w:rFonts w:hint="eastAsia" w:ascii="宋体" w:hAnsi="宋体" w:eastAsia="宋体" w:cs="宋体"/>
          <w:color w:val="auto"/>
          <w:highlight w:val="none"/>
          <w:lang w:val="en-US" w:eastAsia="zh-CN"/>
        </w:rPr>
        <w:t xml:space="preserve"> </w:t>
      </w:r>
    </w:p>
    <w:p w14:paraId="6D1D06EA">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1C7C3765">
      <w:pPr>
        <w:spacing w:line="560" w:lineRule="exact"/>
        <w:rPr>
          <w:rFonts w:hint="eastAsia" w:ascii="宋体" w:hAnsi="宋体" w:eastAsia="宋体" w:cs="宋体"/>
          <w:color w:val="auto"/>
          <w:highlight w:val="none"/>
        </w:rPr>
      </w:pPr>
      <w:bookmarkStart w:id="0" w:name="_GoBack"/>
      <w:bookmarkEnd w:id="0"/>
    </w:p>
    <w:p w14:paraId="46CF3BF1">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43F67"/>
    <w:rsid w:val="02EC2F60"/>
    <w:rsid w:val="073C7585"/>
    <w:rsid w:val="13BF7656"/>
    <w:rsid w:val="159D71EB"/>
    <w:rsid w:val="2199674E"/>
    <w:rsid w:val="27F34A2E"/>
    <w:rsid w:val="2AA333D6"/>
    <w:rsid w:val="2B77096A"/>
    <w:rsid w:val="31005C7B"/>
    <w:rsid w:val="351078BA"/>
    <w:rsid w:val="35EB3E83"/>
    <w:rsid w:val="3ABB7B96"/>
    <w:rsid w:val="3ADB1B36"/>
    <w:rsid w:val="4BEB02E1"/>
    <w:rsid w:val="4D343F67"/>
    <w:rsid w:val="4D704F42"/>
    <w:rsid w:val="50BF1EE2"/>
    <w:rsid w:val="57B63E99"/>
    <w:rsid w:val="5DB727A6"/>
    <w:rsid w:val="619E7588"/>
    <w:rsid w:val="6AB346CB"/>
    <w:rsid w:val="728727A4"/>
    <w:rsid w:val="72AC7F1B"/>
    <w:rsid w:val="72C6052E"/>
    <w:rsid w:val="75C008C3"/>
    <w:rsid w:val="7C7A5FDC"/>
    <w:rsid w:val="7E466221"/>
    <w:rsid w:val="7F947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link w:val="7"/>
    <w:qFormat/>
    <w:uiPriority w:val="9"/>
    <w:pPr>
      <w:keepNext/>
      <w:keepLines/>
      <w:widowControl/>
      <w:spacing w:before="140" w:beforeLines="0" w:after="140" w:afterLines="0"/>
      <w:ind w:left="284"/>
      <w:jc w:val="center"/>
      <w:outlineLvl w:val="1"/>
    </w:pPr>
    <w:rPr>
      <w:rFonts w:ascii="Arial" w:hAnsi="Arial" w:eastAsia="仿宋"/>
      <w:b/>
      <w:bCs/>
      <w:sz w:val="28"/>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toa heading"/>
    <w:basedOn w:val="1"/>
    <w:next w:val="1"/>
    <w:qFormat/>
    <w:uiPriority w:val="0"/>
    <w:pPr>
      <w:spacing w:before="120"/>
    </w:pPr>
    <w:rPr>
      <w:rFonts w:ascii="Cambria" w:hAnsi="Cambria" w:eastAsia="仿宋" w:cs="Times New Roman"/>
      <w:sz w:val="28"/>
    </w:rPr>
  </w:style>
  <w:style w:type="character" w:customStyle="1" w:styleId="7">
    <w:name w:val="标题 2 Char"/>
    <w:link w:val="3"/>
    <w:qFormat/>
    <w:uiPriority w:val="9"/>
    <w:rPr>
      <w:rFonts w:ascii="Arial" w:hAnsi="Arial" w:eastAsia="仿宋"/>
      <w:b/>
      <w:bCs/>
      <w:sz w:val="28"/>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458</Words>
  <Characters>489</Characters>
  <Lines>0</Lines>
  <Paragraphs>0</Paragraphs>
  <TotalTime>1</TotalTime>
  <ScaleCrop>false</ScaleCrop>
  <LinksUpToDate>false</LinksUpToDate>
  <CharactersWithSpaces>590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2025-05-21T04:12:00Z</dcterms:created>
  <dc:creator>QQQQ</dc:creator>
  <cp:lastModifiedBy>QQQQ</cp:lastModifiedBy>
  <dcterms:modified xsi:type="dcterms:W3CDTF">2026-05-19T03:35:16Z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CB4CA00E6D834978966656C0061053DC_11</vt:lpwstr>
  </property>
  <property fmtid="{D5CDD505-2E9C-101B-9397-08002B2CF9AE}" pid="4" name="KSOTemplateDocerSaveRecord">
    <vt:lpwstr>eyJoZGlkIjoiNmZlMDQwN2NiMDE0ZGM3OGQyMjI2MGI5NGMzYzk3YjEiLCJ1c2VySWQiOiIzODkzMjE1NzcifQ==</vt:lpwstr>
  </property>
</Properties>
</file>