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988D5">
      <w:pPr>
        <w:pStyle w:val="2"/>
        <w:bidi w:val="0"/>
        <w:rPr>
          <w:rFonts w:hint="eastAsia" w:ascii="宋体" w:hAnsi="宋体" w:eastAsia="宋体" w:cs="宋体"/>
          <w:color w:val="auto"/>
          <w:sz w:val="32"/>
          <w:highlight w:val="none"/>
        </w:rPr>
      </w:pPr>
      <w:bookmarkStart w:id="0" w:name="_Toc23392"/>
      <w:r>
        <w:rPr>
          <w:rFonts w:hint="eastAsia" w:ascii="宋体" w:hAnsi="宋体" w:eastAsia="宋体" w:cs="宋体"/>
          <w:color w:val="auto"/>
          <w:sz w:val="28"/>
          <w:szCs w:val="28"/>
          <w:highlight w:val="none"/>
        </w:rPr>
        <w:t>资格证明文件</w:t>
      </w:r>
      <w:bookmarkEnd w:id="0"/>
    </w:p>
    <w:p w14:paraId="1D8CDB7F">
      <w:pPr>
        <w:pStyle w:val="5"/>
        <w:spacing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-1 </w:t>
      </w:r>
      <w:r>
        <w:rPr>
          <w:rFonts w:hint="eastAsia" w:ascii="宋体" w:hAnsi="宋体" w:eastAsia="宋体" w:cs="宋体"/>
          <w:color w:val="auto"/>
          <w:sz w:val="24"/>
          <w:szCs w:val="24"/>
          <w:highlight w:val="none"/>
        </w:rPr>
        <w:t>根据投标供应商类别进行提供：</w:t>
      </w:r>
    </w:p>
    <w:p w14:paraId="2159712A">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3515E5CF">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3C5E0D">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0C7C19A">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3C32669E">
      <w:pPr>
        <w:pStyle w:val="5"/>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0B7E57A2">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-2 </w:t>
      </w:r>
      <w:r>
        <w:rPr>
          <w:rFonts w:hint="eastAsia" w:ascii="宋体" w:hAnsi="宋体" w:eastAsia="宋体" w:cs="宋体"/>
          <w:color w:val="auto"/>
          <w:sz w:val="24"/>
          <w:szCs w:val="24"/>
          <w:highlight w:val="none"/>
        </w:rPr>
        <w:t>法定代表人授权书（法定代表人直接参加投标，须提供法定代表人身份证明）；</w:t>
      </w:r>
    </w:p>
    <w:p w14:paraId="59A0D23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-3 </w:t>
      </w:r>
      <w:r>
        <w:rPr>
          <w:rFonts w:hint="eastAsia" w:ascii="宋体" w:hAnsi="宋体" w:eastAsia="宋体" w:cs="宋体"/>
          <w:color w:val="auto"/>
          <w:highlight w:val="none"/>
          <w:lang w:val="en-US" w:eastAsia="zh-CN"/>
        </w:rPr>
        <w:t>供应商应具备《中华人民共和国政府采购法》第二十二条规定的条件</w:t>
      </w:r>
      <w:r>
        <w:rPr>
          <w:rFonts w:hint="eastAsia" w:hAnsi="宋体" w:cs="宋体"/>
          <w:color w:val="auto"/>
          <w:highlight w:val="none"/>
          <w:lang w:val="en-US" w:eastAsia="zh-CN"/>
        </w:rPr>
        <w:t>：</w:t>
      </w:r>
    </w:p>
    <w:p w14:paraId="1854521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提供2025年度经审计的财务报告（成立时间至提交投标文件截止时间不足一年的可提供成立后任意时段的资产负债表），或投标文件递交截止时间前6个月内银行出具的资信证明或提供《基本资格条件承诺函》；</w:t>
      </w:r>
    </w:p>
    <w:p w14:paraId="5FF0646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提供投标文件递交截止时间前一年内已缴纳的至少一个月的纳税证明或</w:t>
      </w:r>
      <w:bookmarkStart w:id="23" w:name="_GoBack"/>
      <w:bookmarkEnd w:id="23"/>
      <w:r>
        <w:rPr>
          <w:rFonts w:hint="eastAsia" w:ascii="宋体" w:hAnsi="宋体" w:eastAsia="宋体" w:cs="宋体"/>
          <w:color w:val="auto"/>
          <w:sz w:val="24"/>
          <w:highlight w:val="none"/>
        </w:rPr>
        <w:t>完税证明，依法免税的单位应提供相关证明材料或提供《基本资格条件承诺函》；</w:t>
      </w:r>
    </w:p>
    <w:p w14:paraId="13C06A2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645154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提供提供具有履行合同所必需的设备和专业技术能力的承诺或提供《基本资格条件承诺函》；</w:t>
      </w:r>
    </w:p>
    <w:p w14:paraId="367C434C">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提供参加政府采购活动前3年内，在经营活动中没有重大违法记录的书面声明或提供《基本资格条件承诺函》。</w:t>
      </w:r>
    </w:p>
    <w:p w14:paraId="2FD2CD61">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w:t>
      </w:r>
      <w:r>
        <w:rPr>
          <w:rFonts w:hint="eastAsia" w:hAnsi="宋体" w:cs="宋体"/>
          <w:color w:val="auto"/>
          <w:sz w:val="24"/>
          <w:highlight w:val="none"/>
          <w:lang w:val="en-US" w:eastAsia="zh-CN"/>
        </w:rPr>
        <w:t>4</w:t>
      </w:r>
      <w:r>
        <w:rPr>
          <w:rFonts w:hint="eastAsia" w:ascii="宋体" w:hAnsi="宋体" w:eastAsia="宋体" w:cs="宋体"/>
          <w:color w:val="auto"/>
          <w:sz w:val="24"/>
          <w:highlight w:val="none"/>
        </w:rPr>
        <w:t xml:space="preserve"> 招标文件要求的其他资格证明文件</w:t>
      </w:r>
      <w:r>
        <w:rPr>
          <w:rFonts w:hint="eastAsia" w:ascii="宋体" w:hAnsi="宋体" w:eastAsia="宋体" w:cs="宋体"/>
          <w:color w:val="auto"/>
          <w:sz w:val="24"/>
          <w:highlight w:val="none"/>
          <w:lang w:eastAsia="zh-CN"/>
        </w:rPr>
        <w:t>。</w:t>
      </w:r>
    </w:p>
    <w:p w14:paraId="4DA18ADC">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p>
    <w:p w14:paraId="2477BA29">
      <w:pPr>
        <w:pStyle w:val="3"/>
        <w:bidi w:val="0"/>
        <w:rPr>
          <w:rFonts w:hint="eastAsia" w:ascii="宋体" w:hAnsi="宋体" w:eastAsia="宋体" w:cs="宋体"/>
          <w:color w:val="auto"/>
          <w:highlight w:val="none"/>
        </w:rPr>
      </w:pPr>
      <w:bookmarkStart w:id="1" w:name="_Toc437"/>
      <w:bookmarkStart w:id="2" w:name="_Toc9571"/>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 法人营业执照副本、税务登记证书副本、组织机构代码证副本（或统一社会信用代码的营业执照副本）</w:t>
      </w:r>
      <w:bookmarkEnd w:id="1"/>
      <w:bookmarkEnd w:id="2"/>
    </w:p>
    <w:p w14:paraId="6F6D780C">
      <w:pPr>
        <w:spacing w:line="360" w:lineRule="auto"/>
        <w:rPr>
          <w:rFonts w:hint="eastAsia" w:ascii="宋体" w:hAnsi="宋体" w:eastAsia="宋体" w:cs="宋体"/>
          <w:color w:val="auto"/>
          <w:sz w:val="24"/>
          <w:highlight w:val="none"/>
        </w:rPr>
      </w:pPr>
    </w:p>
    <w:p w14:paraId="4BC6643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093B2AA8">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A6B2312">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03B79">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F37F019">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7668CF2A">
      <w:pPr>
        <w:pStyle w:val="5"/>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1976EC81">
      <w:pPr>
        <w:spacing w:line="360" w:lineRule="auto"/>
        <w:rPr>
          <w:rFonts w:hint="eastAsia" w:ascii="宋体" w:hAnsi="宋体" w:eastAsia="宋体" w:cs="宋体"/>
          <w:color w:val="auto"/>
          <w:sz w:val="24"/>
          <w:highlight w:val="none"/>
        </w:rPr>
      </w:pPr>
    </w:p>
    <w:p w14:paraId="39A4BEF5">
      <w:pPr>
        <w:spacing w:line="360" w:lineRule="auto"/>
        <w:rPr>
          <w:rFonts w:hint="eastAsia" w:ascii="宋体" w:hAnsi="宋体" w:eastAsia="宋体" w:cs="宋体"/>
          <w:color w:val="auto"/>
          <w:sz w:val="24"/>
          <w:highlight w:val="none"/>
        </w:rPr>
      </w:pPr>
    </w:p>
    <w:p w14:paraId="4E5F04A9">
      <w:pPr>
        <w:spacing w:line="360" w:lineRule="auto"/>
        <w:rPr>
          <w:rFonts w:hint="eastAsia" w:ascii="宋体" w:hAnsi="宋体" w:eastAsia="宋体" w:cs="宋体"/>
          <w:color w:val="auto"/>
          <w:sz w:val="24"/>
          <w:highlight w:val="none"/>
        </w:rPr>
      </w:pPr>
    </w:p>
    <w:p w14:paraId="3F19EB5E">
      <w:pPr>
        <w:spacing w:line="360" w:lineRule="auto"/>
        <w:rPr>
          <w:rFonts w:hint="eastAsia" w:ascii="宋体" w:hAnsi="宋体" w:eastAsia="宋体" w:cs="宋体"/>
          <w:color w:val="auto"/>
          <w:sz w:val="24"/>
          <w:highlight w:val="none"/>
        </w:rPr>
      </w:pPr>
    </w:p>
    <w:p w14:paraId="26C8D3EA">
      <w:pPr>
        <w:spacing w:line="360" w:lineRule="auto"/>
        <w:rPr>
          <w:rFonts w:hint="eastAsia" w:ascii="宋体" w:hAnsi="宋体" w:eastAsia="宋体" w:cs="宋体"/>
          <w:color w:val="auto"/>
          <w:sz w:val="24"/>
          <w:highlight w:val="none"/>
        </w:rPr>
      </w:pPr>
    </w:p>
    <w:p w14:paraId="3436D9A6">
      <w:pPr>
        <w:spacing w:line="360" w:lineRule="auto"/>
        <w:rPr>
          <w:rFonts w:hint="eastAsia" w:ascii="宋体" w:hAnsi="宋体" w:eastAsia="宋体" w:cs="宋体"/>
          <w:color w:val="auto"/>
          <w:sz w:val="24"/>
          <w:highlight w:val="none"/>
        </w:rPr>
      </w:pPr>
    </w:p>
    <w:p w14:paraId="106473A5">
      <w:pPr>
        <w:spacing w:line="360" w:lineRule="auto"/>
        <w:rPr>
          <w:rFonts w:hint="eastAsia" w:ascii="宋体" w:hAnsi="宋体" w:eastAsia="宋体" w:cs="宋体"/>
          <w:color w:val="auto"/>
          <w:sz w:val="24"/>
          <w:highlight w:val="none"/>
        </w:rPr>
      </w:pPr>
    </w:p>
    <w:p w14:paraId="29F7FBD1">
      <w:pPr>
        <w:spacing w:line="360" w:lineRule="auto"/>
        <w:rPr>
          <w:rFonts w:hint="eastAsia" w:ascii="宋体" w:hAnsi="宋体" w:eastAsia="宋体" w:cs="宋体"/>
          <w:color w:val="auto"/>
          <w:sz w:val="24"/>
          <w:highlight w:val="none"/>
        </w:rPr>
      </w:pPr>
    </w:p>
    <w:p w14:paraId="53FB3B04">
      <w:pPr>
        <w:spacing w:line="360" w:lineRule="auto"/>
        <w:rPr>
          <w:rFonts w:hint="eastAsia" w:ascii="宋体" w:hAnsi="宋体" w:eastAsia="宋体" w:cs="宋体"/>
          <w:color w:val="auto"/>
          <w:sz w:val="24"/>
          <w:highlight w:val="none"/>
        </w:rPr>
      </w:pPr>
    </w:p>
    <w:p w14:paraId="2DBB5443">
      <w:pPr>
        <w:spacing w:line="360" w:lineRule="auto"/>
        <w:rPr>
          <w:rFonts w:hint="eastAsia" w:ascii="宋体" w:hAnsi="宋体" w:eastAsia="宋体" w:cs="宋体"/>
          <w:color w:val="auto"/>
          <w:sz w:val="24"/>
          <w:highlight w:val="none"/>
        </w:rPr>
      </w:pPr>
    </w:p>
    <w:p w14:paraId="6147BAB6">
      <w:pPr>
        <w:spacing w:line="360" w:lineRule="auto"/>
        <w:rPr>
          <w:rFonts w:hint="eastAsia" w:ascii="宋体" w:hAnsi="宋体" w:eastAsia="宋体" w:cs="宋体"/>
          <w:color w:val="auto"/>
          <w:sz w:val="24"/>
          <w:highlight w:val="none"/>
        </w:rPr>
      </w:pPr>
    </w:p>
    <w:p w14:paraId="37FB2A54">
      <w:pPr>
        <w:spacing w:line="360" w:lineRule="auto"/>
        <w:rPr>
          <w:rFonts w:hint="eastAsia" w:ascii="宋体" w:hAnsi="宋体" w:eastAsia="宋体" w:cs="宋体"/>
          <w:color w:val="auto"/>
          <w:sz w:val="24"/>
          <w:highlight w:val="none"/>
        </w:rPr>
      </w:pPr>
    </w:p>
    <w:p w14:paraId="17DD1E6D">
      <w:pPr>
        <w:spacing w:line="360" w:lineRule="auto"/>
        <w:rPr>
          <w:rFonts w:hint="eastAsia" w:ascii="宋体" w:hAnsi="宋体" w:eastAsia="宋体" w:cs="宋体"/>
          <w:color w:val="auto"/>
          <w:sz w:val="24"/>
          <w:highlight w:val="none"/>
        </w:rPr>
      </w:pPr>
    </w:p>
    <w:p w14:paraId="7DFDDEE9">
      <w:pPr>
        <w:spacing w:line="360" w:lineRule="auto"/>
        <w:rPr>
          <w:rFonts w:hint="eastAsia" w:ascii="宋体" w:hAnsi="宋体" w:eastAsia="宋体" w:cs="宋体"/>
          <w:color w:val="auto"/>
          <w:sz w:val="24"/>
          <w:highlight w:val="none"/>
        </w:rPr>
      </w:pPr>
    </w:p>
    <w:p w14:paraId="123E5E45">
      <w:pPr>
        <w:spacing w:line="360" w:lineRule="auto"/>
        <w:rPr>
          <w:rFonts w:hint="eastAsia" w:ascii="宋体" w:hAnsi="宋体" w:eastAsia="宋体" w:cs="宋体"/>
          <w:color w:val="auto"/>
          <w:sz w:val="24"/>
          <w:highlight w:val="none"/>
        </w:rPr>
      </w:pPr>
    </w:p>
    <w:p w14:paraId="2431D43C">
      <w:pPr>
        <w:spacing w:line="360" w:lineRule="auto"/>
        <w:rPr>
          <w:rFonts w:hint="eastAsia" w:ascii="宋体" w:hAnsi="宋体" w:eastAsia="宋体" w:cs="宋体"/>
          <w:color w:val="auto"/>
          <w:sz w:val="24"/>
          <w:highlight w:val="none"/>
        </w:rPr>
      </w:pPr>
    </w:p>
    <w:p w14:paraId="6C3CF933">
      <w:pPr>
        <w:spacing w:line="360" w:lineRule="auto"/>
        <w:rPr>
          <w:rFonts w:hint="eastAsia" w:ascii="宋体" w:hAnsi="宋体" w:eastAsia="宋体" w:cs="宋体"/>
          <w:color w:val="auto"/>
          <w:sz w:val="24"/>
          <w:highlight w:val="none"/>
        </w:rPr>
      </w:pPr>
    </w:p>
    <w:p w14:paraId="074130C5">
      <w:pPr>
        <w:spacing w:line="360" w:lineRule="auto"/>
        <w:rPr>
          <w:rFonts w:hint="eastAsia" w:ascii="宋体" w:hAnsi="宋体" w:eastAsia="宋体" w:cs="宋体"/>
          <w:b/>
          <w:bCs/>
          <w:color w:val="auto"/>
          <w:sz w:val="24"/>
          <w:highlight w:val="none"/>
        </w:rPr>
        <w:sectPr>
          <w:pgSz w:w="11906" w:h="16838"/>
          <w:pgMar w:top="1418" w:right="1417" w:bottom="1418" w:left="1417" w:header="851" w:footer="992" w:gutter="0"/>
          <w:pgNumType w:fmt="decimal"/>
          <w:cols w:space="720" w:num="1"/>
          <w:titlePg/>
          <w:docGrid w:linePitch="312" w:charSpace="0"/>
        </w:sectPr>
      </w:pPr>
      <w:bookmarkStart w:id="3" w:name="_Toc24599"/>
      <w:bookmarkStart w:id="4" w:name="_Toc24657"/>
      <w:bookmarkStart w:id="5" w:name="_Toc11646"/>
    </w:p>
    <w:p w14:paraId="43F33E85">
      <w:pPr>
        <w:pStyle w:val="3"/>
        <w:bidi w:val="0"/>
        <w:rPr>
          <w:rFonts w:hint="eastAsia" w:ascii="宋体" w:hAnsi="宋体" w:eastAsia="宋体" w:cs="宋体"/>
          <w:color w:val="auto"/>
          <w:highlight w:val="none"/>
        </w:rPr>
      </w:pPr>
      <w:bookmarkStart w:id="6" w:name="_Toc12321"/>
      <w:bookmarkStart w:id="7" w:name="_Toc14160"/>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-1</w:t>
      </w:r>
      <w:bookmarkEnd w:id="3"/>
      <w:bookmarkEnd w:id="4"/>
      <w:bookmarkEnd w:id="5"/>
      <w:r>
        <w:rPr>
          <w:rFonts w:hint="eastAsia" w:ascii="宋体" w:hAnsi="宋体" w:eastAsia="宋体" w:cs="宋体"/>
          <w:color w:val="auto"/>
          <w:highlight w:val="none"/>
        </w:rPr>
        <w:t>法定代表人身份证明</w:t>
      </w:r>
      <w:bookmarkEnd w:id="6"/>
      <w:bookmarkEnd w:id="7"/>
    </w:p>
    <w:p w14:paraId="23BEE2A8">
      <w:pPr>
        <w:spacing w:line="360" w:lineRule="auto"/>
        <w:rPr>
          <w:rFonts w:hint="eastAsia" w:ascii="宋体" w:hAnsi="宋体" w:eastAsia="宋体" w:cs="宋体"/>
          <w:color w:val="auto"/>
          <w:sz w:val="24"/>
          <w:highlight w:val="none"/>
        </w:rPr>
      </w:pPr>
    </w:p>
    <w:p w14:paraId="6CAA8AE2">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8" w:name="_Toc332805171"/>
      <w:bookmarkStart w:id="9" w:name="_Toc332805616"/>
    </w:p>
    <w:p w14:paraId="6542E6F8">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1B175C5F">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674ACB1B">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69D10269">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871857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5E3A7A35">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011BE4B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691ECFD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34EE8FD1">
      <w:pPr>
        <w:adjustRightInd w:val="0"/>
        <w:snapToGrid w:val="0"/>
        <w:spacing w:line="360" w:lineRule="auto"/>
        <w:ind w:right="420"/>
        <w:rPr>
          <w:rFonts w:hint="eastAsia" w:ascii="宋体" w:hAnsi="宋体" w:eastAsia="宋体" w:cs="宋体"/>
          <w:color w:val="auto"/>
          <w:highlight w:val="none"/>
        </w:rPr>
      </w:pPr>
    </w:p>
    <w:p w14:paraId="03C3E099">
      <w:pPr>
        <w:pStyle w:val="5"/>
        <w:rPr>
          <w:rFonts w:hint="eastAsia" w:ascii="宋体" w:hAnsi="宋体" w:eastAsia="宋体" w:cs="宋体"/>
          <w:color w:val="auto"/>
          <w:sz w:val="24"/>
          <w:highlight w:val="none"/>
        </w:rPr>
      </w:pPr>
    </w:p>
    <w:p w14:paraId="3C7CA59F">
      <w:pPr>
        <w:rPr>
          <w:rFonts w:hint="eastAsia" w:ascii="宋体" w:hAnsi="宋体" w:eastAsia="宋体" w:cs="宋体"/>
          <w:color w:val="auto"/>
          <w:highlight w:val="none"/>
        </w:rPr>
      </w:pPr>
    </w:p>
    <w:p w14:paraId="7EEC9C81">
      <w:pPr>
        <w:pStyle w:val="5"/>
        <w:rPr>
          <w:rFonts w:hint="eastAsia" w:ascii="宋体" w:hAnsi="宋体" w:eastAsia="宋体" w:cs="宋体"/>
          <w:color w:val="auto"/>
          <w:sz w:val="24"/>
          <w:highlight w:val="none"/>
        </w:rPr>
      </w:pPr>
    </w:p>
    <w:p w14:paraId="6085C549">
      <w:pPr>
        <w:rPr>
          <w:rFonts w:hint="eastAsia" w:ascii="宋体" w:hAnsi="宋体" w:eastAsia="宋体" w:cs="宋体"/>
          <w:color w:val="auto"/>
          <w:highlight w:val="none"/>
        </w:rPr>
      </w:pPr>
    </w:p>
    <w:p w14:paraId="4D2ED007">
      <w:pPr>
        <w:rPr>
          <w:rFonts w:hint="eastAsia" w:ascii="宋体" w:hAnsi="宋体" w:eastAsia="宋体" w:cs="宋体"/>
          <w:color w:val="auto"/>
          <w:highlight w:val="none"/>
        </w:rPr>
      </w:pPr>
    </w:p>
    <w:p w14:paraId="32231697">
      <w:pPr>
        <w:pStyle w:val="5"/>
        <w:rPr>
          <w:rFonts w:hint="eastAsia" w:ascii="宋体" w:hAnsi="宋体" w:eastAsia="宋体" w:cs="宋体"/>
          <w:color w:val="auto"/>
          <w:sz w:val="24"/>
          <w:highlight w:val="none"/>
        </w:rPr>
      </w:pPr>
    </w:p>
    <w:p w14:paraId="2BEFDBDC">
      <w:pPr>
        <w:rPr>
          <w:rFonts w:hint="eastAsia" w:ascii="宋体" w:hAnsi="宋体" w:eastAsia="宋体" w:cs="宋体"/>
          <w:color w:val="auto"/>
          <w:highlight w:val="none"/>
        </w:rPr>
      </w:pPr>
    </w:p>
    <w:p w14:paraId="6D821176">
      <w:pPr>
        <w:adjustRightInd w:val="0"/>
        <w:snapToGrid w:val="0"/>
        <w:spacing w:line="360" w:lineRule="auto"/>
        <w:ind w:right="420"/>
        <w:rPr>
          <w:rFonts w:hint="eastAsia" w:ascii="宋体" w:hAnsi="宋体" w:eastAsia="宋体" w:cs="宋体"/>
          <w:color w:val="auto"/>
          <w:highlight w:val="none"/>
        </w:rPr>
      </w:pPr>
    </w:p>
    <w:p w14:paraId="12027FD3">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29327F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065A0931">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41BF1474">
      <w:pPr>
        <w:pStyle w:val="5"/>
        <w:ind w:left="480" w:leftChars="200"/>
        <w:rPr>
          <w:rFonts w:hint="eastAsia" w:ascii="宋体" w:hAnsi="宋体" w:eastAsia="宋体" w:cs="宋体"/>
          <w:color w:val="auto"/>
          <w:highlight w:val="none"/>
        </w:rPr>
      </w:pPr>
    </w:p>
    <w:p w14:paraId="3FC44D2F">
      <w:pPr>
        <w:pStyle w:val="5"/>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2812766F">
      <w:pPr>
        <w:pStyle w:val="5"/>
        <w:ind w:left="480" w:leftChars="200"/>
        <w:rPr>
          <w:rFonts w:hint="eastAsia" w:ascii="宋体" w:hAnsi="宋体" w:eastAsia="宋体" w:cs="宋体"/>
          <w:color w:val="auto"/>
          <w:highlight w:val="none"/>
        </w:rPr>
      </w:pPr>
    </w:p>
    <w:p w14:paraId="15EB0BF4">
      <w:pPr>
        <w:pStyle w:val="3"/>
        <w:bidi w:val="0"/>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10" w:name="_Toc13248"/>
      <w:bookmarkStart w:id="11" w:name="_Toc31211"/>
      <w:bookmarkStart w:id="12" w:name="_Toc28292"/>
      <w:bookmarkStart w:id="13" w:name="_Toc24537"/>
      <w:bookmarkStart w:id="14" w:name="_Toc7380"/>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szCs w:val="24"/>
          <w:highlight w:val="none"/>
        </w:rPr>
        <w:t>法定代表人授权书</w:t>
      </w:r>
      <w:bookmarkEnd w:id="10"/>
      <w:bookmarkEnd w:id="11"/>
      <w:bookmarkEnd w:id="12"/>
      <w:bookmarkEnd w:id="13"/>
      <w:bookmarkEnd w:id="14"/>
    </w:p>
    <w:p w14:paraId="75EF6652">
      <w:pPr>
        <w:spacing w:line="560" w:lineRule="exact"/>
        <w:jc w:val="left"/>
        <w:rPr>
          <w:rFonts w:hint="eastAsia" w:ascii="宋体" w:hAnsi="宋体" w:eastAsia="宋体" w:cs="宋体"/>
          <w:b/>
          <w:color w:val="auto"/>
          <w:spacing w:val="4"/>
          <w:szCs w:val="24"/>
          <w:highlight w:val="none"/>
        </w:rPr>
      </w:pPr>
    </w:p>
    <w:p w14:paraId="1CD0E880">
      <w:pPr>
        <w:spacing w:line="560" w:lineRule="exact"/>
        <w:jc w:val="left"/>
        <w:rPr>
          <w:rFonts w:hint="eastAsia" w:ascii="宋体" w:hAnsi="宋体" w:eastAsia="宋体" w:cs="宋体"/>
          <w:color w:val="auto"/>
          <w:spacing w:val="4"/>
          <w:szCs w:val="24"/>
          <w:highlight w:val="none"/>
          <w:lang w:eastAsia="zh-CN"/>
        </w:rPr>
      </w:pPr>
      <w:r>
        <w:rPr>
          <w:rFonts w:hint="eastAsia" w:ascii="宋体" w:hAnsi="宋体" w:eastAsia="宋体" w:cs="宋体"/>
          <w:b/>
          <w:color w:val="auto"/>
          <w:spacing w:val="4"/>
          <w:szCs w:val="24"/>
          <w:highlight w:val="none"/>
        </w:rPr>
        <w:t>致：</w:t>
      </w:r>
      <w:r>
        <w:rPr>
          <w:rFonts w:hint="eastAsia" w:ascii="宋体" w:hAnsi="宋体" w:eastAsia="宋体" w:cs="宋体"/>
          <w:b/>
          <w:color w:val="auto"/>
          <w:spacing w:val="4"/>
          <w:szCs w:val="24"/>
          <w:highlight w:val="none"/>
          <w:u w:val="single"/>
          <w:lang w:eastAsia="zh-CN"/>
        </w:rPr>
        <w:t>（</w:t>
      </w:r>
      <w:r>
        <w:rPr>
          <w:rFonts w:hint="eastAsia" w:ascii="宋体" w:hAnsi="宋体" w:eastAsia="宋体" w:cs="宋体"/>
          <w:b/>
          <w:color w:val="auto"/>
          <w:spacing w:val="4"/>
          <w:szCs w:val="24"/>
          <w:highlight w:val="none"/>
          <w:u w:val="single"/>
        </w:rPr>
        <w:t>采购人名称</w:t>
      </w:r>
      <w:r>
        <w:rPr>
          <w:rFonts w:hint="eastAsia" w:ascii="宋体" w:hAnsi="宋体" w:eastAsia="宋体" w:cs="宋体"/>
          <w:b/>
          <w:color w:val="auto"/>
          <w:spacing w:val="4"/>
          <w:szCs w:val="24"/>
          <w:highlight w:val="none"/>
          <w:u w:val="single"/>
          <w:lang w:eastAsia="zh-CN"/>
        </w:rPr>
        <w:t>）</w:t>
      </w:r>
    </w:p>
    <w:p w14:paraId="5C656CC5">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投标供应商</w:t>
      </w:r>
      <w:r>
        <w:rPr>
          <w:rFonts w:hint="eastAsia" w:ascii="宋体" w:hAnsi="宋体" w:eastAsia="宋体" w:cs="宋体"/>
          <w:color w:val="auto"/>
          <w:spacing w:val="4"/>
          <w:szCs w:val="24"/>
          <w:highlight w:val="none"/>
          <w:u w:val="single"/>
        </w:rPr>
        <w:t xml:space="preserve">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u w:val="single"/>
        </w:rPr>
        <w:t>被授权人</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项目名称、</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 xml:space="preserve">项目编号   </w:t>
      </w:r>
      <w:r>
        <w:rPr>
          <w:rFonts w:hint="eastAsia" w:ascii="宋体" w:hAnsi="宋体" w:eastAsia="宋体" w:cs="宋体"/>
          <w:color w:val="auto"/>
          <w:spacing w:val="4"/>
          <w:szCs w:val="24"/>
          <w:highlight w:val="none"/>
        </w:rPr>
        <w:t>投标、谈判、签约等具体工作，并签署全部有关的文件、协议及合同。</w:t>
      </w:r>
    </w:p>
    <w:p w14:paraId="2D0BDAEA">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76FA2E21">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8"/>
        <w:tblW w:w="0" w:type="auto"/>
        <w:tblInd w:w="633" w:type="dxa"/>
        <w:tblLayout w:type="fixed"/>
        <w:tblCellMar>
          <w:top w:w="0" w:type="dxa"/>
          <w:left w:w="108" w:type="dxa"/>
          <w:bottom w:w="0" w:type="dxa"/>
          <w:right w:w="108" w:type="dxa"/>
        </w:tblCellMar>
      </w:tblPr>
      <w:tblGrid>
        <w:gridCol w:w="4200"/>
        <w:gridCol w:w="3990"/>
      </w:tblGrid>
      <w:tr w14:paraId="0C21406E">
        <w:tblPrEx>
          <w:tblCellMar>
            <w:top w:w="0" w:type="dxa"/>
            <w:left w:w="108" w:type="dxa"/>
            <w:bottom w:w="0" w:type="dxa"/>
            <w:right w:w="108" w:type="dxa"/>
          </w:tblCellMar>
        </w:tblPrEx>
        <w:trPr>
          <w:trHeight w:val="600" w:hRule="atLeast"/>
        </w:trPr>
        <w:tc>
          <w:tcPr>
            <w:tcW w:w="4200" w:type="dxa"/>
            <w:noWrap w:val="0"/>
            <w:vAlign w:val="top"/>
          </w:tcPr>
          <w:p w14:paraId="4E8FE9E3">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5F75B7E3">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01B17D6C">
        <w:tblPrEx>
          <w:tblCellMar>
            <w:top w:w="0" w:type="dxa"/>
            <w:left w:w="108" w:type="dxa"/>
            <w:bottom w:w="0" w:type="dxa"/>
            <w:right w:w="108" w:type="dxa"/>
          </w:tblCellMar>
        </w:tblPrEx>
        <w:trPr>
          <w:trHeight w:val="600" w:hRule="atLeast"/>
        </w:trPr>
        <w:tc>
          <w:tcPr>
            <w:tcW w:w="4200" w:type="dxa"/>
            <w:noWrap w:val="0"/>
            <w:vAlign w:val="top"/>
          </w:tcPr>
          <w:p w14:paraId="062FF122">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4D41308C">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1C36D433">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452B3CDC">
      <w:pPr>
        <w:spacing w:line="480" w:lineRule="auto"/>
        <w:ind w:left="485" w:leftChars="202" w:right="617" w:rightChars="257"/>
        <w:jc w:val="left"/>
        <w:rPr>
          <w:rFonts w:hint="eastAsia" w:ascii="宋体" w:hAnsi="宋体" w:eastAsia="宋体" w:cs="宋体"/>
          <w:color w:val="auto"/>
          <w:highlight w:val="none"/>
        </w:rPr>
      </w:pPr>
    </w:p>
    <w:p w14:paraId="4CA78915">
      <w:pPr>
        <w:spacing w:line="480" w:lineRule="auto"/>
        <w:ind w:left="485" w:leftChars="202" w:right="617" w:rightChars="257"/>
        <w:jc w:val="left"/>
        <w:rPr>
          <w:rFonts w:hint="eastAsia" w:ascii="宋体" w:hAnsi="宋体" w:eastAsia="宋体" w:cs="宋体"/>
          <w:color w:val="auto"/>
          <w:highlight w:val="none"/>
        </w:rPr>
      </w:pPr>
    </w:p>
    <w:p w14:paraId="2290B50C">
      <w:pPr>
        <w:spacing w:line="480" w:lineRule="auto"/>
        <w:ind w:left="485" w:leftChars="202" w:right="617" w:rightChars="257"/>
        <w:jc w:val="left"/>
        <w:rPr>
          <w:rFonts w:hint="eastAsia" w:ascii="宋体" w:hAnsi="宋体" w:eastAsia="宋体" w:cs="宋体"/>
          <w:color w:val="auto"/>
          <w:highlight w:val="none"/>
        </w:rPr>
      </w:pPr>
    </w:p>
    <w:p w14:paraId="12CF3863">
      <w:pPr>
        <w:adjustRightInd w:val="0"/>
        <w:snapToGrid w:val="0"/>
        <w:spacing w:line="360" w:lineRule="auto"/>
        <w:ind w:right="420"/>
        <w:rPr>
          <w:rFonts w:hint="eastAsia" w:ascii="宋体" w:hAnsi="宋体" w:eastAsia="宋体" w:cs="宋体"/>
          <w:color w:val="auto"/>
          <w:highlight w:val="none"/>
        </w:rPr>
      </w:pPr>
    </w:p>
    <w:p w14:paraId="0777E8B2">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329A36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19B87F88">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C0F7F84">
      <w:pPr>
        <w:ind w:firstLine="482" w:firstLineChars="200"/>
        <w:rPr>
          <w:rFonts w:hint="eastAsia" w:ascii="宋体" w:hAnsi="宋体" w:eastAsia="宋体" w:cs="宋体"/>
          <w:b/>
          <w:bCs/>
          <w:color w:val="auto"/>
          <w:highlight w:val="none"/>
          <w:lang w:val="zh-CN"/>
        </w:rPr>
      </w:pPr>
    </w:p>
    <w:p w14:paraId="15269DC1">
      <w:pPr>
        <w:ind w:firstLine="482" w:firstLineChars="200"/>
        <w:rPr>
          <w:rFonts w:hint="eastAsia" w:ascii="宋体" w:hAnsi="宋体" w:eastAsia="宋体" w:cs="宋体"/>
          <w:b/>
          <w:bCs/>
          <w:color w:val="auto"/>
          <w:highlight w:val="none"/>
          <w:lang w:val="zh-CN"/>
        </w:rPr>
      </w:pPr>
    </w:p>
    <w:p w14:paraId="187BE7CB">
      <w:pPr>
        <w:pStyle w:val="5"/>
        <w:ind w:left="480" w:leftChars="20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r>
        <w:rPr>
          <w:rFonts w:hint="eastAsia" w:ascii="宋体" w:hAnsi="宋体" w:cs="宋体"/>
          <w:b/>
          <w:bCs/>
          <w:color w:val="auto"/>
          <w:sz w:val="24"/>
          <w:szCs w:val="24"/>
          <w:highlight w:val="none"/>
          <w:lang w:val="en-US" w:eastAsia="zh-CN"/>
        </w:rPr>
        <w:t>被授权人参加投标时，需要提供投标截止时间前6个月内缴纳的任意一个月的社保证明，法定代表人参与投标时无需提供。</w:t>
      </w:r>
    </w:p>
    <w:p w14:paraId="18A2B0E4">
      <w:pPr>
        <w:spacing w:line="360" w:lineRule="auto"/>
        <w:rPr>
          <w:rFonts w:hint="eastAsia" w:ascii="宋体" w:hAnsi="宋体" w:eastAsia="宋体" w:cs="宋体"/>
          <w:b/>
          <w:bCs/>
          <w:color w:val="auto"/>
          <w:sz w:val="24"/>
          <w:highlight w:val="none"/>
        </w:rPr>
      </w:pPr>
    </w:p>
    <w:p w14:paraId="30E6864E">
      <w:pPr>
        <w:spacing w:line="360" w:lineRule="auto"/>
        <w:rPr>
          <w:rFonts w:hint="eastAsia" w:ascii="宋体" w:hAnsi="宋体" w:eastAsia="宋体" w:cs="宋体"/>
          <w:b/>
          <w:bCs/>
          <w:color w:val="auto"/>
          <w:sz w:val="24"/>
          <w:highlight w:val="none"/>
        </w:rPr>
      </w:pPr>
    </w:p>
    <w:p w14:paraId="2C556712">
      <w:pPr>
        <w:spacing w:line="360" w:lineRule="auto"/>
        <w:rPr>
          <w:rFonts w:hint="eastAsia" w:ascii="宋体" w:hAnsi="宋体" w:eastAsia="宋体" w:cs="宋体"/>
          <w:b/>
          <w:bCs/>
          <w:color w:val="auto"/>
          <w:sz w:val="24"/>
          <w:highlight w:val="none"/>
        </w:rPr>
      </w:pPr>
    </w:p>
    <w:p w14:paraId="4BF1D1C5">
      <w:pPr>
        <w:spacing w:line="360" w:lineRule="auto"/>
        <w:rPr>
          <w:rFonts w:hint="eastAsia" w:ascii="宋体" w:hAnsi="宋体" w:eastAsia="宋体" w:cs="宋体"/>
          <w:b/>
          <w:bCs/>
          <w:color w:val="auto"/>
          <w:sz w:val="24"/>
          <w:highlight w:val="none"/>
        </w:rPr>
      </w:pPr>
    </w:p>
    <w:p w14:paraId="71565EC9">
      <w:pPr>
        <w:pStyle w:val="3"/>
        <w:bidi w:val="0"/>
        <w:rPr>
          <w:rFonts w:hint="eastAsia" w:ascii="宋体" w:hAnsi="宋体" w:eastAsia="宋体" w:cs="宋体"/>
          <w:color w:val="auto"/>
          <w:highlight w:val="none"/>
        </w:rPr>
      </w:pPr>
      <w:bookmarkStart w:id="15" w:name="_Toc16917"/>
      <w:bookmarkStart w:id="16" w:name="_Toc195"/>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供应商应具备《中华人民共和国政府采购法》第二十二条规定的条件</w:t>
      </w:r>
      <w:bookmarkEnd w:id="8"/>
      <w:bookmarkEnd w:id="9"/>
      <w:bookmarkEnd w:id="15"/>
      <w:bookmarkEnd w:id="16"/>
    </w:p>
    <w:p w14:paraId="30BF622A">
      <w:pPr>
        <w:spacing w:line="360" w:lineRule="auto"/>
        <w:rPr>
          <w:rFonts w:hint="eastAsia" w:ascii="宋体" w:hAnsi="宋体" w:eastAsia="宋体" w:cs="宋体"/>
          <w:color w:val="auto"/>
          <w:sz w:val="24"/>
          <w:highlight w:val="none"/>
        </w:rPr>
      </w:pPr>
    </w:p>
    <w:p w14:paraId="39F2B228">
      <w:pPr>
        <w:spacing w:line="360" w:lineRule="auto"/>
        <w:ind w:firstLine="480" w:firstLineChars="200"/>
        <w:rPr>
          <w:rFonts w:hint="eastAsia" w:ascii="宋体" w:hAnsi="宋体" w:eastAsia="宋体" w:cs="宋体"/>
          <w:color w:val="auto"/>
          <w:sz w:val="24"/>
          <w:highlight w:val="none"/>
        </w:rPr>
      </w:pPr>
      <w:bookmarkStart w:id="17" w:name="_Toc1901"/>
      <w:bookmarkStart w:id="18" w:name="_Toc17134"/>
      <w:r>
        <w:rPr>
          <w:rFonts w:hint="eastAsia" w:ascii="宋体" w:hAnsi="宋体" w:eastAsia="宋体" w:cs="宋体"/>
          <w:color w:val="auto"/>
          <w:sz w:val="24"/>
          <w:highlight w:val="none"/>
        </w:rPr>
        <w:t>提供2025年度经审计的财务报告（成立时间至提交投标文件截止时间不足一年的可提供成立后任意时段的资产负债表），或投标文件递交截止时间前6个月内银行出具的资信证明或提供《基本资格条件承诺函》；</w:t>
      </w:r>
    </w:p>
    <w:p w14:paraId="07B836D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提供投标文件递交截止时间前一年内已缴纳的至少一个月的纳税证明或完税证明，依法免税的单位应提供相关证明材料或提供《基本资格条件承诺函》；</w:t>
      </w:r>
    </w:p>
    <w:p w14:paraId="6071D2B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193829D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提供提供具有履行合同所必需的设备和专业技术能力的承诺或提供《基本资格条件承诺函》；</w:t>
      </w:r>
    </w:p>
    <w:p w14:paraId="2D95732D">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提供参加政府采购活动前3年内，在经营活动中没有重大违法记录的书面声明或提供《基本资格条件承诺函》。</w:t>
      </w:r>
    </w:p>
    <w:p w14:paraId="42026D61">
      <w:pPr>
        <w:bidi w:val="0"/>
        <w:jc w:val="center"/>
        <w:rPr>
          <w:rFonts w:hint="eastAsia" w:ascii="宋体" w:hAnsi="宋体" w:eastAsia="宋体" w:cs="宋体"/>
          <w:b/>
          <w:bCs/>
          <w:highlight w:val="none"/>
          <w:lang w:eastAsia="zh-CN"/>
        </w:rPr>
        <w:sectPr>
          <w:pgSz w:w="11906" w:h="16838"/>
          <w:pgMar w:top="1418" w:right="1417" w:bottom="1418" w:left="1134" w:header="851" w:footer="992" w:gutter="0"/>
          <w:cols w:space="720" w:num="1"/>
          <w:titlePg/>
          <w:docGrid w:linePitch="312" w:charSpace="0"/>
        </w:sectPr>
      </w:pPr>
    </w:p>
    <w:p w14:paraId="34A31181">
      <w:pPr>
        <w:bidi w:val="0"/>
        <w:jc w:val="both"/>
        <w:rPr>
          <w:rFonts w:hint="eastAsia" w:ascii="宋体" w:hAnsi="宋体" w:eastAsia="宋体" w:cs="宋体"/>
          <w:b/>
          <w:bCs/>
          <w:highlight w:val="none"/>
          <w:lang w:eastAsia="zh-CN"/>
        </w:rPr>
      </w:pPr>
      <w:r>
        <w:rPr>
          <w:rFonts w:hint="eastAsia" w:hAnsi="宋体" w:cs="宋体"/>
          <w:b/>
          <w:bCs/>
          <w:highlight w:val="none"/>
          <w:lang w:val="en-US" w:eastAsia="zh-CN"/>
        </w:rPr>
        <w:t>附件：</w:t>
      </w:r>
      <w:r>
        <w:rPr>
          <w:rFonts w:hint="eastAsia" w:ascii="宋体" w:hAnsi="宋体" w:eastAsia="宋体" w:cs="宋体"/>
          <w:b/>
          <w:bCs/>
          <w:highlight w:val="none"/>
          <w:lang w:eastAsia="zh-CN"/>
        </w:rPr>
        <w:t>基本资格条件承诺函</w:t>
      </w:r>
      <w:bookmarkEnd w:id="17"/>
      <w:bookmarkEnd w:id="18"/>
    </w:p>
    <w:p w14:paraId="1F40BACC">
      <w:pPr>
        <w:pStyle w:val="7"/>
        <w:rPr>
          <w:rFonts w:hint="eastAsia" w:ascii="宋体" w:hAnsi="宋体" w:eastAsia="宋体" w:cs="宋体"/>
          <w:highlight w:val="none"/>
        </w:rPr>
      </w:pPr>
    </w:p>
    <w:p w14:paraId="13670B51">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784F074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52A8845B">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415336A1">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31DDF2B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20F17D9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1A6CFC2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2BAB6359">
      <w:pPr>
        <w:tabs>
          <w:tab w:val="left" w:pos="8157"/>
          <w:tab w:val="right" w:pos="9758"/>
        </w:tabs>
        <w:spacing w:line="360" w:lineRule="auto"/>
        <w:jc w:val="left"/>
        <w:rPr>
          <w:rFonts w:hint="eastAsia" w:ascii="宋体" w:hAnsi="宋体" w:eastAsia="宋体" w:cs="宋体"/>
          <w:color w:val="000000"/>
          <w:sz w:val="24"/>
          <w:highlight w:val="none"/>
        </w:rPr>
      </w:pPr>
    </w:p>
    <w:p w14:paraId="0370079C">
      <w:pPr>
        <w:tabs>
          <w:tab w:val="left" w:pos="8157"/>
          <w:tab w:val="right" w:pos="9758"/>
        </w:tabs>
        <w:spacing w:line="360" w:lineRule="auto"/>
        <w:jc w:val="left"/>
        <w:rPr>
          <w:rFonts w:hint="eastAsia" w:ascii="宋体" w:hAnsi="宋体" w:eastAsia="宋体" w:cs="宋体"/>
          <w:color w:val="000000"/>
          <w:sz w:val="24"/>
          <w:highlight w:val="none"/>
        </w:rPr>
      </w:pPr>
    </w:p>
    <w:p w14:paraId="09B61E49">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615AE98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7298F2A6">
      <w:pPr>
        <w:spacing w:line="360" w:lineRule="auto"/>
        <w:ind w:firstLine="5280" w:firstLineChars="2200"/>
        <w:jc w:val="left"/>
        <w:rPr>
          <w:rFonts w:hint="eastAsia" w:ascii="宋体" w:hAnsi="宋体" w:eastAsia="宋体" w:cs="宋体"/>
          <w:color w:val="000000"/>
          <w:sz w:val="24"/>
          <w:highlight w:val="none"/>
        </w:rPr>
      </w:pPr>
    </w:p>
    <w:p w14:paraId="361F6D20">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552C67EC">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14:paraId="265916D4">
      <w:pPr>
        <w:pStyle w:val="3"/>
        <w:bidi w:val="0"/>
        <w:rPr>
          <w:rFonts w:hint="eastAsia" w:ascii="宋体" w:hAnsi="宋体" w:eastAsia="宋体" w:cs="宋体"/>
          <w:color w:val="auto"/>
          <w:sz w:val="24"/>
          <w:highlight w:val="none"/>
        </w:rPr>
      </w:pPr>
      <w:bookmarkStart w:id="19" w:name="_Toc17268"/>
      <w:bookmarkStart w:id="20" w:name="_Toc17918"/>
      <w:bookmarkStart w:id="21" w:name="_Toc332805620"/>
      <w:bookmarkStart w:id="22" w:name="_Toc332805175"/>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招标文件要求的其他证明文件</w:t>
      </w:r>
      <w:bookmarkEnd w:id="19"/>
      <w:bookmarkEnd w:id="20"/>
      <w:bookmarkEnd w:id="21"/>
      <w:bookmarkEnd w:id="22"/>
    </w:p>
    <w:p w14:paraId="224DD15C">
      <w:pPr>
        <w:numPr>
          <w:ilvl w:val="0"/>
          <w:numId w:val="0"/>
        </w:numPr>
        <w:spacing w:line="360" w:lineRule="auto"/>
        <w:ind w:firstLine="480" w:firstLineChars="200"/>
        <w:rPr>
          <w:rFonts w:hint="default" w:ascii="宋体" w:hAnsi="宋体" w:eastAsia="宋体" w:cs="宋体"/>
          <w:i w:val="0"/>
          <w:iCs w:val="0"/>
          <w:caps w:val="0"/>
          <w:color w:val="auto"/>
          <w:spacing w:val="0"/>
          <w:sz w:val="24"/>
          <w:szCs w:val="24"/>
          <w:highlight w:val="none"/>
          <w:shd w:val="clear" w:color="auto" w:fill="FFFFFF"/>
          <w:lang w:val="en-US"/>
        </w:rPr>
      </w:pP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hAnsi="宋体" w:cs="宋体"/>
          <w:i w:val="0"/>
          <w:iCs w:val="0"/>
          <w:caps w:val="0"/>
          <w:color w:val="auto"/>
          <w:spacing w:val="0"/>
          <w:sz w:val="24"/>
          <w:szCs w:val="24"/>
          <w:highlight w:val="none"/>
          <w:shd w:val="clear" w:color="auto" w:fill="FFFFFF"/>
          <w:lang w:val="en-US" w:eastAsia="zh-CN"/>
        </w:rPr>
        <w:t>企业资质：投标供应商须具备行业主管部门核发的合格有效的食品经营许可证及（米、面、油）生产厂家的食品生产许可证；</w:t>
      </w:r>
    </w:p>
    <w:p w14:paraId="2C07BB98">
      <w:pPr>
        <w:numPr>
          <w:ilvl w:val="0"/>
          <w:numId w:val="0"/>
        </w:num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highlight w:val="none"/>
          <w:lang w:val="en-US" w:eastAsia="zh-CN"/>
        </w:rPr>
        <w:t>2、本</w:t>
      </w:r>
      <w:r>
        <w:rPr>
          <w:rFonts w:hint="eastAsia" w:hAnsi="宋体" w:cs="宋体"/>
          <w:color w:val="auto"/>
          <w:sz w:val="24"/>
          <w:highlight w:val="none"/>
          <w:lang w:val="en-US" w:eastAsia="zh-CN"/>
        </w:rPr>
        <w:t>包</w:t>
      </w:r>
      <w:r>
        <w:rPr>
          <w:rFonts w:hint="eastAsia" w:ascii="宋体" w:hAnsi="宋体" w:eastAsia="宋体" w:cs="宋体"/>
          <w:color w:val="auto"/>
          <w:sz w:val="24"/>
          <w:highlight w:val="none"/>
          <w:lang w:val="en-US" w:eastAsia="zh-CN"/>
        </w:rPr>
        <w:t>不接受联合体投标</w:t>
      </w:r>
      <w:r>
        <w:rPr>
          <w:rFonts w:hint="eastAsia" w:ascii="宋体" w:hAnsi="宋体" w:eastAsia="宋体" w:cs="宋体"/>
          <w:color w:val="auto"/>
          <w:sz w:val="24"/>
          <w:szCs w:val="24"/>
          <w:highlight w:val="none"/>
          <w:lang w:eastAsia="zh-CN"/>
        </w:rPr>
        <w:t>；</w:t>
      </w:r>
      <w:r>
        <w:rPr>
          <w:rFonts w:hint="eastAsia" w:hAnsi="宋体" w:cs="宋体"/>
          <w:color w:val="auto"/>
          <w:sz w:val="24"/>
          <w:szCs w:val="24"/>
          <w:highlight w:val="none"/>
          <w:lang w:eastAsia="zh-CN"/>
        </w:rPr>
        <w:t>（</w:t>
      </w:r>
      <w:r>
        <w:rPr>
          <w:rFonts w:hint="eastAsia" w:hAnsi="宋体" w:cs="宋体"/>
          <w:color w:val="auto"/>
          <w:sz w:val="24"/>
          <w:szCs w:val="24"/>
          <w:highlight w:val="none"/>
          <w:lang w:val="en-US" w:eastAsia="zh-CN"/>
        </w:rPr>
        <w:t>提供承诺，格式自拟</w:t>
      </w:r>
      <w:r>
        <w:rPr>
          <w:rFonts w:hint="eastAsia" w:hAnsi="宋体" w:cs="宋体"/>
          <w:color w:val="auto"/>
          <w:sz w:val="24"/>
          <w:szCs w:val="24"/>
          <w:highlight w:val="none"/>
          <w:lang w:eastAsia="zh-CN"/>
        </w:rPr>
        <w:t>）</w:t>
      </w:r>
    </w:p>
    <w:p w14:paraId="7262247A">
      <w:pPr>
        <w:numPr>
          <w:ilvl w:val="0"/>
          <w:numId w:val="0"/>
        </w:num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highlight w:val="none"/>
          <w:lang w:val="en-US" w:eastAsia="zh-CN"/>
        </w:rPr>
        <w:t>招标文件规定的其他证明文件。</w:t>
      </w:r>
    </w:p>
    <w:p w14:paraId="5FFE7DAF">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4D14DD"/>
    <w:rsid w:val="00446964"/>
    <w:rsid w:val="10C55FD8"/>
    <w:rsid w:val="15A20DA1"/>
    <w:rsid w:val="18233276"/>
    <w:rsid w:val="19EA6AAF"/>
    <w:rsid w:val="23366F7C"/>
    <w:rsid w:val="2BBA5CB0"/>
    <w:rsid w:val="3D466644"/>
    <w:rsid w:val="40980764"/>
    <w:rsid w:val="4A213C96"/>
    <w:rsid w:val="4DB90697"/>
    <w:rsid w:val="5AEE4965"/>
    <w:rsid w:val="687F0D7E"/>
    <w:rsid w:val="6E8C06DC"/>
    <w:rsid w:val="704A2F79"/>
    <w:rsid w:val="7220386F"/>
    <w:rsid w:val="784D14DD"/>
    <w:rsid w:val="7BA94FF8"/>
    <w:rsid w:val="7E75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140" w:beforeLines="0" w:after="140" w:afterLines="0"/>
      <w:ind w:left="284"/>
      <w:jc w:val="center"/>
      <w:outlineLvl w:val="1"/>
    </w:pPr>
    <w:rPr>
      <w:rFonts w:ascii="Arial" w:hAnsi="Arial" w:eastAsia="仿宋"/>
      <w:b/>
      <w:bCs/>
      <w:sz w:val="28"/>
      <w:szCs w:val="32"/>
    </w:rPr>
  </w:style>
  <w:style w:type="paragraph" w:styleId="3">
    <w:name w:val="heading 3"/>
    <w:basedOn w:val="1"/>
    <w:next w:val="1"/>
    <w:qFormat/>
    <w:uiPriority w:val="0"/>
    <w:pPr>
      <w:keepNext/>
      <w:spacing w:before="65496" w:beforeLines="80" w:line="360" w:lineRule="auto"/>
      <w:jc w:val="left"/>
      <w:outlineLvl w:val="2"/>
    </w:pPr>
    <w:rPr>
      <w:rFonts w:ascii="Times New Roman" w:hAnsi="Times New Roman" w:eastAsia="仿宋"/>
      <w:b/>
      <w:bCs/>
      <w:kern w:val="2"/>
      <w:szCs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Cambria" w:hAnsi="Cambria" w:eastAsia="仿宋" w:cs="Times New Roman"/>
      <w:sz w:val="28"/>
    </w:rPr>
  </w:style>
  <w:style w:type="paragraph" w:styleId="5">
    <w:name w:val="Body Text"/>
    <w:basedOn w:val="1"/>
    <w:next w:val="1"/>
    <w:qFormat/>
    <w:uiPriority w:val="0"/>
    <w:pPr>
      <w:spacing w:after="120" w:afterLines="0"/>
    </w:pPr>
    <w:rPr>
      <w:rFonts w:ascii="Times New Roman"/>
      <w:kern w:val="2"/>
      <w:sz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Body Text 2"/>
    <w:basedOn w:val="1"/>
    <w:qFormat/>
    <w:uiPriority w:val="0"/>
    <w:rPr>
      <w:rFonts w:ascii="楷体_GB2312" w:hAnsi="Copperplate Gothic Bold" w:eastAsia="楷体_GB2312"/>
      <w:kern w:val="2"/>
      <w:sz w:val="2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1524</Words>
  <Characters>1589</Characters>
  <Lines>0</Lines>
  <Paragraphs>0</Paragraphs>
  <TotalTime>3</TotalTime>
  <ScaleCrop>false</ScaleCrop>
  <LinksUpToDate>false</LinksUpToDate>
  <CharactersWithSpaces>1883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2025-05-21T04:12:00Z</dcterms:created>
  <dc:creator>QQQQ</dc:creator>
  <cp:lastModifiedBy>QQQQ</cp:lastModifiedBy>
  <dcterms:modified xsi:type="dcterms:W3CDTF">2026-05-19T09:04:05Z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6E3A5435F2424B8F8E668E27B9E806B9_11</vt:lpwstr>
  </property>
  <property fmtid="{D5CDD505-2E9C-101B-9397-08002B2CF9AE}" pid="4" name="KSOTemplateDocerSaveRecord">
    <vt:lpwstr>eyJoZGlkIjoiNmZlMDQwN2NiMDE0ZGM3OGQyMjI2MGI5NGMzYzk3YjEiLCJ1c2VySWQiOiIzODkzMjE1NzcifQ==</vt:lpwstr>
  </property>
</Properties>
</file>