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99D9CDA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line="360" w:lineRule="auto"/>
        <w:jc w:val="left"/>
        <w:rPr>
          <w:rFonts w:ascii="Noto Sans" w:hAnsi="Noto Sans" w:eastAsia="Noto Sans" w:cs="Noto Sans"/>
          <w:b/>
          <w:bCs/>
          <w:i w:val="0"/>
          <w:iCs w:val="0"/>
          <w:caps w:val="0"/>
          <w:color w:val="0A82E5"/>
          <w:spacing w:val="0"/>
          <w:sz w:val="36"/>
          <w:szCs w:val="36"/>
        </w:rPr>
      </w:pPr>
      <w:r>
        <w:rPr>
          <w:rFonts w:hint="default" w:ascii="Noto Sans" w:hAnsi="Noto Sans" w:eastAsia="Noto Sans" w:cs="Noto Sans"/>
          <w:b/>
          <w:bCs/>
          <w:i w:val="0"/>
          <w:iCs w:val="0"/>
          <w:caps w:val="0"/>
          <w:color w:val="0A82E5"/>
          <w:spacing w:val="0"/>
          <w:kern w:val="0"/>
          <w:sz w:val="36"/>
          <w:szCs w:val="36"/>
          <w:bdr w:val="none" w:color="auto" w:sz="0" w:space="0"/>
          <w:shd w:val="clear" w:fill="FFFFFF"/>
          <w:lang w:val="en-US" w:eastAsia="zh-CN" w:bidi="ar"/>
        </w:rPr>
        <w:t>榆林市横山区农业技术推广中心横山区2026年耕地质量等级变更调查评价服务采购更正公告（第一次）</w:t>
      </w:r>
    </w:p>
    <w:p w14:paraId="2131D2B3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20" w:beforeAutospacing="0" w:after="0" w:afterAutospacing="0" w:line="360" w:lineRule="auto"/>
        <w:ind w:left="0" w:right="0" w:firstLine="422" w:firstLineChars="20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一、项目基本情况</w:t>
      </w:r>
    </w:p>
    <w:p w14:paraId="748D165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原公告的采购项目编号：HSZC2026-021J</w:t>
      </w:r>
    </w:p>
    <w:p w14:paraId="235F4DB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原公告的采购项目名称：横山区2026年耕地质量等级变更调查评价服务</w:t>
      </w:r>
    </w:p>
    <w:p w14:paraId="4DA52AB8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首次公告日期：2026年10月25日</w:t>
      </w:r>
    </w:p>
    <w:p w14:paraId="63897709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20" w:beforeAutospacing="0" w:after="0" w:afterAutospacing="0" w:line="360" w:lineRule="auto"/>
        <w:ind w:left="0" w:right="0" w:firstLine="422" w:firstLineChars="20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二、更正信息：</w:t>
      </w:r>
    </w:p>
    <w:p w14:paraId="102CB8E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更正事项：采购公告</w:t>
      </w:r>
    </w:p>
    <w:p w14:paraId="07C39B71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更正原因：</w:t>
      </w:r>
    </w:p>
    <w:p w14:paraId="2C53B7C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wordWrap w:val="0"/>
        <w:spacing w:before="0" w:beforeAutospacing="0" w:after="0" w:afterAutospacing="0" w:line="360" w:lineRule="auto"/>
        <w:ind w:left="1320" w:right="0" w:firstLine="420" w:firstLineChars="200"/>
        <w:jc w:val="both"/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kern w:val="0"/>
          <w:sz w:val="21"/>
          <w:szCs w:val="21"/>
          <w:bdr w:val="none" w:color="auto" w:sz="0" w:space="0"/>
          <w:shd w:val="clear" w:fill="FFFFFF"/>
          <w:lang w:val="en-US" w:eastAsia="zh-CN" w:bidi="ar"/>
        </w:rPr>
        <w:t>为进一步明确“工作依据”、对原有依据予以补充调整，服务商应对照相关规定，细化工作要求，落实各项工作。</w:t>
      </w:r>
    </w:p>
    <w:p w14:paraId="0D2E5CF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更正内容：</w:t>
      </w:r>
    </w:p>
    <w:p w14:paraId="3B073C1E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84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Style w:val="7"/>
          <w:rFonts w:ascii="Calibri" w:hAnsi="Calibri" w:eastAsia="微软雅黑" w:cs="Calibri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1、明确与完善：第五章 服务内容及要求（一、服务内容）</w:t>
      </w:r>
    </w:p>
    <w:p w14:paraId="30EF3194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（一）项目概况</w:t>
      </w:r>
    </w:p>
    <w:p w14:paraId="5EC9BD2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项目名称：横山区 2026 年耕地质量等级变更调查评价服务</w:t>
      </w:r>
    </w:p>
    <w:p w14:paraId="356F004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sz w:val="21"/>
          <w:szCs w:val="21"/>
        </w:rPr>
      </w:pP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实施范围：</w:t>
      </w: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榆林市横山区辖区指定范围</w:t>
      </w:r>
    </w:p>
    <w:p w14:paraId="6085D21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sz w:val="21"/>
          <w:szCs w:val="21"/>
        </w:rPr>
      </w:pPr>
      <w:r>
        <w:rPr>
          <w:rFonts w:hint="default" w:ascii="Calibri" w:hAnsi="Calibri" w:eastAsia="微软雅黑" w:cs="Calibri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工作依据：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严格执行</w:t>
      </w:r>
      <w:r>
        <w:rPr>
          <w:rFonts w:hint="eastAsia" w:ascii="宋体" w:hAnsi="宋体" w:eastAsia="宋体" w:cs="宋体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《农业农村部 自然资源部关于印发〈补充耕地质量验收办法（试行）〉的通知》《陕西省补充耕地质量验收实施细则（试行）》（陕农发〔2026〕15号）、《陕西省补充耕地质量鉴定技术规范（试行）》（陕农办发〔2026〕30号）、《耕地质量等级》（GB/T 33469，修订期间按《第三次全国土壤普查耕地质量等级评价技术规范》执行）、《高标准农田建设通则》（GB/T 30600）、《高标准农田建设评价规范》（GB/T 33130）、《土壤环境质量 农用地土壤污染风险管控标准（试行）》（GB 15618）及《补充耕地质量鉴定技术规范（试行）》相关标准要求。</w:t>
      </w:r>
    </w:p>
    <w:p w14:paraId="62CB79C6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sz w:val="21"/>
          <w:szCs w:val="21"/>
        </w:rPr>
      </w:pPr>
      <w:r>
        <w:rPr>
          <w:rStyle w:val="7"/>
          <w:rFonts w:hint="default" w:ascii="Calibri" w:hAnsi="Calibri" w:eastAsia="微软雅黑" w:cs="Calibri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2、明确与完善：第五章 服务内容及要求（二、服务要求）</w:t>
      </w:r>
      <w:r>
        <w:rPr>
          <w:rStyle w:val="7"/>
          <w:rFonts w:hint="eastAsia" w:ascii="宋体" w:hAnsi="宋体" w:eastAsia="宋体" w:cs="宋体"/>
          <w:b/>
          <w:bCs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（三）技术执行标准：</w:t>
      </w:r>
      <w:r>
        <w:rPr>
          <w:rFonts w:hint="eastAsia" w:ascii="宋体" w:hAnsi="宋体" w:eastAsia="宋体" w:cs="宋体"/>
          <w:i w:val="0"/>
          <w:iCs w:val="0"/>
          <w:caps w:val="0"/>
          <w:color w:val="000000"/>
          <w:spacing w:val="0"/>
          <w:sz w:val="21"/>
          <w:szCs w:val="21"/>
          <w:bdr w:val="none" w:color="auto" w:sz="0" w:space="0"/>
          <w:shd w:val="clear" w:fill="FFFFFF"/>
        </w:rPr>
        <w:t>项目实施应参照以下规范文件执行：《农业农村部 自然资源部关于印发〈补充耕地质量验收办法（试行）〉的通知》《陕西省补充耕地质量验收实施细则（试行）》（陕农发〔2026〕15号）、《陕西省补充耕地质量鉴定技术规范（试行）》（陕农办发〔2026〕30号）、《耕地质量等级》（GB/T 33469，修订期间按《第三次全国土壤普查耕地质量等级评价技术规范》执行）、《高标准农田建设通则》（GB/T 30600）、《高标准农田建设评价规范》（GB/T 33130）、《土壤环境质量 农用地土壤污染风险管控标准（试行）》（GB 15618）及《补充耕地质量鉴定技术规范（试行）》相关标准要求。</w:t>
      </w:r>
    </w:p>
    <w:p w14:paraId="68EBAF7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备注：服务商应对照相关规定（标准），细化项目工作要求，落实各项工作。</w:t>
      </w:r>
    </w:p>
    <w:p w14:paraId="7DD7CBCC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其他内容不变</w:t>
      </w:r>
    </w:p>
    <w:p w14:paraId="2C52CC6A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更正日期：</w:t>
      </w:r>
    </w:p>
    <w:p w14:paraId="7E2D08FA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20" w:beforeAutospacing="0" w:after="0" w:afterAutospacing="0" w:line="360" w:lineRule="auto"/>
        <w:ind w:left="0" w:right="0" w:firstLine="422" w:firstLineChars="20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三、其他补充事项</w:t>
      </w:r>
    </w:p>
    <w:p w14:paraId="0AE89F79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1、本更正公告属于谈判文件组成部分，与原文件同等有效； 2、已获取文件的潜在投标人，请在交易平台【项目流程〉答疑文件下载】获取最新答疑文件，据此重新编制响应文件； 3、项目要求以更正后文件为准，依据旧版文件编制的响应文件不予接收。</w:t>
      </w:r>
    </w:p>
    <w:p w14:paraId="762B9BF6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120" w:beforeAutospacing="0" w:after="0" w:afterAutospacing="0" w:line="360" w:lineRule="auto"/>
        <w:ind w:left="0" w:right="0" w:firstLine="422" w:firstLineChars="200"/>
        <w:jc w:val="left"/>
        <w:rPr>
          <w:b w:val="0"/>
          <w:bCs w:val="0"/>
          <w:sz w:val="21"/>
          <w:szCs w:val="21"/>
        </w:rPr>
      </w:pPr>
      <w:r>
        <w:rPr>
          <w:rStyle w:val="7"/>
          <w:b/>
          <w:bCs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四、凡对本次公告内容提出询问，请按以下方式联系。</w:t>
      </w:r>
    </w:p>
    <w:p w14:paraId="640B53C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1.采购人信息</w:t>
      </w:r>
    </w:p>
    <w:p w14:paraId="2E509DA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榆林市横山区农业技术推广中心</w:t>
      </w:r>
    </w:p>
    <w:p w14:paraId="001D20E3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横山区北二街南段路西</w:t>
      </w:r>
    </w:p>
    <w:p w14:paraId="05FA88F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15319616911</w:t>
      </w:r>
    </w:p>
    <w:p w14:paraId="021C8C68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2.采购代理机构信息</w:t>
      </w:r>
    </w:p>
    <w:p w14:paraId="0A06EAC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名称：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榆林市横山区政府采购中心</w:t>
      </w:r>
    </w:p>
    <w:p w14:paraId="7C122F11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地址：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榆林市横山区财政局</w:t>
      </w:r>
    </w:p>
    <w:p w14:paraId="44CC94BD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联系方式：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0912-7612960</w:t>
      </w:r>
    </w:p>
    <w:p w14:paraId="5D071251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left"/>
        <w:rPr>
          <w:b w:val="0"/>
          <w:bCs w:val="0"/>
          <w:sz w:val="21"/>
          <w:szCs w:val="21"/>
        </w:rPr>
      </w:pPr>
      <w:r>
        <w:rPr>
          <w:b w:val="0"/>
          <w:bCs w:val="0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3.项目联系方式</w:t>
      </w:r>
      <w:bookmarkStart w:id="0" w:name="_GoBack"/>
      <w:bookmarkEnd w:id="0"/>
    </w:p>
    <w:p w14:paraId="16F4A8F7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项目联系人：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郭老师</w:t>
      </w:r>
    </w:p>
    <w:p w14:paraId="4C47B84F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both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电话：</w:t>
      </w:r>
      <w:r>
        <w:rPr>
          <w:rFonts w:hint="eastAsia" w:ascii="微软雅黑" w:hAnsi="微软雅黑" w:eastAsia="微软雅黑" w:cs="微软雅黑"/>
          <w:i w:val="0"/>
          <w:iCs w:val="0"/>
          <w:caps w:val="0"/>
          <w:color w:val="0A82E5"/>
          <w:spacing w:val="0"/>
          <w:sz w:val="21"/>
          <w:szCs w:val="21"/>
          <w:bdr w:val="none" w:color="auto" w:sz="0" w:space="0"/>
          <w:shd w:val="clear" w:fill="FFFFFF"/>
        </w:rPr>
        <w:t>0912-7612960</w:t>
      </w:r>
    </w:p>
    <w:p w14:paraId="0108A5FB">
      <w:pPr>
        <w:pStyle w:val="4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wordWrap w:val="0"/>
        <w:spacing w:before="0" w:beforeAutospacing="0" w:after="0" w:afterAutospacing="0" w:line="360" w:lineRule="auto"/>
        <w:ind w:left="0" w:right="0" w:firstLine="420" w:firstLineChars="200"/>
        <w:jc w:val="right"/>
        <w:rPr>
          <w:sz w:val="21"/>
          <w:szCs w:val="21"/>
        </w:rPr>
      </w:pPr>
      <w:r>
        <w:rPr>
          <w:rFonts w:hint="eastAsia" w:ascii="微软雅黑" w:hAnsi="微软雅黑" w:eastAsia="微软雅黑" w:cs="微软雅黑"/>
          <w:i w:val="0"/>
          <w:iCs w:val="0"/>
          <w:caps w:val="0"/>
          <w:color w:val="333333"/>
          <w:spacing w:val="0"/>
          <w:sz w:val="21"/>
          <w:szCs w:val="21"/>
          <w:bdr w:val="none" w:color="auto" w:sz="0" w:space="0"/>
          <w:shd w:val="clear" w:fill="FFFFFF"/>
        </w:rPr>
        <w:t>榆林市横山区政府采购中心</w:t>
      </w:r>
    </w:p>
    <w:p w14:paraId="2F822CA4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Noto Sans">
    <w:panose1 w:val="020B0502040504020204"/>
    <w:charset w:val="00"/>
    <w:family w:val="auto"/>
    <w:pitch w:val="default"/>
    <w:sig w:usb0="E00002FF" w:usb1="4000201F" w:usb2="08000029" w:usb3="00100000" w:csb0="0000019F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2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636F"/>
    <w:rsid w:val="00F9636F"/>
    <w:rsid w:val="422F6EA6"/>
    <w:rsid w:val="54D910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3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6">
    <w:name w:val="Default Paragraph Font"/>
    <w:semiHidden/>
    <w:uiPriority w:val="0"/>
  </w:style>
  <w:style w:type="table" w:default="1" w:styleId="5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7">
    <w:name w:val="Strong"/>
    <w:basedOn w:val="6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9</TotalTime>
  <ScaleCrop>false</ScaleCrop>
  <LinksUpToDate>false</LinksUpToDate>
  <CharactersWithSpaces>0</CharactersWithSpaces>
  <Application>WPS Office_12.1.0.28802_F1E327BC-269C-435d-A152-05C5408002CA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2026-10-26T09:56:00Z</dcterms:created>
  <dc:creator>彬彬有礼</dc:creator>
  <cp:lastModifiedBy>彬彬有礼</cp:lastModifiedBy>
  <dcterms:modified xsi:type="dcterms:W3CDTF">2026-10-26T10:21:05Z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2052-12.1.0.28802</vt:lpwstr>
  </property>
  <property fmtid="{D5CDD505-2E9C-101B-9397-08002B2CF9AE}" pid="3" name="ICV">
    <vt:lpwstr>B1B430881971408D845A7A968296B62D_13</vt:lpwstr>
  </property>
  <property fmtid="{D5CDD505-2E9C-101B-9397-08002B2CF9AE}" pid="4" name="KSOTemplateDocerSaveRecord">
    <vt:lpwstr>eyJoZGlkIjoiMzEwNTM5NzYwMDRjMzkwZTVkZjY2ODkwMGIxNGU0OTUiLCJ1c2VySWQiOiI5NjE3NTQ3MzYifQ==</vt:lpwstr>
  </property>
</Properties>
</file>