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336E6D">
      <w:pPr>
        <w:jc w:val="center"/>
        <w:rPr>
          <w:rFonts w:hint="eastAsia"/>
          <w:b/>
          <w:bCs/>
          <w:sz w:val="28"/>
          <w:szCs w:val="36"/>
          <w:lang w:val="en-US" w:eastAsia="zh-CN"/>
        </w:rPr>
      </w:pPr>
      <w:r>
        <w:rPr>
          <w:rFonts w:hint="eastAsia"/>
          <w:b/>
          <w:bCs/>
          <w:sz w:val="28"/>
          <w:szCs w:val="36"/>
          <w:lang w:val="en-US" w:eastAsia="zh-CN"/>
        </w:rPr>
        <w:t>采购需求</w:t>
      </w:r>
      <w:bookmarkStart w:id="0" w:name="_GoBack"/>
      <w:bookmarkEnd w:id="0"/>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51"/>
        <w:gridCol w:w="954"/>
        <w:gridCol w:w="5007"/>
        <w:gridCol w:w="1250"/>
        <w:gridCol w:w="651"/>
      </w:tblGrid>
      <w:tr w14:paraId="6C62FB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D1D8EC4">
            <w:pPr>
              <w:jc w:val="center"/>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序号</w:t>
            </w:r>
          </w:p>
        </w:tc>
        <w:tc>
          <w:tcPr>
            <w:tcW w:w="560"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F58550A">
            <w:pPr>
              <w:jc w:val="center"/>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设备（平台）名称</w:t>
            </w:r>
          </w:p>
        </w:tc>
        <w:tc>
          <w:tcPr>
            <w:tcW w:w="2939"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9DF5476">
            <w:pPr>
              <w:jc w:val="center"/>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主要参数</w:t>
            </w:r>
          </w:p>
        </w:tc>
        <w:tc>
          <w:tcPr>
            <w:tcW w:w="73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3F19D2D">
            <w:pPr>
              <w:jc w:val="center"/>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单位</w:t>
            </w:r>
          </w:p>
          <w:p w14:paraId="350EB48D">
            <w:pPr>
              <w:jc w:val="center"/>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(台/套)</w:t>
            </w:r>
          </w:p>
        </w:tc>
        <w:tc>
          <w:tcPr>
            <w:tcW w:w="382"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C344982">
            <w:pPr>
              <w:jc w:val="center"/>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数量</w:t>
            </w:r>
          </w:p>
        </w:tc>
      </w:tr>
      <w:tr w14:paraId="7FB9F6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EED72A">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w:t>
            </w:r>
          </w:p>
        </w:tc>
        <w:tc>
          <w:tcPr>
            <w:tcW w:w="56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C5D2FF">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 xml:space="preserve"> 印刷机</w:t>
            </w:r>
          </w:p>
          <w:p w14:paraId="14FB6E3C">
            <w:pPr>
              <w:jc w:val="center"/>
              <w:rPr>
                <w:rFonts w:hint="eastAsia" w:ascii="Calibri" w:hAnsi="Calibri" w:eastAsia="宋体" w:cs="Times New Roman"/>
                <w:lang w:val="en-US" w:eastAsia="zh-Hans"/>
              </w:rPr>
            </w:pPr>
          </w:p>
        </w:tc>
        <w:tc>
          <w:tcPr>
            <w:tcW w:w="293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F15D0E">
            <w:pPr>
              <w:numPr>
                <w:ilvl w:val="0"/>
                <w:numId w:val="1"/>
              </w:numPr>
              <w:ind w:left="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功能</w:t>
            </w:r>
          </w:p>
          <w:p w14:paraId="5A4C3CA8">
            <w:pPr>
              <w:spacing w:before="30"/>
              <w:ind w:right="30" w:firstLine="36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PCB自动流转进入设备，全自动视觉控制印刷，将锡膏精准印刷到PCB板面上。需要保证印刷位置精度、锡膏厚度、刮刀压力精度、印刷后板面清洁度等要求。适配多样化生产场景。</w:t>
            </w:r>
          </w:p>
          <w:p w14:paraId="29BBFC50">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1.标配版MES系统：可记录SOP及设备开放数据，进行上传；</w:t>
            </w:r>
          </w:p>
          <w:p w14:paraId="7675AE4F">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2.温湿度检测：实时显示设备室内温湿度；</w:t>
            </w:r>
          </w:p>
          <w:p w14:paraId="47C09511">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3.自动加锡：灌装500g通用型自动加锡(单罐）；</w:t>
            </w:r>
          </w:p>
          <w:p w14:paraId="0AC66DEF">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4.锡膏余量检测；</w:t>
            </w:r>
          </w:p>
          <w:p w14:paraId="321D6CC9">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5.追溯系统：相机扫码，尺寸兼容:2.5*2.5-8*8mm。</w:t>
            </w:r>
          </w:p>
          <w:p w14:paraId="1D7841CE">
            <w:pPr>
              <w:numPr>
                <w:ilvl w:val="0"/>
                <w:numId w:val="1"/>
              </w:num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参数</w:t>
            </w:r>
          </w:p>
          <w:p w14:paraId="6E7E9D89">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1.印刷精度：±0.015mm@6σ，CPK≥2.0</w:t>
            </w:r>
          </w:p>
          <w:p w14:paraId="54B0F17F">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2.重复定位精度：±0.008mm@6σ，CPK≥2.0；</w:t>
            </w:r>
            <w:r>
              <w:rPr>
                <w:rFonts w:hint="eastAsia" w:ascii="Calibri" w:hAnsi="Calibri" w:eastAsia="宋体" w:cs="Times New Roman"/>
                <w:lang w:val="en-US" w:eastAsia="zh-Hans"/>
              </w:rPr>
              <w:br w:type="textWrapping"/>
            </w:r>
            <w:r>
              <w:rPr>
                <w:rFonts w:hint="eastAsia" w:ascii="仿宋_GB2312" w:hAnsi="仿宋_GB2312" w:eastAsia="仿宋_GB2312" w:cs="仿宋_GB2312"/>
                <w:sz w:val="18"/>
                <w:lang w:val="en-US" w:eastAsia="zh-Hans"/>
              </w:rPr>
              <w:t>3.印刷周期含清洗：≤13S；</w:t>
            </w:r>
          </w:p>
          <w:p w14:paraId="081FC8E1">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4.换线时间：＜5Min</w:t>
            </w:r>
          </w:p>
          <w:p w14:paraId="549BBFA7">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5.基板尺寸范围：满足50×50mm～510×510mm；基板厚度范围：0.4～6mm；</w:t>
            </w:r>
          </w:p>
          <w:p w14:paraId="4D4B0B84">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6.钢网尺寸：满足470×370mm～737×737mm；</w:t>
            </w:r>
          </w:p>
          <w:p w14:paraId="40A394EF">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7.控制方法：PC Control；</w:t>
            </w:r>
          </w:p>
          <w:p w14:paraId="1DB80BC1">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8.清洗方式：干擦、湿擦、真空三种模式，加强型真空吸附，喷淋式清洗系统；</w:t>
            </w:r>
          </w:p>
          <w:p w14:paraId="71304785">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9.清洗行程：依据PCB板长宽自动生成；</w:t>
            </w:r>
          </w:p>
          <w:p w14:paraId="3E9E6270">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10.清洗速度：10-200mm/sec；</w:t>
            </w:r>
          </w:p>
          <w:p w14:paraId="4082EB3E">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11.清洗液/清洗纸：自动生成，手动可调；</w:t>
            </w:r>
          </w:p>
          <w:p w14:paraId="08183EA4">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12.相机类型：130万像素数字相机，上下成像，光源无极调节；</w:t>
            </w:r>
          </w:p>
          <w:p w14:paraId="165C4E3B">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13.基准点类型：标准形状基准点，方形、圆形、三角形、菱形、十字形，焊盘、异形、开孔；</w:t>
            </w:r>
          </w:p>
          <w:p w14:paraId="24AC9DC0">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14.Mark尺寸：满足0.1~6mm；</w:t>
            </w:r>
          </w:p>
          <w:p w14:paraId="2B81335A">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15.2D检测：检测少锡/漏印/连锡；</w:t>
            </w:r>
          </w:p>
          <w:p w14:paraId="43DC0713">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16.数字化教学资源与服务</w:t>
            </w:r>
          </w:p>
          <w:p w14:paraId="676AB5CC">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16.1内容应满足：包含但不限于锡膏检测原理介绍、锡膏检测SPI结构介绍、印刷质量管理、前沿发展及技术等；</w:t>
            </w:r>
          </w:p>
          <w:p w14:paraId="1C620B08">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16.2数量应满足：PPT教学课件不少于1套，教学视频微课不少于1个，题库不少于1套；（投标人提供配套教学资源交付承诺函，承诺中标后将严格按照参数要求提供全部数字化教学资源）</w:t>
            </w:r>
          </w:p>
          <w:p w14:paraId="14A72DB6">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16.3格式应满足：PPT课件应提供电子版源文件，可编辑，采用最新版本软件制作，设计风格统一，内容充实，可作为教学资源素材库，满足教学培训课程使用。视频微课质量应满足像素高清，完全包含教学内容，可反复观看等质量要求。练习题库题型包括判断题、单项选择题、多项选择题、简述题等。</w:t>
            </w:r>
          </w:p>
          <w:p w14:paraId="2D4A621A">
            <w:pPr>
              <w:numPr>
                <w:ilvl w:val="0"/>
                <w:numId w:val="1"/>
              </w:num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配套要求</w:t>
            </w:r>
          </w:p>
          <w:p w14:paraId="7CE6C1F4">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1.主供电源：AC:220V+10%,50/60Hz，功率≤3kW；</w:t>
            </w:r>
          </w:p>
          <w:p w14:paraId="6A1EDC1C">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2.接地线：设备需单独拉接地线接地，ESD接地静电防护；</w:t>
            </w:r>
          </w:p>
          <w:p w14:paraId="79EA99C6">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3.使用空气：约0.4-0.6MPa；</w:t>
            </w:r>
          </w:p>
          <w:p w14:paraId="0D6DB34F">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4.工作环境温度：-20°C~45°C。</w:t>
            </w:r>
          </w:p>
        </w:tc>
        <w:tc>
          <w:tcPr>
            <w:tcW w:w="73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32BCD3">
            <w:pPr>
              <w:spacing w:before="30"/>
              <w:ind w:right="30"/>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台</w:t>
            </w:r>
          </w:p>
        </w:tc>
        <w:tc>
          <w:tcPr>
            <w:tcW w:w="38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E788A6">
            <w:pPr>
              <w:spacing w:before="30"/>
              <w:ind w:right="30"/>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w:t>
            </w:r>
          </w:p>
        </w:tc>
      </w:tr>
      <w:tr w14:paraId="4A4114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4145ED">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w:t>
            </w:r>
          </w:p>
        </w:tc>
        <w:tc>
          <w:tcPr>
            <w:tcW w:w="56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5D8AB3">
            <w:pPr>
              <w:jc w:val="center"/>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 xml:space="preserve"> </w:t>
            </w:r>
            <w:r>
              <w:rPr>
                <w:rFonts w:hint="eastAsia" w:ascii="仿宋_GB2312" w:hAnsi="仿宋_GB2312" w:eastAsia="仿宋_GB2312" w:cs="仿宋_GB2312"/>
                <w:sz w:val="18"/>
                <w:lang w:val="en-US" w:eastAsia="zh-Hans"/>
              </w:rPr>
              <w:t>SPI锡膏检测机</w:t>
            </w:r>
          </w:p>
        </w:tc>
        <w:tc>
          <w:tcPr>
            <w:tcW w:w="293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1C4AD3">
            <w:pPr>
              <w:numPr>
                <w:ilvl w:val="0"/>
                <w:numId w:val="1"/>
              </w:num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锡膏检测机（设备1）：1台</w:t>
            </w:r>
          </w:p>
          <w:p w14:paraId="33731625">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（一）功能</w:t>
            </w:r>
          </w:p>
          <w:p w14:paraId="62D1AE3C">
            <w:pPr>
              <w:spacing w:before="30"/>
              <w:ind w:right="30" w:firstLine="36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在线式设备，自动检测焊盘锡膏体积、高度、面积、偏移、轮廓，量化锡膏涂布状态，精准判断多锡、少锡、薄锡、塌陷等问题。</w:t>
            </w:r>
          </w:p>
          <w:p w14:paraId="3AD91175">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（二）参数</w:t>
            </w:r>
          </w:p>
          <w:p w14:paraId="4C734879">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具有双向数字投影功能，可有效削弱阴影遮挡畸变；采用3D重建算法，支持GERBER、CAD或无GERBER等快速编程；须有SPC生产优化功能；须有多种锡膏分割模式，能有效抑制白线干扰；(投标人须提供实物设备操作演示视频，演示视频须响应技术参数要求）</w:t>
            </w:r>
          </w:p>
          <w:p w14:paraId="55F14276">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2.具有多种锡膏分割模式，有效抑制白线干扰；(投标人须提供实物设备操作演示视频截图，截图要求带连续进度条、清晰、响应参数要求，不少于5张)</w:t>
            </w:r>
          </w:p>
          <w:p w14:paraId="3BECEDDE">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3.检测速度：≤300ms/FOV；（投标人须提供下列材料之一作为佐证，并加盖投标人公章，以证明所投产品满足本条款要求：产品技术说明书、产品彩页、官网产品截图、产品使用说明书或第三方产品检测报告。）</w:t>
            </w:r>
          </w:p>
          <w:p w14:paraId="24A8E7CC">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4.相机：不小于12MP；提供产品使用说明书。</w:t>
            </w:r>
          </w:p>
          <w:p w14:paraId="42B92AFA">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5.照明光源：多角度RGBW光源+2方向投影；提供产品使用说明书。</w:t>
            </w:r>
          </w:p>
          <w:p w14:paraId="3C49D7EC">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★6.光学分辨率：≤15μm；（投标人须提供下列材料之一作为佐证，并加盖投标人公章，以证明所投产品满足本条款要求：产品技术说明书、产品彩页、官网产品截图、产品使用说明书或第三方产品检测报告。）</w:t>
            </w:r>
          </w:p>
          <w:p w14:paraId="75281712">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7.缺陷检测（至少包含）：体积，面积，高度，XY偏移，共面性、漏印，少锡，多锡，连锡，变形；</w:t>
            </w:r>
          </w:p>
          <w:p w14:paraId="6EB91738">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8.XYZ轴控制系统：伺服+丝杆；</w:t>
            </w:r>
          </w:p>
          <w:p w14:paraId="4EEC890B">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9.XYZ轴控制精度：≤10μm；</w:t>
            </w:r>
          </w:p>
          <w:p w14:paraId="1DDCBD8C">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10.测量重复精度：≤±1μm；（投标人须提供下列材料之一作为佐证，并加盖投标人公章，以证明所投产品满足本条款要求：产品技术说明书、产品彩页、官网产品截图、产品使用说明书或第三方产品检测报告。）</w:t>
            </w:r>
          </w:p>
          <w:p w14:paraId="71E88C8F">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11.高度测量范围：≥±500μm；</w:t>
            </w:r>
          </w:p>
          <w:p w14:paraId="641DFC67">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12.最小焊盘间距：≤100μm；</w:t>
            </w:r>
          </w:p>
          <w:p w14:paraId="49368555">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13.PCB尺寸：≥50×50mm(Min)~510×500mm(Max)；</w:t>
            </w:r>
          </w:p>
          <w:p w14:paraId="6271CE9B">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14.PCB弯曲度：≤5mm；</w:t>
            </w:r>
          </w:p>
          <w:p w14:paraId="3AD630CC">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15.PCB可测厚度：≥0.6~5mm；</w:t>
            </w:r>
          </w:p>
          <w:p w14:paraId="39CF9CA1">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16.轨道承重：≥5kg；</w:t>
            </w:r>
          </w:p>
          <w:p w14:paraId="45A5D241">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17.轨道调宽：自动调宽，皮带输送；</w:t>
            </w:r>
          </w:p>
          <w:p w14:paraId="0A33BE3F">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18.元件高度：≥25mm(顶部)，≥60mm(底部)，≥3mm(侧部)；</w:t>
            </w:r>
          </w:p>
          <w:p w14:paraId="06B4BDEF">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19.电源要求：220V±10%；</w:t>
            </w:r>
          </w:p>
          <w:p w14:paraId="2C2E0B87">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20.功率：约1200W；</w:t>
            </w:r>
          </w:p>
          <w:p w14:paraId="4B86FFAF">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21.机台尺寸：约1100×1300×1700mm；</w:t>
            </w:r>
          </w:p>
          <w:p w14:paraId="6DF0AA25">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22.机台重量：约670kg（允许±5偏差）。</w:t>
            </w:r>
          </w:p>
          <w:p w14:paraId="5BEE2CF1">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23.数字化教学资源与服务</w:t>
            </w:r>
          </w:p>
          <w:p w14:paraId="166B0E89">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23.1内容应满足：包含但不限于锡膏检测原理介绍、锡膏检测SPI结构介绍、印刷质量管理、前沿发展及技术等；（投标人应提供至少10页PPT教学内容截图证明，至少60S视频课程可展示，提供3-5张截图证明，至少50道练习题截图证明）</w:t>
            </w:r>
          </w:p>
          <w:p w14:paraId="6AD7E9AA">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▲23.2数量应满足：PPT教学课件不少于1套，教学视频微课不少于1个，题库不少于1套；（投标人提供配套教学资源交付承诺函，承诺中标后将严格按照参数要求提供全部配套数字化教学资源）</w:t>
            </w:r>
          </w:p>
          <w:p w14:paraId="1D4616F0">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23.3格式应满足：PPT课件应提供电子版源文件，可编辑，采用最新版本软件制作，设计风格统一，内容充实，可作为教学资源素材库，满足教学培训课程使用。视频微课质量应满足像素高清，完全包含教学内容，可反复观看等质量要求。练习题库题型包括判断题、单项选择题、多项选择题、简述题等。</w:t>
            </w:r>
          </w:p>
          <w:p w14:paraId="687F36DC">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（三）配套要求</w:t>
            </w:r>
          </w:p>
          <w:p w14:paraId="122456A9">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1.电力：单相220V，2kW，配置标准三孔10A插座；</w:t>
            </w:r>
          </w:p>
          <w:p w14:paraId="5F8E91FD">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2.压缩空气：0.5MPa,10L/MIN</w:t>
            </w:r>
          </w:p>
          <w:p w14:paraId="0EC58D70">
            <w:pPr>
              <w:numPr>
                <w:ilvl w:val="0"/>
                <w:numId w:val="1"/>
              </w:num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双目体视显微镜（设备2）注：5套</w:t>
            </w:r>
          </w:p>
          <w:p w14:paraId="474065E6">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（一）功能</w:t>
            </w:r>
          </w:p>
          <w:p w14:paraId="636159CD">
            <w:pPr>
              <w:spacing w:before="30"/>
              <w:ind w:right="30" w:firstLine="36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精准检测产品缺陷，双目镜筒设计，双眼同步观察，立体成像、久看不累；支持瞳距与屈光度调节，适配不同视力。高低倍率自由切换，粗微调双对焦，成像清晰精准；LED 柔光可调，聚光控光效果好。稳固载物台带固定夹。</w:t>
            </w:r>
          </w:p>
          <w:p w14:paraId="61A6ACEF">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（二）参数</w:t>
            </w:r>
          </w:p>
          <w:p w14:paraId="522CB721">
            <w:pPr>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1.双目头标准10X 广角目镜，视场数 WF20/WF22；可选 15X/20X 目镜；</w:t>
            </w:r>
          </w:p>
          <w:p w14:paraId="6EB70472">
            <w:pPr>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2.瞳距调节：52～75mm，适配不同人眼宽度；</w:t>
            </w:r>
          </w:p>
          <w:p w14:paraId="64C34553">
            <w:pPr>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3.视度调节：左右目镜独立调视度，补偿近视远视；</w:t>
            </w:r>
          </w:p>
          <w:p w14:paraId="4DF253E7">
            <w:pPr>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4.光源：环形 LED /上下透射光源，0–100%无级调光；</w:t>
            </w:r>
          </w:p>
          <w:p w14:paraId="580C49B0">
            <w:pPr>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5.光学倍率：7-45倍可调；</w:t>
            </w:r>
          </w:p>
          <w:p w14:paraId="04C14C44">
            <w:pPr>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（三）配套要求</w:t>
            </w:r>
          </w:p>
          <w:p w14:paraId="05B2C0CB">
            <w:pPr>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1.电源：AC 220V±10%，50/60Hz</w:t>
            </w:r>
          </w:p>
        </w:tc>
        <w:tc>
          <w:tcPr>
            <w:tcW w:w="73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50FECC">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套</w:t>
            </w:r>
          </w:p>
        </w:tc>
        <w:tc>
          <w:tcPr>
            <w:tcW w:w="38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5E8F36">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w:t>
            </w:r>
          </w:p>
        </w:tc>
      </w:tr>
      <w:tr w14:paraId="27BE58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B7307E">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w:t>
            </w:r>
          </w:p>
        </w:tc>
        <w:tc>
          <w:tcPr>
            <w:tcW w:w="56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7D672D">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 xml:space="preserve"> 贴片机</w:t>
            </w:r>
          </w:p>
        </w:tc>
        <w:tc>
          <w:tcPr>
            <w:tcW w:w="293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634A1A">
            <w:pPr>
              <w:numPr>
                <w:ilvl w:val="0"/>
                <w:numId w:val="1"/>
              </w:num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贴片机（设备1）（核心设备） 注：2台</w:t>
            </w:r>
          </w:p>
          <w:p w14:paraId="403E6E5F">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（一）功能</w:t>
            </w:r>
          </w:p>
          <w:p w14:paraId="1E238DAE">
            <w:pPr>
              <w:spacing w:before="30"/>
              <w:ind w:right="30" w:firstLine="36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高性能贴片机作为SMT产线的核心设备，需精准定位贴合元器件，精准匹配生产所用PCB板尺寸范围，涵盖常规尺寸与特殊定制尺寸，同时满足对应产能的贴装速度要求，在保证贴装效率的前提下，兼顾元器件贴装精度，尤其针对微型、精密元器件，需实现高精度定位贴装，避免出现偏移、虚焊等问题，保障产品良率。</w:t>
            </w:r>
          </w:p>
          <w:p w14:paraId="1CC192DE">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1.多轨道模式；</w:t>
            </w:r>
          </w:p>
          <w:p w14:paraId="5B609DE7">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2.元件离线编程；</w:t>
            </w:r>
          </w:p>
          <w:p w14:paraId="4D833418">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3.Gerber离线编程；</w:t>
            </w:r>
          </w:p>
          <w:p w14:paraId="1297586A">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4.智能优化；</w:t>
            </w:r>
          </w:p>
          <w:p w14:paraId="5D45CD13">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5.粘件与掉件检测；</w:t>
            </w:r>
          </w:p>
          <w:p w14:paraId="4D9C170D">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6.元件视觉复检；</w:t>
            </w:r>
          </w:p>
          <w:p w14:paraId="6095F59F">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7.喂料器在线监控；</w:t>
            </w:r>
          </w:p>
          <w:p w14:paraId="0D1CAF68">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 xml:space="preserve">8.盘式喂料器数据库；  </w:t>
            </w:r>
          </w:p>
          <w:p w14:paraId="64B25A7D">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9.曲翘检测；</w:t>
            </w:r>
          </w:p>
          <w:p w14:paraId="79F3DE38">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10.取料位置自动校正；</w:t>
            </w:r>
          </w:p>
          <w:p w14:paraId="007D14DA">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 xml:space="preserve">11.散料识别；   </w:t>
            </w:r>
          </w:p>
          <w:p w14:paraId="565FEDD5">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 xml:space="preserve">12.断电续贴；  </w:t>
            </w:r>
          </w:p>
          <w:p w14:paraId="2D9B19A8">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 xml:space="preserve">13.图像溯源系统；  </w:t>
            </w:r>
          </w:p>
          <w:p w14:paraId="074AE1FE">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14.配备通信接口；</w:t>
            </w:r>
          </w:p>
          <w:p w14:paraId="1BEBBA45">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15.阻容检测；</w:t>
            </w:r>
          </w:p>
          <w:p w14:paraId="56CF951B">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16.透镜检测。</w:t>
            </w:r>
          </w:p>
          <w:p w14:paraId="049B7336">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（二）参数</w:t>
            </w:r>
          </w:p>
          <w:p w14:paraId="4F0BC7D0">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1.贴装速度：不低于92000CPH（0603元件）支持0201英制(0603公制)-口55mm元件贴装，含BGA、QFP、Connector等异形件</w:t>
            </w:r>
          </w:p>
          <w:p w14:paraId="073881CD">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2.贴装精度：Chip：±40μm@±3σ；QFP：±30μm@±3σ，贴装头Z轴重复定位精度≤±10μm；贴装精度长期漂移量≤5μm/1000h；</w:t>
            </w:r>
          </w:p>
          <w:p w14:paraId="306916E9">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3.CPK≥1.33（投标人须提供佐证材料，下列材料之一作为佐证，并加盖投标人公章以证明所投产品满足本条款要求：产品技术说明书、产品彩页、官网产品截图、产品使用说明书或第三方产品检测报告。）</w:t>
            </w:r>
          </w:p>
          <w:p w14:paraId="41693F88">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4.基板尺寸：满足50×50mm～510×400mm</w:t>
            </w:r>
          </w:p>
          <w:p w14:paraId="0DA6B545">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5.供料器容量：支持电动、气动供料器，最大可用站位数60×2(8mm)</w:t>
            </w:r>
          </w:p>
          <w:p w14:paraId="6E8D2D84">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6.电源/功率：三相380V功率5.0kW</w:t>
            </w:r>
          </w:p>
          <w:p w14:paraId="3D8BB5E5">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7.PCB厚度：0.4mm-4.2mm</w:t>
            </w:r>
          </w:p>
          <w:p w14:paraId="78AE353F">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10.通过散料平台，自动识别散料元器件进行贴装；(投标人须提供实物设备操作演示视频，演示视频须响应技术参数要求）</w:t>
            </w:r>
          </w:p>
          <w:p w14:paraId="745265D3">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11.可接入离线编程软件，实现数据一键下发；</w:t>
            </w:r>
          </w:p>
          <w:p w14:paraId="6CF75738">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12.软件支持单机优化与整线优化功能；</w:t>
            </w:r>
          </w:p>
          <w:p w14:paraId="57EDADEC">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13.三段式动态可调轨道：支持全尺寸 PCB 自由切换，兼容长板、宽板；</w:t>
            </w:r>
          </w:p>
          <w:p w14:paraId="4845009C">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14.CPK 自适应精度补偿：运动过程毫秒级动态补偿，提升贴装可靠性；</w:t>
            </w:r>
          </w:p>
          <w:p w14:paraId="76CA80C0">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15.不停机智能换料和自动补料系统：飞达空盘自动切换备用通道、物料用尽自动跳过并待料续贴、动态激活补救优化，可以提升全线稼动率；</w:t>
            </w:r>
          </w:p>
          <w:p w14:paraId="606B876D">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16.设备结构稳定性：采用龙门双驱的整体铸造机架，配合龙门双边同步驱动，长期运行不变形、振动抑制；（投标人须提供佐证材料，下列材料之一作为佐证，并加盖投标人公章以证明所投产品满足本条款要求：产品技术说明书、产品彩页、官网产品截图、产品使用说明书或第三方产品检测报告。）</w:t>
            </w:r>
          </w:p>
          <w:p w14:paraId="67D45FB6">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17.支持MES对接和数据溯源：配备定制MES系统，支持扫码枪、产线级优化，数据全程加密、生产日志可追溯；设备自带MES接口，支持TCP/IP通信，可实现贴装过程全数据采集与追溯；</w:t>
            </w:r>
          </w:p>
          <w:p w14:paraId="3C579F66">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18.贴装头可通过摆镜方式实现物料识别（投标人须提供下列材料之一作为佐证，并加盖投标人公章，以证明所投产品满足本条款要求：产品技术说明书、产品彩页、官网产品截图、产品使用说明书或第三方产品检测报告。）；</w:t>
            </w:r>
          </w:p>
          <w:p w14:paraId="079B315A">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19.上位机软件支持产线级负载均衡；</w:t>
            </w:r>
          </w:p>
          <w:p w14:paraId="1D6EB885">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20.支持JSON/XML/GERBER各类数据导入，支持BOM表联合导入，数据兼容性强，定制化元件和异性元件可一键识别处理；</w:t>
            </w:r>
          </w:p>
          <w:p w14:paraId="11700079">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（三）配套要求</w:t>
            </w:r>
          </w:p>
          <w:p w14:paraId="77414EEE">
            <w:pPr>
              <w:spacing w:before="30"/>
              <w:ind w:right="30" w:firstLine="36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1、适配 SMT 精密贴装、电子元器件封装等高精度实验，10万级洁净环境阻隔粉尘、静电干扰，保障实验产品良率；恒温恒湿、空气循环系统提供稳定实验条件，稳定实现温度 22±2℃、湿度 55±5%，为精密焊接、器件存储与实训操作提供可靠环境，提升实训质量与设备运行稳定性，满足电子类实验对环境洁净度、温湿度及防静电的严苛要求。</w:t>
            </w:r>
          </w:p>
          <w:p w14:paraId="5F036336">
            <w:pPr>
              <w:spacing w:before="30"/>
              <w:ind w:right="30" w:firstLine="36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完成约500平米的整体环境氛围标准化营造，对实训基地、教学楼及楼道等地面、吊顶、空间隔断、专业照明、强弱电及网络线路进行系统化升级改造。场地全部采用隐蔽走线工艺，实现强弱电、网络管线暗埋布设，室内整洁规范、无外露线路、无安全隐患。通过合理设置功能隔断，科学划分实训操作区域与通行空间，优化室内采光与整体视觉效果。同步配套完成实训室制度规范、专业文化、安全警示等文化上墙布置，整体环境整洁统一、氛围专业规范。改造后场地空间布局合理、功能分区清晰，完全满足各类实训设备规整摆放、师生常态化实训教学、学生实操训练及课堂教学使用需求。</w:t>
            </w:r>
          </w:p>
          <w:p w14:paraId="31398219">
            <w:pPr>
              <w:numPr>
                <w:ilvl w:val="0"/>
                <w:numId w:val="1"/>
              </w:num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键合设备注：1台</w:t>
            </w:r>
          </w:p>
          <w:p w14:paraId="4C3702FD">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（一）功能</w:t>
            </w:r>
          </w:p>
          <w:p w14:paraId="55ECBE48">
            <w:pPr>
              <w:spacing w:before="30"/>
              <w:ind w:right="30" w:firstLine="36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将贴片后的金圆键合球、楔焊，其核心是依靠电火花、超声振动，使金属丝（通常是金线）末端形成球形或者形成牢固的扁平焊点，然后通过热超声技术将球、扁平焊点连接到焊盘上。</w:t>
            </w:r>
          </w:p>
          <w:p w14:paraId="1941A1ED">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1.设备手动模式/自动模式在线切换；</w:t>
            </w:r>
          </w:p>
          <w:p w14:paraId="2968118E">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2.可对焊点变形量实时监控；</w:t>
            </w:r>
          </w:p>
          <w:p w14:paraId="2BAB52D1">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3.自动起弧功能；</w:t>
            </w:r>
          </w:p>
          <w:p w14:paraId="68CADBF3">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4.具备固定弧高、固定线长键合功能；</w:t>
            </w:r>
          </w:p>
          <w:p w14:paraId="04885215">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▲5.具备自动BBOS、BSOB键合功能；（投标人提供公司官网产品截图或产品彩页或产品说明书，佐证材料须响应参数要求）</w:t>
            </w:r>
          </w:p>
          <w:p w14:paraId="0712F5D6">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6.具备自动烧球功能。</w:t>
            </w:r>
          </w:p>
          <w:p w14:paraId="373B9F60">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（二）参数</w:t>
            </w:r>
          </w:p>
          <w:p w14:paraId="3E684E6B">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1.可键合直径范围：18μm-100μm金丝、金带、铝线；</w:t>
            </w:r>
          </w:p>
          <w:p w14:paraId="7596CA40">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2.劈刀长度兼容16mm-25mm；</w:t>
            </w:r>
          </w:p>
          <w:p w14:paraId="06F9829A">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3.可键合腔深不小于12mm(投标人须提供实物设备操作演示视频截图，截图要求带连续进度条、清晰、响应参数要求，不少于5张)；</w:t>
            </w:r>
          </w:p>
          <w:p w14:paraId="16B5F3BF">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4.键合压力范围5-150g；</w:t>
            </w:r>
          </w:p>
          <w:p w14:paraId="5EFD562E">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5.超声功率不小于4W；</w:t>
            </w:r>
          </w:p>
          <w:p w14:paraId="658907EB">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6.可键合产品不小于200×200mm；</w:t>
            </w:r>
          </w:p>
          <w:p w14:paraId="7C52410D">
            <w:pPr>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（三）配套要求</w:t>
            </w:r>
          </w:p>
          <w:p w14:paraId="1C275D40">
            <w:pPr>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1.电力：单相220V，1KW，配置三孔10A插座；</w:t>
            </w:r>
          </w:p>
          <w:p w14:paraId="4D349F8C">
            <w:pPr>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2.使用空气：0.4-0.6MPa。</w:t>
            </w:r>
          </w:p>
          <w:p w14:paraId="456C694F">
            <w:pPr>
              <w:numPr>
                <w:ilvl w:val="0"/>
                <w:numId w:val="1"/>
              </w:num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恒温恒湿机组注：1套</w:t>
            </w:r>
          </w:p>
          <w:p w14:paraId="172752DD">
            <w:pPr>
              <w:numPr>
                <w:ilvl w:val="0"/>
                <w:numId w:val="1"/>
              </w:num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功能</w:t>
            </w:r>
          </w:p>
          <w:p w14:paraId="5F9F1EB8">
            <w:pPr>
              <w:spacing w:before="30"/>
              <w:ind w:right="30" w:firstLine="36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结合现场层高、换气次数、人员、设备散热等工况，匹配标准化工业新风机组。</w:t>
            </w:r>
          </w:p>
          <w:p w14:paraId="3838786C">
            <w:pPr>
              <w:numPr>
                <w:ilvl w:val="0"/>
                <w:numId w:val="1"/>
              </w:num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参数</w:t>
            </w:r>
          </w:p>
          <w:p w14:paraId="6B1D9E14">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1.设备额定量：1000m³/h工业机型</w:t>
            </w:r>
          </w:p>
          <w:p w14:paraId="0EAF822A">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2.设备配置规格：工业双进风离心风机，送排风独立双风结构，无刷变频电机，恒风压恒风量输出，动平衡精度G2.5级，杜绝共振抖动</w:t>
            </w:r>
          </w:p>
          <w:p w14:paraId="49354A3C">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3.机外静压：180Pa（适配长管路、多级滤网阻力，风量衰减≤5%）</w:t>
            </w:r>
          </w:p>
          <w:p w14:paraId="0F5BC871">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4.全热交换参数：全热交换效率≥72%，显热交换效率≥78%，无交叉串风、无二次污染</w:t>
            </w:r>
          </w:p>
          <w:p w14:paraId="0AA1FC1F">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5.额定输入功率：≤550W（满载工况），变频低载运行功耗≤300W</w:t>
            </w:r>
          </w:p>
          <w:p w14:paraId="4CADBABC">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6.运行噪声：低档≤38dB(A)、中档≤43dB(A)、高档≤48dB(A)，整机减震降噪结构</w:t>
            </w:r>
          </w:p>
          <w:p w14:paraId="09CC3114">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7.智能控制：PLC可编程控制，三档变频调速，车间压差联动、自动风量补偿、滤网堵塞报警、故障自检记忆、定时启停，支持本地面板操作</w:t>
            </w:r>
          </w:p>
          <w:p w14:paraId="2E0ACFD8">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8.换热芯体参数：工业级高分子纳米全热芯体，亲水防潮、耐腐蚀、防霉变，可水洗重复使用，芯体风阻≤35Pa，无纤维脱落、无二次污染</w:t>
            </w:r>
          </w:p>
          <w:p w14:paraId="11480218">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9.四级梯度过滤层级：初效、中效、亚高效、高效</w:t>
            </w:r>
          </w:p>
          <w:p w14:paraId="3B3B1C97">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10.风冷模块主机，功率不低于42kW，热量不低于38kW，双涡轮变频压缩</w:t>
            </w:r>
          </w:p>
          <w:p w14:paraId="5EC52FFF">
            <w:pPr>
              <w:numPr>
                <w:ilvl w:val="0"/>
                <w:numId w:val="1"/>
              </w:num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配套要求</w:t>
            </w:r>
          </w:p>
          <w:p w14:paraId="5BB407AB">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电力：三相五线380V/50Hz</w:t>
            </w:r>
          </w:p>
          <w:p w14:paraId="31682EF9">
            <w:pPr>
              <w:numPr>
                <w:ilvl w:val="0"/>
                <w:numId w:val="1"/>
              </w:num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物联智能IOT监控平台 注：1套</w:t>
            </w:r>
          </w:p>
          <w:p w14:paraId="11C8AA6D">
            <w:pPr>
              <w:numPr>
                <w:ilvl w:val="0"/>
                <w:numId w:val="1"/>
              </w:num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功能</w:t>
            </w:r>
          </w:p>
          <w:p w14:paraId="368611FF">
            <w:pPr>
              <w:spacing w:before="30"/>
              <w:ind w:right="30" w:firstLine="36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物联智能IOT监控平台将智能焊接工具、锡焊、返修、离子风机、烟雾净化、静电接地监控、温湿度等设备进行平台系统监控。</w:t>
            </w:r>
          </w:p>
          <w:p w14:paraId="211E76E6">
            <w:pPr>
              <w:numPr>
                <w:ilvl w:val="0"/>
                <w:numId w:val="1"/>
              </w:num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参数</w:t>
            </w:r>
          </w:p>
          <w:p w14:paraId="0EDFEE9C">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1.多设备接入与统一管理，可扩展扫描枪、录像摄像头、电脑服务器、三色报警灯、录像存储器、WiFi或有线网络等辅助选配硬件</w:t>
            </w:r>
          </w:p>
          <w:p w14:paraId="7A53CAFE">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2.实时数据采集，过程工艺状态、ESD状态、环境状态可视化；</w:t>
            </w:r>
          </w:p>
          <w:p w14:paraId="6DE5D6E6">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3.实现在线报警与现场提示，对于过程异常、ESD异常、温度、湿度异常进行报警管理，三色灯状态显示报警</w:t>
            </w:r>
          </w:p>
          <w:p w14:paraId="0837EE7C">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支持智能焊接工具、烟雾净化设备远程控制、同步工作与休眠（投标人须提供下列材料之一作为佐证，并加盖投标人公章，以证明所投产品满足本条款要求：产品技术说明书、产品彩页、官网产品截图、产品使用说明书或第三方产品检测报告。）</w:t>
            </w:r>
          </w:p>
          <w:p w14:paraId="7A8C068E">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5.历史记录、日志与数据导出</w:t>
            </w:r>
          </w:p>
          <w:p w14:paraId="57F7816A">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6.安全管理、独立权限、授权管理</w:t>
            </w:r>
          </w:p>
          <w:p w14:paraId="78597336">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7.智能监控管理平台长期有效使用，负责升级更新</w:t>
            </w:r>
          </w:p>
          <w:p w14:paraId="1A79117D">
            <w:pPr>
              <w:numPr>
                <w:ilvl w:val="0"/>
                <w:numId w:val="1"/>
              </w:num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配套要求</w:t>
            </w:r>
          </w:p>
          <w:p w14:paraId="025B7592">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电力：单相220V，1KW，配置三孔10A插座；</w:t>
            </w:r>
          </w:p>
        </w:tc>
        <w:tc>
          <w:tcPr>
            <w:tcW w:w="73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74FDF7">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套</w:t>
            </w:r>
          </w:p>
        </w:tc>
        <w:tc>
          <w:tcPr>
            <w:tcW w:w="38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C04286">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w:t>
            </w:r>
          </w:p>
        </w:tc>
      </w:tr>
      <w:tr w14:paraId="3504095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618DAA">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w:t>
            </w:r>
          </w:p>
        </w:tc>
        <w:tc>
          <w:tcPr>
            <w:tcW w:w="56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0414B9">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回流焊</w:t>
            </w:r>
          </w:p>
        </w:tc>
        <w:tc>
          <w:tcPr>
            <w:tcW w:w="293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B8D53E">
            <w:pPr>
              <w:numPr>
                <w:ilvl w:val="0"/>
                <w:numId w:val="1"/>
              </w:numPr>
              <w:ind w:left="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功能</w:t>
            </w:r>
          </w:p>
          <w:p w14:paraId="2DFBCF06">
            <w:pPr>
              <w:ind w:firstLine="36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回流焊机通过精准控温，保障焊点质量，需重点关注温区数量与控温精度，根据焊接工艺需求选择足够温区配置，实现升温、恒温、降温全流程精准控温，确保焊料充分熔融、焊点成型均匀，同时适配无铅焊接工艺标准，满足环保生产要求。</w:t>
            </w:r>
          </w:p>
          <w:p w14:paraId="7193E068">
            <w:pPr>
              <w:numPr>
                <w:ilvl w:val="0"/>
                <w:numId w:val="1"/>
              </w:numPr>
              <w:ind w:left="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参数</w:t>
            </w:r>
          </w:p>
          <w:p w14:paraId="046DFD55">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1.外形尺寸L*W*H：约6500×1420×1520mm（允许±5%偏差），约3150Kg（允许±5%偏差）；</w:t>
            </w:r>
          </w:p>
          <w:p w14:paraId="1CCFBF75">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2.排风量：15m</w:t>
            </w:r>
            <w:r>
              <w:rPr>
                <w:rFonts w:hint="eastAsia" w:ascii="仿宋_GB2312" w:hAnsi="仿宋_GB2312" w:eastAsia="仿宋_GB2312" w:cs="仿宋_GB2312"/>
                <w:sz w:val="18"/>
                <w:vertAlign w:val="superscript"/>
                <w:lang w:val="en-US" w:eastAsia="zh-Hans"/>
              </w:rPr>
              <w:t>3</w:t>
            </w:r>
            <w:r>
              <w:rPr>
                <w:rFonts w:hint="eastAsia" w:ascii="仿宋_GB2312" w:hAnsi="仿宋_GB2312" w:eastAsia="仿宋_GB2312" w:cs="仿宋_GB2312"/>
                <w:sz w:val="18"/>
                <w:lang w:val="en-US" w:eastAsia="zh-Hans"/>
              </w:rPr>
              <w:t>/min×2通道；</w:t>
            </w:r>
          </w:p>
          <w:p w14:paraId="66A87C9B">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3.电源：三相五线/380V/电缆≥16²</w:t>
            </w:r>
          </w:p>
          <w:p w14:paraId="46F59063">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4.功率：总功率75KW，分段启动功率40kW，工作功率12kW；</w:t>
            </w:r>
          </w:p>
          <w:p w14:paraId="35C225E3">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5.升温时间：约25mins；</w:t>
            </w:r>
          </w:p>
          <w:p w14:paraId="4C42DAF3">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6.横向温差：±1.5℃；</w:t>
            </w:r>
          </w:p>
          <w:p w14:paraId="7AFCF08C">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7.控温精度：±1℃；</w:t>
            </w:r>
          </w:p>
          <w:p w14:paraId="3F952540">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8.温度控制范围：室温~300℃ ；</w:t>
            </w:r>
          </w:p>
          <w:p w14:paraId="27499F89">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9.PCB最大宽度：50-400mm (可选配：50-610mm)；</w:t>
            </w:r>
          </w:p>
          <w:p w14:paraId="5CAA7324">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10.元件高度：板上22mm/板下25mm；</w:t>
            </w:r>
            <w:r>
              <w:rPr>
                <w:rFonts w:hint="eastAsia" w:ascii="仿宋_GB2312" w:hAnsi="仿宋_GB2312" w:eastAsia="仿宋_GB2312" w:cs="仿宋_GB2312"/>
                <w:sz w:val="21"/>
                <w:lang w:val="en-US" w:eastAsia="zh-Hans"/>
              </w:rPr>
              <w:t xml:space="preserve"> </w:t>
            </w:r>
          </w:p>
          <w:p w14:paraId="3B808B3F">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11.运输方向：左进右出（可选配：右进左出）；</w:t>
            </w:r>
          </w:p>
          <w:p w14:paraId="45083CAB">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12.导轨固定方式：前端固定（可选配：后端固定）；</w:t>
            </w:r>
          </w:p>
          <w:p w14:paraId="51ABB8D0">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13.运输速度：400-2000mm/min，网带与链轨同速；</w:t>
            </w:r>
          </w:p>
          <w:p w14:paraId="22D63550">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14.加热/冷却区数量：上10下10/两段式冷却；</w:t>
            </w:r>
          </w:p>
          <w:p w14:paraId="11464B52">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15.控制系统：PC+PLC＋PID控制，Windows10以上系统，中英文在线自由切换；</w:t>
            </w:r>
          </w:p>
          <w:p w14:paraId="682D3B5F">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16.每个温区均设有充氮口,可实现全区充氮；</w:t>
            </w:r>
          </w:p>
          <w:p w14:paraId="6EDD5F79">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17.温控方式：PID闭环控制+SSR驱动；</w:t>
            </w:r>
          </w:p>
          <w:p w14:paraId="28B10DF3">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18.运输系统：单导轨+网带；</w:t>
            </w:r>
          </w:p>
          <w:p w14:paraId="22AEBF3D">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19.运输控制方式：变频器+运输马达</w:t>
            </w:r>
          </w:p>
          <w:p w14:paraId="55A290C5">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20.链条结构：35B单扣带挡边与销轴镀镍锰钢链条；</w:t>
            </w:r>
          </w:p>
          <w:p w14:paraId="5874ED8D">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21.导轨结构：整体两段式，导轨可电动调宽；</w:t>
            </w:r>
          </w:p>
          <w:p w14:paraId="620186C5">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22.加热整流板结构：8mm加厚铝板；</w:t>
            </w:r>
          </w:p>
          <w:p w14:paraId="2921F047">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23.冷却方式：外置冷水机冷却；</w:t>
            </w:r>
          </w:p>
          <w:p w14:paraId="7F4519AD">
            <w:pPr>
              <w:numPr>
                <w:ilvl w:val="0"/>
                <w:numId w:val="1"/>
              </w:numPr>
              <w:ind w:left="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配套要求</w:t>
            </w:r>
          </w:p>
          <w:p w14:paraId="21C95C43">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1.电力：三相五线380V，90KW，配置35mm²铜线；</w:t>
            </w:r>
          </w:p>
          <w:p w14:paraId="440567E7">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2.压缩空气：0.5Mpa,50L/MIN。</w:t>
            </w:r>
          </w:p>
        </w:tc>
        <w:tc>
          <w:tcPr>
            <w:tcW w:w="73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D955C1">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台</w:t>
            </w:r>
          </w:p>
        </w:tc>
        <w:tc>
          <w:tcPr>
            <w:tcW w:w="38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532760">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w:t>
            </w:r>
          </w:p>
        </w:tc>
      </w:tr>
      <w:tr w14:paraId="36594A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A85354">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w:t>
            </w:r>
          </w:p>
        </w:tc>
        <w:tc>
          <w:tcPr>
            <w:tcW w:w="56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90346C">
            <w:pPr>
              <w:jc w:val="center"/>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 xml:space="preserve"> </w:t>
            </w:r>
            <w:r>
              <w:rPr>
                <w:rFonts w:hint="eastAsia" w:ascii="仿宋_GB2312" w:hAnsi="仿宋_GB2312" w:eastAsia="仿宋_GB2312" w:cs="仿宋_GB2312"/>
                <w:sz w:val="18"/>
                <w:lang w:val="en-US" w:eastAsia="zh-Hans"/>
              </w:rPr>
              <w:t>在线AOI检测设备</w:t>
            </w:r>
          </w:p>
        </w:tc>
        <w:tc>
          <w:tcPr>
            <w:tcW w:w="293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95565B">
            <w:pPr>
              <w:numPr>
                <w:ilvl w:val="0"/>
                <w:numId w:val="1"/>
              </w:num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功能</w:t>
            </w:r>
            <w:r>
              <w:rPr>
                <w:rFonts w:hint="eastAsia" w:ascii="仿宋_GB2312" w:hAnsi="仿宋_GB2312" w:eastAsia="仿宋_GB2312" w:cs="仿宋_GB2312"/>
                <w:sz w:val="19"/>
                <w:lang w:val="en-US" w:eastAsia="zh-Hans"/>
              </w:rPr>
              <w:t xml:space="preserve"> </w:t>
            </w:r>
          </w:p>
          <w:p w14:paraId="0B3746B1">
            <w:pPr>
              <w:spacing w:before="30"/>
              <w:ind w:right="30" w:firstLine="36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在线式3D视觉检测设备，可精准检测焊接后的PCBA质量，实时排查贴装偏差、虚焊等缺陷，全方位把控生产精度，稳定输出电子产品，确保性能与可靠性。该设备须具备高分辨率成像能力，可精准识别微小瑕疵与焊接缺陷，搭配高自动化检测流程，实现检测、定位、报警一体化，提升检测效率与准确率，减少人工干预。</w:t>
            </w:r>
          </w:p>
          <w:p w14:paraId="2C3D385F">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1.用于检测表贴器件的错误、偏移、漏贴、极性反向等缺陷;</w:t>
            </w:r>
          </w:p>
          <w:p w14:paraId="2E53DA21">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2.用于检测表贴器件焊点少锡、连锡、锡多、锡珠等缺陷;</w:t>
            </w:r>
          </w:p>
          <w:p w14:paraId="38E7D2FA">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3.具有高速飞拍技术，有停拍、飞拍、局部飞拍三种模式，一键切换;</w:t>
            </w:r>
          </w:p>
          <w:p w14:paraId="48EFF429">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二、</w:t>
            </w:r>
            <w:r>
              <w:rPr>
                <w:rFonts w:hint="eastAsia" w:ascii="仿宋_GB2312" w:hAnsi="仿宋_GB2312" w:eastAsia="仿宋_GB2312" w:cs="仿宋_GB2312"/>
                <w:b/>
                <w:sz w:val="18"/>
                <w:lang w:val="en-US" w:eastAsia="zh-Hans"/>
              </w:rPr>
              <w:t>参数</w:t>
            </w:r>
          </w:p>
          <w:p w14:paraId="06DA3CF3">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具有多重定位以及动态高度基准算法，能有效消除折弯影响。AI辅助编程，AI整板异物、多件检测算法；元器件缺陷，使用3D算法，检测表贴器件的偏移、歪斜、倒立、错件、立碑、缺件、极反、翻件、破损等，焊点缺陷：使用3D算法，检测表贴器件的拉尖、吹孔、焊盘少锡/多锡、桥连、锡珠、翘脚、金手指污染/划痕等；(投标人须提供实物设备操作演示视频，演示视频须完全响应技术参数要求）</w:t>
            </w:r>
          </w:p>
          <w:p w14:paraId="2B7FCF19">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▲2.多种光源系统，可以设置最优光源组合；（投标人须提供实物设备操作演示视频截图不少于5张，截图应有视频进度条且清晰响应参数要求。）</w:t>
            </w:r>
          </w:p>
          <w:p w14:paraId="1DCA82C7">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3.光学影像系统：</w:t>
            </w:r>
          </w:p>
          <w:p w14:paraId="70556EF4">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3.1相机：≥12MP高清相机；</w:t>
            </w:r>
          </w:p>
          <w:p w14:paraId="732B3C7B">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▲3.2照明光源：多角度RGBW光源，四方向投影；（投标人须提供实物设备操作演示视频截图不少于5张，截图应有视频进度条且清晰响应参数要求。）</w:t>
            </w:r>
          </w:p>
          <w:p w14:paraId="38674B28">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★3.3光学分辨率：≤15μm（投标人须提供下列材料之一作为佐证，并加盖投标人公章，以证明所投产品满足本条款要求：产品技术说明书、产品彩页、官网产品截图、产品使用说明书或第三方产品检测报告。）</w:t>
            </w:r>
          </w:p>
          <w:p w14:paraId="1AFB0071">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3.4检测速度：≤450mm/FOV；（投标人须提供下列材料之一作为佐证，并加盖投标人公章，以证明所投产品满足本条款要求：产品技术说明书、产品彩页、官网产品截图、产品使用说明书或第三方产品检测报告。）</w:t>
            </w:r>
          </w:p>
          <w:p w14:paraId="05D9325C">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缺陷检测：元器件缺陷：使用3D算法，检测表贴器件的偏移、歪斜、倒立、错件、立碑、缺件、极反、翻件、破损等；焊点缺陷：使用3D算法，检测表贴器件的拉尖、吹孔、焊盘少锡/多锡、桥连、锡珠、翘脚、金手指污染/划痕等</w:t>
            </w:r>
          </w:p>
          <w:p w14:paraId="64493F53">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5.XY轴控制系统：直线电机；</w:t>
            </w:r>
          </w:p>
          <w:p w14:paraId="004F097A">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6.XY轴控制精度：≤3um；（投标人须提供下列材料之一作为佐证，并加盖投标人公章，以证明所投产品满足本条款要求：产品技术说明书、产品彩页、官网产品截图、产品使用说明书或第三方产品检测报告。）</w:t>
            </w:r>
          </w:p>
          <w:p w14:paraId="199082A0">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7.PCB尺寸：≥510×500mm；</w:t>
            </w:r>
          </w:p>
          <w:p w14:paraId="60802EBD">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8.PCB弯曲度：≤5um；</w:t>
            </w:r>
          </w:p>
          <w:p w14:paraId="7102CD2E">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9.PCB可测厚度：≥0.6~6mm；</w:t>
            </w:r>
          </w:p>
          <w:p w14:paraId="1C54E9E5">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10.PCB流线高度：≥880~920mm；</w:t>
            </w:r>
          </w:p>
          <w:p w14:paraId="77B5C8B5">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11.PCB流向：左进右出、右进左出；</w:t>
            </w:r>
          </w:p>
          <w:p w14:paraId="686FEB8F">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12.轨道承重：≥5kg；</w:t>
            </w:r>
          </w:p>
          <w:p w14:paraId="0F2DB103">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13.轨道调宽/传输：自动调宽，皮带输送；</w:t>
            </w:r>
          </w:p>
          <w:p w14:paraId="0B3B0EE5">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14.净空高度：上≥45mm，底≥60mm；</w:t>
            </w:r>
          </w:p>
          <w:p w14:paraId="31D8D273">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15.电源要求：220V±10%；功率：1500W</w:t>
            </w:r>
          </w:p>
          <w:p w14:paraId="6D14D98F">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16.气源要求：5~6bar（允许±5%偏差）;</w:t>
            </w:r>
          </w:p>
          <w:p w14:paraId="650B66B7">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17.重量：约1150kg（允许±5%偏差）；</w:t>
            </w:r>
          </w:p>
          <w:p w14:paraId="371F4DAE">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18.尺寸：约1100×1450×1650mm（允许±5%偏差）；</w:t>
            </w:r>
          </w:p>
          <w:p w14:paraId="43B9CEAA">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19.配套教学资源与服务：PPT教学课件≥1套，PPT课件应提供电子版源文件，可编辑，采用最新版本软件制作，设计风格统一，内容充实，可作为教学资源素材库，满足教学培训课程使用。（投标人应提供至少10页PPT教学内容截图证明）</w:t>
            </w:r>
          </w:p>
          <w:p w14:paraId="55E7835A">
            <w:pPr>
              <w:numPr>
                <w:ilvl w:val="0"/>
                <w:numId w:val="1"/>
              </w:num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配套要求</w:t>
            </w:r>
          </w:p>
          <w:p w14:paraId="193BAF4C">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1.电源要求：220V±10%；</w:t>
            </w:r>
          </w:p>
          <w:p w14:paraId="14A7117A">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2.压缩空气：0.5Mpa,10L/MIN</w:t>
            </w:r>
          </w:p>
        </w:tc>
        <w:tc>
          <w:tcPr>
            <w:tcW w:w="73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6F50C4">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台</w:t>
            </w:r>
          </w:p>
        </w:tc>
        <w:tc>
          <w:tcPr>
            <w:tcW w:w="38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7AD656">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w:t>
            </w:r>
          </w:p>
        </w:tc>
      </w:tr>
      <w:tr w14:paraId="43C367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88DB33">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w:t>
            </w:r>
          </w:p>
        </w:tc>
        <w:tc>
          <w:tcPr>
            <w:tcW w:w="56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CB9303">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喂料器</w:t>
            </w:r>
          </w:p>
          <w:p w14:paraId="56877DFE">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同贴片机自由集成</w:t>
            </w:r>
          </w:p>
        </w:tc>
        <w:tc>
          <w:tcPr>
            <w:tcW w:w="293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3AC081">
            <w:pPr>
              <w:numPr>
                <w:ilvl w:val="0"/>
                <w:numId w:val="1"/>
              </w:num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功能</w:t>
            </w:r>
          </w:p>
          <w:p w14:paraId="7E4413BD">
            <w:pPr>
              <w:spacing w:before="30"/>
              <w:ind w:right="30" w:firstLine="36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配套贴片机用，为贴片机供料单元，为贴片机供给元件，送料精准可靠。</w:t>
            </w:r>
          </w:p>
          <w:p w14:paraId="35FCB217">
            <w:pPr>
              <w:numPr>
                <w:ilvl w:val="0"/>
                <w:numId w:val="1"/>
              </w:num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参数</w:t>
            </w:r>
          </w:p>
          <w:p w14:paraId="4F9E9AE6">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1.8mm喂料器40个；</w:t>
            </w:r>
            <w:r>
              <w:rPr>
                <w:rFonts w:hint="eastAsia" w:ascii="Calibri" w:hAnsi="Calibri" w:eastAsia="宋体" w:cs="Times New Roman"/>
                <w:lang w:val="en-US" w:eastAsia="zh-Hans"/>
              </w:rPr>
              <w:br w:type="textWrapping"/>
            </w:r>
            <w:r>
              <w:rPr>
                <w:rFonts w:hint="eastAsia" w:ascii="仿宋_GB2312" w:hAnsi="仿宋_GB2312" w:eastAsia="仿宋_GB2312" w:cs="仿宋_GB2312"/>
                <w:sz w:val="18"/>
                <w:lang w:val="en-US" w:eastAsia="zh-Hans"/>
              </w:rPr>
              <w:t>2.12-16mm喂料器25个；</w:t>
            </w:r>
            <w:r>
              <w:rPr>
                <w:rFonts w:hint="eastAsia" w:ascii="Calibri" w:hAnsi="Calibri" w:eastAsia="宋体" w:cs="Times New Roman"/>
                <w:lang w:val="en-US" w:eastAsia="zh-Hans"/>
              </w:rPr>
              <w:br w:type="textWrapping"/>
            </w:r>
            <w:r>
              <w:rPr>
                <w:rFonts w:hint="eastAsia" w:ascii="仿宋_GB2312" w:hAnsi="仿宋_GB2312" w:eastAsia="仿宋_GB2312" w:cs="仿宋_GB2312"/>
                <w:sz w:val="18"/>
                <w:lang w:val="en-US" w:eastAsia="zh-Hans"/>
              </w:rPr>
              <w:t>3.24mm喂料器15个；</w:t>
            </w:r>
            <w:r>
              <w:rPr>
                <w:rFonts w:hint="eastAsia" w:ascii="Calibri" w:hAnsi="Calibri" w:eastAsia="宋体" w:cs="Times New Roman"/>
                <w:lang w:val="en-US" w:eastAsia="zh-Hans"/>
              </w:rPr>
              <w:br w:type="textWrapping"/>
            </w:r>
            <w:r>
              <w:rPr>
                <w:rFonts w:hint="eastAsia" w:ascii="仿宋_GB2312" w:hAnsi="仿宋_GB2312" w:eastAsia="仿宋_GB2312" w:cs="仿宋_GB2312"/>
                <w:sz w:val="18"/>
                <w:lang w:val="en-US" w:eastAsia="zh-Hans"/>
              </w:rPr>
              <w:t>4.32mm喂料器6个；</w:t>
            </w:r>
            <w:r>
              <w:rPr>
                <w:rFonts w:hint="eastAsia" w:ascii="Calibri" w:hAnsi="Calibri" w:eastAsia="宋体" w:cs="Times New Roman"/>
                <w:lang w:val="en-US" w:eastAsia="zh-Hans"/>
              </w:rPr>
              <w:br w:type="textWrapping"/>
            </w:r>
            <w:r>
              <w:rPr>
                <w:rFonts w:hint="eastAsia" w:ascii="仿宋_GB2312" w:hAnsi="仿宋_GB2312" w:eastAsia="仿宋_GB2312" w:cs="仿宋_GB2312"/>
                <w:sz w:val="18"/>
                <w:lang w:val="en-US" w:eastAsia="zh-Hans"/>
              </w:rPr>
              <w:t>5.IC柜1个（40盘料）。</w:t>
            </w:r>
          </w:p>
          <w:p w14:paraId="25EF50E5">
            <w:pPr>
              <w:numPr>
                <w:ilvl w:val="0"/>
                <w:numId w:val="1"/>
              </w:num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配套要求</w:t>
            </w:r>
          </w:p>
          <w:p w14:paraId="0A69D777">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电力：单相220V，1KW，配置三孔10A插座。</w:t>
            </w:r>
          </w:p>
        </w:tc>
        <w:tc>
          <w:tcPr>
            <w:tcW w:w="73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41C067">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套</w:t>
            </w:r>
          </w:p>
        </w:tc>
        <w:tc>
          <w:tcPr>
            <w:tcW w:w="38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B2471C">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w:t>
            </w:r>
          </w:p>
        </w:tc>
      </w:tr>
      <w:tr w14:paraId="65D887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38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9C1132">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7</w:t>
            </w:r>
          </w:p>
        </w:tc>
        <w:tc>
          <w:tcPr>
            <w:tcW w:w="56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BE5F02">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波峰焊机</w:t>
            </w:r>
          </w:p>
        </w:tc>
        <w:tc>
          <w:tcPr>
            <w:tcW w:w="293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552E87">
            <w:pPr>
              <w:numPr>
                <w:ilvl w:val="0"/>
                <w:numId w:val="1"/>
              </w:numPr>
              <w:ind w:left="0"/>
              <w:jc w:val="left"/>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功能</w:t>
            </w:r>
          </w:p>
          <w:p w14:paraId="0141D791">
            <w:pPr>
              <w:spacing w:before="30"/>
              <w:ind w:right="30" w:firstLine="36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PCB板上通孔元件焊接使用，适配DIP工艺，本设备可根据事先编制的程序，选择性焊接需要焊接的位置，每个点位都可独立设置不同的焊接参数，通过喷雾，预热，焊接，三段工艺，实现通孔元件良好的焊接效果，保证焊接的一致性和可靠性。</w:t>
            </w:r>
          </w:p>
          <w:p w14:paraId="18A44C8B">
            <w:pPr>
              <w:numPr>
                <w:ilvl w:val="0"/>
                <w:numId w:val="1"/>
              </w:numPr>
              <w:ind w:left="0"/>
              <w:jc w:val="left"/>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参数</w:t>
            </w:r>
          </w:p>
          <w:p w14:paraId="4364E0AC">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具备智能视觉应用，自动扫图，支持图片或Gerber可视化在线快速编程；焊接温度闭环监控，波峰监控；助焊剂全流程监控，预热温度在线监控；(投标人须提供实物设备操作演示视频，演示视频须完全响应技术参数要求）</w:t>
            </w:r>
          </w:p>
          <w:p w14:paraId="77CF779B">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2.PCBA尺寸/设备行程：约50*50mm-500*500mm；</w:t>
            </w:r>
          </w:p>
          <w:p w14:paraId="30F7294B">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3.产品上净空高度：≥100mm；</w:t>
            </w:r>
          </w:p>
          <w:p w14:paraId="4AB796A0">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4.产品下尽空高度：≥60mm；</w:t>
            </w:r>
          </w:p>
          <w:p w14:paraId="2810A61F">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5.轨道宽度：约70~500mm；</w:t>
            </w:r>
          </w:p>
          <w:p w14:paraId="11EF02ED">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6.喷涂控制方式：微滴点喷；</w:t>
            </w:r>
          </w:p>
          <w:p w14:paraId="59741B1A">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7.喷涂CCD对位系统：自动识别MARK点位置补偿；</w:t>
            </w:r>
          </w:p>
          <w:p w14:paraId="49F3B239">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8.预热方式：红外、热风；</w:t>
            </w:r>
          </w:p>
          <w:p w14:paraId="29619CD3">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9.焊锡传送泵方式：电磁泵；（投标人须提供下列材料之一作为佐证，并加盖投标人公章，以证明所投产品满足本条款要求：产品技术说明书、产品彩页、官网产品截图、产品使用说明书或第三方产品检测报告。）</w:t>
            </w:r>
          </w:p>
          <w:p w14:paraId="3D7D718F">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10.锡波高度：0~5mm（允许±5%偏差）；</w:t>
            </w:r>
          </w:p>
          <w:p w14:paraId="05B4B4F2">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11.锡波高度测量：自动检测；</w:t>
            </w:r>
          </w:p>
          <w:p w14:paraId="436642F5">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12.锡缸容量：≥13kg；</w:t>
            </w:r>
          </w:p>
          <w:p w14:paraId="3E6065E7">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13.锡缸MAX温度：≤330℃；</w:t>
            </w:r>
          </w:p>
          <w:p w14:paraId="32CF6ADD">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14.锡缸配置：单缸；</w:t>
            </w:r>
          </w:p>
          <w:p w14:paraId="7CAAC32D">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15.焊接制程监控设备系统：带CCD实时显示功能；</w:t>
            </w:r>
          </w:p>
          <w:p w14:paraId="47C3A9C5">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16.外型尺寸：约2600*1800*1700mm（允许±5%偏差）；</w:t>
            </w:r>
          </w:p>
          <w:p w14:paraId="38AD6AB3">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17.总重量：约1500kg（允许±5%偏差）；</w:t>
            </w:r>
          </w:p>
          <w:p w14:paraId="1471D67F">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18.电压：AC380V±10%；功率≤28kW；</w:t>
            </w:r>
          </w:p>
          <w:p w14:paraId="077A70FB">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19.配套数字化教学资源与服务</w:t>
            </w:r>
          </w:p>
          <w:p w14:paraId="56314733">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19.1内容应满足：包含但不限于选择焊设备结构组成、选择焊工艺介绍、选择焊应用场景、软件介绍、设备操作、设备保养等；（投标人应提供至少10页PPT教学内容截图证明，至少60S视频课程可展示不少于3张截图证明，至少50道练习题截图证明）</w:t>
            </w:r>
          </w:p>
          <w:p w14:paraId="6BA01345">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▲19.2数量应满足：PPT教学课件不少于1套，教学视频微课不少于3个，题库不少于1套；（投标人提供配套教学资源交付承诺函，承诺中标后将严格按照参数要求提供全部配套数字化教学资源）</w:t>
            </w:r>
          </w:p>
          <w:p w14:paraId="32502FB4">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19.3格式应满足：PPT课件应提供电子版源文件，可编辑，采用最新版本软件制作，设计风格统一，内容充实，可作为教学资源素材库，满足教学培训课程使用。视频微课质量应满足像素高清，完全包含教学内容，可反复观看等质量要求。练习题库题型包括判断题、单项选择题、多项选择题、简述题等。</w:t>
            </w:r>
          </w:p>
          <w:p w14:paraId="5E2CC681">
            <w:pPr>
              <w:numPr>
                <w:ilvl w:val="0"/>
                <w:numId w:val="1"/>
              </w:numPr>
              <w:ind w:left="0"/>
              <w:jc w:val="left"/>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配套要求</w:t>
            </w:r>
          </w:p>
          <w:p w14:paraId="59876006">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1.电压：AC 380V±10%；功率≤28kW；</w:t>
            </w:r>
          </w:p>
          <w:p w14:paraId="51A530D2">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2.气压：压缩空气≥0.6MPa，氮气≥0.3MPa；</w:t>
            </w:r>
          </w:p>
        </w:tc>
        <w:tc>
          <w:tcPr>
            <w:tcW w:w="73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16DC8D">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台</w:t>
            </w:r>
          </w:p>
        </w:tc>
        <w:tc>
          <w:tcPr>
            <w:tcW w:w="38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A557D4">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w:t>
            </w:r>
          </w:p>
        </w:tc>
      </w:tr>
      <w:tr w14:paraId="2055EE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008E6B">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8</w:t>
            </w:r>
          </w:p>
        </w:tc>
        <w:tc>
          <w:tcPr>
            <w:tcW w:w="56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4FC5C7">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辅助生产设备及SMT库房管理平台</w:t>
            </w:r>
          </w:p>
          <w:p w14:paraId="4106E999">
            <w:pPr>
              <w:jc w:val="center"/>
              <w:rPr>
                <w:rFonts w:hint="eastAsia" w:ascii="Calibri" w:hAnsi="Calibri" w:eastAsia="宋体" w:cs="Times New Roman"/>
                <w:lang w:val="en-US" w:eastAsia="zh-Hans"/>
              </w:rPr>
            </w:pPr>
          </w:p>
        </w:tc>
        <w:tc>
          <w:tcPr>
            <w:tcW w:w="293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4A782B">
            <w:pPr>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上板机（设备1） 注：1套</w:t>
            </w:r>
            <w:r>
              <w:rPr>
                <w:rFonts w:hint="eastAsia" w:ascii="仿宋_GB2312" w:hAnsi="仿宋_GB2312" w:eastAsia="仿宋_GB2312" w:cs="仿宋_GB2312"/>
                <w:sz w:val="19"/>
                <w:lang w:val="en-US" w:eastAsia="zh-Hans"/>
              </w:rPr>
              <w:t xml:space="preserve">   </w:t>
            </w:r>
          </w:p>
          <w:p w14:paraId="65199C85">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（一）功能</w:t>
            </w:r>
          </w:p>
          <w:p w14:paraId="40957813">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SMT产线自动上板设备，采用料框式上板，为产线提供精准稳定的上板作业。</w:t>
            </w:r>
          </w:p>
          <w:p w14:paraId="1B490AC5">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1.生产线中用于光板的自动送板装置；</w:t>
            </w:r>
          </w:p>
          <w:p w14:paraId="6DA33A81">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2.钣金式承重焊接结构专为SMT/DIP产线设计；</w:t>
            </w:r>
          </w:p>
          <w:p w14:paraId="49415C60">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3.PLC智能控制系统，并配备彩色人机界面，令功能切换与操作直观易懂；</w:t>
            </w:r>
          </w:p>
          <w:p w14:paraId="2AF572AA">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4.采用步进马达推板结构，推板力度和速度均可调；</w:t>
            </w:r>
          </w:p>
          <w:p w14:paraId="21CCACE5">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5.辅助定位刹车系统，定位精确，升降速度快，生产效率高；</w:t>
            </w:r>
          </w:p>
          <w:p w14:paraId="22B8F6CF">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6.多重电气配电回路保护，安全可靠；</w:t>
            </w:r>
          </w:p>
          <w:p w14:paraId="5B6ECF7A">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7.声光提示报警系统，异常信息文字提示，操作维护简便；</w:t>
            </w:r>
          </w:p>
          <w:p w14:paraId="1BC0F104">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8.标准SMEMA信号通信方式；</w:t>
            </w:r>
          </w:p>
          <w:p w14:paraId="15314F75">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（二）参数</w:t>
            </w:r>
          </w:p>
          <w:p w14:paraId="17919AF0">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1.步距选择：10,20,30,40毫米或用户指定；</w:t>
            </w:r>
          </w:p>
          <w:p w14:paraId="35C85D6D">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2.料箱更换时间约26秒（上、下往返一周）；</w:t>
            </w:r>
          </w:p>
          <w:p w14:paraId="04B06731">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3.输送方向：左→右或右→左（可选）；</w:t>
            </w:r>
          </w:p>
          <w:p w14:paraId="2C678D01">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4.电路板厚度：0.6~6.0mm；</w:t>
            </w:r>
          </w:p>
          <w:p w14:paraId="45CE56C7">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5.PCB最大承载：1.5kg/PCB；</w:t>
            </w:r>
          </w:p>
          <w:p w14:paraId="76BA4D58">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6.外形尺寸：约长*宽*高1485*850*1240mm（可放置料框数量：上层1个/下层1个）；约1805*850*1240mm（可放置料框数量：上层2个/下层2个）；</w:t>
            </w:r>
          </w:p>
          <w:p w14:paraId="2D918773">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7.PCBA有效尺寸：长*宽满足70*50-435*330mm；</w:t>
            </w:r>
          </w:p>
          <w:p w14:paraId="6722D691">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8.传输高度：900±20mm；</w:t>
            </w:r>
          </w:p>
          <w:p w14:paraId="64591D4E">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9.整机重量（公斤）：约205kg；</w:t>
            </w:r>
          </w:p>
          <w:p w14:paraId="4A9261A3">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（三）配套要求</w:t>
            </w:r>
          </w:p>
          <w:p w14:paraId="4B759D66">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1.电源及功率：单相220V交流；功率：0.4kW；</w:t>
            </w:r>
          </w:p>
          <w:p w14:paraId="6A170290">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2.气压及流量：0.5Mpa（8厘气管），流量：30L/min</w:t>
            </w:r>
          </w:p>
          <w:p w14:paraId="4CA35BF7">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3.电力：单相220V，150W，配置标准三孔10A插座；</w:t>
            </w:r>
          </w:p>
          <w:p w14:paraId="640F8ABE">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接驳台（设备2）注：5套</w:t>
            </w:r>
          </w:p>
          <w:p w14:paraId="140C3D29">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（一）功能</w:t>
            </w:r>
          </w:p>
          <w:p w14:paraId="31AD0CFA">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SMT产线PCB板自动流转设备，皮带运输，运输稳定，不卡板。</w:t>
            </w:r>
          </w:p>
          <w:p w14:paraId="215CFE0B">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1.SMT制程中属于“辅助设备”或“连接/缓冲装置”；</w:t>
            </w:r>
          </w:p>
          <w:p w14:paraId="6BE224CA">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2.钣金式承重焊接结构专为SMT/DIP产线设计；</w:t>
            </w:r>
          </w:p>
          <w:p w14:paraId="11B89108">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3.PLC智能传输控制系统；</w:t>
            </w:r>
          </w:p>
          <w:p w14:paraId="4E276668">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4.轨道出入口为独立安装式导向延伸块，便于调节及更换；</w:t>
            </w:r>
          </w:p>
          <w:p w14:paraId="6E52F5B1">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5.多重电气配电回路保护，安全可靠；</w:t>
            </w:r>
          </w:p>
          <w:p w14:paraId="65CD58FF">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6.声光提示报警系统，异常信息文字提示，操作维护简便；</w:t>
            </w:r>
          </w:p>
          <w:p w14:paraId="59FBBAAF">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7.标准SMEMA信号通信方式；</w:t>
            </w:r>
          </w:p>
          <w:p w14:paraId="5FB94D0E">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8.选配功能：MES对接一键调宽、MES数据交换。</w:t>
            </w:r>
          </w:p>
          <w:p w14:paraId="7E539E04">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（二）参数</w:t>
            </w:r>
          </w:p>
          <w:p w14:paraId="33CDFD7B">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1.PCBA有效尺寸：约50-500mm可调；</w:t>
            </w:r>
          </w:p>
          <w:p w14:paraId="68B7E18B">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2.传输轨道长度：参考400-1500mm（根据客户线体配置实际需求而定）；</w:t>
            </w:r>
          </w:p>
          <w:p w14:paraId="156F8419">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3.外形尺寸：长*宽*高参考L400-1500×W630×H900mm（根据客户线体配置实际需求而定）；</w:t>
            </w:r>
          </w:p>
          <w:p w14:paraId="1E407C30">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4.传输高度:900±20mm；</w:t>
            </w:r>
          </w:p>
          <w:p w14:paraId="5F367621">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5.宽度调节：手动调节；</w:t>
            </w:r>
          </w:p>
          <w:p w14:paraId="1C4BFBD4">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6.输送方向：左→右/右→左；</w:t>
            </w:r>
          </w:p>
          <w:p w14:paraId="11016F68">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7.适应PCB板：载重2.5kg/PCB,厚0.6mm ~6mm；</w:t>
            </w:r>
          </w:p>
          <w:p w14:paraId="56C48F9B">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8.传输速度：0.5~20米/分钟；</w:t>
            </w:r>
          </w:p>
          <w:p w14:paraId="04C49CF4">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9.传输皮带：（1.0mm厚×5.8mm宽×长度）绿色扁平防静电皮带+皮带压条 。</w:t>
            </w:r>
          </w:p>
          <w:p w14:paraId="5C05A18E">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（三）配套要求</w:t>
            </w:r>
          </w:p>
          <w:p w14:paraId="304D8458">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电源及功率：单相220V交流；功率：0.15kW；</w:t>
            </w:r>
          </w:p>
          <w:p w14:paraId="43FEC112">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下板机（设备3）注：1套</w:t>
            </w:r>
          </w:p>
          <w:p w14:paraId="1651AA21">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（一）功能</w:t>
            </w:r>
          </w:p>
          <w:p w14:paraId="520F1449">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SMT产线自动下板设备，采用料框式下板，为产线提供精准稳定的下板作业。</w:t>
            </w:r>
          </w:p>
          <w:p w14:paraId="40F40B3B">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1.生产线中用于产品的自动收板装置；</w:t>
            </w:r>
          </w:p>
          <w:p w14:paraId="35D31A12">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2.钣金式承重焊接结构专为SMT/DIP产线设计，具备高负载与高稳定性的特点；</w:t>
            </w:r>
          </w:p>
          <w:p w14:paraId="173FC815">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3.PLC智能控制系统，并配备彩色人机界面，令功能切换与操作直观易懂；</w:t>
            </w:r>
          </w:p>
          <w:p w14:paraId="3C80AE30">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4.采用步进马达推板结构，推板力度和速度均可调；</w:t>
            </w:r>
          </w:p>
          <w:p w14:paraId="6A4E48F5">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5.辅助定位刹车系统，定位精确，升降速度快，生产效率高；</w:t>
            </w:r>
          </w:p>
          <w:p w14:paraId="15578C8C">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6.多重电气配电回路保护，安全可靠；</w:t>
            </w:r>
          </w:p>
          <w:p w14:paraId="4ACE2442">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7.声光提示报警系统，异常信息文字提示，操作维护简便；</w:t>
            </w:r>
          </w:p>
          <w:p w14:paraId="5D75EBE1">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8.标准SMEMA信号通信方式；</w:t>
            </w:r>
          </w:p>
          <w:p w14:paraId="74684CCE">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（二）参数</w:t>
            </w:r>
          </w:p>
          <w:p w14:paraId="782C50D3">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1.步距选择：10,20,30,40毫米或用户指定；</w:t>
            </w:r>
          </w:p>
          <w:p w14:paraId="7644B420">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2.料箱更换时间：约25秒或用户指定；</w:t>
            </w:r>
          </w:p>
          <w:p w14:paraId="35E3EBDE">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3.输送方向：左→右 或 右→左（可选）；</w:t>
            </w:r>
          </w:p>
          <w:p w14:paraId="76C1F26D">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4.电路板厚度：0.6~6.0mm；</w:t>
            </w:r>
          </w:p>
          <w:p w14:paraId="22DA6B7B">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5.最大承载负荷：1.5kg/PCB；</w:t>
            </w:r>
          </w:p>
          <w:p w14:paraId="13B3190C">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6.宽度调节方式：手动调节；</w:t>
            </w:r>
          </w:p>
          <w:p w14:paraId="550FFD4A">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7.外形尺寸：约长*宽*高2180×850×1240mm（可放置料框数量：上层1个/下层1个）；约2500×850×1240mm（可放置料框数量：上层2个/下层2个）；</w:t>
            </w:r>
          </w:p>
          <w:p w14:paraId="0A617820">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8.线路板有效尺寸：长*宽满足70×50-435×330mm；</w:t>
            </w:r>
          </w:p>
          <w:p w14:paraId="6173E37D">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9.传输高度：900±20mm；</w:t>
            </w:r>
          </w:p>
          <w:p w14:paraId="076FFEA0">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10.整机重量：约235kg；</w:t>
            </w:r>
          </w:p>
          <w:p w14:paraId="530F9AF6">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（三）配套要求</w:t>
            </w:r>
          </w:p>
          <w:p w14:paraId="4333A4CD">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1.电源及功率：单相220V交流；功率：0.6kW；</w:t>
            </w:r>
          </w:p>
          <w:p w14:paraId="4875CD71">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2.气压及流量：4～6bar（8厘气管），流量：30L/min；</w:t>
            </w:r>
          </w:p>
          <w:p w14:paraId="334B4D0F">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四、工具仪器储存柜（设备4）注：10套</w:t>
            </w:r>
          </w:p>
          <w:p w14:paraId="5947B7AA">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（一）功能</w:t>
            </w:r>
          </w:p>
          <w:p w14:paraId="5470B53A">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用于实训室工具、仪器、仪表等分类存放与规范管理。</w:t>
            </w:r>
          </w:p>
          <w:p w14:paraId="7CD20A8B">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（二）参数</w:t>
            </w:r>
          </w:p>
          <w:p w14:paraId="6E28B10D">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1.定制尺寸：1800mm×850mm×390mm</w:t>
            </w:r>
            <w:r>
              <w:rPr>
                <w:rFonts w:hint="eastAsia" w:ascii="Calibri" w:hAnsi="Calibri" w:eastAsia="宋体" w:cs="Times New Roman"/>
                <w:lang w:val="en-US" w:eastAsia="zh-Hans"/>
              </w:rPr>
              <w:br w:type="textWrapping"/>
            </w:r>
            <w:r>
              <w:rPr>
                <w:rFonts w:hint="eastAsia" w:ascii="仿宋_GB2312" w:hAnsi="仿宋_GB2312" w:eastAsia="仿宋_GB2312" w:cs="仿宋_GB2312"/>
                <w:sz w:val="18"/>
                <w:lang w:val="en-US" w:eastAsia="zh-Hans"/>
              </w:rPr>
              <w:t>2.加厚0.8mm板材</w:t>
            </w:r>
            <w:r>
              <w:rPr>
                <w:rFonts w:hint="eastAsia" w:ascii="Calibri" w:hAnsi="Calibri" w:eastAsia="宋体" w:cs="Times New Roman"/>
                <w:lang w:val="en-US" w:eastAsia="zh-Hans"/>
              </w:rPr>
              <w:br w:type="textWrapping"/>
            </w:r>
            <w:r>
              <w:rPr>
                <w:rFonts w:hint="eastAsia" w:ascii="仿宋_GB2312" w:hAnsi="仿宋_GB2312" w:eastAsia="仿宋_GB2312" w:cs="仿宋_GB2312"/>
                <w:sz w:val="18"/>
                <w:lang w:val="en-US" w:eastAsia="zh-Hans"/>
              </w:rPr>
              <w:t>3.上层玻璃对开门，三层挡板隔离，一层一种颜色区分器件类型</w:t>
            </w:r>
            <w:r>
              <w:rPr>
                <w:rFonts w:hint="eastAsia" w:ascii="Calibri" w:hAnsi="Calibri" w:eastAsia="宋体" w:cs="Times New Roman"/>
                <w:lang w:val="en-US" w:eastAsia="zh-Hans"/>
              </w:rPr>
              <w:br w:type="textWrapping"/>
            </w:r>
            <w:r>
              <w:rPr>
                <w:rFonts w:hint="eastAsia" w:ascii="仿宋_GB2312" w:hAnsi="仿宋_GB2312" w:eastAsia="仿宋_GB2312" w:cs="仿宋_GB2312"/>
                <w:sz w:val="18"/>
                <w:lang w:val="en-US" w:eastAsia="zh-Hans"/>
              </w:rPr>
              <w:t>4.下层钢制对开门，存放仪器及工具</w:t>
            </w:r>
          </w:p>
          <w:p w14:paraId="51035342">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（三）配套要求</w:t>
            </w:r>
          </w:p>
          <w:p w14:paraId="5FC14D26">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无</w:t>
            </w:r>
          </w:p>
          <w:p w14:paraId="794D69CE">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五、智能热风枪焊台（设备5）注:60套</w:t>
            </w:r>
          </w:p>
          <w:p w14:paraId="65FCDDD3">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（一）功能</w:t>
            </w:r>
          </w:p>
          <w:p w14:paraId="51405AE3">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用于实训室元器件焊接、拆除等实操实训，可用于一个班学生的实训。</w:t>
            </w:r>
          </w:p>
          <w:p w14:paraId="34DB466C">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（二）参数</w:t>
            </w:r>
          </w:p>
          <w:p w14:paraId="2E914D6B">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1.总功率：≥800W（焊台≥70W）；</w:t>
            </w:r>
          </w:p>
          <w:p w14:paraId="506A111D">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2.工作电压：220V AC;</w:t>
            </w:r>
          </w:p>
          <w:p w14:paraId="465CA57D">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3.焊台温度范围：≥100~480℃;(投标人须提供产品技术说明书、产品彩页、官网产品截图、产品使用指导书或产品检测报告等佐证材料)</w:t>
            </w:r>
          </w:p>
          <w:p w14:paraId="3E060BF8">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4.风枪温度范围：≥100~500℃;(投标人须提供产品技术说明书、产品彩页、官网产品截图、产品使用指导书或产品检测报告等佐证材料)</w:t>
            </w:r>
          </w:p>
          <w:p w14:paraId="67658217">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5.风枪温度稳定度：≤士5°C (静止空气没有负载);(投标人须提供产品技术说明书、产品彩页、官网产品截图、产品使用指导书或产品检测报告等佐证材料)</w:t>
            </w:r>
          </w:p>
          <w:p w14:paraId="2DCE3E4A">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6.焊台温度稳定度：≤士2°C (静止空气没有负载);(投标人须提供产品技术说明书、产品彩页、官网产品截图、产品使用指导书或产品检测报告等佐证材料)</w:t>
            </w:r>
          </w:p>
          <w:p w14:paraId="24EC806E">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7.流量：≥30L/min;</w:t>
            </w:r>
          </w:p>
          <w:p w14:paraId="00DFF308">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8.风量档位：10~100级;</w:t>
            </w:r>
          </w:p>
          <w:p w14:paraId="4544506E">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9.焊嘴对地电势：＜2mV;</w:t>
            </w:r>
          </w:p>
          <w:p w14:paraId="3E403FC7">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10.焊嘴对地电阻：＜2Ω;</w:t>
            </w:r>
          </w:p>
          <w:p w14:paraId="6E4C8E9B">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11.显示类型：LCD液晶显示；</w:t>
            </w:r>
          </w:p>
          <w:p w14:paraId="253B3450">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12.参考外形尺寸：约100*170*150mm（允许±5%偏差）；</w:t>
            </w:r>
          </w:p>
          <w:p w14:paraId="27844026">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13.重量：约3kg。</w:t>
            </w:r>
          </w:p>
          <w:p w14:paraId="793E828B">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14.用LCD液晶显示，温度动态直观显示，焊咀采用分体式设计，具有智能休眠功能；</w:t>
            </w:r>
          </w:p>
          <w:p w14:paraId="3B5F7388">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15.配套教学资源</w:t>
            </w:r>
          </w:p>
          <w:p w14:paraId="2702312F">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15.1内容应满足：包含但不限于锡焊工艺知识、手工焊接技巧、手工焊接准备、烙铁头选择与维护保养、电烙铁性能指标以及器件返修、基板返修等内容；（投标人应提供至少10页PPT教学内容截图证明，至少120S视频课程截图证明，提供3-5张截图证明，至少50道练习题截图证明）</w:t>
            </w:r>
          </w:p>
          <w:p w14:paraId="658FA151">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▲15.2数量应满足：PPT教学课件不少于1套，教学视频微课不少于4个，题库不低于1套；（投标人提供配套教学资源交付承诺函，承诺中标后将严格按照参数要求提供全部配套数字化教学资源）</w:t>
            </w:r>
          </w:p>
          <w:p w14:paraId="2FDB79FC">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15.3格式应满足：PPT课件应提供电子版源文件，可编辑，采用最新版本软件制作，设计风格统一，内容充实，可作为教学资源素材库，满足教学培训课程使用。视频微课质量应满足像素高清，完全包含教学内容，可反复观看等质量要求。练习题库题型包括判断题、单项选择题、多项选择题、简述题等。</w:t>
            </w:r>
          </w:p>
          <w:p w14:paraId="31DCAE85">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（三）配套要求</w:t>
            </w:r>
          </w:p>
          <w:p w14:paraId="5262CF8B">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电力：单相220V，1KW，配置三孔10A插座</w:t>
            </w:r>
          </w:p>
          <w:p w14:paraId="28CDABFC">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六、焊接工具（设备6）注:60套</w:t>
            </w:r>
          </w:p>
          <w:p w14:paraId="313681A6">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功能</w:t>
            </w:r>
          </w:p>
          <w:p w14:paraId="0D09A917">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用于电子类专业焊接实训与技能训练，可用于一个班学生的实训。</w:t>
            </w:r>
          </w:p>
          <w:p w14:paraId="6D493996">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参数</w:t>
            </w:r>
          </w:p>
          <w:p w14:paraId="38872341">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1.防静电镊子</w:t>
            </w:r>
            <w:r>
              <w:rPr>
                <w:rFonts w:hint="eastAsia" w:ascii="Calibri" w:hAnsi="Calibri" w:eastAsia="宋体" w:cs="Times New Roman"/>
                <w:lang w:val="en-US" w:eastAsia="zh-Hans"/>
              </w:rPr>
              <w:br w:type="textWrapping"/>
            </w:r>
            <w:r>
              <w:rPr>
                <w:rFonts w:hint="eastAsia" w:ascii="仿宋_GB2312" w:hAnsi="仿宋_GB2312" w:eastAsia="仿宋_GB2312" w:cs="仿宋_GB2312"/>
                <w:sz w:val="18"/>
                <w:lang w:val="en-US" w:eastAsia="zh-Hans"/>
              </w:rPr>
              <w:t>2.静电手环</w:t>
            </w:r>
            <w:r>
              <w:rPr>
                <w:rFonts w:hint="eastAsia" w:ascii="Calibri" w:hAnsi="Calibri" w:eastAsia="宋体" w:cs="Times New Roman"/>
                <w:lang w:val="en-US" w:eastAsia="zh-Hans"/>
              </w:rPr>
              <w:br w:type="textWrapping"/>
            </w:r>
            <w:r>
              <w:rPr>
                <w:rFonts w:hint="eastAsia" w:ascii="仿宋_GB2312" w:hAnsi="仿宋_GB2312" w:eastAsia="仿宋_GB2312" w:cs="仿宋_GB2312"/>
                <w:sz w:val="18"/>
                <w:lang w:val="en-US" w:eastAsia="zh-Hans"/>
              </w:rPr>
              <w:t>3.斜口钳</w:t>
            </w:r>
            <w:r>
              <w:rPr>
                <w:rFonts w:hint="eastAsia" w:ascii="Calibri" w:hAnsi="Calibri" w:eastAsia="宋体" w:cs="Times New Roman"/>
                <w:lang w:val="en-US" w:eastAsia="zh-Hans"/>
              </w:rPr>
              <w:br w:type="textWrapping"/>
            </w:r>
            <w:r>
              <w:rPr>
                <w:rFonts w:hint="eastAsia" w:ascii="仿宋_GB2312" w:hAnsi="仿宋_GB2312" w:eastAsia="仿宋_GB2312" w:cs="仿宋_GB2312"/>
                <w:sz w:val="18"/>
                <w:lang w:val="en-US" w:eastAsia="zh-Hans"/>
              </w:rPr>
              <w:t>4.尖嘴钳</w:t>
            </w:r>
            <w:r>
              <w:rPr>
                <w:rFonts w:hint="eastAsia" w:ascii="Calibri" w:hAnsi="Calibri" w:eastAsia="宋体" w:cs="Times New Roman"/>
                <w:lang w:val="en-US" w:eastAsia="zh-Hans"/>
              </w:rPr>
              <w:br w:type="textWrapping"/>
            </w:r>
            <w:r>
              <w:rPr>
                <w:rFonts w:hint="eastAsia" w:ascii="仿宋_GB2312" w:hAnsi="仿宋_GB2312" w:eastAsia="仿宋_GB2312" w:cs="仿宋_GB2312"/>
                <w:sz w:val="18"/>
                <w:lang w:val="en-US" w:eastAsia="zh-Hans"/>
              </w:rPr>
              <w:t>5.剥线钳</w:t>
            </w:r>
            <w:r>
              <w:rPr>
                <w:rFonts w:hint="eastAsia" w:ascii="Calibri" w:hAnsi="Calibri" w:eastAsia="宋体" w:cs="Times New Roman"/>
                <w:lang w:val="en-US" w:eastAsia="zh-Hans"/>
              </w:rPr>
              <w:br w:type="textWrapping"/>
            </w:r>
            <w:r>
              <w:rPr>
                <w:rFonts w:hint="eastAsia" w:ascii="仿宋_GB2312" w:hAnsi="仿宋_GB2312" w:eastAsia="仿宋_GB2312" w:cs="仿宋_GB2312"/>
                <w:sz w:val="18"/>
                <w:lang w:val="en-US" w:eastAsia="zh-Hans"/>
              </w:rPr>
              <w:t>6.焊锡丝</w:t>
            </w:r>
            <w:r>
              <w:rPr>
                <w:rFonts w:hint="eastAsia" w:ascii="Calibri" w:hAnsi="Calibri" w:eastAsia="宋体" w:cs="Times New Roman"/>
                <w:lang w:val="en-US" w:eastAsia="zh-Hans"/>
              </w:rPr>
              <w:br w:type="textWrapping"/>
            </w:r>
            <w:r>
              <w:rPr>
                <w:rFonts w:hint="eastAsia" w:ascii="仿宋_GB2312" w:hAnsi="仿宋_GB2312" w:eastAsia="仿宋_GB2312" w:cs="仿宋_GB2312"/>
                <w:sz w:val="18"/>
                <w:lang w:val="en-US" w:eastAsia="zh-Hans"/>
              </w:rPr>
              <w:t>7.焊接练习板套件（搭配包含10个板子）</w:t>
            </w:r>
          </w:p>
          <w:p w14:paraId="1DC6E39B">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（三）配套要求</w:t>
            </w:r>
          </w:p>
          <w:p w14:paraId="2165823F">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无</w:t>
            </w:r>
          </w:p>
          <w:p w14:paraId="4D994D99">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七、库房管理货架（设备1）注:1套</w:t>
            </w:r>
          </w:p>
          <w:p w14:paraId="373191E3">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功能</w:t>
            </w:r>
          </w:p>
          <w:p w14:paraId="73D2D2D0">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用于实训室内钢网、产品及物料规范存储</w:t>
            </w:r>
          </w:p>
          <w:p w14:paraId="54491901">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参数</w:t>
            </w:r>
          </w:p>
          <w:p w14:paraId="56B288FE">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1.防静电物料货架：可满足盘料、卷料物料存放需求；（5套）</w:t>
            </w:r>
          </w:p>
          <w:p w14:paraId="6DB4743C">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2.防静电产品存放架：L型、平型（各50套）</w:t>
            </w:r>
          </w:p>
          <w:p w14:paraId="64EDD26E">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3.防静电PCBA产品周转车：每台存放不低于400PCS；（5台）</w:t>
            </w:r>
          </w:p>
          <w:p w14:paraId="510BF95E">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4.防静电物料台车：可满足SMT生产物料的配料、换料需求；（4台）</w:t>
            </w:r>
          </w:p>
          <w:p w14:paraId="3BA84CEB">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5.防静电推车：承载重量不低于100kg（2台）；</w:t>
            </w:r>
          </w:p>
          <w:p w14:paraId="1051D4D3">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6.定制不锈钢钢网储存柜：（1台）</w:t>
            </w:r>
          </w:p>
          <w:p w14:paraId="00E065DF">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6.1尺寸：1710×750×1687mm；</w:t>
            </w:r>
          </w:p>
          <w:p w14:paraId="22CCCA78">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6.2位数：二层×30位/层；</w:t>
            </w:r>
          </w:p>
          <w:p w14:paraId="121032A7">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6.3材质：不锈钢201钢管、钢板</w:t>
            </w:r>
          </w:p>
          <w:p w14:paraId="11155294">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6.4承载重量：不低于600kg</w:t>
            </w:r>
          </w:p>
          <w:p w14:paraId="620A2025">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6.5脚轮尺寸：3英寸万向轮脚轮6个，对角带刹车6.6不锈钢板厚度：不低于0.8mm；</w:t>
            </w:r>
          </w:p>
          <w:p w14:paraId="1CD8E5F2">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7.防静电台垫：1米×100米（1卷）</w:t>
            </w:r>
          </w:p>
          <w:p w14:paraId="497C3A0C">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7.以上防静电产品，要求防静电材质，表面电阻：1×10⁶～1×10⁹ Ω</w:t>
            </w:r>
          </w:p>
          <w:p w14:paraId="0018AFC7">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（三）配套要求</w:t>
            </w:r>
          </w:p>
          <w:p w14:paraId="0FF7E0D5">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无</w:t>
            </w:r>
          </w:p>
          <w:p w14:paraId="78D4DC92">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八、智能防潮柜（设备2）注:4套  单价4万元</w:t>
            </w:r>
          </w:p>
          <w:p w14:paraId="2E6973BF">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功能</w:t>
            </w:r>
          </w:p>
          <w:p w14:paraId="64D483B4">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用于实训室静敏元器件分类存放管理，防止器件被静电损坏及器件氧化受潮</w:t>
            </w:r>
          </w:p>
          <w:p w14:paraId="46A68347">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参数</w:t>
            </w:r>
          </w:p>
          <w:p w14:paraId="2E80E09D">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1.设备尺寸：约W1200×H1885×D700mm（允许±5%偏差）</w:t>
            </w:r>
          </w:p>
          <w:p w14:paraId="695FF0A8">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2.黑色防静电；</w:t>
            </w:r>
          </w:p>
          <w:p w14:paraId="26C13D34">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3.容量：约1450L（允许±5%偏差）</w:t>
            </w:r>
          </w:p>
          <w:p w14:paraId="212E9DE4">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4.层板：5块、6门</w:t>
            </w:r>
          </w:p>
          <w:p w14:paraId="59BF48BC">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5.湿度方位：20-60%RH</w:t>
            </w:r>
          </w:p>
          <w:p w14:paraId="08BBA0EE">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（三）配套要求：</w:t>
            </w:r>
          </w:p>
          <w:p w14:paraId="3B6307FE">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电力：单相220v，1KW，配置三孔10A插座</w:t>
            </w:r>
          </w:p>
        </w:tc>
        <w:tc>
          <w:tcPr>
            <w:tcW w:w="73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BAE60D">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套</w:t>
            </w:r>
          </w:p>
        </w:tc>
        <w:tc>
          <w:tcPr>
            <w:tcW w:w="38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FAFEDE">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w:t>
            </w:r>
          </w:p>
        </w:tc>
      </w:tr>
      <w:tr w14:paraId="3534C2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D52777">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9</w:t>
            </w:r>
          </w:p>
        </w:tc>
        <w:tc>
          <w:tcPr>
            <w:tcW w:w="56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433708">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精密焊接</w:t>
            </w:r>
          </w:p>
          <w:p w14:paraId="4E39A420">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设备及精密焊接环境与实训平台</w:t>
            </w:r>
          </w:p>
        </w:tc>
        <w:tc>
          <w:tcPr>
            <w:tcW w:w="293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7B848D">
            <w:pPr>
              <w:numPr>
                <w:ilvl w:val="0"/>
                <w:numId w:val="1"/>
              </w:num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无铅智能精密焊台（设备1） 注：50台</w:t>
            </w:r>
          </w:p>
          <w:p w14:paraId="50609DB2">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（一）功能</w:t>
            </w:r>
          </w:p>
          <w:p w14:paraId="03920D36">
            <w:pPr>
              <w:spacing w:before="30"/>
              <w:ind w:right="30" w:firstLine="36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智能控温焊台采用LCD 液晶显示，触摸按键，使用更舒适。数字校准模式，快捷、方便。温度感应准确灵敏，加热及回温速度快，可用于一个班级的实训教学</w:t>
            </w:r>
          </w:p>
          <w:p w14:paraId="3B4D2620">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（二）参数</w:t>
            </w:r>
          </w:p>
          <w:p w14:paraId="22D1695C">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1.功率：≥120W;</w:t>
            </w:r>
          </w:p>
          <w:p w14:paraId="64EAA4CE">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2.加热原理：电阻式;</w:t>
            </w:r>
          </w:p>
          <w:p w14:paraId="2F4AAB91">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3.工作电压：AC 110V/220V;</w:t>
            </w:r>
          </w:p>
          <w:p w14:paraId="31418D07">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4.温度范围：≥200~420℃;</w:t>
            </w:r>
          </w:p>
          <w:p w14:paraId="5345082F">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5.温度稳定度：≤±2℃(静止空气没有负载);</w:t>
            </w:r>
          </w:p>
          <w:p w14:paraId="26D3B23E">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6.焊咀对地电阻：≤2Ω;</w:t>
            </w:r>
          </w:p>
          <w:p w14:paraId="43020BE6">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7.焊咀对地电势：≤2mV;</w:t>
            </w:r>
          </w:p>
          <w:p w14:paraId="17963F1D">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8.焊咀/发热芯：一体式;</w:t>
            </w:r>
          </w:p>
          <w:p w14:paraId="2EFEF058">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11.外形尺寸：约140mm×170mm×120mm（允许±5%偏差）;</w:t>
            </w:r>
          </w:p>
          <w:p w14:paraId="2A8E8861">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12.重量：约3kg（允许±5%偏差）;</w:t>
            </w:r>
          </w:p>
          <w:p w14:paraId="63D95225">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13.可快速切换3个不同温度点，具有智能感应手柄，按键触摸式及时休眠、关机与智能识别手柄功能;有电脑管控与Power软件开关机功能；(投标人须提供实物设备操作演示视频，演示视频须完全响应技术参数要求）</w:t>
            </w:r>
          </w:p>
          <w:p w14:paraId="48CF3E94">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▲14.具备产品安全认证的EMC证书;(投标人须提供证书复印件并加盖投标人公章)</w:t>
            </w:r>
          </w:p>
          <w:p w14:paraId="7038DDEE">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15.数字化教学资源</w:t>
            </w:r>
          </w:p>
          <w:p w14:paraId="33B3B8D6">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15.1内容应满足：包含但不限于手工焊接准备、锡焊工艺知识、手工焊接技巧、烙铁头工艺及维护保养、电烙铁性能指标、基板返修等；（投标人应提供至少10页PPT教学内容截图证明，至少60S视频课程可展示截图证明，提供3-5张截图证明，至少50道练习题截图证明）</w:t>
            </w:r>
          </w:p>
          <w:p w14:paraId="2D143ABD">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▲15.2数量应满足：PPT教学课件不少于1套，教学视频微课不少于4个，题库不少于1套；（投标人提供配套教学资源交付承诺函，承诺中标后将严格按照参数要求提供全部数字化教学资源）</w:t>
            </w:r>
          </w:p>
          <w:p w14:paraId="0EA5D23D">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15.2格式应满足：PPT课件应提供电子版源文件，可编辑，采用最新版本软件制作，设计风格统一，内容充实，可作为教学资源素材库，满足教学培训课程使用；视频微课质量应满足像素高清，完全包含教学内容，可反复观看等质量要求；练习题库题型包括判断题、单项选择题、多项选择题、简述题等。</w:t>
            </w:r>
          </w:p>
          <w:p w14:paraId="350ECCB2">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（三）配套要求</w:t>
            </w:r>
          </w:p>
          <w:p w14:paraId="1DD0AFF1">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电源及功率：单相220V交流；功率：≥120W/台；</w:t>
            </w:r>
          </w:p>
          <w:p w14:paraId="0F4C0A12">
            <w:pPr>
              <w:numPr>
                <w:ilvl w:val="0"/>
                <w:numId w:val="1"/>
              </w:num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烟雾净化器（设备2） 注：50台</w:t>
            </w:r>
          </w:p>
          <w:p w14:paraId="52A94399">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（一）功能</w:t>
            </w:r>
          </w:p>
          <w:p w14:paraId="1BDC102B">
            <w:pPr>
              <w:spacing w:before="30"/>
              <w:ind w:right="30" w:firstLine="36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烟雾净化过滤系统能有效地吸收并过滤在焊接、激光打标、激光雕刻等加工过程中产生的烟雾和粉尘，同时对其中的有毒有害的气体和粉尘，如碳氢化合物和氰化合物等起到吸附和过滤的效果，防止环境污染。</w:t>
            </w:r>
          </w:p>
          <w:p w14:paraId="685D6CF7">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（二）参数</w:t>
            </w:r>
          </w:p>
          <w:p w14:paraId="085594C7">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1.静压：2400Pa（允许±5%偏差）；</w:t>
            </w:r>
          </w:p>
          <w:p w14:paraId="5872ACC8">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2.系统流量：≥100m³/h；</w:t>
            </w:r>
          </w:p>
          <w:p w14:paraId="6DF3209D">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过滤效率：≤0.3um，≥99.97%；（投标人须提供下列材料之一作为佐证，并加盖投标人公章，以证明所投产品满足本条款要求：产品技术说明书、产品彩页、官网产品截图、产品使用说明书或第三方产品检测报告。）</w:t>
            </w:r>
          </w:p>
          <w:p w14:paraId="51806B41">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4.功率：≥120W，电压220V AC；</w:t>
            </w:r>
          </w:p>
          <w:p w14:paraId="62FBD01A">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5.噪音：≤60dB；</w:t>
            </w:r>
          </w:p>
          <w:p w14:paraId="35E21FE6">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6.外形尺寸：约420×230×430mm（允许±5%偏差）；</w:t>
            </w:r>
          </w:p>
          <w:p w14:paraId="07ACF186">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7.重量：约13.5kg（允许±5%偏差）；</w:t>
            </w:r>
          </w:p>
          <w:p w14:paraId="27BE4823">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8.具有手持式控制盒，可设置和管控主机开关机、休眠、密码保护、流量调节以及滤芯使用情况。(投标人须提供实物设备操作演示视频截图不少于5张，截图应有视频进度条且清晰响应参数要求）</w:t>
            </w:r>
          </w:p>
          <w:p w14:paraId="2C41F7E9">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（三）配套要求</w:t>
            </w:r>
          </w:p>
          <w:p w14:paraId="32FCCDAA">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电源及功率：单相220V交流；功率：0.12kW/台；</w:t>
            </w:r>
          </w:p>
          <w:p w14:paraId="7FA6D61D">
            <w:pPr>
              <w:numPr>
                <w:ilvl w:val="0"/>
                <w:numId w:val="1"/>
              </w:num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智能预热台（设备3）注：10台</w:t>
            </w:r>
          </w:p>
          <w:p w14:paraId="215919B2">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（一）功能</w:t>
            </w:r>
          </w:p>
          <w:p w14:paraId="09BCDBCC">
            <w:pPr>
              <w:spacing w:before="30"/>
              <w:ind w:right="30" w:firstLine="36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预热台采用电阻式发热芯，铝制导热板，导热效率高。广泛应用于电子制造，机械加工，实验科研教育等行业。如应用于大热容量电子线路的辅助预热，再使用电烙铁焊接，可以弥补普通电烙铁热量不足的问题。</w:t>
            </w:r>
          </w:p>
          <w:p w14:paraId="6E34FAE1">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（二）参数</w:t>
            </w:r>
          </w:p>
          <w:p w14:paraId="05E9138D">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1.LCD液晶精准温度显示；</w:t>
            </w:r>
          </w:p>
          <w:p w14:paraId="63F619EB">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2.分段式温度设置，预热温度/回流温度独立设置，程序自动控制；</w:t>
            </w:r>
          </w:p>
          <w:p w14:paraId="53666DB7">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3.数字化温度校准；</w:t>
            </w:r>
          </w:p>
          <w:p w14:paraId="577889CA">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4.三通道温度存储，快速切换温度参数；</w:t>
            </w:r>
          </w:p>
          <w:p w14:paraId="46D7B366">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5.数据通讯，可实现自动化联动控制；</w:t>
            </w:r>
          </w:p>
          <w:p w14:paraId="056F3A59">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6.外接K型传感器，实时监控产品实际温度。</w:t>
            </w:r>
          </w:p>
          <w:p w14:paraId="77D1D8B8">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7.温度范围：50~350℃；</w:t>
            </w:r>
          </w:p>
          <w:p w14:paraId="4DCA2F26">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8.加热板面积：不小于180*200mm；</w:t>
            </w:r>
          </w:p>
          <w:p w14:paraId="6BC10F33">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9.加热板材料：铝；</w:t>
            </w:r>
          </w:p>
          <w:p w14:paraId="61C0B6F1">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10.温度稳定度：±1℃；</w:t>
            </w:r>
          </w:p>
          <w:p w14:paraId="2D90BE97">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11.温度传感器：K型热电偶；</w:t>
            </w:r>
          </w:p>
          <w:p w14:paraId="06497D09">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12.外形尺寸：约320*280*110mm；</w:t>
            </w:r>
          </w:p>
          <w:p w14:paraId="31B86DCA">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13.重量：约5.5kg；</w:t>
            </w:r>
          </w:p>
          <w:p w14:paraId="2B28FF64">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（三）配套要求</w:t>
            </w:r>
          </w:p>
          <w:p w14:paraId="075644E6">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电源及功率：单相220V交流；功率：0.8kW/台；</w:t>
            </w:r>
          </w:p>
          <w:p w14:paraId="39072514">
            <w:pPr>
              <w:numPr>
                <w:ilvl w:val="0"/>
                <w:numId w:val="1"/>
              </w:num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无铅智能热风枪（设备4） 注：25台</w:t>
            </w:r>
          </w:p>
          <w:p w14:paraId="180192C4">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（一）功能</w:t>
            </w:r>
          </w:p>
          <w:p w14:paraId="09F53811">
            <w:pPr>
              <w:spacing w:before="30"/>
              <w:ind w:right="30" w:firstLine="36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适合多种元件的拆焊，如SMD、SOP、S0G等。可多场合使用，如热收缩、烘干、除漆、除粘、解冻、预热、消毒、胶焊接等。风量可调，适用于需要小风量和大风量加热的场合。</w:t>
            </w:r>
          </w:p>
          <w:p w14:paraId="3B203AB5">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（二）参数</w:t>
            </w:r>
          </w:p>
          <w:p w14:paraId="76A7915D">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1.功率：≥1000W；</w:t>
            </w:r>
          </w:p>
          <w:p w14:paraId="62C9E222">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2.电压：AC 220V；</w:t>
            </w:r>
          </w:p>
          <w:p w14:paraId="572B914C">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3.温度范围：≥100~500℃；（投标人须提供下列材料之一作为佐证，并加盖投标人公章，以证明所投产品满足本条款要求：产品技术说明书、产品彩页、官网产品截图、产品使用说明书或第三方产品检测报告）。</w:t>
            </w:r>
          </w:p>
          <w:p w14:paraId="582EE72E">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4.风量档位范围：1~120级；（投标人须提供下列材料之一作为佐证，并加盖投标人公章，以证明所投产品满足本条款要求：产品技术说明书、产品彩页、官网产品截图、产品使用说明书或第三方产品检测报告）。</w:t>
            </w:r>
          </w:p>
          <w:p w14:paraId="75C4BE75">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5.流量：≥55L/min；</w:t>
            </w:r>
          </w:p>
          <w:p w14:paraId="448754C7">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6.外形尺寸：190×250×140mm（允许±5%偏差）；</w:t>
            </w:r>
          </w:p>
          <w:p w14:paraId="3924B72F">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7.重量：4kg（允许±5%偏差）；</w:t>
            </w:r>
          </w:p>
          <w:p w14:paraId="26B7A43A">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8.拥有三个温度存储通道，可单独设备每个通道的风量、温度；密码保护功能和按键锁定功能；手柄磁控开工控制，手柄放置再手柄架上进入休眠；(投标人须提供实物设备操作演示视频截图不少于5张，截图应有视频进度条且清晰响应参数要求）</w:t>
            </w:r>
          </w:p>
          <w:p w14:paraId="58768011">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9.数字化教学资源</w:t>
            </w:r>
          </w:p>
          <w:p w14:paraId="1A51A090">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9.1内容应满足：包含但不限于返修工艺知识、返修技巧、热风枪性能指标以及器件返修、基板返修等；（投标人应提供至少10页PPT教学内容截图证明，至少60S视频课程可展示不少于3张截图证明，至少50道练习题截图证明）</w:t>
            </w:r>
          </w:p>
          <w:p w14:paraId="1854420A">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▲9.2数量应满足：PPT教学课件不少于1套，教学视频微课不少于1个，题库不少于1套；（投标人提供配套教学资源交付承诺函，承诺中标后将严格按照参数要求提供全部数字化教学资源）</w:t>
            </w:r>
          </w:p>
          <w:p w14:paraId="06E8D028">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9.3格式应满足：PPT课件应提供电子版源文件，可编辑，采用最新版本软件制作，设计风格统一，内容充实，可作为教学资源素材库，满足教学培训课程使用；视频微课质量应满足像素高清，完全包含教学内容，可反复观看等质量要求；练习题库题型包括判断题、单项选择题、多项选择题、简述题等。</w:t>
            </w:r>
          </w:p>
          <w:p w14:paraId="01F3B2F5">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（三）配套要求</w:t>
            </w:r>
          </w:p>
          <w:p w14:paraId="79D58066">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电源及功率：单相220V交流；功率：≥1000W/台；</w:t>
            </w:r>
          </w:p>
          <w:p w14:paraId="4155B2DA">
            <w:pPr>
              <w:numPr>
                <w:ilvl w:val="0"/>
                <w:numId w:val="1"/>
              </w:num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点胶机（设备5）注：5台</w:t>
            </w:r>
          </w:p>
          <w:p w14:paraId="433D4F02">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（一）功能</w:t>
            </w:r>
          </w:p>
          <w:p w14:paraId="03DF9FED">
            <w:pPr>
              <w:spacing w:before="30"/>
              <w:ind w:right="30" w:firstLine="36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点胶机是采用压缩气体作为动力气源，通过设定气压值，设定压力时间，确保每一次点胶量一致。该点胶机广泛适用于红胶，黄胶，环氧树脂，硅胶，润滑油，螺丝锁紧胶，快干胶，助焊剂或锡浆等，根据胶水特性和点胶量需求配有大小不同的针咀，充分发挥点胶机的功能。</w:t>
            </w:r>
          </w:p>
          <w:p w14:paraId="256285D6">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（二）参数</w:t>
            </w:r>
          </w:p>
          <w:p w14:paraId="00884F46">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1.点胶方式：手动定时、自动定时等等多种定时方式可自由设定；(投标人须提供实物设备操作演示视频截图不少于5张，截图应有视频进度条且清晰响应参数要求）</w:t>
            </w:r>
          </w:p>
          <w:p w14:paraId="5ECB195D">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2.滴胶时间：0.01s~99.99s可调；</w:t>
            </w:r>
          </w:p>
          <w:p w14:paraId="2A8E336C">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3.间隔时间：0.1s~9.9s可调；</w:t>
            </w:r>
          </w:p>
          <w:p w14:paraId="3A3BD482">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4.重复工作误差：≤±0.05%；</w:t>
            </w:r>
          </w:p>
          <w:p w14:paraId="023B22DF">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5.机内工作电压：DC 24V;</w:t>
            </w:r>
          </w:p>
          <w:p w14:paraId="6C082DA0">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6.最小滴胶量：≤0.01ml；</w:t>
            </w:r>
          </w:p>
          <w:p w14:paraId="3F8FFC59">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7.气压输入：0.25~0.7MPa（2.5—7kg）；</w:t>
            </w:r>
          </w:p>
          <w:p w14:paraId="13405E8D">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8.气压输出：0.01~0.7MPa（1-7kg）；</w:t>
            </w:r>
          </w:p>
          <w:p w14:paraId="1E6B974D">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9.外形尺寸：约240×150×60mm（允许±5%偏差）。</w:t>
            </w:r>
          </w:p>
          <w:p w14:paraId="08F8E7EA">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10.重量：约3kg（允许±5%偏差）。</w:t>
            </w:r>
          </w:p>
          <w:p w14:paraId="3566BC4E">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11.脚踏控制以及手动控制两种方式可以选择，可匹配多种规格的针筒以及针咀，可注滴液体或浆料，包括但不限于红胶、黄胶、环氧树脂、锡浆、矽胶、助焊剂等。(投标人须提供实物设备操作演示视频截图不少于5张，截图应有视频进度条且清晰响应参数要求）</w:t>
            </w:r>
          </w:p>
          <w:p w14:paraId="10C80D92">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（三）配套要求</w:t>
            </w:r>
          </w:p>
          <w:p w14:paraId="37C41BAC">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电力：单相220V，0.5KW，配置三孔10A插座</w:t>
            </w:r>
          </w:p>
          <w:p w14:paraId="195D57E1">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六、网络化智能实验平台（设备1）注：28套</w:t>
            </w:r>
          </w:p>
          <w:p w14:paraId="3AF29C26">
            <w:pPr>
              <w:numPr>
                <w:ilvl w:val="0"/>
                <w:numId w:val="1"/>
              </w:numPr>
              <w:ind w:left="0"/>
              <w:jc w:val="left"/>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功能</w:t>
            </w:r>
          </w:p>
          <w:p w14:paraId="3339414B">
            <w:pPr>
              <w:ind w:firstLine="360"/>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为电力电子、新能源相关专业提供网络化智能实训环境，满足多工位协同实验需求。</w:t>
            </w:r>
          </w:p>
          <w:p w14:paraId="31F3E605">
            <w:pPr>
              <w:numPr>
                <w:ilvl w:val="0"/>
                <w:numId w:val="1"/>
              </w:numPr>
              <w:ind w:left="0"/>
              <w:jc w:val="left"/>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参数</w:t>
            </w:r>
          </w:p>
          <w:p w14:paraId="6743813F">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1.定制实训桌，满足50名学生同时使用，一张实训桌包含2个工位，不少于52个工位，一张实训桌包含两层结构。第一层尺寸1600mm×800mm×750mm，第二层尺寸1600mm×300mm×1100mm框架材质要求钢木结构；尺寸允许±5%偏差</w:t>
            </w:r>
          </w:p>
          <w:p w14:paraId="64069D45">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2.电源线、数据线、配线采用隐藏式布线，不锈钢线架，每组设有继电保护电路、总控电路；</w:t>
            </w:r>
          </w:p>
          <w:p w14:paraId="0670F4F3">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3.表面电阻：1*10⁶～1*10⁹Ω</w:t>
            </w:r>
          </w:p>
          <w:p w14:paraId="743C44EF">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4.承重：台面承重≥200kg，40mm×40mm方管（允许±5%偏差），厚度≥1.1mm</w:t>
            </w:r>
          </w:p>
          <w:p w14:paraId="310607FF">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5.柜体配置：双抽屉、工具挂板、置物层板、多功能电源插座、照明灯；</w:t>
            </w:r>
          </w:p>
          <w:p w14:paraId="4CD5FC17">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6.防护：边角圆弧防撞设计，无尖锐棱角；</w:t>
            </w:r>
          </w:p>
          <w:p w14:paraId="348B1D1D">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7.配套防静电凳子，不低于52张，带气压升降450-600mm，单人承重≥150kg，满足ESD防静电标准。</w:t>
            </w:r>
          </w:p>
          <w:p w14:paraId="59BD4CF4">
            <w:pPr>
              <w:jc w:val="left"/>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（三）配套要求</w:t>
            </w:r>
          </w:p>
          <w:p w14:paraId="02D1A8F4">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电力：单相220V，1KW，配置三孔10A插座。</w:t>
            </w:r>
          </w:p>
          <w:p w14:paraId="5D936063">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七、智慧显示平台（设备2）注：1套</w:t>
            </w:r>
          </w:p>
          <w:p w14:paraId="6FE206FB">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（一）功能</w:t>
            </w:r>
          </w:p>
          <w:p w14:paraId="506BF482">
            <w:pPr>
              <w:spacing w:before="30"/>
              <w:ind w:right="30" w:firstLine="36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整机具备前置双系统USB3.0接口，1路前置Typec接口。整机内置语音助手，支持语音交互的方式调节整机音量、亮度，语音操控打开系统已安装应用如：教学白板、浏览器、计算器、画板，语音搜索指定网页内容，支持选择网页中的视频进行播放或暂停。整机内置非独立摄像头，采用一体化集成设计，内置非独立外扩展的8阵列麦克风，可对教室环境音频进行更好的采集。支持无线传屏功能，可以将外部电脑的屏幕画面通过无线方式传输到整机上显示。</w:t>
            </w:r>
          </w:p>
          <w:p w14:paraId="0CFC2124">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（二）参数</w:t>
            </w:r>
          </w:p>
          <w:p w14:paraId="05638B36">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1.≥86寸超高清LED屏，显示比例16:9，屏幕分辨率≥3840×2160，刷新频率≥60Hz，10bit 10.7亿色，色域72% NTSC。</w:t>
            </w:r>
          </w:p>
          <w:p w14:paraId="2614C22E">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2.整机尺寸宽度≥4200mm，高度≥1200mm。</w:t>
            </w:r>
          </w:p>
          <w:p w14:paraId="5F64823A">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3.整机嵌入式系统，主频≥1.6GHz，内存≥2GB，存储空间≥32GB。</w:t>
            </w:r>
          </w:p>
          <w:p w14:paraId="41FE998F">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4.整机听力模式下具备AI人声语言增强功能，支持三档强弱调节。扩声系统语言传输指数（STIPA）≥0.75。</w:t>
            </w:r>
          </w:p>
          <w:p w14:paraId="769DA893">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5.整机设备内置2.2声道扬声器，前朝向发声，12W高音扬声器2个，上朝向30W中低音扬声器2个，最大功率≥84W。</w:t>
            </w:r>
          </w:p>
          <w:p w14:paraId="226F0947">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6.整机具备≥2路前置双系统USB3.0接口，1路前置Type C接口。</w:t>
            </w:r>
          </w:p>
          <w:p w14:paraId="6C65EAFF">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7.整机内置非独立外扩展的8阵列麦克风，拾音角度达到150°，可对教室环境音频进行更好采集。</w:t>
            </w:r>
          </w:p>
          <w:p w14:paraId="10741710">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8.整机支持蓝牙Bluetooth 5.4标准。</w:t>
            </w:r>
          </w:p>
          <w:p w14:paraId="77E4643F">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9.整机内置摄像头≥5000万像素。</w:t>
            </w:r>
          </w:p>
          <w:p w14:paraId="5AB64EE7">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（三）配套要求</w:t>
            </w:r>
          </w:p>
          <w:p w14:paraId="7CEA5D52">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p>
          <w:p w14:paraId="0AF8DA5C">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2.整机支持发出超声波信号，智能手机与整机可实现高效配对。</w:t>
            </w:r>
          </w:p>
          <w:p w14:paraId="3655424B">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3.整机内置非独立摄像头，采用一体化集成设计，可拍摄≥5000万像素数的照片；摄像头支持环境色温判断，根据环境调节合适的显示图像效果；具备人脸识别功能，可进行人员抽选。</w:t>
            </w:r>
          </w:p>
          <w:p w14:paraId="4E595458">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4.支持无线传屏功能，可以将外部电脑的屏幕画面通过无线方式传输到整机上显示。</w:t>
            </w:r>
          </w:p>
          <w:p w14:paraId="6774928D">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八、工作展示平台1套（设备3）注:1套</w:t>
            </w:r>
          </w:p>
          <w:p w14:paraId="13BB8ED0">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（一）功能</w:t>
            </w:r>
          </w:p>
          <w:p w14:paraId="6EC9DE9B">
            <w:pPr>
              <w:spacing w:before="30"/>
              <w:ind w:right="30" w:firstLine="36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钢木结合设计，采用冷轧钢板桌体支持Type-C 或HDMI IN接口连接笔记本，画面显示在屏幕及连接的大屏上；Type-C 接口支持移动终端画面显示在主屏幕讲台，支持通过触控屏幕对交互智能平板的画面进行控制，同时支持同步显示交互智能平板画面，老师讲课无需转身背对学生，提高授课效率。</w:t>
            </w:r>
          </w:p>
          <w:p w14:paraId="28D03A34">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（二）参数</w:t>
            </w:r>
          </w:p>
          <w:p w14:paraId="1C83151B">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1.桌体金属板厚度≥1mm；双层木质桌面，上下层桌体木板厚度≥18mm。</w:t>
            </w:r>
          </w:p>
          <w:p w14:paraId="34FA84DA">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2.尺寸为长×宽×高：约1210mm×670mm×990mm（允许±5%误差），讲台环抱式设计。</w:t>
            </w:r>
          </w:p>
          <w:p w14:paraId="6C56CB8A">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3.智能讲台屏幕≥23.8英寸电容触摸屏，支持10点触控，角度20°至80°手动调节。</w:t>
            </w:r>
          </w:p>
          <w:p w14:paraId="426752EC">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4.内置接口：USB接口≥2路；接入U盘可被黑板识别和使用；Type-C接口≥1路；HDMI IN接口≥1个；支持Type-C 或HDMI IN接口连接笔记本，画面显示在屏幕及连接的大屏上；Type-C 接口支持移动终端画面显示在主屏幕及连接的黑板大屏上。</w:t>
            </w:r>
          </w:p>
          <w:p w14:paraId="29D80B25">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5.嵌入式系统。</w:t>
            </w:r>
          </w:p>
          <w:p w14:paraId="5AE2257F">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6.音响系统：</w:t>
            </w:r>
          </w:p>
          <w:p w14:paraId="12015F91">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（1）4只主音箱峰值功率≥40W，吊顶安装。</w:t>
            </w:r>
          </w:p>
          <w:p w14:paraId="5BDDBBAD">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（2）频率响应：60Hz-20kHz，分频器1.8KHz，最大声级105dB。</w:t>
            </w:r>
          </w:p>
          <w:p w14:paraId="71150CA4">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（3）功放额定功率160W，频率响应20Hz-20KHz，带四路立体声音源输入，高中低音独立调节。</w:t>
            </w:r>
          </w:p>
          <w:p w14:paraId="70B772A7">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（4）线路：20Hz-20KHz、话筒：50Hz-18KHz。</w:t>
            </w:r>
          </w:p>
          <w:p w14:paraId="26159680">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（5）专业级U段一拖二无线麦2只（1只手持式、1只领夹式），铝合金材质，连续使用≥20小时。</w:t>
            </w:r>
          </w:p>
          <w:p w14:paraId="7841BD73">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7.具有标准机柜收纳，机柜容量≥10U,可适装标准19英寸系列网络、通讯类产品。</w:t>
            </w:r>
          </w:p>
          <w:p w14:paraId="18D80764">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（三）配套要求：</w:t>
            </w:r>
          </w:p>
          <w:p w14:paraId="03EC417D">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1.具备教学课件(PPT、PPTX、ENBX)提示功能，课件进入放映模式后，在讲台工作台区域显示下一页课件和当前页课件备注。</w:t>
            </w:r>
          </w:p>
          <w:p w14:paraId="7C91D8F7">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2.讲台支持通过触控屏幕对交互智能平板的画面进行控制，同时支持同步显示交互智能平板画面，老师讲课无需转身背对学生，提高授课效率。</w:t>
            </w:r>
          </w:p>
          <w:p w14:paraId="1C812DBE">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3.具备教学工具，支持通过讲台工作台区域快速打开教学工具，包含批注、放大镜、白板、计时器、随机抽选、返回桌面。</w:t>
            </w:r>
          </w:p>
          <w:p w14:paraId="4F353040">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4.配套音频线材、安装。</w:t>
            </w:r>
          </w:p>
          <w:p w14:paraId="7516630F">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九、移动展台（设备4）注:1套</w:t>
            </w:r>
          </w:p>
          <w:p w14:paraId="6ED7AD9D">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（一）功能</w:t>
            </w:r>
          </w:p>
          <w:p w14:paraId="7AE9AEAB">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用于教学实物展示、作业讲评与实验过程录制</w:t>
            </w:r>
          </w:p>
          <w:p w14:paraId="5E7D35C3">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（二）参数</w:t>
            </w:r>
          </w:p>
          <w:p w14:paraId="13B474F7">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1.可固定在三脚架上，可放置在讲台、课桌上。</w:t>
            </w:r>
          </w:p>
          <w:p w14:paraId="76D105FA">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2.摄像头臂上下可在0-90°任意位置弯折悬停、前后可180°旋转、主机和支架可分离机构设计，能俯拍作业，水平拍摄，手持拍摄。</w:t>
            </w:r>
            <w:r>
              <w:rPr>
                <w:rFonts w:hint="eastAsia" w:ascii="Calibri" w:hAnsi="Calibri" w:eastAsia="宋体" w:cs="Times New Roman"/>
                <w:lang w:val="en-US" w:eastAsia="zh-Hans"/>
              </w:rPr>
              <w:br w:type="textWrapping"/>
            </w:r>
            <w:r>
              <w:rPr>
                <w:rFonts w:hint="eastAsia" w:ascii="仿宋_GB2312" w:hAnsi="仿宋_GB2312" w:eastAsia="仿宋_GB2312" w:cs="仿宋_GB2312"/>
                <w:sz w:val="18"/>
                <w:lang w:val="en-US" w:eastAsia="zh-Hans"/>
              </w:rPr>
              <w:t>3.俯拍情况下，拍摄角度可覆盖A3画幅。</w:t>
            </w:r>
            <w:r>
              <w:rPr>
                <w:rFonts w:hint="eastAsia" w:ascii="Calibri" w:hAnsi="Calibri" w:eastAsia="宋体" w:cs="Times New Roman"/>
                <w:lang w:val="en-US" w:eastAsia="zh-Hans"/>
              </w:rPr>
              <w:br w:type="textWrapping"/>
            </w:r>
            <w:r>
              <w:rPr>
                <w:rFonts w:hint="eastAsia" w:ascii="仿宋_GB2312" w:hAnsi="仿宋_GB2312" w:eastAsia="仿宋_GB2312" w:cs="仿宋_GB2312"/>
                <w:sz w:val="18"/>
                <w:lang w:val="en-US" w:eastAsia="zh-Hans"/>
              </w:rPr>
              <w:t>4.主机具备显示屏幕，可实时预览拍摄的范围和画面。</w:t>
            </w:r>
            <w:r>
              <w:rPr>
                <w:rFonts w:hint="eastAsia" w:ascii="Calibri" w:hAnsi="Calibri" w:eastAsia="宋体" w:cs="Times New Roman"/>
                <w:lang w:val="en-US" w:eastAsia="zh-Hans"/>
              </w:rPr>
              <w:br w:type="textWrapping"/>
            </w:r>
            <w:r>
              <w:rPr>
                <w:rFonts w:hint="eastAsia" w:ascii="仿宋_GB2312" w:hAnsi="仿宋_GB2312" w:eastAsia="仿宋_GB2312" w:cs="仿宋_GB2312"/>
                <w:sz w:val="18"/>
                <w:lang w:val="en-US" w:eastAsia="zh-Hans"/>
              </w:rPr>
              <w:t>5.支持5G wifi无线传输。</w:t>
            </w:r>
            <w:r>
              <w:rPr>
                <w:rFonts w:hint="eastAsia" w:ascii="Calibri" w:hAnsi="Calibri" w:eastAsia="宋体" w:cs="Times New Roman"/>
                <w:lang w:val="en-US" w:eastAsia="zh-Hans"/>
              </w:rPr>
              <w:br w:type="textWrapping"/>
            </w:r>
            <w:r>
              <w:rPr>
                <w:rFonts w:hint="eastAsia" w:ascii="仿宋_GB2312" w:hAnsi="仿宋_GB2312" w:eastAsia="仿宋_GB2312" w:cs="仿宋_GB2312"/>
                <w:sz w:val="18"/>
                <w:lang w:val="en-US" w:eastAsia="zh-Hans"/>
              </w:rPr>
              <w:t>6.支持最多四台无线展台画面实时显示，可对比显示画面。</w:t>
            </w:r>
            <w:r>
              <w:rPr>
                <w:rFonts w:hint="eastAsia" w:ascii="Calibri" w:hAnsi="Calibri" w:eastAsia="宋体" w:cs="Times New Roman"/>
                <w:lang w:val="en-US" w:eastAsia="zh-Hans"/>
              </w:rPr>
              <w:br w:type="textWrapping"/>
            </w:r>
            <w:r>
              <w:rPr>
                <w:rFonts w:hint="eastAsia" w:ascii="仿宋_GB2312" w:hAnsi="仿宋_GB2312" w:eastAsia="仿宋_GB2312" w:cs="仿宋_GB2312"/>
                <w:sz w:val="18"/>
                <w:lang w:val="en-US" w:eastAsia="zh-Hans"/>
              </w:rPr>
              <w:t>7.支持拍摄≥1300万像素照片，支持3840*2160@20Hz超高清实时视频流传输</w:t>
            </w:r>
            <w:r>
              <w:rPr>
                <w:rFonts w:hint="eastAsia" w:ascii="Calibri" w:hAnsi="Calibri" w:eastAsia="宋体" w:cs="Times New Roman"/>
                <w:lang w:val="en-US" w:eastAsia="zh-Hans"/>
              </w:rPr>
              <w:br w:type="textWrapping"/>
            </w:r>
            <w:r>
              <w:rPr>
                <w:rFonts w:hint="eastAsia" w:ascii="仿宋_GB2312" w:hAnsi="仿宋_GB2312" w:eastAsia="仿宋_GB2312" w:cs="仿宋_GB2312"/>
                <w:sz w:val="18"/>
                <w:lang w:val="en-US" w:eastAsia="zh-Hans"/>
              </w:rPr>
              <w:t>8.采用PDAF相位对焦技术，自动对焦速度低于300ms，减少对焦过程时间，提高教学效率。</w:t>
            </w:r>
            <w:r>
              <w:rPr>
                <w:rFonts w:hint="eastAsia" w:ascii="Calibri" w:hAnsi="Calibri" w:eastAsia="宋体" w:cs="Times New Roman"/>
                <w:lang w:val="en-US" w:eastAsia="zh-Hans"/>
              </w:rPr>
              <w:br w:type="textWrapping"/>
            </w:r>
            <w:r>
              <w:rPr>
                <w:rFonts w:hint="eastAsia" w:ascii="仿宋_GB2312" w:hAnsi="仿宋_GB2312" w:eastAsia="仿宋_GB2312" w:cs="仿宋_GB2312"/>
                <w:sz w:val="18"/>
                <w:lang w:val="en-US" w:eastAsia="zh-Hans"/>
              </w:rPr>
              <w:t>9.支持通过双击大屏画面任意位置，即时改变对焦位置，可对立体物体的局部进行精确对焦。</w:t>
            </w:r>
            <w:r>
              <w:rPr>
                <w:rFonts w:hint="eastAsia" w:ascii="Calibri" w:hAnsi="Calibri" w:eastAsia="宋体" w:cs="Times New Roman"/>
                <w:lang w:val="en-US" w:eastAsia="zh-Hans"/>
              </w:rPr>
              <w:br w:type="textWrapping"/>
            </w:r>
            <w:r>
              <w:rPr>
                <w:rFonts w:hint="eastAsia" w:ascii="仿宋_GB2312" w:hAnsi="仿宋_GB2312" w:eastAsia="仿宋_GB2312" w:cs="仿宋_GB2312"/>
                <w:sz w:val="18"/>
                <w:lang w:val="en-US" w:eastAsia="zh-Hans"/>
              </w:rPr>
              <w:t>10.采用type C充电接口，充电额定电压5VDC，充电额定电流2A，自带的可充电电池，充满电可使产品工作至少4小时。</w:t>
            </w:r>
            <w:r>
              <w:rPr>
                <w:rFonts w:hint="eastAsia" w:ascii="Calibri" w:hAnsi="Calibri" w:eastAsia="宋体" w:cs="Times New Roman"/>
                <w:lang w:val="en-US" w:eastAsia="zh-Hans"/>
              </w:rPr>
              <w:br w:type="textWrapping"/>
            </w:r>
            <w:r>
              <w:rPr>
                <w:rFonts w:hint="eastAsia" w:ascii="仿宋_GB2312" w:hAnsi="仿宋_GB2312" w:eastAsia="仿宋_GB2312" w:cs="仿宋_GB2312"/>
                <w:sz w:val="18"/>
                <w:lang w:val="en-US" w:eastAsia="zh-Hans"/>
              </w:rPr>
              <w:t>11.机身上有四个按键，实现开关机、模式切换、画面旋转、启动功能，可实现一键启动展台画面、画面旋转、拍照、录像等功能；展台软件支持扫一扫、移动、批注、橡皮、撤销、拍照、延时拍照、英文批注、画面调节（旋转、缩放、亮度、情景模式、画面锁定）及对比教学功能。</w:t>
            </w:r>
            <w:r>
              <w:rPr>
                <w:rFonts w:hint="eastAsia" w:ascii="Calibri" w:hAnsi="Calibri" w:eastAsia="宋体" w:cs="Times New Roman"/>
                <w:lang w:val="en-US" w:eastAsia="zh-Hans"/>
              </w:rPr>
              <w:br w:type="textWrapping"/>
            </w:r>
            <w:r>
              <w:rPr>
                <w:rFonts w:hint="eastAsia" w:ascii="仿宋_GB2312" w:hAnsi="仿宋_GB2312" w:eastAsia="仿宋_GB2312" w:cs="仿宋_GB2312"/>
                <w:sz w:val="18"/>
                <w:lang w:val="en-US" w:eastAsia="zh-Hans"/>
              </w:rPr>
              <w:t>12.保证视频展台需与交互智能平板的兼容性及稳定性。</w:t>
            </w:r>
          </w:p>
          <w:p w14:paraId="4E70B6BC">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（三）配套要求</w:t>
            </w:r>
          </w:p>
          <w:p w14:paraId="24DC42E2">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电力：单相220v，1KW，配置三孔10A插座</w:t>
            </w:r>
          </w:p>
          <w:p w14:paraId="07EE1579">
            <w:pPr>
              <w:jc w:val="left"/>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十、信息交互设备（设备6）注:1套</w:t>
            </w:r>
          </w:p>
          <w:p w14:paraId="6F0E4B61">
            <w:pPr>
              <w:numPr>
                <w:ilvl w:val="0"/>
                <w:numId w:val="1"/>
              </w:numPr>
              <w:ind w:left="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功能</w:t>
            </w:r>
          </w:p>
          <w:p w14:paraId="64452648">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搭载数智化系统，用于SMT生产信息互动，可实现生产流程可视化、操作过程实时展示与互动。</w:t>
            </w:r>
          </w:p>
          <w:p w14:paraId="1E16E623">
            <w:pPr>
              <w:numPr>
                <w:ilvl w:val="0"/>
                <w:numId w:val="1"/>
              </w:numPr>
              <w:ind w:left="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参数</w:t>
            </w:r>
          </w:p>
          <w:p w14:paraId="182DC4CE">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1.信息数据智能服务器≥16G内存+1T储存</w:t>
            </w:r>
          </w:p>
          <w:p w14:paraId="376B41F5">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2.网络交换机</w:t>
            </w:r>
          </w:p>
          <w:p w14:paraId="44C619C1">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3.65寸及以上显示屏，搭载WIN操作系统</w:t>
            </w:r>
          </w:p>
          <w:p w14:paraId="30B52723">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4.信息数据智能服务器与显示屏网络互通，实现数据交互</w:t>
            </w:r>
          </w:p>
          <w:p w14:paraId="75F4BF41">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5.信息数据智能设备长期有效使用，负责升级更新</w:t>
            </w:r>
          </w:p>
          <w:p w14:paraId="02A4BE4F">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（三）配套要求</w:t>
            </w:r>
          </w:p>
          <w:p w14:paraId="47A0AF3A">
            <w:pPr>
              <w:spacing w:before="30"/>
              <w:ind w:right="30"/>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电力：单相220v，1KW，配置三孔10A插座</w:t>
            </w:r>
          </w:p>
        </w:tc>
        <w:tc>
          <w:tcPr>
            <w:tcW w:w="73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387443">
            <w:pPr>
              <w:ind w:firstLine="360"/>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套</w:t>
            </w:r>
          </w:p>
        </w:tc>
        <w:tc>
          <w:tcPr>
            <w:tcW w:w="38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CE4D30">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w:t>
            </w:r>
          </w:p>
        </w:tc>
      </w:tr>
    </w:tbl>
    <w:p w14:paraId="60E194EE">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p w14:paraId="7377A3C1">
      <w:pPr>
        <w:rPr>
          <w:rFonts w:hint="eastAsia" w:ascii="Calibri" w:hAnsi="Calibri" w:eastAsia="宋体" w:cs="Times New Roman"/>
          <w:lang w:val="en-US" w:eastAsia="zh-Hans"/>
        </w:rPr>
      </w:pPr>
      <w:r>
        <w:rPr>
          <w:rFonts w:hint="eastAsia" w:ascii="仿宋_GB2312" w:hAnsi="仿宋_GB2312" w:eastAsia="仿宋_GB2312" w:cs="仿宋_GB2312"/>
          <w:b/>
          <w:sz w:val="22"/>
          <w:lang w:val="en-US" w:eastAsia="zh-Hans"/>
        </w:rPr>
        <w:t>其他要求：</w:t>
      </w:r>
      <w:r>
        <w:rPr>
          <w:rFonts w:hint="eastAsia" w:ascii="Calibri" w:hAnsi="Calibri" w:eastAsia="宋体" w:cs="Times New Roman"/>
          <w:lang w:val="en-US" w:eastAsia="zh-Hans"/>
        </w:rPr>
        <w:br w:type="textWrapping"/>
      </w:r>
      <w:r>
        <w:rPr>
          <w:rFonts w:hint="eastAsia" w:ascii="仿宋_GB2312" w:hAnsi="仿宋_GB2312" w:eastAsia="仿宋_GB2312" w:cs="仿宋_GB2312"/>
          <w:b/>
          <w:sz w:val="22"/>
          <w:lang w:val="en-US" w:eastAsia="zh-Hans"/>
        </w:rPr>
        <w:t>1、售后：</w:t>
      </w:r>
    </w:p>
    <w:p w14:paraId="6FD26BFA">
      <w:pPr>
        <w:rPr>
          <w:rFonts w:hint="eastAsia" w:ascii="Calibri" w:hAnsi="Calibri" w:eastAsia="宋体" w:cs="Times New Roman"/>
          <w:lang w:val="en-US" w:eastAsia="zh-Hans"/>
        </w:rPr>
      </w:pPr>
      <w:r>
        <w:rPr>
          <w:rFonts w:hint="eastAsia" w:ascii="仿宋_GB2312" w:hAnsi="仿宋_GB2312" w:eastAsia="仿宋_GB2312" w:cs="仿宋_GB2312"/>
          <w:sz w:val="22"/>
          <w:lang w:val="en-US" w:eastAsia="zh-Hans"/>
        </w:rPr>
        <w:t>①响应时效。投标人应提供明确的售后响应时间承诺。一般要求：接到报修通知后8小时内响应，24小时内解决问题并完成维修或更换。</w:t>
      </w:r>
    </w:p>
    <w:p w14:paraId="4741A0E7">
      <w:pPr>
        <w:rPr>
          <w:rFonts w:hint="eastAsia" w:ascii="Calibri" w:hAnsi="Calibri" w:eastAsia="宋体" w:cs="Times New Roman"/>
          <w:lang w:val="en-US" w:eastAsia="zh-Hans"/>
        </w:rPr>
      </w:pPr>
      <w:r>
        <w:rPr>
          <w:rFonts w:hint="eastAsia" w:ascii="仿宋_GB2312" w:hAnsi="仿宋_GB2312" w:eastAsia="仿宋_GB2312" w:cs="仿宋_GB2312"/>
          <w:sz w:val="22"/>
          <w:lang w:val="en-US" w:eastAsia="zh-Hans"/>
        </w:rPr>
        <w:t>②备件保障。若设备故障在约定时间内无法修复，投标人应提供性能完好的备用设备供采购人使用，确保学校教学科研工作不受影响。备用设备的规格配置及性能不得低于原设备要求。</w:t>
      </w:r>
    </w:p>
    <w:p w14:paraId="6703DA5A">
      <w:pPr>
        <w:rPr>
          <w:rFonts w:hint="eastAsia" w:ascii="Calibri" w:hAnsi="Calibri" w:eastAsia="宋体" w:cs="Times New Roman"/>
          <w:lang w:val="en-US" w:eastAsia="zh-Hans"/>
        </w:rPr>
      </w:pPr>
      <w:r>
        <w:rPr>
          <w:rFonts w:hint="eastAsia" w:ascii="仿宋_GB2312" w:hAnsi="仿宋_GB2312" w:eastAsia="仿宋_GB2312" w:cs="仿宋_GB2312"/>
          <w:sz w:val="22"/>
          <w:lang w:val="en-US" w:eastAsia="zh-Hans"/>
        </w:rPr>
        <w:t>③服务团队。投标人应配有专业维修工程师，并指派专人负责与采购人联系售后服务事宜。投标人应提供售后服务联系负责人、联系电话、地址等信息。</w:t>
      </w:r>
    </w:p>
    <w:p w14:paraId="6938FB31">
      <w:pPr>
        <w:rPr>
          <w:rFonts w:hint="eastAsia" w:ascii="Calibri" w:hAnsi="Calibri" w:eastAsia="宋体" w:cs="Times New Roman"/>
          <w:lang w:val="en-US" w:eastAsia="zh-Hans"/>
        </w:rPr>
      </w:pPr>
      <w:r>
        <w:rPr>
          <w:rFonts w:hint="eastAsia" w:ascii="仿宋_GB2312" w:hAnsi="仿宋_GB2312" w:eastAsia="仿宋_GB2312" w:cs="仿宋_GB2312"/>
          <w:sz w:val="22"/>
          <w:lang w:val="en-US" w:eastAsia="zh-Hans"/>
        </w:rPr>
        <w:t>④定期巡检。质保期内投标人应定期上门巡检，一般每季度不少于1次或每年不少于2次，并出具设备运行报告。</w:t>
      </w:r>
    </w:p>
    <w:p w14:paraId="4A282D2F">
      <w:pPr>
        <w:numPr>
          <w:ilvl w:val="0"/>
          <w:numId w:val="2"/>
        </w:numPr>
        <w:ind w:left="0"/>
        <w:rPr>
          <w:rFonts w:hint="eastAsia" w:ascii="Calibri" w:hAnsi="Calibri" w:eastAsia="宋体" w:cs="Times New Roman"/>
          <w:lang w:val="en-US" w:eastAsia="zh-Hans"/>
        </w:rPr>
      </w:pPr>
      <w:r>
        <w:rPr>
          <w:rFonts w:hint="eastAsia" w:ascii="仿宋_GB2312" w:hAnsi="仿宋_GB2312" w:eastAsia="仿宋_GB2312" w:cs="仿宋_GB2312"/>
          <w:b/>
          <w:sz w:val="22"/>
          <w:lang w:val="en-US" w:eastAsia="zh-Hans"/>
        </w:rPr>
        <w:t>软件升级要求：</w:t>
      </w:r>
    </w:p>
    <w:p w14:paraId="3AABB95C">
      <w:pPr>
        <w:rPr>
          <w:rFonts w:hint="eastAsia" w:ascii="Calibri" w:hAnsi="Calibri" w:eastAsia="宋体" w:cs="Times New Roman"/>
          <w:lang w:val="en-US" w:eastAsia="zh-Hans"/>
        </w:rPr>
      </w:pPr>
      <w:r>
        <w:rPr>
          <w:rFonts w:hint="eastAsia" w:ascii="仿宋_GB2312" w:hAnsi="仿宋_GB2312" w:eastAsia="仿宋_GB2312" w:cs="仿宋_GB2312"/>
          <w:sz w:val="22"/>
          <w:lang w:val="en-US" w:eastAsia="zh-Hans"/>
        </w:rPr>
        <w:t>①质保期内升级。质保期内，投标人应提供软件版本升级、功能模块拓展与维护等服务。软件升级后，投标人应主动对采购设备进行升级。升级费用包含在投标报价中。</w:t>
      </w:r>
    </w:p>
    <w:p w14:paraId="59511C05">
      <w:pPr>
        <w:rPr>
          <w:rFonts w:hint="eastAsia" w:ascii="Calibri" w:hAnsi="Calibri" w:eastAsia="宋体" w:cs="Times New Roman"/>
          <w:lang w:val="en-US" w:eastAsia="zh-Hans"/>
        </w:rPr>
      </w:pPr>
      <w:r>
        <w:rPr>
          <w:rFonts w:hint="eastAsia" w:ascii="仿宋_GB2312" w:hAnsi="仿宋_GB2312" w:eastAsia="仿宋_GB2312" w:cs="仿宋_GB2312"/>
          <w:sz w:val="22"/>
          <w:lang w:val="en-US" w:eastAsia="zh-Hans"/>
        </w:rPr>
        <w:t>②长期保障。涉及软件产品的，投标人对系统终身负责升级。质保期满后，仍应提供软件升级及技术支持服务。如拟投产品软件在约定年限内有升级，应继续提供升级服务。升级费用包含在投标报价中。</w:t>
      </w:r>
    </w:p>
    <w:p w14:paraId="2112CC43">
      <w:pPr>
        <w:rPr>
          <w:rFonts w:hint="eastAsia" w:ascii="Calibri" w:hAnsi="Calibri" w:eastAsia="宋体" w:cs="Times New Roman"/>
          <w:lang w:val="en-US" w:eastAsia="zh-Hans"/>
        </w:rPr>
      </w:pPr>
      <w:r>
        <w:rPr>
          <w:rFonts w:hint="eastAsia" w:ascii="仿宋_GB2312" w:hAnsi="仿宋_GB2312" w:eastAsia="仿宋_GB2312" w:cs="仿宋_GB2312"/>
          <w:b/>
          <w:sz w:val="22"/>
          <w:lang w:val="en-US" w:eastAsia="zh-Hans"/>
        </w:rPr>
        <w:t>3、培训要求：</w:t>
      </w:r>
    </w:p>
    <w:p w14:paraId="26B6C71E">
      <w:pPr>
        <w:rPr>
          <w:rFonts w:hint="eastAsia" w:ascii="Calibri" w:hAnsi="Calibri" w:eastAsia="宋体" w:cs="Times New Roman"/>
          <w:lang w:val="en-US" w:eastAsia="zh-Hans"/>
        </w:rPr>
      </w:pPr>
      <w:r>
        <w:rPr>
          <w:rFonts w:hint="eastAsia" w:ascii="仿宋_GB2312" w:hAnsi="仿宋_GB2312" w:eastAsia="仿宋_GB2312" w:cs="仿宋_GB2312"/>
          <w:sz w:val="22"/>
          <w:lang w:val="en-US" w:eastAsia="zh-Hans"/>
        </w:rPr>
        <w:t>①培训内容与标准。投标人应对采购人相关人员进行免费现场培训或集中培训，培训内容包括设备操作使用、注意事项、相关理论知识、结构介绍、日常维护等。培训应达到采购人相关人员能够独立操作、熟练使用、维护和管理设备或软件的标准。</w:t>
      </w:r>
    </w:p>
    <w:p w14:paraId="745FBBEE">
      <w:pPr>
        <w:rPr>
          <w:rFonts w:hint="eastAsia" w:ascii="Calibri" w:hAnsi="Calibri" w:eastAsia="宋体" w:cs="Times New Roman"/>
          <w:lang w:val="en-US" w:eastAsia="zh-Hans"/>
        </w:rPr>
      </w:pPr>
      <w:r>
        <w:rPr>
          <w:rFonts w:hint="eastAsia" w:ascii="仿宋_GB2312" w:hAnsi="仿宋_GB2312" w:eastAsia="仿宋_GB2312" w:cs="仿宋_GB2312"/>
          <w:sz w:val="22"/>
          <w:lang w:val="en-US" w:eastAsia="zh-Hans"/>
        </w:rPr>
        <w:t>②培训安排。投标人应在设备安装调试完成后及时安排培训。具体培训时间、地点及人员数量由采购人决定。培训名额不限，培训期间发生的相关费用均由投标人负责。</w:t>
      </w:r>
    </w:p>
    <w:p w14:paraId="3F54D023">
      <w:pPr>
        <w:rPr>
          <w:rFonts w:hint="eastAsia" w:ascii="Calibri" w:hAnsi="Calibri" w:eastAsia="宋体" w:cs="Times New Roman"/>
          <w:lang w:val="en-US" w:eastAsia="zh-Hans"/>
        </w:rPr>
      </w:pPr>
      <w:r>
        <w:rPr>
          <w:rFonts w:hint="eastAsia" w:ascii="仿宋_GB2312" w:hAnsi="仿宋_GB2312" w:eastAsia="仿宋_GB2312" w:cs="仿宋_GB2312"/>
          <w:sz w:val="22"/>
          <w:lang w:val="en-US" w:eastAsia="zh-Hans"/>
        </w:rPr>
        <w:t>③培训资料。投标人应为所有被培训人员提供培训用文字资料和讲义等相关材料。每台设备均应提供一套完整的中文技术资料，包括操作手册、使用说明、维修保养操作手册、安装手册、产品合格证等。</w:t>
      </w:r>
    </w:p>
    <w:p w14:paraId="05A78DDD">
      <w:pPr>
        <w:jc w:val="center"/>
        <w:rPr>
          <w:rFonts w:hint="default"/>
          <w:b/>
          <w:bCs/>
          <w:sz w:val="28"/>
          <w:szCs w:val="36"/>
          <w:lang w:val="en-US" w:eastAsia="zh-CN"/>
        </w:rPr>
      </w:pPr>
      <w:r>
        <w:rPr>
          <w:rFonts w:hint="eastAsia" w:ascii="仿宋_GB2312" w:hAnsi="仿宋_GB2312" w:eastAsia="仿宋_GB2312" w:cs="仿宋_GB2312"/>
          <w:sz w:val="22"/>
          <w:lang w:val="en-US" w:eastAsia="zh-Hans"/>
        </w:rPr>
        <w:t>④持续培训。质保期内，投标人应根据采购人需求提供再培训或每年不少于两次的现场技术培训。在采购人使用期间视需求可提供再培训。</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singleLevel"/>
    <w:tmpl w:val="CF092B84"/>
    <w:lvl w:ilvl="0" w:tentative="0">
      <w:start w:val="1"/>
      <w:numFmt w:val="decimal"/>
      <w:lvlText w:val="%1."/>
      <w:lvlJc w:val="left"/>
      <w:pPr>
        <w:ind w:left="0"/>
      </w:pPr>
    </w:lvl>
  </w:abstractNum>
  <w:abstractNum w:abstractNumId="1">
    <w:nsid w:val="0053208E"/>
    <w:multiLevelType w:val="singleLevel"/>
    <w:tmpl w:val="0053208E"/>
    <w:lvl w:ilvl="0" w:tentative="0">
      <w:start w:val="1"/>
      <w:numFmt w:val="bullet"/>
      <w:lvlText w:val=""/>
      <w:lvlJc w:val="left"/>
      <w:pPr>
        <w:ind w:left="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F808FC"/>
    <w:rsid w:val="77F808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2026-07-27T09:39:00Z</dcterms:created>
  <dc:creator>.L</dc:creator>
  <cp:lastModifiedBy>.L</cp:lastModifiedBy>
  <dcterms:modified xsi:type="dcterms:W3CDTF">2026-07-27T09:41:30Z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AD6A356116D94B43B645061FFD709050_11</vt:lpwstr>
  </property>
  <property fmtid="{D5CDD505-2E9C-101B-9397-08002B2CF9AE}" pid="4" name="KSOTemplateDocerSaveRecord">
    <vt:lpwstr>eyJoZGlkIjoiN2ViYTg5NDBiZjhlN2VjMmMxODQyM2Y0NTY5NDI4ZDUiLCJ1c2VySWQiOiI3ODE3NDc4MzEifQ==</vt:lpwstr>
  </property>
</Properties>
</file>