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FAFC7B">
      <w:pPr>
        <w:widowControl/>
        <w:tabs>
          <w:tab w:val="left" w:pos="3960"/>
          <w:tab w:val="left" w:pos="8460"/>
        </w:tabs>
        <w:spacing w:line="360" w:lineRule="auto"/>
        <w:ind w:firstLine="8734" w:firstLineChars="2900"/>
        <w:jc w:val="left"/>
        <w:rPr>
          <w:rFonts w:hint="default" w:ascii="宋体" w:hAnsi="宋体" w:eastAsia="宋体" w:cs="宋体"/>
          <w:b/>
          <w:bCs w:val="0"/>
          <w:color w:val="000000" w:themeColor="text1"/>
          <w:sz w:val="30"/>
          <w:szCs w:val="30"/>
          <w:highlight w:val="none"/>
          <w:lang w:val="en-US" w:eastAsia="zh-CN"/>
          <w14:textFill>
            <w14:solidFill>
              <w14:schemeClr w14:val="tx1"/>
            </w14:solidFill>
          </w14:textFill>
        </w:rPr>
      </w:pPr>
      <w:r>
        <w:rPr>
          <w:rFonts w:hint="eastAsia" w:ascii="宋体" w:hAnsi="宋体" w:cs="宋体"/>
          <w:b/>
          <w:color w:val="000000" w:themeColor="text1"/>
          <w:sz w:val="30"/>
          <w:szCs w:val="30"/>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30"/>
          <w:szCs w:val="30"/>
          <w:highlight w:val="none"/>
          <w14:textFill>
            <w14:solidFill>
              <w14:schemeClr w14:val="tx1"/>
            </w14:solidFill>
          </w14:textFill>
        </w:rPr>
        <w:t>项目编</w:t>
      </w:r>
      <w:r>
        <w:rPr>
          <w:rFonts w:hint="eastAsia" w:ascii="宋体" w:hAnsi="宋体" w:eastAsia="宋体" w:cs="宋体"/>
          <w:b/>
          <w:bCs w:val="0"/>
          <w:color w:val="000000" w:themeColor="text1"/>
          <w:sz w:val="30"/>
          <w:szCs w:val="30"/>
          <w:highlight w:val="none"/>
          <w14:textFill>
            <w14:solidFill>
              <w14:schemeClr w14:val="tx1"/>
            </w14:solidFill>
          </w14:textFill>
        </w:rPr>
        <w:t>号：</w:t>
      </w:r>
      <w:r>
        <w:rPr>
          <w:rFonts w:hint="eastAsia" w:ascii="宋体" w:hAnsi="宋体" w:cs="宋体"/>
          <w:b/>
          <w:bCs w:val="0"/>
          <w:color w:val="000000" w:themeColor="text1"/>
          <w:sz w:val="30"/>
          <w:szCs w:val="30"/>
          <w:highlight w:val="none"/>
          <w:lang w:val="en-US" w:eastAsia="zh-CN"/>
          <w14:textFill>
            <w14:solidFill>
              <w14:schemeClr w14:val="tx1"/>
            </w14:solidFill>
          </w14:textFill>
        </w:rPr>
        <w:t>GZC2026-CS-059                        （工程类）</w:t>
      </w:r>
    </w:p>
    <w:p w14:paraId="7FB7F48D">
      <w:pPr>
        <w:pStyle w:val="32"/>
        <w:rPr>
          <w:rFonts w:hint="eastAsia" w:ascii="宋体" w:hAnsi="宋体" w:eastAsia="宋体" w:cs="宋体"/>
          <w:b/>
          <w:bCs w:val="0"/>
          <w:color w:val="000000" w:themeColor="text1"/>
          <w:sz w:val="30"/>
          <w:szCs w:val="30"/>
          <w:highlight w:val="none"/>
          <w:lang w:val="en-US" w:eastAsia="zh-CN"/>
          <w14:textFill>
            <w14:solidFill>
              <w14:schemeClr w14:val="tx1"/>
            </w14:solidFill>
          </w14:textFill>
        </w:rPr>
      </w:pPr>
    </w:p>
    <w:p w14:paraId="0FED92E3">
      <w:pPr>
        <w:pStyle w:val="32"/>
        <w:rPr>
          <w:rFonts w:hint="eastAsia" w:ascii="宋体" w:hAnsi="宋体" w:eastAsia="宋体" w:cs="宋体"/>
          <w:b/>
          <w:bCs w:val="0"/>
          <w:color w:val="000000" w:themeColor="text1"/>
          <w:sz w:val="30"/>
          <w:szCs w:val="30"/>
          <w:highlight w:val="none"/>
          <w:lang w:val="en-US" w:eastAsia="zh-CN"/>
          <w14:textFill>
            <w14:solidFill>
              <w14:schemeClr w14:val="tx1"/>
            </w14:solidFill>
          </w14:textFill>
        </w:rPr>
      </w:pPr>
    </w:p>
    <w:p w14:paraId="19B87F45">
      <w:pPr>
        <w:pStyle w:val="32"/>
        <w:jc w:val="center"/>
        <w:rPr>
          <w:rFonts w:hint="eastAsia" w:ascii="宋体" w:hAnsi="宋体" w:eastAsia="宋体" w:cs="宋体"/>
          <w:b/>
          <w:bCs w:val="0"/>
          <w:color w:val="000000" w:themeColor="text1"/>
          <w:sz w:val="30"/>
          <w:szCs w:val="30"/>
          <w:highlight w:val="none"/>
          <w:lang w:val="en-US" w:eastAsia="zh-CN"/>
          <w14:textFill>
            <w14:solidFill>
              <w14:schemeClr w14:val="tx1"/>
            </w14:solidFill>
          </w14:textFill>
        </w:rPr>
      </w:pPr>
    </w:p>
    <w:p w14:paraId="4C398BD2">
      <w:pPr>
        <w:spacing w:line="480" w:lineRule="auto"/>
        <w:jc w:val="center"/>
        <w:rPr>
          <w:rFonts w:hint="eastAsia" w:ascii="宋体" w:hAnsi="宋体" w:cs="宋体"/>
          <w:b/>
          <w:color w:val="000000" w:themeColor="text1"/>
          <w:sz w:val="48"/>
          <w:szCs w:val="48"/>
          <w:highlight w:val="none"/>
          <w:lang w:eastAsia="zh-CN"/>
          <w14:textFill>
            <w14:solidFill>
              <w14:schemeClr w14:val="tx1"/>
            </w14:solidFill>
          </w14:textFill>
        </w:rPr>
      </w:pPr>
      <w:r>
        <w:rPr>
          <w:rFonts w:hint="eastAsia" w:ascii="宋体" w:hAnsi="宋体" w:cs="宋体"/>
          <w:b/>
          <w:color w:val="000000" w:themeColor="text1"/>
          <w:sz w:val="48"/>
          <w:szCs w:val="48"/>
          <w:highlight w:val="none"/>
          <w:lang w:eastAsia="zh-CN"/>
          <w14:textFill>
            <w14:solidFill>
              <w14:schemeClr w14:val="tx1"/>
            </w14:solidFill>
          </w14:textFill>
        </w:rPr>
        <w:t>桥镇乡刘老庄村蔬菜园区改造提升项目</w:t>
      </w:r>
    </w:p>
    <w:p w14:paraId="08A0BDB0">
      <w:pPr>
        <w:spacing w:line="480" w:lineRule="auto"/>
        <w:jc w:val="center"/>
        <w:rPr>
          <w:rFonts w:hint="eastAsia" w:ascii="宋体" w:hAnsi="宋体" w:eastAsia="宋体" w:cs="宋体"/>
          <w:b/>
          <w:color w:val="000000" w:themeColor="text1"/>
          <w:sz w:val="48"/>
          <w:szCs w:val="48"/>
          <w:highlight w:val="none"/>
          <w14:textFill>
            <w14:solidFill>
              <w14:schemeClr w14:val="tx1"/>
            </w14:solidFill>
          </w14:textFill>
        </w:rPr>
      </w:pPr>
      <w:r>
        <w:rPr>
          <w:rFonts w:hint="eastAsia" w:ascii="宋体" w:hAnsi="宋体" w:eastAsia="宋体" w:cs="宋体"/>
          <w:b/>
          <w:color w:val="000000" w:themeColor="text1"/>
          <w:sz w:val="48"/>
          <w:szCs w:val="48"/>
          <w:highlight w:val="none"/>
          <w14:textFill>
            <w14:solidFill>
              <w14:schemeClr w14:val="tx1"/>
            </w14:solidFill>
          </w14:textFill>
        </w:rPr>
        <w:t>竞争性磋商文件</w:t>
      </w:r>
    </w:p>
    <w:p w14:paraId="573FFC95">
      <w:pPr>
        <w:pStyle w:val="7"/>
        <w:ind w:left="0" w:leftChars="0" w:firstLine="0" w:firstLineChars="0"/>
        <w:rPr>
          <w:rFonts w:hint="eastAsia" w:ascii="宋体" w:hAnsi="宋体" w:eastAsia="宋体" w:cs="宋体"/>
          <w:b/>
          <w:color w:val="000000" w:themeColor="text1"/>
          <w:sz w:val="32"/>
          <w:szCs w:val="32"/>
          <w:highlight w:val="none"/>
          <w14:textFill>
            <w14:solidFill>
              <w14:schemeClr w14:val="tx1"/>
            </w14:solidFill>
          </w14:textFill>
        </w:rPr>
      </w:pPr>
    </w:p>
    <w:p w14:paraId="338C84A6">
      <w:pPr>
        <w:pStyle w:val="7"/>
        <w:ind w:left="0" w:leftChars="0" w:firstLine="0" w:firstLineChars="0"/>
        <w:rPr>
          <w:rFonts w:hint="eastAsia" w:ascii="宋体" w:hAnsi="宋体" w:eastAsia="宋体" w:cs="宋体"/>
          <w:b/>
          <w:color w:val="000000" w:themeColor="text1"/>
          <w:sz w:val="32"/>
          <w:szCs w:val="32"/>
          <w:highlight w:val="none"/>
          <w14:textFill>
            <w14:solidFill>
              <w14:schemeClr w14:val="tx1"/>
            </w14:solidFill>
          </w14:textFill>
        </w:rPr>
      </w:pPr>
    </w:p>
    <w:p w14:paraId="090010E4">
      <w:pPr>
        <w:pStyle w:val="7"/>
        <w:ind w:left="0" w:leftChars="0" w:firstLine="0" w:firstLineChars="0"/>
        <w:rPr>
          <w:rFonts w:hint="eastAsia" w:ascii="宋体" w:hAnsi="宋体" w:eastAsia="宋体" w:cs="宋体"/>
          <w:b/>
          <w:color w:val="000000" w:themeColor="text1"/>
          <w:sz w:val="32"/>
          <w:szCs w:val="32"/>
          <w:highlight w:val="none"/>
          <w14:textFill>
            <w14:solidFill>
              <w14:schemeClr w14:val="tx1"/>
            </w14:solidFill>
          </w14:textFill>
        </w:rPr>
      </w:pPr>
    </w:p>
    <w:p w14:paraId="7A17027E">
      <w:pPr>
        <w:pStyle w:val="7"/>
        <w:ind w:left="0" w:leftChars="0" w:firstLine="0" w:firstLineChars="0"/>
        <w:rPr>
          <w:rFonts w:hint="eastAsia" w:ascii="宋体" w:hAnsi="宋体" w:eastAsia="宋体" w:cs="宋体"/>
          <w:b/>
          <w:color w:val="000000" w:themeColor="text1"/>
          <w:sz w:val="32"/>
          <w:szCs w:val="32"/>
          <w:highlight w:val="none"/>
          <w14:textFill>
            <w14:solidFill>
              <w14:schemeClr w14:val="tx1"/>
            </w14:solidFill>
          </w14:textFill>
        </w:rPr>
      </w:pPr>
    </w:p>
    <w:p w14:paraId="21D3DEFC">
      <w:pPr>
        <w:pStyle w:val="7"/>
        <w:ind w:left="0" w:leftChars="0" w:firstLine="0" w:firstLineChars="0"/>
        <w:rPr>
          <w:rFonts w:hint="eastAsia" w:ascii="宋体" w:hAnsi="宋体" w:eastAsia="宋体" w:cs="宋体"/>
          <w:b/>
          <w:color w:val="000000" w:themeColor="text1"/>
          <w:sz w:val="32"/>
          <w:szCs w:val="32"/>
          <w:highlight w:val="none"/>
          <w14:textFill>
            <w14:solidFill>
              <w14:schemeClr w14:val="tx1"/>
            </w14:solidFill>
          </w14:textFill>
        </w:rPr>
      </w:pPr>
    </w:p>
    <w:p w14:paraId="34BF4555">
      <w:pPr>
        <w:pStyle w:val="7"/>
        <w:ind w:left="0" w:leftChars="0" w:firstLine="0" w:firstLineChars="0"/>
        <w:rPr>
          <w:rFonts w:hint="eastAsia" w:ascii="宋体" w:hAnsi="宋体" w:eastAsia="宋体" w:cs="宋体"/>
          <w:b/>
          <w:color w:val="000000" w:themeColor="text1"/>
          <w:sz w:val="32"/>
          <w:szCs w:val="32"/>
          <w:highlight w:val="none"/>
          <w14:textFill>
            <w14:solidFill>
              <w14:schemeClr w14:val="tx1"/>
            </w14:solidFill>
          </w14:textFill>
        </w:rPr>
      </w:pPr>
    </w:p>
    <w:p w14:paraId="42522E6D">
      <w:pPr>
        <w:pStyle w:val="7"/>
        <w:ind w:left="0" w:leftChars="0" w:firstLine="0" w:firstLineChars="0"/>
        <w:rPr>
          <w:rFonts w:hint="eastAsia" w:ascii="宋体" w:hAnsi="宋体" w:eastAsia="宋体" w:cs="宋体"/>
          <w:b/>
          <w:color w:val="000000" w:themeColor="text1"/>
          <w:sz w:val="32"/>
          <w:szCs w:val="32"/>
          <w:highlight w:val="none"/>
          <w14:textFill>
            <w14:solidFill>
              <w14:schemeClr w14:val="tx1"/>
            </w14:solidFill>
          </w14:textFill>
        </w:rPr>
      </w:pPr>
    </w:p>
    <w:p w14:paraId="509238CF">
      <w:pPr>
        <w:snapToGrid w:val="0"/>
        <w:spacing w:line="500" w:lineRule="exact"/>
        <w:jc w:val="both"/>
        <w:rPr>
          <w:rFonts w:hint="eastAsia" w:ascii="宋体" w:hAnsi="宋体" w:eastAsia="宋体" w:cs="宋体"/>
          <w:b/>
          <w:sz w:val="32"/>
          <w:szCs w:val="32"/>
          <w:highlight w:val="none"/>
        </w:rPr>
      </w:pPr>
      <w:bookmarkStart w:id="0" w:name="_Toc438073527"/>
    </w:p>
    <w:p w14:paraId="1220BB20">
      <w:pPr>
        <w:spacing w:line="360" w:lineRule="auto"/>
        <w:jc w:val="left"/>
        <w:rPr>
          <w:rFonts w:hint="eastAsia" w:ascii="宋体" w:hAnsi="宋体" w:cs="宋体"/>
          <w:b/>
          <w:sz w:val="32"/>
          <w:szCs w:val="32"/>
          <w:highlight w:val="none"/>
          <w:lang w:val="en-US" w:eastAsia="zh-CN"/>
        </w:rPr>
      </w:pPr>
      <w:r>
        <w:rPr>
          <w:rFonts w:hint="eastAsia" w:ascii="宋体" w:hAnsi="宋体" w:eastAsia="宋体" w:cs="宋体"/>
          <w:b/>
          <w:sz w:val="32"/>
          <w:szCs w:val="32"/>
          <w:highlight w:val="none"/>
          <w:lang w:eastAsia="zh-CN"/>
        </w:rPr>
        <w:t>项</w:t>
      </w:r>
      <w:r>
        <w:rPr>
          <w:rFonts w:hint="eastAsia" w:ascii="宋体" w:hAnsi="宋体" w:eastAsia="宋体" w:cs="宋体"/>
          <w:b/>
          <w:sz w:val="32"/>
          <w:szCs w:val="32"/>
          <w:highlight w:val="none"/>
          <w:lang w:val="en-US" w:eastAsia="zh-CN"/>
        </w:rPr>
        <w:t xml:space="preserve"> </w:t>
      </w:r>
      <w:r>
        <w:rPr>
          <w:rFonts w:hint="eastAsia" w:ascii="宋体" w:hAnsi="宋体" w:eastAsia="宋体" w:cs="宋体"/>
          <w:b/>
          <w:sz w:val="32"/>
          <w:szCs w:val="32"/>
          <w:highlight w:val="none"/>
          <w:lang w:eastAsia="zh-CN"/>
        </w:rPr>
        <w:t>目</w:t>
      </w:r>
      <w:r>
        <w:rPr>
          <w:rFonts w:hint="eastAsia" w:ascii="宋体" w:hAnsi="宋体" w:eastAsia="宋体" w:cs="宋体"/>
          <w:b/>
          <w:sz w:val="32"/>
          <w:szCs w:val="32"/>
          <w:highlight w:val="none"/>
          <w:lang w:val="en-US" w:eastAsia="zh-CN"/>
        </w:rPr>
        <w:t xml:space="preserve"> </w:t>
      </w:r>
      <w:r>
        <w:rPr>
          <w:rFonts w:hint="eastAsia" w:ascii="宋体" w:hAnsi="宋体" w:eastAsia="宋体" w:cs="宋体"/>
          <w:b/>
          <w:sz w:val="32"/>
          <w:szCs w:val="32"/>
          <w:highlight w:val="none"/>
          <w:lang w:eastAsia="zh-CN"/>
        </w:rPr>
        <w:t>名</w:t>
      </w:r>
      <w:r>
        <w:rPr>
          <w:rFonts w:hint="eastAsia" w:ascii="宋体" w:hAnsi="宋体" w:eastAsia="宋体" w:cs="宋体"/>
          <w:b/>
          <w:sz w:val="32"/>
          <w:szCs w:val="32"/>
          <w:highlight w:val="none"/>
          <w:lang w:val="en-US" w:eastAsia="zh-CN"/>
        </w:rPr>
        <w:t xml:space="preserve">  </w:t>
      </w:r>
      <w:r>
        <w:rPr>
          <w:rFonts w:hint="eastAsia" w:ascii="宋体" w:hAnsi="宋体" w:eastAsia="宋体" w:cs="宋体"/>
          <w:b/>
          <w:sz w:val="32"/>
          <w:szCs w:val="32"/>
          <w:highlight w:val="none"/>
          <w:lang w:eastAsia="zh-CN"/>
        </w:rPr>
        <w:t>称：</w:t>
      </w:r>
      <w:r>
        <w:rPr>
          <w:rFonts w:hint="eastAsia" w:ascii="宋体" w:hAnsi="宋体" w:cs="宋体"/>
          <w:b/>
          <w:sz w:val="32"/>
          <w:szCs w:val="32"/>
          <w:highlight w:val="none"/>
          <w:lang w:val="en-US" w:eastAsia="zh-CN"/>
        </w:rPr>
        <w:t>桥镇乡刘老庄村蔬菜园区改造提升项目</w:t>
      </w:r>
    </w:p>
    <w:p w14:paraId="53FC3A66">
      <w:pPr>
        <w:spacing w:line="360" w:lineRule="auto"/>
        <w:jc w:val="left"/>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lang w:eastAsia="zh-CN"/>
        </w:rPr>
        <w:t xml:space="preserve">采 </w:t>
      </w:r>
      <w:r>
        <w:rPr>
          <w:rFonts w:hint="eastAsia" w:ascii="宋体" w:hAnsi="宋体" w:eastAsia="宋体" w:cs="宋体"/>
          <w:b/>
          <w:sz w:val="32"/>
          <w:szCs w:val="32"/>
          <w:highlight w:val="none"/>
          <w:lang w:val="en-US" w:eastAsia="zh-CN"/>
        </w:rPr>
        <w:t xml:space="preserve">  </w:t>
      </w:r>
      <w:r>
        <w:rPr>
          <w:rFonts w:hint="eastAsia" w:ascii="宋体" w:hAnsi="宋体" w:eastAsia="宋体" w:cs="宋体"/>
          <w:b/>
          <w:sz w:val="32"/>
          <w:szCs w:val="32"/>
          <w:highlight w:val="none"/>
          <w:lang w:eastAsia="zh-CN"/>
        </w:rPr>
        <w:t>购</w:t>
      </w:r>
      <w:r>
        <w:rPr>
          <w:rFonts w:hint="eastAsia" w:ascii="宋体" w:hAnsi="宋体" w:eastAsia="宋体" w:cs="宋体"/>
          <w:b/>
          <w:sz w:val="32"/>
          <w:szCs w:val="32"/>
          <w:highlight w:val="none"/>
          <w:lang w:val="en-US" w:eastAsia="zh-CN"/>
        </w:rPr>
        <w:t xml:space="preserve">   </w:t>
      </w:r>
      <w:r>
        <w:rPr>
          <w:rFonts w:hint="eastAsia" w:ascii="宋体" w:hAnsi="宋体" w:eastAsia="宋体" w:cs="宋体"/>
          <w:b/>
          <w:sz w:val="32"/>
          <w:szCs w:val="32"/>
          <w:highlight w:val="none"/>
          <w:lang w:eastAsia="zh-CN"/>
        </w:rPr>
        <w:t>人：</w:t>
      </w:r>
      <w:r>
        <w:rPr>
          <w:rFonts w:hint="eastAsia" w:ascii="宋体" w:hAnsi="宋体" w:cs="宋体"/>
          <w:b/>
          <w:sz w:val="32"/>
          <w:szCs w:val="32"/>
          <w:highlight w:val="none"/>
          <w:lang w:val="en-US" w:eastAsia="zh-CN"/>
        </w:rPr>
        <w:t>甘泉县桥镇乡人民政府</w:t>
      </w:r>
    </w:p>
    <w:p w14:paraId="59BC2522">
      <w:pPr>
        <w:spacing w:line="360" w:lineRule="auto"/>
        <w:jc w:val="left"/>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t>集中</w:t>
      </w:r>
      <w:r>
        <w:rPr>
          <w:rFonts w:hint="eastAsia" w:ascii="宋体" w:hAnsi="宋体" w:eastAsia="宋体" w:cs="宋体"/>
          <w:b/>
          <w:sz w:val="32"/>
          <w:szCs w:val="32"/>
          <w:highlight w:val="none"/>
          <w:lang w:eastAsia="zh-CN"/>
        </w:rPr>
        <w:t>代理机构：</w:t>
      </w:r>
      <w:r>
        <w:rPr>
          <w:rFonts w:hint="eastAsia" w:ascii="宋体" w:hAnsi="宋体" w:eastAsia="宋体" w:cs="宋体"/>
          <w:b/>
          <w:sz w:val="32"/>
          <w:szCs w:val="32"/>
          <w:highlight w:val="none"/>
          <w:lang w:val="en-US" w:eastAsia="zh-CN"/>
        </w:rPr>
        <w:t>甘泉县政府采购中心</w:t>
      </w:r>
    </w:p>
    <w:p w14:paraId="5F6590BC">
      <w:pPr>
        <w:spacing w:line="360" w:lineRule="auto"/>
        <w:jc w:val="left"/>
        <w:rPr>
          <w:rFonts w:hint="eastAsia" w:ascii="宋体" w:hAnsi="宋体" w:eastAsia="宋体" w:cs="宋体"/>
          <w:b/>
          <w:sz w:val="32"/>
          <w:szCs w:val="32"/>
          <w:highlight w:val="none"/>
          <w:lang w:val="en-US" w:eastAsia="zh-CN"/>
        </w:rPr>
      </w:pPr>
    </w:p>
    <w:p w14:paraId="6A0DC09E">
      <w:pPr>
        <w:spacing w:line="360" w:lineRule="auto"/>
        <w:jc w:val="center"/>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lang w:eastAsia="zh-CN"/>
        </w:rPr>
        <w:t>20</w:t>
      </w:r>
      <w:r>
        <w:rPr>
          <w:rFonts w:hint="eastAsia" w:ascii="宋体" w:hAnsi="宋体" w:eastAsia="宋体" w:cs="宋体"/>
          <w:b/>
          <w:sz w:val="32"/>
          <w:szCs w:val="32"/>
          <w:highlight w:val="none"/>
          <w:lang w:val="en-US" w:eastAsia="zh-CN"/>
        </w:rPr>
        <w:t>26</w:t>
      </w:r>
      <w:r>
        <w:rPr>
          <w:rFonts w:hint="eastAsia" w:ascii="宋体" w:hAnsi="宋体" w:eastAsia="宋体" w:cs="宋体"/>
          <w:b/>
          <w:sz w:val="32"/>
          <w:szCs w:val="32"/>
          <w:highlight w:val="none"/>
          <w:lang w:eastAsia="zh-CN"/>
        </w:rPr>
        <w:t>年</w:t>
      </w:r>
      <w:r>
        <w:rPr>
          <w:rFonts w:hint="eastAsia" w:ascii="宋体" w:hAnsi="宋体" w:eastAsia="宋体" w:cs="宋体"/>
          <w:b/>
          <w:sz w:val="32"/>
          <w:szCs w:val="32"/>
          <w:highlight w:val="none"/>
          <w:lang w:val="en-US" w:eastAsia="zh-CN"/>
        </w:rPr>
        <w:t>0</w:t>
      </w:r>
      <w:r>
        <w:rPr>
          <w:rFonts w:hint="eastAsia" w:ascii="宋体" w:hAnsi="宋体" w:cs="宋体"/>
          <w:b/>
          <w:sz w:val="32"/>
          <w:szCs w:val="32"/>
          <w:highlight w:val="none"/>
          <w:lang w:val="en-US" w:eastAsia="zh-CN"/>
        </w:rPr>
        <w:t>8</w:t>
      </w:r>
      <w:bookmarkStart w:id="240" w:name="_GoBack"/>
      <w:bookmarkEnd w:id="240"/>
      <w:r>
        <w:rPr>
          <w:rFonts w:hint="eastAsia" w:ascii="宋体" w:hAnsi="宋体" w:eastAsia="宋体" w:cs="宋体"/>
          <w:b/>
          <w:sz w:val="32"/>
          <w:szCs w:val="32"/>
          <w:highlight w:val="none"/>
          <w:lang w:eastAsia="zh-CN"/>
        </w:rPr>
        <w:t>月</w:t>
      </w:r>
    </w:p>
    <w:p w14:paraId="569ECF77">
      <w:pPr>
        <w:spacing w:line="360" w:lineRule="auto"/>
        <w:jc w:val="center"/>
        <w:rPr>
          <w:rFonts w:hint="eastAsia" w:ascii="宋体" w:hAnsi="宋体" w:eastAsia="宋体" w:cs="宋体"/>
          <w:b/>
          <w:sz w:val="32"/>
          <w:szCs w:val="32"/>
          <w:highlight w:val="none"/>
        </w:rPr>
        <w:sectPr>
          <w:headerReference r:id="rId5" w:type="first"/>
          <w:headerReference r:id="rId3" w:type="default"/>
          <w:footerReference r:id="rId6" w:type="default"/>
          <w:headerReference r:id="rId4" w:type="even"/>
          <w:footerReference r:id="rId7" w:type="even"/>
          <w:pgSz w:w="11906" w:h="16838"/>
          <w:pgMar w:top="-1712" w:right="1417" w:bottom="1712" w:left="1587" w:header="992" w:footer="430" w:gutter="0"/>
          <w:pgBorders>
            <w:top w:val="none" w:sz="0" w:space="0"/>
            <w:left w:val="none" w:sz="0" w:space="0"/>
            <w:bottom w:val="none" w:sz="0" w:space="0"/>
            <w:right w:val="none" w:sz="0" w:space="0"/>
          </w:pgBorders>
          <w:pgNumType w:fmt="decimal" w:start="0"/>
          <w:cols w:space="720" w:num="1"/>
          <w:titlePg/>
          <w:docGrid w:linePitch="326" w:charSpace="0"/>
        </w:sectPr>
      </w:pPr>
    </w:p>
    <w:p w14:paraId="2056AF67">
      <w:pPr>
        <w:spacing w:line="360" w:lineRule="auto"/>
        <w:jc w:val="both"/>
        <w:rPr>
          <w:rFonts w:hint="eastAsia" w:ascii="宋体" w:hAnsi="宋体" w:eastAsia="宋体" w:cs="宋体"/>
          <w:b/>
          <w:color w:val="000000" w:themeColor="text1"/>
          <w:sz w:val="40"/>
          <w:szCs w:val="40"/>
          <w:highlight w:val="none"/>
          <w14:textFill>
            <w14:solidFill>
              <w14:schemeClr w14:val="tx1"/>
            </w14:solidFill>
          </w14:textFill>
        </w:rPr>
      </w:pPr>
    </w:p>
    <w:p w14:paraId="05809F64">
      <w:pPr>
        <w:spacing w:line="360" w:lineRule="auto"/>
        <w:jc w:val="center"/>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t>目    录</w:t>
      </w:r>
    </w:p>
    <w:p w14:paraId="363FA112">
      <w:pPr>
        <w:pStyle w:val="7"/>
        <w:rPr>
          <w:rFonts w:hint="eastAsia" w:ascii="宋体" w:hAnsi="宋体" w:eastAsia="宋体" w:cs="宋体"/>
          <w:highlight w:val="none"/>
        </w:rPr>
      </w:pPr>
    </w:p>
    <w:p w14:paraId="31222DAD">
      <w:pPr>
        <w:pStyle w:val="26"/>
        <w:keepNext w:val="0"/>
        <w:keepLines w:val="0"/>
        <w:pageBreakBefore w:val="0"/>
        <w:widowControl w:val="0"/>
        <w:tabs>
          <w:tab w:val="right" w:leader="middleDot" w:pos="9026"/>
        </w:tabs>
        <w:kinsoku/>
        <w:wordWrap/>
        <w:overflowPunct/>
        <w:topLinePunct w:val="0"/>
        <w:autoSpaceDE/>
        <w:autoSpaceDN/>
        <w:bidi w:val="0"/>
        <w:adjustRightInd/>
        <w:snapToGrid/>
        <w:spacing w:line="360" w:lineRule="auto"/>
        <w:textAlignment w:val="auto"/>
        <w:rPr>
          <w:rFonts w:hint="eastAsia" w:ascii="宋体" w:hAnsi="宋体" w:eastAsia="宋体" w:cs="宋体"/>
          <w:b/>
          <w:bCs/>
          <w:sz w:val="44"/>
          <w:szCs w:val="44"/>
          <w:highlight w:val="none"/>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TOC \o "1-3" \h \z \u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b/>
          <w:bCs/>
          <w:color w:val="000000" w:themeColor="text1"/>
          <w:sz w:val="44"/>
          <w:szCs w:val="44"/>
          <w:highlight w:val="none"/>
          <w14:textFill>
            <w14:solidFill>
              <w14:schemeClr w14:val="tx1"/>
            </w14:solidFill>
          </w14:textFill>
        </w:rPr>
        <w:fldChar w:fldCharType="begin"/>
      </w:r>
      <w:r>
        <w:rPr>
          <w:rFonts w:hint="eastAsia" w:ascii="宋体" w:hAnsi="宋体" w:eastAsia="宋体" w:cs="宋体"/>
          <w:b/>
          <w:bCs/>
          <w:sz w:val="44"/>
          <w:szCs w:val="44"/>
          <w:highlight w:val="none"/>
        </w:rPr>
        <w:instrText xml:space="preserve"> HYPERLINK \l _Toc115 </w:instrText>
      </w:r>
      <w:r>
        <w:rPr>
          <w:rFonts w:hint="eastAsia" w:ascii="宋体" w:hAnsi="宋体" w:eastAsia="宋体" w:cs="宋体"/>
          <w:b/>
          <w:bCs/>
          <w:sz w:val="44"/>
          <w:szCs w:val="44"/>
          <w:highlight w:val="none"/>
        </w:rPr>
        <w:fldChar w:fldCharType="separate"/>
      </w:r>
      <w:r>
        <w:rPr>
          <w:rFonts w:hint="eastAsia" w:ascii="宋体" w:hAnsi="宋体" w:eastAsia="宋体" w:cs="宋体"/>
          <w:b/>
          <w:bCs/>
          <w:sz w:val="44"/>
          <w:szCs w:val="44"/>
          <w:highlight w:val="none"/>
        </w:rPr>
        <w:t>第一章 竞争性磋商公</w:t>
      </w:r>
      <w:r>
        <w:rPr>
          <w:rFonts w:hint="eastAsia" w:ascii="宋体" w:hAnsi="宋体" w:cs="宋体"/>
          <w:b/>
          <w:bCs/>
          <w:sz w:val="44"/>
          <w:szCs w:val="44"/>
          <w:highlight w:val="none"/>
          <w:lang w:val="en-US" w:eastAsia="zh-CN"/>
        </w:rPr>
        <w:t>告---</w:t>
      </w:r>
      <w:r>
        <w:rPr>
          <w:rFonts w:hint="eastAsia" w:ascii="宋体" w:hAnsi="宋体" w:cs="宋体"/>
          <w:b w:val="0"/>
          <w:bCs w:val="0"/>
          <w:sz w:val="44"/>
          <w:szCs w:val="44"/>
          <w:highlight w:val="none"/>
          <w:lang w:val="en-US" w:eastAsia="zh-CN"/>
        </w:rPr>
        <w:t>---------------</w:t>
      </w:r>
      <w:r>
        <w:rPr>
          <w:rFonts w:hint="eastAsia" w:ascii="宋体" w:hAnsi="宋体" w:cs="宋体"/>
          <w:b/>
          <w:bCs/>
          <w:sz w:val="44"/>
          <w:szCs w:val="44"/>
          <w:highlight w:val="none"/>
          <w:lang w:val="en-US" w:eastAsia="zh-CN"/>
        </w:rPr>
        <w:t>3</w:t>
      </w:r>
      <w:r>
        <w:rPr>
          <w:rFonts w:hint="eastAsia" w:ascii="宋体" w:hAnsi="宋体" w:eastAsia="宋体" w:cs="宋体"/>
          <w:b/>
          <w:bCs/>
          <w:color w:val="000000" w:themeColor="text1"/>
          <w:sz w:val="44"/>
          <w:szCs w:val="44"/>
          <w:highlight w:val="none"/>
          <w14:textFill>
            <w14:solidFill>
              <w14:schemeClr w14:val="tx1"/>
            </w14:solidFill>
          </w14:textFill>
        </w:rPr>
        <w:fldChar w:fldCharType="end"/>
      </w:r>
    </w:p>
    <w:p w14:paraId="4BD6BD85">
      <w:pPr>
        <w:pStyle w:val="26"/>
        <w:keepNext w:val="0"/>
        <w:keepLines w:val="0"/>
        <w:pageBreakBefore w:val="0"/>
        <w:widowControl w:val="0"/>
        <w:tabs>
          <w:tab w:val="right" w:leader="middleDot" w:pos="9026"/>
        </w:tabs>
        <w:kinsoku/>
        <w:wordWrap/>
        <w:overflowPunct/>
        <w:topLinePunct w:val="0"/>
        <w:autoSpaceDE/>
        <w:autoSpaceDN/>
        <w:bidi w:val="0"/>
        <w:adjustRightInd/>
        <w:snapToGrid/>
        <w:spacing w:line="360" w:lineRule="auto"/>
        <w:textAlignment w:val="auto"/>
        <w:rPr>
          <w:rFonts w:hint="eastAsia" w:ascii="宋体" w:hAnsi="宋体" w:eastAsia="宋体" w:cs="宋体"/>
          <w:b/>
          <w:bCs/>
          <w:sz w:val="44"/>
          <w:szCs w:val="44"/>
          <w:highlight w:val="none"/>
        </w:rPr>
      </w:pPr>
      <w:r>
        <w:rPr>
          <w:rFonts w:hint="eastAsia" w:ascii="宋体" w:hAnsi="宋体" w:eastAsia="宋体" w:cs="宋体"/>
          <w:b/>
          <w:bCs/>
          <w:color w:val="000000" w:themeColor="text1"/>
          <w:sz w:val="44"/>
          <w:szCs w:val="44"/>
          <w:highlight w:val="none"/>
          <w14:textFill>
            <w14:solidFill>
              <w14:schemeClr w14:val="tx1"/>
            </w14:solidFill>
          </w14:textFill>
        </w:rPr>
        <w:fldChar w:fldCharType="begin"/>
      </w:r>
      <w:r>
        <w:rPr>
          <w:rFonts w:hint="eastAsia" w:ascii="宋体" w:hAnsi="宋体" w:eastAsia="宋体" w:cs="宋体"/>
          <w:b/>
          <w:bCs/>
          <w:sz w:val="44"/>
          <w:szCs w:val="44"/>
          <w:highlight w:val="none"/>
        </w:rPr>
        <w:instrText xml:space="preserve"> HYPERLINK \l _Toc10488 </w:instrText>
      </w:r>
      <w:r>
        <w:rPr>
          <w:rFonts w:hint="eastAsia" w:ascii="宋体" w:hAnsi="宋体" w:eastAsia="宋体" w:cs="宋体"/>
          <w:b/>
          <w:bCs/>
          <w:sz w:val="44"/>
          <w:szCs w:val="44"/>
          <w:highlight w:val="none"/>
        </w:rPr>
        <w:fldChar w:fldCharType="separate"/>
      </w:r>
      <w:r>
        <w:rPr>
          <w:rFonts w:hint="eastAsia" w:ascii="宋体" w:hAnsi="宋体" w:eastAsia="宋体" w:cs="宋体"/>
          <w:b/>
          <w:bCs/>
          <w:sz w:val="44"/>
          <w:szCs w:val="44"/>
          <w:highlight w:val="none"/>
        </w:rPr>
        <w:t>第二章 供应商须知</w:t>
      </w:r>
      <w:r>
        <w:rPr>
          <w:rFonts w:hint="eastAsia" w:ascii="宋体" w:hAnsi="宋体" w:cs="宋体"/>
          <w:b w:val="0"/>
          <w:bCs w:val="0"/>
          <w:sz w:val="44"/>
          <w:szCs w:val="44"/>
          <w:highlight w:val="none"/>
          <w:lang w:val="en-US" w:eastAsia="zh-CN"/>
        </w:rPr>
        <w:t>----------------------</w:t>
      </w:r>
      <w:r>
        <w:rPr>
          <w:rFonts w:hint="eastAsia" w:ascii="宋体" w:hAnsi="宋体" w:cs="宋体"/>
          <w:b/>
          <w:bCs/>
          <w:sz w:val="44"/>
          <w:szCs w:val="44"/>
          <w:highlight w:val="none"/>
          <w:lang w:val="en-US" w:eastAsia="zh-CN"/>
        </w:rPr>
        <w:t>6</w:t>
      </w:r>
      <w:r>
        <w:rPr>
          <w:rFonts w:hint="eastAsia" w:ascii="宋体" w:hAnsi="宋体" w:eastAsia="宋体" w:cs="宋体"/>
          <w:b/>
          <w:bCs/>
          <w:color w:val="000000" w:themeColor="text1"/>
          <w:sz w:val="44"/>
          <w:szCs w:val="44"/>
          <w:highlight w:val="none"/>
          <w14:textFill>
            <w14:solidFill>
              <w14:schemeClr w14:val="tx1"/>
            </w14:solidFill>
          </w14:textFill>
        </w:rPr>
        <w:fldChar w:fldCharType="end"/>
      </w:r>
    </w:p>
    <w:p w14:paraId="254DE578">
      <w:pPr>
        <w:pStyle w:val="26"/>
        <w:keepNext w:val="0"/>
        <w:keepLines w:val="0"/>
        <w:pageBreakBefore w:val="0"/>
        <w:widowControl w:val="0"/>
        <w:tabs>
          <w:tab w:val="right" w:leader="middleDot" w:pos="9026"/>
        </w:tabs>
        <w:kinsoku/>
        <w:wordWrap/>
        <w:overflowPunct/>
        <w:topLinePunct w:val="0"/>
        <w:autoSpaceDE/>
        <w:autoSpaceDN/>
        <w:bidi w:val="0"/>
        <w:adjustRightInd/>
        <w:snapToGrid/>
        <w:spacing w:line="360" w:lineRule="auto"/>
        <w:textAlignment w:val="auto"/>
        <w:rPr>
          <w:rFonts w:hint="eastAsia" w:ascii="宋体" w:hAnsi="宋体" w:eastAsia="宋体" w:cs="宋体"/>
          <w:b/>
          <w:bCs/>
          <w:sz w:val="44"/>
          <w:szCs w:val="44"/>
          <w:highlight w:val="none"/>
          <w:lang w:val="en-US" w:eastAsia="zh-CN"/>
        </w:rPr>
      </w:pPr>
      <w:r>
        <w:rPr>
          <w:rFonts w:hint="eastAsia" w:ascii="宋体" w:hAnsi="宋体" w:eastAsia="宋体" w:cs="宋体"/>
          <w:b/>
          <w:bCs/>
          <w:color w:val="000000" w:themeColor="text1"/>
          <w:sz w:val="44"/>
          <w:szCs w:val="44"/>
          <w:highlight w:val="none"/>
          <w14:textFill>
            <w14:solidFill>
              <w14:schemeClr w14:val="tx1"/>
            </w14:solidFill>
          </w14:textFill>
        </w:rPr>
        <w:fldChar w:fldCharType="begin"/>
      </w:r>
      <w:r>
        <w:rPr>
          <w:rFonts w:hint="eastAsia" w:ascii="宋体" w:hAnsi="宋体" w:eastAsia="宋体" w:cs="宋体"/>
          <w:b/>
          <w:bCs/>
          <w:sz w:val="44"/>
          <w:szCs w:val="44"/>
          <w:highlight w:val="none"/>
        </w:rPr>
        <w:instrText xml:space="preserve"> HYPERLINK \l _Toc9686 </w:instrText>
      </w:r>
      <w:r>
        <w:rPr>
          <w:rFonts w:hint="eastAsia" w:ascii="宋体" w:hAnsi="宋体" w:eastAsia="宋体" w:cs="宋体"/>
          <w:b/>
          <w:bCs/>
          <w:sz w:val="44"/>
          <w:szCs w:val="44"/>
          <w:highlight w:val="none"/>
        </w:rPr>
        <w:fldChar w:fldCharType="separate"/>
      </w:r>
      <w:r>
        <w:rPr>
          <w:rFonts w:hint="eastAsia" w:ascii="宋体" w:hAnsi="宋体" w:eastAsia="宋体" w:cs="宋体"/>
          <w:b/>
          <w:bCs/>
          <w:sz w:val="44"/>
          <w:szCs w:val="44"/>
          <w:highlight w:val="none"/>
        </w:rPr>
        <w:t>第三章 评标办法</w:t>
      </w:r>
      <w:r>
        <w:rPr>
          <w:rFonts w:hint="eastAsia" w:ascii="宋体" w:hAnsi="宋体" w:cs="宋体"/>
          <w:b w:val="0"/>
          <w:bCs w:val="0"/>
          <w:sz w:val="44"/>
          <w:szCs w:val="44"/>
          <w:highlight w:val="none"/>
          <w:lang w:val="en-US" w:eastAsia="zh-CN"/>
        </w:rPr>
        <w:t>-----------------------</w:t>
      </w:r>
      <w:r>
        <w:rPr>
          <w:rFonts w:hint="eastAsia" w:ascii="宋体" w:hAnsi="宋体" w:cs="宋体"/>
          <w:b/>
          <w:bCs/>
          <w:sz w:val="44"/>
          <w:szCs w:val="44"/>
          <w:highlight w:val="none"/>
          <w:lang w:val="en-US" w:eastAsia="zh-CN"/>
        </w:rPr>
        <w:t>3</w:t>
      </w:r>
      <w:r>
        <w:rPr>
          <w:rFonts w:hint="eastAsia" w:ascii="宋体" w:hAnsi="宋体" w:eastAsia="宋体" w:cs="宋体"/>
          <w:b/>
          <w:bCs/>
          <w:color w:val="000000" w:themeColor="text1"/>
          <w:sz w:val="44"/>
          <w:szCs w:val="44"/>
          <w:highlight w:val="none"/>
          <w14:textFill>
            <w14:solidFill>
              <w14:schemeClr w14:val="tx1"/>
            </w14:solidFill>
          </w14:textFill>
        </w:rPr>
        <w:fldChar w:fldCharType="end"/>
      </w:r>
      <w:r>
        <w:rPr>
          <w:rFonts w:hint="eastAsia" w:ascii="宋体" w:hAnsi="宋体" w:cs="宋体"/>
          <w:b/>
          <w:bCs/>
          <w:color w:val="000000" w:themeColor="text1"/>
          <w:sz w:val="44"/>
          <w:szCs w:val="44"/>
          <w:highlight w:val="none"/>
          <w:lang w:val="en-US" w:eastAsia="zh-CN"/>
          <w14:textFill>
            <w14:solidFill>
              <w14:schemeClr w14:val="tx1"/>
            </w14:solidFill>
          </w14:textFill>
        </w:rPr>
        <w:t>7</w:t>
      </w:r>
    </w:p>
    <w:p w14:paraId="6AC67DB2">
      <w:pPr>
        <w:pStyle w:val="26"/>
        <w:keepNext w:val="0"/>
        <w:keepLines w:val="0"/>
        <w:pageBreakBefore w:val="0"/>
        <w:widowControl w:val="0"/>
        <w:tabs>
          <w:tab w:val="right" w:leader="middleDot" w:pos="9026"/>
        </w:tabs>
        <w:kinsoku/>
        <w:wordWrap/>
        <w:overflowPunct/>
        <w:topLinePunct w:val="0"/>
        <w:autoSpaceDE/>
        <w:autoSpaceDN/>
        <w:bidi w:val="0"/>
        <w:adjustRightInd/>
        <w:snapToGrid/>
        <w:spacing w:line="360" w:lineRule="auto"/>
        <w:textAlignment w:val="auto"/>
        <w:rPr>
          <w:rFonts w:hint="default" w:ascii="宋体" w:hAnsi="宋体" w:eastAsia="宋体" w:cs="宋体"/>
          <w:b/>
          <w:bCs/>
          <w:sz w:val="44"/>
          <w:szCs w:val="44"/>
          <w:highlight w:val="none"/>
          <w:lang w:val="en-US" w:eastAsia="zh-CN"/>
        </w:rPr>
      </w:pPr>
      <w:r>
        <w:rPr>
          <w:rFonts w:hint="eastAsia" w:ascii="宋体" w:hAnsi="宋体" w:eastAsia="宋体" w:cs="宋体"/>
          <w:b/>
          <w:bCs/>
          <w:color w:val="000000" w:themeColor="text1"/>
          <w:sz w:val="44"/>
          <w:szCs w:val="44"/>
          <w:highlight w:val="none"/>
          <w14:textFill>
            <w14:solidFill>
              <w14:schemeClr w14:val="tx1"/>
            </w14:solidFill>
          </w14:textFill>
        </w:rPr>
        <w:fldChar w:fldCharType="begin"/>
      </w:r>
      <w:r>
        <w:rPr>
          <w:rFonts w:hint="eastAsia" w:ascii="宋体" w:hAnsi="宋体" w:eastAsia="宋体" w:cs="宋体"/>
          <w:b/>
          <w:bCs/>
          <w:sz w:val="44"/>
          <w:szCs w:val="44"/>
          <w:highlight w:val="none"/>
        </w:rPr>
        <w:instrText xml:space="preserve"> HYPERLINK \l _Toc30671 </w:instrText>
      </w:r>
      <w:r>
        <w:rPr>
          <w:rFonts w:hint="eastAsia" w:ascii="宋体" w:hAnsi="宋体" w:eastAsia="宋体" w:cs="宋体"/>
          <w:b/>
          <w:bCs/>
          <w:sz w:val="44"/>
          <w:szCs w:val="44"/>
          <w:highlight w:val="none"/>
        </w:rPr>
        <w:fldChar w:fldCharType="separate"/>
      </w:r>
      <w:r>
        <w:rPr>
          <w:rFonts w:hint="eastAsia" w:ascii="宋体" w:hAnsi="宋体" w:eastAsia="宋体" w:cs="宋体"/>
          <w:b/>
          <w:bCs/>
          <w:sz w:val="44"/>
          <w:szCs w:val="44"/>
          <w:highlight w:val="none"/>
        </w:rPr>
        <w:t>第四章 合同</w:t>
      </w:r>
      <w:r>
        <w:rPr>
          <w:rFonts w:hint="eastAsia" w:ascii="宋体" w:hAnsi="宋体" w:eastAsia="宋体" w:cs="宋体"/>
          <w:b/>
          <w:bCs/>
          <w:sz w:val="44"/>
          <w:szCs w:val="44"/>
          <w:highlight w:val="none"/>
          <w:lang w:eastAsia="zh-CN"/>
        </w:rPr>
        <w:t>（</w:t>
      </w:r>
      <w:r>
        <w:rPr>
          <w:rFonts w:hint="eastAsia" w:ascii="宋体" w:hAnsi="宋体" w:eastAsia="宋体" w:cs="宋体"/>
          <w:b/>
          <w:bCs/>
          <w:sz w:val="44"/>
          <w:szCs w:val="44"/>
          <w:highlight w:val="none"/>
          <w:lang w:val="en-US" w:eastAsia="zh-CN"/>
        </w:rPr>
        <w:t>拟签订文本</w:t>
      </w:r>
      <w:r>
        <w:rPr>
          <w:rFonts w:hint="eastAsia" w:ascii="宋体" w:hAnsi="宋体" w:eastAsia="宋体" w:cs="宋体"/>
          <w:b/>
          <w:bCs/>
          <w:sz w:val="44"/>
          <w:szCs w:val="44"/>
          <w:highlight w:val="none"/>
          <w:lang w:eastAsia="zh-CN"/>
        </w:rPr>
        <w:t>）</w:t>
      </w:r>
      <w:r>
        <w:rPr>
          <w:rFonts w:hint="eastAsia" w:ascii="宋体" w:hAnsi="宋体" w:cs="宋体"/>
          <w:b/>
          <w:bCs/>
          <w:sz w:val="44"/>
          <w:szCs w:val="44"/>
          <w:highlight w:val="none"/>
          <w:lang w:val="en-US" w:eastAsia="zh-CN"/>
        </w:rPr>
        <w:t>-------------</w:t>
      </w:r>
      <w:r>
        <w:rPr>
          <w:rFonts w:hint="eastAsia" w:ascii="宋体" w:hAnsi="宋体" w:eastAsia="宋体" w:cs="宋体"/>
          <w:b/>
          <w:bCs/>
          <w:color w:val="000000" w:themeColor="text1"/>
          <w:sz w:val="44"/>
          <w:szCs w:val="44"/>
          <w:highlight w:val="none"/>
          <w14:textFill>
            <w14:solidFill>
              <w14:schemeClr w14:val="tx1"/>
            </w14:solidFill>
          </w14:textFill>
        </w:rPr>
        <w:fldChar w:fldCharType="end"/>
      </w:r>
      <w:r>
        <w:rPr>
          <w:rFonts w:hint="eastAsia" w:ascii="宋体" w:hAnsi="宋体" w:cs="宋体"/>
          <w:b/>
          <w:bCs/>
          <w:color w:val="000000" w:themeColor="text1"/>
          <w:sz w:val="44"/>
          <w:szCs w:val="44"/>
          <w:highlight w:val="none"/>
          <w:lang w:val="en-US" w:eastAsia="zh-CN"/>
          <w14:textFill>
            <w14:solidFill>
              <w14:schemeClr w14:val="tx1"/>
            </w14:solidFill>
          </w14:textFill>
        </w:rPr>
        <w:t>49</w:t>
      </w:r>
    </w:p>
    <w:p w14:paraId="1261938C">
      <w:pPr>
        <w:pStyle w:val="26"/>
        <w:keepNext w:val="0"/>
        <w:keepLines w:val="0"/>
        <w:pageBreakBefore w:val="0"/>
        <w:widowControl w:val="0"/>
        <w:tabs>
          <w:tab w:val="right" w:leader="middleDot" w:pos="9026"/>
        </w:tabs>
        <w:kinsoku/>
        <w:wordWrap/>
        <w:overflowPunct/>
        <w:topLinePunct w:val="0"/>
        <w:autoSpaceDE/>
        <w:autoSpaceDN/>
        <w:bidi w:val="0"/>
        <w:adjustRightInd/>
        <w:snapToGrid/>
        <w:spacing w:line="360" w:lineRule="auto"/>
        <w:textAlignment w:val="auto"/>
        <w:rPr>
          <w:rFonts w:hint="eastAsia" w:ascii="宋体" w:hAnsi="宋体" w:eastAsia="宋体" w:cs="宋体"/>
          <w:b/>
          <w:bCs/>
          <w:sz w:val="44"/>
          <w:szCs w:val="44"/>
          <w:highlight w:val="none"/>
          <w:lang w:val="en-US" w:eastAsia="zh-CN"/>
        </w:rPr>
      </w:pPr>
      <w:r>
        <w:rPr>
          <w:rFonts w:hint="eastAsia" w:ascii="宋体" w:hAnsi="宋体" w:eastAsia="宋体" w:cs="宋体"/>
          <w:b/>
          <w:bCs/>
          <w:color w:val="000000" w:themeColor="text1"/>
          <w:sz w:val="44"/>
          <w:szCs w:val="44"/>
          <w:highlight w:val="none"/>
          <w14:textFill>
            <w14:solidFill>
              <w14:schemeClr w14:val="tx1"/>
            </w14:solidFill>
          </w14:textFill>
        </w:rPr>
        <w:fldChar w:fldCharType="begin"/>
      </w:r>
      <w:r>
        <w:rPr>
          <w:rFonts w:hint="eastAsia" w:ascii="宋体" w:hAnsi="宋体" w:eastAsia="宋体" w:cs="宋体"/>
          <w:b/>
          <w:bCs/>
          <w:sz w:val="44"/>
          <w:szCs w:val="44"/>
          <w:highlight w:val="none"/>
        </w:rPr>
        <w:instrText xml:space="preserve"> HYPERLINK \l _Toc22897 </w:instrText>
      </w:r>
      <w:r>
        <w:rPr>
          <w:rFonts w:hint="eastAsia" w:ascii="宋体" w:hAnsi="宋体" w:eastAsia="宋体" w:cs="宋体"/>
          <w:b/>
          <w:bCs/>
          <w:sz w:val="44"/>
          <w:szCs w:val="44"/>
          <w:highlight w:val="none"/>
        </w:rPr>
        <w:fldChar w:fldCharType="separate"/>
      </w:r>
      <w:r>
        <w:rPr>
          <w:rFonts w:hint="eastAsia" w:ascii="宋体" w:hAnsi="宋体" w:eastAsia="宋体" w:cs="宋体"/>
          <w:b/>
          <w:bCs/>
          <w:sz w:val="44"/>
          <w:szCs w:val="44"/>
          <w:highlight w:val="none"/>
          <w:lang w:eastAsia="zh-CN"/>
        </w:rPr>
        <w:t>第五章</w:t>
      </w:r>
      <w:r>
        <w:rPr>
          <w:rFonts w:hint="eastAsia" w:ascii="宋体" w:hAnsi="宋体" w:eastAsia="宋体" w:cs="宋体"/>
          <w:b/>
          <w:bCs/>
          <w:sz w:val="44"/>
          <w:szCs w:val="44"/>
          <w:highlight w:val="none"/>
          <w:lang w:val="en-US" w:eastAsia="zh-CN"/>
        </w:rPr>
        <w:t xml:space="preserve"> 工程量清单</w:t>
      </w:r>
      <w:r>
        <w:rPr>
          <w:rFonts w:hint="eastAsia" w:ascii="宋体" w:hAnsi="宋体" w:cs="宋体"/>
          <w:b/>
          <w:bCs/>
          <w:sz w:val="44"/>
          <w:szCs w:val="44"/>
          <w:highlight w:val="none"/>
          <w:lang w:val="en-US" w:eastAsia="zh-CN"/>
        </w:rPr>
        <w:t>---------------------54</w:t>
      </w:r>
      <w:r>
        <w:rPr>
          <w:rFonts w:hint="eastAsia" w:ascii="宋体" w:hAnsi="宋体" w:eastAsia="宋体" w:cs="宋体"/>
          <w:b/>
          <w:bCs/>
          <w:color w:val="000000" w:themeColor="text1"/>
          <w:sz w:val="44"/>
          <w:szCs w:val="44"/>
          <w:highlight w:val="none"/>
          <w14:textFill>
            <w14:solidFill>
              <w14:schemeClr w14:val="tx1"/>
            </w14:solidFill>
          </w14:textFill>
        </w:rPr>
        <w:fldChar w:fldCharType="end"/>
      </w:r>
    </w:p>
    <w:p w14:paraId="62E451AA">
      <w:pPr>
        <w:pStyle w:val="26"/>
        <w:keepNext w:val="0"/>
        <w:keepLines w:val="0"/>
        <w:pageBreakBefore w:val="0"/>
        <w:widowControl w:val="0"/>
        <w:tabs>
          <w:tab w:val="right" w:leader="middleDot" w:pos="9026"/>
        </w:tabs>
        <w:kinsoku/>
        <w:wordWrap/>
        <w:overflowPunct/>
        <w:topLinePunct w:val="0"/>
        <w:autoSpaceDE/>
        <w:autoSpaceDN/>
        <w:bidi w:val="0"/>
        <w:adjustRightInd/>
        <w:snapToGrid/>
        <w:spacing w:line="360" w:lineRule="auto"/>
        <w:textAlignment w:val="auto"/>
        <w:rPr>
          <w:rFonts w:hint="eastAsia" w:ascii="宋体" w:hAnsi="宋体" w:eastAsia="宋体" w:cs="宋体"/>
          <w:b/>
          <w:bCs/>
          <w:sz w:val="44"/>
          <w:szCs w:val="44"/>
          <w:highlight w:val="none"/>
          <w:lang w:val="en-US" w:eastAsia="zh-CN"/>
        </w:rPr>
      </w:pPr>
      <w:r>
        <w:rPr>
          <w:rFonts w:hint="eastAsia" w:ascii="宋体" w:hAnsi="宋体" w:eastAsia="宋体" w:cs="宋体"/>
          <w:b/>
          <w:bCs/>
          <w:color w:val="000000" w:themeColor="text1"/>
          <w:sz w:val="44"/>
          <w:szCs w:val="44"/>
          <w:highlight w:val="none"/>
          <w14:textFill>
            <w14:solidFill>
              <w14:schemeClr w14:val="tx1"/>
            </w14:solidFill>
          </w14:textFill>
        </w:rPr>
        <w:fldChar w:fldCharType="begin"/>
      </w:r>
      <w:r>
        <w:rPr>
          <w:rFonts w:hint="eastAsia" w:ascii="宋体" w:hAnsi="宋体" w:eastAsia="宋体" w:cs="宋体"/>
          <w:b/>
          <w:bCs/>
          <w:sz w:val="44"/>
          <w:szCs w:val="44"/>
          <w:highlight w:val="none"/>
        </w:rPr>
        <w:instrText xml:space="preserve"> HYPERLINK \l _Toc3645 </w:instrText>
      </w:r>
      <w:r>
        <w:rPr>
          <w:rFonts w:hint="eastAsia" w:ascii="宋体" w:hAnsi="宋体" w:eastAsia="宋体" w:cs="宋体"/>
          <w:b/>
          <w:bCs/>
          <w:sz w:val="44"/>
          <w:szCs w:val="44"/>
          <w:highlight w:val="none"/>
        </w:rPr>
        <w:fldChar w:fldCharType="separate"/>
      </w:r>
      <w:r>
        <w:rPr>
          <w:rFonts w:hint="eastAsia" w:ascii="宋体" w:hAnsi="宋体" w:eastAsia="宋体" w:cs="宋体"/>
          <w:b/>
          <w:bCs/>
          <w:sz w:val="44"/>
          <w:szCs w:val="44"/>
          <w:highlight w:val="none"/>
          <w:lang w:eastAsia="zh-CN"/>
        </w:rPr>
        <w:t>第六章</w:t>
      </w:r>
      <w:r>
        <w:rPr>
          <w:rFonts w:hint="eastAsia" w:ascii="宋体" w:hAnsi="宋体" w:eastAsia="宋体" w:cs="宋体"/>
          <w:b/>
          <w:bCs/>
          <w:sz w:val="44"/>
          <w:szCs w:val="44"/>
          <w:highlight w:val="none"/>
          <w:lang w:val="en-US" w:eastAsia="zh-CN"/>
        </w:rPr>
        <w:t xml:space="preserve"> </w:t>
      </w:r>
      <w:r>
        <w:rPr>
          <w:rFonts w:hint="eastAsia" w:ascii="宋体" w:hAnsi="宋体" w:eastAsia="宋体" w:cs="宋体"/>
          <w:b/>
          <w:bCs/>
          <w:sz w:val="44"/>
          <w:szCs w:val="44"/>
          <w:highlight w:val="none"/>
        </w:rPr>
        <w:t>磋商响应文件格式</w:t>
      </w:r>
      <w:r>
        <w:rPr>
          <w:rFonts w:hint="eastAsia" w:ascii="宋体" w:hAnsi="宋体" w:cs="宋体"/>
          <w:b/>
          <w:bCs/>
          <w:sz w:val="44"/>
          <w:szCs w:val="44"/>
          <w:highlight w:val="none"/>
          <w:lang w:val="en-US" w:eastAsia="zh-CN"/>
        </w:rPr>
        <w:t>---------------76</w:t>
      </w:r>
      <w:r>
        <w:rPr>
          <w:rFonts w:hint="eastAsia" w:ascii="宋体" w:hAnsi="宋体" w:eastAsia="宋体" w:cs="宋体"/>
          <w:b/>
          <w:bCs/>
          <w:color w:val="000000" w:themeColor="text1"/>
          <w:sz w:val="44"/>
          <w:szCs w:val="44"/>
          <w:highlight w:val="none"/>
          <w14:textFill>
            <w14:solidFill>
              <w14:schemeClr w14:val="tx1"/>
            </w14:solidFill>
          </w14:textFill>
        </w:rPr>
        <w:fldChar w:fldCharType="end"/>
      </w:r>
    </w:p>
    <w:p w14:paraId="438CB2D9">
      <w:pPr>
        <w:pStyle w:val="28"/>
        <w:keepNext w:val="0"/>
        <w:keepLines w:val="0"/>
        <w:pageBreakBefore w:val="0"/>
        <w:widowControl w:val="0"/>
        <w:tabs>
          <w:tab w:val="right" w:leader="middleDot" w:pos="9026"/>
        </w:tabs>
        <w:kinsoku/>
        <w:wordWrap/>
        <w:overflowPunct/>
        <w:topLinePunct w:val="0"/>
        <w:autoSpaceDE/>
        <w:autoSpaceDN/>
        <w:bidi w:val="0"/>
        <w:adjustRightInd/>
        <w:snapToGrid/>
        <w:spacing w:line="480" w:lineRule="auto"/>
        <w:textAlignment w:val="auto"/>
        <w:rPr>
          <w:rFonts w:hint="eastAsia" w:ascii="宋体" w:hAnsi="宋体" w:eastAsia="宋体" w:cs="宋体"/>
          <w:highlight w:val="none"/>
        </w:rPr>
      </w:pPr>
    </w:p>
    <w:p w14:paraId="1CF9F0D8">
      <w:pPr>
        <w:pStyle w:val="68"/>
        <w:keepNext w:val="0"/>
        <w:keepLines w:val="0"/>
        <w:pageBreakBefore w:val="0"/>
        <w:widowControl w:val="0"/>
        <w:tabs>
          <w:tab w:val="right" w:leader="dot" w:pos="9016"/>
        </w:tabs>
        <w:kinsoku/>
        <w:wordWrap/>
        <w:overflowPunct/>
        <w:topLinePunct w:val="0"/>
        <w:autoSpaceDE/>
        <w:autoSpaceDN/>
        <w:bidi w:val="0"/>
        <w:adjustRightInd/>
        <w:snapToGrid/>
        <w:spacing w:line="480" w:lineRule="auto"/>
        <w:ind w:left="0"/>
        <w:jc w:val="both"/>
        <w:textAlignment w:val="auto"/>
        <w:rPr>
          <w:rFonts w:hint="eastAsia" w:ascii="宋体" w:hAnsi="宋体" w:eastAsia="宋体" w:cs="宋体"/>
          <w:smallCaps w:val="0"/>
          <w:color w:val="auto"/>
          <w:kern w:val="2"/>
          <w:sz w:val="24"/>
          <w:szCs w:val="24"/>
          <w:highlight w:val="none"/>
          <w:lang w:val="en-US" w:eastAsia="zh-CN" w:bidi="ar-SA"/>
        </w:rPr>
        <w:sectPr>
          <w:headerReference r:id="rId9" w:type="first"/>
          <w:footerReference r:id="rId11" w:type="first"/>
          <w:headerReference r:id="rId8" w:type="default"/>
          <w:footerReference r:id="rId10" w:type="default"/>
          <w:pgSz w:w="11906" w:h="16838"/>
          <w:pgMar w:top="1440" w:right="1440" w:bottom="1440" w:left="1440" w:header="851" w:footer="992" w:gutter="0"/>
          <w:pgNumType w:fmt="decimal" w:start="1"/>
          <w:cols w:space="720" w:num="1"/>
          <w:titlePg/>
          <w:docGrid w:linePitch="312" w:charSpace="0"/>
        </w:sectPr>
      </w:pPr>
      <w:r>
        <w:rPr>
          <w:rFonts w:hint="eastAsia" w:ascii="宋体" w:hAnsi="宋体" w:eastAsia="宋体" w:cs="宋体"/>
          <w:color w:val="000000" w:themeColor="text1"/>
          <w:szCs w:val="24"/>
          <w:highlight w:val="none"/>
          <w14:textFill>
            <w14:solidFill>
              <w14:schemeClr w14:val="tx1"/>
            </w14:solidFill>
          </w14:textFill>
        </w:rPr>
        <w:fldChar w:fldCharType="end"/>
      </w:r>
    </w:p>
    <w:p w14:paraId="0E83796E">
      <w:pPr>
        <w:pStyle w:val="2"/>
        <w:numPr>
          <w:ilvl w:val="0"/>
          <w:numId w:val="2"/>
        </w:numPr>
        <w:jc w:val="center"/>
        <w:rPr>
          <w:rFonts w:hint="eastAsia" w:ascii="宋体" w:hAnsi="宋体" w:eastAsia="宋体" w:cs="宋体"/>
          <w:smallCaps w:val="0"/>
          <w:color w:val="auto"/>
          <w:kern w:val="2"/>
          <w:sz w:val="36"/>
          <w:szCs w:val="36"/>
          <w:highlight w:val="none"/>
          <w:lang w:val="en-US" w:eastAsia="zh-CN" w:bidi="ar-SA"/>
        </w:rPr>
      </w:pPr>
      <w:bookmarkStart w:id="1" w:name="_Toc115"/>
      <w:r>
        <w:rPr>
          <w:rFonts w:hint="eastAsia" w:ascii="宋体" w:hAnsi="宋体" w:eastAsia="宋体" w:cs="宋体"/>
          <w:smallCaps w:val="0"/>
          <w:color w:val="auto"/>
          <w:kern w:val="2"/>
          <w:sz w:val="36"/>
          <w:szCs w:val="36"/>
          <w:highlight w:val="none"/>
          <w:lang w:val="en-US" w:eastAsia="zh-CN" w:bidi="ar-SA"/>
        </w:rPr>
        <w:t>竞争性磋商公告</w:t>
      </w:r>
      <w:bookmarkEnd w:id="0"/>
      <w:bookmarkEnd w:id="1"/>
    </w:p>
    <w:p w14:paraId="1AC851A3">
      <w:pPr>
        <w:numPr>
          <w:ilvl w:val="0"/>
          <w:numId w:val="0"/>
        </w:numPr>
        <w:rPr>
          <w:rFonts w:hint="eastAsia" w:ascii="宋体" w:hAnsi="宋体" w:eastAsia="宋体" w:cs="宋体"/>
          <w:smallCaps w:val="0"/>
          <w:color w:val="auto"/>
          <w:kern w:val="2"/>
          <w:sz w:val="24"/>
          <w:szCs w:val="24"/>
          <w:highlight w:val="none"/>
          <w:lang w:val="en-US" w:eastAsia="zh-CN" w:bidi="ar-SA"/>
        </w:rPr>
      </w:pPr>
    </w:p>
    <w:p w14:paraId="2A2377C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rFonts w:hint="eastAsia" w:ascii="宋体" w:hAnsi="宋体" w:eastAsia="宋体" w:cs="宋体"/>
          <w:b w:val="0"/>
          <w:bCs w:val="0"/>
          <w:kern w:val="0"/>
          <w:sz w:val="21"/>
          <w:szCs w:val="21"/>
          <w:lang w:val="en-US" w:eastAsia="zh-CN" w:bidi="ar"/>
        </w:rPr>
      </w:pPr>
      <w:bookmarkStart w:id="2" w:name="_Toc421778363"/>
      <w:bookmarkStart w:id="3" w:name="_Toc10488"/>
      <w:r>
        <w:rPr>
          <w:rFonts w:hint="eastAsia" w:ascii="Calibri" w:hAnsi="Calibri" w:eastAsia="宋体" w:cs="Times New Roman"/>
          <w:b/>
          <w:bCs/>
          <w:i w:val="0"/>
          <w:iCs w:val="0"/>
          <w:caps w:val="0"/>
          <w:color w:val="333333"/>
          <w:spacing w:val="0"/>
          <w:kern w:val="2"/>
          <w:sz w:val="21"/>
          <w:szCs w:val="21"/>
          <w:shd w:val="clear" w:fill="FFFFFF"/>
          <w:lang w:val="en-US" w:eastAsia="zh-CN" w:bidi="ar-SA"/>
        </w:rPr>
        <w:t>项目概况</w:t>
      </w:r>
    </w:p>
    <w:p w14:paraId="72FE68E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rFonts w:ascii="Calibri" w:hAnsi="Calibri" w:eastAsia="宋体" w:cs="Times New Roman"/>
          <w:kern w:val="0"/>
          <w:sz w:val="21"/>
          <w:szCs w:val="21"/>
          <w:lang w:val="en-US" w:eastAsia="zh-CN" w:bidi="ar"/>
        </w:rPr>
      </w:pPr>
      <w:r>
        <w:rPr>
          <w:rFonts w:ascii="微软雅黑" w:hAnsi="微软雅黑" w:eastAsia="微软雅黑" w:cs="微软雅黑"/>
          <w:i w:val="0"/>
          <w:iCs w:val="0"/>
          <w:caps w:val="0"/>
          <w:color w:val="333333"/>
          <w:spacing w:val="0"/>
          <w:kern w:val="0"/>
          <w:sz w:val="21"/>
          <w:szCs w:val="21"/>
          <w:shd w:val="clear" w:fill="FFFFFF"/>
          <w:lang w:val="en-US" w:eastAsia="zh-CN" w:bidi="ar"/>
        </w:rPr>
        <w:t>桥镇乡刘老庄村蔬菜园区改造提升项目</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采购项目的潜在供应商应在</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甘泉县财政局大楼801室</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获取采购文件，并于</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2026年09月11日 09时30分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（北京时间）前提交响应文件。</w:t>
      </w:r>
    </w:p>
    <w:p w14:paraId="214A4F2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一、项目基本情况</w:t>
      </w:r>
    </w:p>
    <w:p w14:paraId="0AF6CA4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项目编号：GZC2026-CS-059</w:t>
      </w:r>
    </w:p>
    <w:p w14:paraId="2039468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项目名称：桥镇乡刘老庄村蔬菜园区改造提升项目</w:t>
      </w:r>
    </w:p>
    <w:p w14:paraId="694331C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采购方式：竞争性磋商</w:t>
      </w:r>
    </w:p>
    <w:p w14:paraId="2997F11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预算金额：854,400.00元</w:t>
      </w:r>
    </w:p>
    <w:p w14:paraId="231069E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采购需求：</w:t>
      </w:r>
    </w:p>
    <w:p w14:paraId="2345109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合同包1(桥镇乡刘老庄村蔬菜园区改造提升项目):</w:t>
      </w:r>
    </w:p>
    <w:p w14:paraId="3DECE2A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合同包预算金额：854,400.00元</w:t>
      </w:r>
    </w:p>
    <w:p w14:paraId="65EB99F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合同包最高限价：791,064.89元</w:t>
      </w:r>
    </w:p>
    <w:tbl>
      <w:tblPr>
        <w:tblStyle w:val="34"/>
        <w:tblW w:w="871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39"/>
        <w:gridCol w:w="2478"/>
        <w:gridCol w:w="1467"/>
        <w:gridCol w:w="1373"/>
        <w:gridCol w:w="1468"/>
        <w:gridCol w:w="1291"/>
      </w:tblGrid>
      <w:tr w14:paraId="0C10388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16" w:hRule="atLeast"/>
          <w:tblHeader/>
        </w:trPr>
        <w:tc>
          <w:tcPr>
            <w:tcW w:w="64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B7AAAFD">
            <w:pPr>
              <w:keepNext w:val="0"/>
              <w:keepLines w:val="0"/>
              <w:widowControl/>
              <w:suppressLineNumbers w:val="0"/>
              <w:wordWrap w:val="0"/>
              <w:spacing w:before="0" w:beforeAutospacing="0" w:after="0" w:afterAutospacing="0" w:line="360" w:lineRule="atLeast"/>
              <w:ind w:left="0" w:right="0"/>
              <w:jc w:val="center"/>
              <w:rPr>
                <w:rFonts w:hint="default" w:ascii="Calibri" w:hAnsi="Calibri" w:eastAsia="宋体" w:cs="Times New Roman"/>
                <w:b/>
                <w:bCs/>
                <w:sz w:val="21"/>
                <w:szCs w:val="21"/>
              </w:rPr>
            </w:pPr>
            <w:r>
              <w:rPr>
                <w:rFonts w:hint="default" w:ascii="宋体" w:hAnsi="宋体" w:eastAsia="宋体" w:cs="宋体"/>
                <w:b/>
                <w:bCs/>
                <w:kern w:val="0"/>
                <w:sz w:val="21"/>
                <w:szCs w:val="21"/>
                <w:lang w:val="en-US" w:eastAsia="zh-CN" w:bidi="ar"/>
              </w:rPr>
              <w:t>品目号</w:t>
            </w:r>
          </w:p>
        </w:tc>
        <w:tc>
          <w:tcPr>
            <w:tcW w:w="238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C7381A">
            <w:pPr>
              <w:keepNext w:val="0"/>
              <w:keepLines w:val="0"/>
              <w:widowControl/>
              <w:suppressLineNumbers w:val="0"/>
              <w:wordWrap w:val="0"/>
              <w:spacing w:before="0" w:beforeAutospacing="0" w:after="0" w:afterAutospacing="0" w:line="360" w:lineRule="atLeast"/>
              <w:ind w:left="0" w:right="0"/>
              <w:jc w:val="center"/>
              <w:rPr>
                <w:rFonts w:hint="default" w:ascii="Calibri" w:hAnsi="Calibri" w:eastAsia="宋体" w:cs="Times New Roman"/>
                <w:b/>
                <w:bCs/>
                <w:sz w:val="21"/>
                <w:szCs w:val="21"/>
              </w:rPr>
            </w:pPr>
            <w:r>
              <w:rPr>
                <w:rFonts w:hint="default" w:ascii="宋体" w:hAnsi="宋体" w:eastAsia="宋体" w:cs="宋体"/>
                <w:b/>
                <w:bCs/>
                <w:kern w:val="0"/>
                <w:sz w:val="21"/>
                <w:szCs w:val="21"/>
                <w:lang w:val="en-US" w:eastAsia="zh-CN" w:bidi="ar"/>
              </w:rPr>
              <w:t>品目名称</w:t>
            </w:r>
          </w:p>
        </w:tc>
        <w:tc>
          <w:tcPr>
            <w:tcW w:w="150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94EF54E">
            <w:pPr>
              <w:keepNext w:val="0"/>
              <w:keepLines w:val="0"/>
              <w:widowControl/>
              <w:suppressLineNumbers w:val="0"/>
              <w:wordWrap w:val="0"/>
              <w:spacing w:before="0" w:beforeAutospacing="0" w:after="0" w:afterAutospacing="0" w:line="360" w:lineRule="atLeast"/>
              <w:ind w:left="0" w:right="0"/>
              <w:jc w:val="center"/>
              <w:rPr>
                <w:rFonts w:hint="default" w:ascii="Calibri" w:hAnsi="Calibri" w:eastAsia="宋体" w:cs="Times New Roman"/>
                <w:b/>
                <w:bCs/>
                <w:sz w:val="21"/>
                <w:szCs w:val="21"/>
              </w:rPr>
            </w:pPr>
            <w:r>
              <w:rPr>
                <w:rFonts w:hint="default" w:ascii="宋体" w:hAnsi="宋体" w:eastAsia="宋体" w:cs="宋体"/>
                <w:b/>
                <w:bCs/>
                <w:kern w:val="0"/>
                <w:sz w:val="21"/>
                <w:szCs w:val="21"/>
                <w:lang w:val="en-US" w:eastAsia="zh-CN" w:bidi="ar"/>
              </w:rPr>
              <w:t>采购标的</w:t>
            </w:r>
          </w:p>
        </w:tc>
        <w:tc>
          <w:tcPr>
            <w:tcW w:w="140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E3EE4B">
            <w:pPr>
              <w:keepNext w:val="0"/>
              <w:keepLines w:val="0"/>
              <w:widowControl/>
              <w:suppressLineNumbers w:val="0"/>
              <w:wordWrap w:val="0"/>
              <w:spacing w:before="0" w:beforeAutospacing="0" w:after="0" w:afterAutospacing="0" w:line="360" w:lineRule="atLeast"/>
              <w:ind w:left="0" w:right="0"/>
              <w:jc w:val="center"/>
              <w:rPr>
                <w:rFonts w:hint="default" w:ascii="Calibri" w:hAnsi="Calibri" w:eastAsia="宋体" w:cs="Times New Roman"/>
                <w:b/>
                <w:bCs/>
                <w:sz w:val="21"/>
                <w:szCs w:val="21"/>
              </w:rPr>
            </w:pPr>
            <w:r>
              <w:rPr>
                <w:rFonts w:hint="default" w:ascii="宋体" w:hAnsi="宋体" w:eastAsia="宋体" w:cs="宋体"/>
                <w:b/>
                <w:bCs/>
                <w:kern w:val="0"/>
                <w:sz w:val="21"/>
                <w:szCs w:val="21"/>
                <w:lang w:val="en-US" w:eastAsia="zh-CN" w:bidi="ar"/>
              </w:rPr>
              <w:t>数量（单位）</w:t>
            </w:r>
          </w:p>
        </w:tc>
        <w:tc>
          <w:tcPr>
            <w:tcW w:w="148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F484CA">
            <w:pPr>
              <w:keepNext w:val="0"/>
              <w:keepLines w:val="0"/>
              <w:widowControl/>
              <w:suppressLineNumbers w:val="0"/>
              <w:wordWrap w:val="0"/>
              <w:spacing w:before="0" w:beforeAutospacing="0" w:after="0" w:afterAutospacing="0" w:line="360" w:lineRule="atLeast"/>
              <w:ind w:left="0" w:right="0"/>
              <w:jc w:val="center"/>
              <w:rPr>
                <w:rFonts w:hint="default" w:ascii="Calibri" w:hAnsi="Calibri" w:eastAsia="宋体" w:cs="Times New Roman"/>
                <w:b/>
                <w:bCs/>
                <w:sz w:val="21"/>
                <w:szCs w:val="21"/>
              </w:rPr>
            </w:pPr>
            <w:r>
              <w:rPr>
                <w:rFonts w:hint="default" w:ascii="宋体" w:hAnsi="宋体" w:eastAsia="宋体" w:cs="宋体"/>
                <w:b/>
                <w:bCs/>
                <w:kern w:val="0"/>
                <w:sz w:val="21"/>
                <w:szCs w:val="21"/>
                <w:lang w:val="en-US" w:eastAsia="zh-CN" w:bidi="ar"/>
              </w:rPr>
              <w:t>技术规格、参数及要求</w:t>
            </w:r>
          </w:p>
        </w:tc>
        <w:tc>
          <w:tcPr>
            <w:tcW w:w="129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489D77">
            <w:pPr>
              <w:keepNext w:val="0"/>
              <w:keepLines w:val="0"/>
              <w:widowControl/>
              <w:suppressLineNumbers w:val="0"/>
              <w:wordWrap w:val="0"/>
              <w:spacing w:before="0" w:beforeAutospacing="0" w:after="0" w:afterAutospacing="0" w:line="360" w:lineRule="atLeast"/>
              <w:ind w:left="0" w:right="0"/>
              <w:jc w:val="center"/>
              <w:rPr>
                <w:rFonts w:hint="default" w:ascii="Calibri" w:hAnsi="Calibri" w:eastAsia="宋体" w:cs="Times New Roman"/>
                <w:b/>
                <w:bCs/>
                <w:sz w:val="21"/>
                <w:szCs w:val="21"/>
              </w:rPr>
            </w:pPr>
            <w:r>
              <w:rPr>
                <w:rFonts w:hint="default" w:ascii="宋体" w:hAnsi="宋体" w:eastAsia="宋体" w:cs="宋体"/>
                <w:b/>
                <w:bCs/>
                <w:kern w:val="0"/>
                <w:sz w:val="21"/>
                <w:szCs w:val="21"/>
                <w:lang w:val="en-US" w:eastAsia="zh-CN" w:bidi="ar"/>
              </w:rPr>
              <w:t>品目预算(元)</w:t>
            </w:r>
          </w:p>
        </w:tc>
      </w:tr>
      <w:tr w14:paraId="256F927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677"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1559DE">
            <w:pPr>
              <w:keepNext w:val="0"/>
              <w:keepLines w:val="0"/>
              <w:widowControl/>
              <w:suppressLineNumbers w:val="0"/>
              <w:wordWrap w:val="0"/>
              <w:spacing w:before="0" w:beforeAutospacing="0" w:after="0" w:afterAutospacing="0" w:line="360" w:lineRule="atLeast"/>
              <w:ind w:left="0" w:right="0"/>
              <w:jc w:val="center"/>
              <w:rPr>
                <w:rFonts w:hint="default" w:ascii="Calibri" w:hAnsi="Calibri" w:eastAsia="宋体" w:cs="Times New Roman"/>
                <w:sz w:val="21"/>
                <w:szCs w:val="21"/>
              </w:rPr>
            </w:pPr>
            <w:r>
              <w:rPr>
                <w:rFonts w:hint="default" w:ascii="宋体" w:hAnsi="宋体" w:eastAsia="宋体" w:cs="宋体"/>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569617">
            <w:pPr>
              <w:keepNext w:val="0"/>
              <w:keepLines w:val="0"/>
              <w:widowControl/>
              <w:suppressLineNumbers w:val="0"/>
              <w:wordWrap w:val="0"/>
              <w:spacing w:before="0" w:beforeAutospacing="0" w:after="0" w:afterAutospacing="0" w:line="360" w:lineRule="atLeast"/>
              <w:ind w:left="0" w:right="0"/>
              <w:jc w:val="center"/>
              <w:rPr>
                <w:rFonts w:hint="default" w:ascii="Calibri" w:hAnsi="Calibri" w:eastAsia="宋体" w:cs="Times New Roman"/>
                <w:sz w:val="21"/>
                <w:szCs w:val="21"/>
              </w:rPr>
            </w:pPr>
            <w:r>
              <w:rPr>
                <w:rFonts w:hint="default" w:ascii="宋体" w:hAnsi="宋体" w:eastAsia="宋体" w:cs="宋体"/>
                <w:kern w:val="0"/>
                <w:sz w:val="21"/>
                <w:szCs w:val="21"/>
                <w:lang w:val="en-US" w:eastAsia="zh-CN" w:bidi="ar"/>
              </w:rPr>
              <w:t>其他建筑物、构筑物修缮</w:t>
            </w:r>
          </w:p>
        </w:tc>
        <w:tc>
          <w:tcPr>
            <w:tcW w:w="150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24D2290">
            <w:pPr>
              <w:keepNext w:val="0"/>
              <w:keepLines w:val="0"/>
              <w:widowControl/>
              <w:suppressLineNumbers w:val="0"/>
              <w:wordWrap w:val="0"/>
              <w:spacing w:before="0" w:beforeAutospacing="0" w:after="0" w:afterAutospacing="0" w:line="360" w:lineRule="atLeast"/>
              <w:ind w:left="0" w:right="0"/>
              <w:jc w:val="center"/>
              <w:rPr>
                <w:rFonts w:hint="default" w:ascii="Calibri" w:hAnsi="Calibri" w:eastAsia="宋体" w:cs="Times New Roman"/>
                <w:sz w:val="21"/>
                <w:szCs w:val="21"/>
              </w:rPr>
            </w:pPr>
            <w:r>
              <w:rPr>
                <w:rFonts w:hint="default" w:ascii="宋体" w:hAnsi="宋体" w:eastAsia="宋体" w:cs="宋体"/>
                <w:kern w:val="0"/>
                <w:sz w:val="21"/>
                <w:szCs w:val="21"/>
                <w:lang w:val="en-US" w:eastAsia="zh-CN" w:bidi="ar"/>
              </w:rPr>
              <w:t>1</w:t>
            </w:r>
          </w:p>
        </w:tc>
        <w:tc>
          <w:tcPr>
            <w:tcW w:w="140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F77254">
            <w:pPr>
              <w:keepNext w:val="0"/>
              <w:keepLines w:val="0"/>
              <w:widowControl/>
              <w:suppressLineNumbers w:val="0"/>
              <w:wordWrap w:val="0"/>
              <w:spacing w:before="0" w:beforeAutospacing="0" w:after="0" w:afterAutospacing="0" w:line="360" w:lineRule="atLeast"/>
              <w:ind w:left="0" w:right="0"/>
              <w:jc w:val="center"/>
              <w:rPr>
                <w:rFonts w:hint="default" w:ascii="Calibri" w:hAnsi="Calibri" w:eastAsia="宋体" w:cs="Times New Roman"/>
                <w:sz w:val="21"/>
                <w:szCs w:val="21"/>
              </w:rPr>
            </w:pPr>
            <w:r>
              <w:rPr>
                <w:rFonts w:hint="default" w:ascii="宋体" w:hAnsi="宋体" w:eastAsia="宋体" w:cs="宋体"/>
                <w:kern w:val="0"/>
                <w:sz w:val="21"/>
                <w:szCs w:val="21"/>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CEA20F">
            <w:pPr>
              <w:keepNext w:val="0"/>
              <w:keepLines w:val="0"/>
              <w:widowControl/>
              <w:suppressLineNumbers w:val="0"/>
              <w:wordWrap w:val="0"/>
              <w:spacing w:before="0" w:beforeAutospacing="0" w:after="0" w:afterAutospacing="0" w:line="360" w:lineRule="atLeast"/>
              <w:ind w:left="0" w:right="0"/>
              <w:jc w:val="center"/>
              <w:rPr>
                <w:rFonts w:hint="default" w:ascii="Calibri" w:hAnsi="Calibri" w:eastAsia="宋体" w:cs="Times New Roman"/>
                <w:sz w:val="21"/>
                <w:szCs w:val="21"/>
              </w:rPr>
            </w:pPr>
            <w:r>
              <w:rPr>
                <w:rFonts w:hint="default" w:ascii="宋体" w:hAnsi="宋体" w:eastAsia="宋体" w:cs="宋体"/>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5635E70">
            <w:pPr>
              <w:keepNext w:val="0"/>
              <w:keepLines w:val="0"/>
              <w:widowControl/>
              <w:suppressLineNumbers w:val="0"/>
              <w:wordWrap/>
              <w:spacing w:before="0" w:beforeAutospacing="0" w:after="0" w:afterAutospacing="0" w:line="360" w:lineRule="atLeast"/>
              <w:ind w:left="0" w:right="0"/>
              <w:jc w:val="right"/>
              <w:rPr>
                <w:rFonts w:hint="default" w:ascii="Calibri" w:hAnsi="Calibri" w:eastAsia="宋体" w:cs="Times New Roman"/>
                <w:sz w:val="21"/>
                <w:szCs w:val="21"/>
              </w:rPr>
            </w:pPr>
            <w:r>
              <w:rPr>
                <w:rFonts w:hint="default" w:ascii="宋体" w:hAnsi="宋体" w:eastAsia="宋体" w:cs="宋体"/>
                <w:kern w:val="0"/>
                <w:sz w:val="21"/>
                <w:szCs w:val="21"/>
                <w:lang w:val="en-US" w:eastAsia="zh-CN" w:bidi="ar"/>
              </w:rPr>
              <w:t>854,400.00</w:t>
            </w:r>
          </w:p>
        </w:tc>
      </w:tr>
    </w:tbl>
    <w:p w14:paraId="0844BE9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本合同包不接受联合体投标</w:t>
      </w:r>
    </w:p>
    <w:p w14:paraId="70D0889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合同履行期限：详见磋商文件要求</w:t>
      </w:r>
    </w:p>
    <w:p w14:paraId="31B1289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二、申请人的资格要求：</w:t>
      </w:r>
    </w:p>
    <w:p w14:paraId="0605A6D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1.满足《中华人民共和国政府采购法》第二十二条规定;</w:t>
      </w:r>
    </w:p>
    <w:p w14:paraId="7619988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2.落实政府采购政策需满足的资格要求：</w:t>
      </w:r>
    </w:p>
    <w:p w14:paraId="5DA1E9D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合同包1(桥镇乡刘老庄村蔬菜园区改造提升项目)落实政府采购政策需满足的资格要求如下:</w:t>
      </w:r>
    </w:p>
    <w:p w14:paraId="677A076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1.财政部财库〔2020〕46号关于印发《政府采购促进中小企业发展管理办法》的通知；</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2.《财政部司法部关于政府采购支持监狱企业发展有关问题的通知》（财库〔2014〕68号）；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3.《国务院办公厅关于建立政府强制采购节能产品制度的通知》（国办发〔2007〕51号）；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4.陕西省财政厅关于印发《陕西省中小企业政府采购信用融资办法》（陕财办采〔2018〕23号）；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5.《关于在政府采购活动中查询及使用信用记录有关问题的通知》（财库〔2016〕125号）；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6.《三部门联合发布关于促进残疾人就业政府采购政策的通知》（财库〔2017〕141号）；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7.《财政部 发展改革委 生态环境部 市场监管总局关于调整优化节能产品、环境标志产品政府采购执行机制的通知》（财库〔2019〕9号）；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8.《关于印发环境标志产品政府采购品目清单的通知》(财库〔2019〕18号);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9.《财政部关于在政府采购活动中落实平等对待内外资企业有关政策的通知》（财库〔2021〕35号）;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10.《国务院办公厅关于在政府采购活动中实施本国产品标准及相关政策的通知》（国办发〔2025〕34号）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11.其他需执行的政府采购政策。</w:t>
      </w:r>
    </w:p>
    <w:p w14:paraId="6B99FE4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3.本项目的特定资格要求：</w:t>
      </w:r>
    </w:p>
    <w:p w14:paraId="438619E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合同包1(桥镇乡刘老庄村蔬菜园区改造提升项目)特定资格要求如下:</w:t>
      </w:r>
    </w:p>
    <w:p w14:paraId="58A0F3F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1.供应商须具备建设行政主管部门核发的建筑工程施工总承包三级及以上资质，并具有有效的安全生产许可证；</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2.项目负责人须具备建筑工程专业二级及以上注册建造师执业资格并具有安全生产考核合格证书（建安B证）且无在建工程（提供2026年1月1日至今的任意一个月的社会保障资金缴存证明或社保机构开具的社会保险参保缴费情况证明）。</w:t>
      </w:r>
    </w:p>
    <w:p w14:paraId="7D77164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三、获取采购文件</w:t>
      </w:r>
    </w:p>
    <w:p w14:paraId="594EC92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2026年09月01日 至 2026年09月07日 ，每天上午 08:00:00 至 12:00:00 ，下午 15:00:00 至 18:00:00 （北京时间）</w:t>
      </w:r>
    </w:p>
    <w:p w14:paraId="6D7BCCB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途径：</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甘泉县财政局大楼801室</w:t>
      </w:r>
    </w:p>
    <w:p w14:paraId="101B604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现场获取</w:t>
      </w:r>
    </w:p>
    <w:p w14:paraId="425B760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售价：</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0元</w:t>
      </w:r>
    </w:p>
    <w:p w14:paraId="182E439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四、响应文件提交</w:t>
      </w:r>
    </w:p>
    <w:p w14:paraId="5426152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截止时间：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2026年09月11日 09时30分00秒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w:t>
      </w:r>
    </w:p>
    <w:p w14:paraId="18BB7D5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地点：</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甘泉县财政局大楼808评标室</w:t>
      </w:r>
    </w:p>
    <w:p w14:paraId="1FC38C3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五、开启</w:t>
      </w:r>
    </w:p>
    <w:p w14:paraId="4B3C128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2026年09月11日 09时30分00秒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w:t>
      </w:r>
    </w:p>
    <w:p w14:paraId="44F5C81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地点：</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808评标室</w:t>
      </w:r>
    </w:p>
    <w:p w14:paraId="2DBC53F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六、公告期限</w:t>
      </w:r>
    </w:p>
    <w:p w14:paraId="3CB0B87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自本公告发布之日起</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3</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个工作日。</w:t>
      </w:r>
    </w:p>
    <w:p w14:paraId="0A4607A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七、其他补充事宜</w:t>
      </w:r>
    </w:p>
    <w:p w14:paraId="4E29999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ascii="Calibri" w:hAnsi="Calibri" w:eastAsia="宋体" w:cs="Calibri"/>
          <w:i w:val="0"/>
          <w:iCs w:val="0"/>
          <w:caps w:val="0"/>
          <w:color w:val="0A82E5"/>
          <w:spacing w:val="0"/>
          <w:kern w:val="0"/>
          <w:sz w:val="21"/>
          <w:szCs w:val="21"/>
          <w:shd w:val="clear" w:fill="FFFFFF"/>
          <w:lang w:val="en-US" w:eastAsia="zh-CN" w:bidi="ar"/>
        </w:rPr>
        <w:t>1</w:t>
      </w:r>
      <w:r>
        <w:rPr>
          <w:rFonts w:hint="eastAsia" w:ascii="宋体" w:hAnsi="宋体" w:eastAsia="宋体" w:cs="宋体"/>
          <w:i w:val="0"/>
          <w:iCs w:val="0"/>
          <w:caps w:val="0"/>
          <w:color w:val="0A82E5"/>
          <w:spacing w:val="0"/>
          <w:kern w:val="0"/>
          <w:sz w:val="21"/>
          <w:szCs w:val="21"/>
          <w:shd w:val="clear" w:fill="FFFFFF"/>
          <w:lang w:val="en-US" w:eastAsia="zh-CN" w:bidi="ar"/>
        </w:rPr>
        <w:t>、具有独立承担民事责任的能力：</w:t>
      </w:r>
    </w:p>
    <w:p w14:paraId="7D727C1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企业法人委托其他人报名的，需提供营业执照复印件，单位介绍信原件，法定代表人（负责人）委托授权书原件、被委托人身份证原件及复印件；若法人报名的，需提供携带身份证原件及复印件，营业执照复印件，单位介绍信原件。法定代表人（负责人）委托授权书模板见公告附件，以上均加盖防伪公章（鲜章）的报名资料一套（不接受扫描件）；</w:t>
      </w:r>
    </w:p>
    <w:p w14:paraId="22A067F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default" w:ascii="Calibri" w:hAnsi="Calibri" w:eastAsia="宋体" w:cs="Calibri"/>
          <w:i w:val="0"/>
          <w:iCs w:val="0"/>
          <w:caps w:val="0"/>
          <w:color w:val="0A82E5"/>
          <w:spacing w:val="0"/>
          <w:kern w:val="0"/>
          <w:sz w:val="21"/>
          <w:szCs w:val="21"/>
          <w:shd w:val="clear" w:fill="FFFFFF"/>
          <w:lang w:val="en-US" w:eastAsia="zh-CN" w:bidi="ar"/>
        </w:rPr>
        <w:t>2</w:t>
      </w:r>
      <w:r>
        <w:rPr>
          <w:rFonts w:hint="eastAsia" w:ascii="宋体" w:hAnsi="宋体" w:eastAsia="宋体" w:cs="宋体"/>
          <w:i w:val="0"/>
          <w:iCs w:val="0"/>
          <w:caps w:val="0"/>
          <w:color w:val="0A82E5"/>
          <w:spacing w:val="0"/>
          <w:kern w:val="0"/>
          <w:sz w:val="21"/>
          <w:szCs w:val="21"/>
          <w:shd w:val="clear" w:fill="FFFFFF"/>
          <w:lang w:val="en-US" w:eastAsia="zh-CN" w:bidi="ar"/>
        </w:rPr>
        <w:t>、财务状况报告：提供</w:t>
      </w:r>
      <w:r>
        <w:rPr>
          <w:rFonts w:hint="default" w:ascii="Calibri" w:hAnsi="Calibri" w:eastAsia="宋体" w:cs="Calibri"/>
          <w:i w:val="0"/>
          <w:iCs w:val="0"/>
          <w:caps w:val="0"/>
          <w:color w:val="0A82E5"/>
          <w:spacing w:val="0"/>
          <w:kern w:val="0"/>
          <w:sz w:val="21"/>
          <w:szCs w:val="21"/>
          <w:shd w:val="clear" w:fill="FFFFFF"/>
          <w:lang w:val="en-US" w:eastAsia="zh-CN" w:bidi="ar"/>
        </w:rPr>
        <w:t>2025</w:t>
      </w:r>
      <w:r>
        <w:rPr>
          <w:rFonts w:hint="eastAsia" w:ascii="宋体" w:hAnsi="宋体" w:eastAsia="宋体" w:cs="宋体"/>
          <w:i w:val="0"/>
          <w:iCs w:val="0"/>
          <w:caps w:val="0"/>
          <w:color w:val="0A82E5"/>
          <w:spacing w:val="0"/>
          <w:kern w:val="0"/>
          <w:sz w:val="21"/>
          <w:szCs w:val="21"/>
          <w:shd w:val="clear" w:fill="FFFFFF"/>
          <w:lang w:val="en-US" w:eastAsia="zh-CN" w:bidi="ar"/>
        </w:rPr>
        <w:t>年度经审计的财务审计报告（成立时间至提交投标文件截止时间不足一年的可提供成立后任意时段的资产负债表）或其基本存款账户开户银行出具的资信证明；</w:t>
      </w:r>
    </w:p>
    <w:p w14:paraId="05F07C2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default" w:ascii="Calibri" w:hAnsi="Calibri" w:eastAsia="宋体" w:cs="Calibri"/>
          <w:i w:val="0"/>
          <w:iCs w:val="0"/>
          <w:caps w:val="0"/>
          <w:color w:val="0A82E5"/>
          <w:spacing w:val="0"/>
          <w:kern w:val="0"/>
          <w:sz w:val="21"/>
          <w:szCs w:val="21"/>
          <w:shd w:val="clear" w:fill="FFFFFF"/>
          <w:lang w:val="en-US" w:eastAsia="zh-CN" w:bidi="ar"/>
        </w:rPr>
        <w:t>3</w:t>
      </w:r>
      <w:r>
        <w:rPr>
          <w:rFonts w:hint="eastAsia" w:ascii="宋体" w:hAnsi="宋体" w:eastAsia="宋体" w:cs="宋体"/>
          <w:i w:val="0"/>
          <w:iCs w:val="0"/>
          <w:caps w:val="0"/>
          <w:color w:val="0A82E5"/>
          <w:spacing w:val="0"/>
          <w:kern w:val="0"/>
          <w:sz w:val="21"/>
          <w:szCs w:val="21"/>
          <w:shd w:val="clear" w:fill="FFFFFF"/>
          <w:lang w:val="en-US" w:eastAsia="zh-CN" w:bidi="ar"/>
        </w:rPr>
        <w:t>、税收缴纳证明：提供</w:t>
      </w:r>
      <w:r>
        <w:rPr>
          <w:rFonts w:hint="default" w:ascii="Calibri" w:hAnsi="Calibri" w:eastAsia="宋体" w:cs="Calibri"/>
          <w:i w:val="0"/>
          <w:iCs w:val="0"/>
          <w:caps w:val="0"/>
          <w:color w:val="0A82E5"/>
          <w:spacing w:val="0"/>
          <w:kern w:val="0"/>
          <w:sz w:val="21"/>
          <w:szCs w:val="21"/>
          <w:shd w:val="clear" w:fill="FFFFFF"/>
          <w:lang w:val="en-US" w:eastAsia="zh-CN" w:bidi="ar"/>
        </w:rPr>
        <w:t>2026</w:t>
      </w:r>
      <w:r>
        <w:rPr>
          <w:rFonts w:hint="eastAsia" w:ascii="宋体" w:hAnsi="宋体" w:eastAsia="宋体" w:cs="宋体"/>
          <w:i w:val="0"/>
          <w:iCs w:val="0"/>
          <w:caps w:val="0"/>
          <w:color w:val="0A82E5"/>
          <w:spacing w:val="0"/>
          <w:kern w:val="0"/>
          <w:sz w:val="21"/>
          <w:szCs w:val="21"/>
          <w:shd w:val="clear" w:fill="FFFFFF"/>
          <w:lang w:val="en-US" w:eastAsia="zh-CN" w:bidi="ar"/>
        </w:rPr>
        <w:t>年</w:t>
      </w:r>
      <w:r>
        <w:rPr>
          <w:rFonts w:hint="default" w:ascii="Calibri" w:hAnsi="Calibri" w:eastAsia="宋体" w:cs="Calibri"/>
          <w:i w:val="0"/>
          <w:iCs w:val="0"/>
          <w:caps w:val="0"/>
          <w:color w:val="0A82E5"/>
          <w:spacing w:val="0"/>
          <w:kern w:val="0"/>
          <w:sz w:val="21"/>
          <w:szCs w:val="21"/>
          <w:shd w:val="clear" w:fill="FFFFFF"/>
          <w:lang w:val="en-US" w:eastAsia="zh-CN" w:bidi="ar"/>
        </w:rPr>
        <w:t>1</w:t>
      </w:r>
      <w:r>
        <w:rPr>
          <w:rFonts w:hint="eastAsia" w:ascii="宋体" w:hAnsi="宋体" w:eastAsia="宋体" w:cs="宋体"/>
          <w:i w:val="0"/>
          <w:iCs w:val="0"/>
          <w:caps w:val="0"/>
          <w:color w:val="0A82E5"/>
          <w:spacing w:val="0"/>
          <w:kern w:val="0"/>
          <w:sz w:val="21"/>
          <w:szCs w:val="21"/>
          <w:shd w:val="clear" w:fill="FFFFFF"/>
          <w:lang w:val="en-US" w:eastAsia="zh-CN" w:bidi="ar"/>
        </w:rPr>
        <w:t>月</w:t>
      </w:r>
      <w:r>
        <w:rPr>
          <w:rFonts w:hint="default" w:ascii="Calibri" w:hAnsi="Calibri" w:eastAsia="宋体" w:cs="Calibri"/>
          <w:i w:val="0"/>
          <w:iCs w:val="0"/>
          <w:caps w:val="0"/>
          <w:color w:val="0A82E5"/>
          <w:spacing w:val="0"/>
          <w:kern w:val="0"/>
          <w:sz w:val="21"/>
          <w:szCs w:val="21"/>
          <w:shd w:val="clear" w:fill="FFFFFF"/>
          <w:lang w:val="en-US" w:eastAsia="zh-CN" w:bidi="ar"/>
        </w:rPr>
        <w:t>1</w:t>
      </w:r>
      <w:r>
        <w:rPr>
          <w:rFonts w:hint="eastAsia" w:ascii="宋体" w:hAnsi="宋体" w:eastAsia="宋体" w:cs="宋体"/>
          <w:i w:val="0"/>
          <w:iCs w:val="0"/>
          <w:caps w:val="0"/>
          <w:color w:val="0A82E5"/>
          <w:spacing w:val="0"/>
          <w:kern w:val="0"/>
          <w:sz w:val="21"/>
          <w:szCs w:val="21"/>
          <w:shd w:val="clear" w:fill="FFFFFF"/>
          <w:lang w:val="en-US" w:eastAsia="zh-CN" w:bidi="ar"/>
        </w:rPr>
        <w:t>日至今的任意一个月的缴税凭证；依法免税的供应商应提供相关文件证明；</w:t>
      </w:r>
    </w:p>
    <w:p w14:paraId="568AD08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default" w:ascii="Calibri" w:hAnsi="Calibri" w:eastAsia="宋体" w:cs="Calibri"/>
          <w:i w:val="0"/>
          <w:iCs w:val="0"/>
          <w:caps w:val="0"/>
          <w:color w:val="0A82E5"/>
          <w:spacing w:val="0"/>
          <w:kern w:val="0"/>
          <w:sz w:val="21"/>
          <w:szCs w:val="21"/>
          <w:shd w:val="clear" w:fill="FFFFFF"/>
          <w:lang w:val="en-US" w:eastAsia="zh-CN" w:bidi="ar"/>
        </w:rPr>
        <w:t>4</w:t>
      </w:r>
      <w:r>
        <w:rPr>
          <w:rFonts w:hint="eastAsia" w:ascii="宋体" w:hAnsi="宋体" w:eastAsia="宋体" w:cs="宋体"/>
          <w:i w:val="0"/>
          <w:iCs w:val="0"/>
          <w:caps w:val="0"/>
          <w:color w:val="0A82E5"/>
          <w:spacing w:val="0"/>
          <w:kern w:val="0"/>
          <w:sz w:val="21"/>
          <w:szCs w:val="21"/>
          <w:shd w:val="clear" w:fill="FFFFFF"/>
          <w:lang w:val="en-US" w:eastAsia="zh-CN" w:bidi="ar"/>
        </w:rPr>
        <w:t>、投标人参加本项目提供具有履行本合同所必需的材料和专业技术能力的说明及承诺；</w:t>
      </w:r>
    </w:p>
    <w:p w14:paraId="07274B7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default" w:ascii="Calibri" w:hAnsi="Calibri" w:eastAsia="宋体" w:cs="Calibri"/>
          <w:i w:val="0"/>
          <w:iCs w:val="0"/>
          <w:caps w:val="0"/>
          <w:color w:val="0A82E5"/>
          <w:spacing w:val="0"/>
          <w:kern w:val="0"/>
          <w:sz w:val="21"/>
          <w:szCs w:val="21"/>
          <w:shd w:val="clear" w:fill="FFFFFF"/>
          <w:lang w:val="en-US" w:eastAsia="zh-CN" w:bidi="ar"/>
        </w:rPr>
        <w:t>5</w:t>
      </w:r>
      <w:r>
        <w:rPr>
          <w:rFonts w:hint="eastAsia" w:ascii="宋体" w:hAnsi="宋体" w:eastAsia="宋体" w:cs="宋体"/>
          <w:i w:val="0"/>
          <w:iCs w:val="0"/>
          <w:caps w:val="0"/>
          <w:color w:val="0A82E5"/>
          <w:spacing w:val="0"/>
          <w:kern w:val="0"/>
          <w:sz w:val="21"/>
          <w:szCs w:val="21"/>
          <w:shd w:val="clear" w:fill="FFFFFF"/>
          <w:lang w:val="en-US" w:eastAsia="zh-CN" w:bidi="ar"/>
        </w:rPr>
        <w:t>、社会保障资金缴纳证明：提供</w:t>
      </w:r>
      <w:r>
        <w:rPr>
          <w:rFonts w:hint="default" w:ascii="Calibri" w:hAnsi="Calibri" w:eastAsia="宋体" w:cs="Calibri"/>
          <w:i w:val="0"/>
          <w:iCs w:val="0"/>
          <w:caps w:val="0"/>
          <w:color w:val="0A82E5"/>
          <w:spacing w:val="0"/>
          <w:kern w:val="0"/>
          <w:sz w:val="21"/>
          <w:szCs w:val="21"/>
          <w:shd w:val="clear" w:fill="FFFFFF"/>
          <w:lang w:val="en-US" w:eastAsia="zh-CN" w:bidi="ar"/>
        </w:rPr>
        <w:t>2026</w:t>
      </w:r>
      <w:r>
        <w:rPr>
          <w:rFonts w:hint="eastAsia" w:ascii="宋体" w:hAnsi="宋体" w:eastAsia="宋体" w:cs="宋体"/>
          <w:i w:val="0"/>
          <w:iCs w:val="0"/>
          <w:caps w:val="0"/>
          <w:color w:val="0A82E5"/>
          <w:spacing w:val="0"/>
          <w:kern w:val="0"/>
          <w:sz w:val="21"/>
          <w:szCs w:val="21"/>
          <w:shd w:val="clear" w:fill="FFFFFF"/>
          <w:lang w:val="en-US" w:eastAsia="zh-CN" w:bidi="ar"/>
        </w:rPr>
        <w:t>年</w:t>
      </w:r>
      <w:r>
        <w:rPr>
          <w:rFonts w:hint="default" w:ascii="Calibri" w:hAnsi="Calibri" w:eastAsia="宋体" w:cs="Calibri"/>
          <w:i w:val="0"/>
          <w:iCs w:val="0"/>
          <w:caps w:val="0"/>
          <w:color w:val="0A82E5"/>
          <w:spacing w:val="0"/>
          <w:kern w:val="0"/>
          <w:sz w:val="21"/>
          <w:szCs w:val="21"/>
          <w:shd w:val="clear" w:fill="FFFFFF"/>
          <w:lang w:val="en-US" w:eastAsia="zh-CN" w:bidi="ar"/>
        </w:rPr>
        <w:t>1</w:t>
      </w:r>
      <w:r>
        <w:rPr>
          <w:rFonts w:hint="eastAsia" w:ascii="宋体" w:hAnsi="宋体" w:eastAsia="宋体" w:cs="宋体"/>
          <w:i w:val="0"/>
          <w:iCs w:val="0"/>
          <w:caps w:val="0"/>
          <w:color w:val="0A82E5"/>
          <w:spacing w:val="0"/>
          <w:kern w:val="0"/>
          <w:sz w:val="21"/>
          <w:szCs w:val="21"/>
          <w:shd w:val="clear" w:fill="FFFFFF"/>
          <w:lang w:val="en-US" w:eastAsia="zh-CN" w:bidi="ar"/>
        </w:rPr>
        <w:t>月</w:t>
      </w:r>
      <w:r>
        <w:rPr>
          <w:rFonts w:hint="default" w:ascii="Calibri" w:hAnsi="Calibri" w:eastAsia="宋体" w:cs="Calibri"/>
          <w:i w:val="0"/>
          <w:iCs w:val="0"/>
          <w:caps w:val="0"/>
          <w:color w:val="0A82E5"/>
          <w:spacing w:val="0"/>
          <w:kern w:val="0"/>
          <w:sz w:val="21"/>
          <w:szCs w:val="21"/>
          <w:shd w:val="clear" w:fill="FFFFFF"/>
          <w:lang w:val="en-US" w:eastAsia="zh-CN" w:bidi="ar"/>
        </w:rPr>
        <w:t>1</w:t>
      </w:r>
      <w:r>
        <w:rPr>
          <w:rFonts w:hint="eastAsia" w:ascii="宋体" w:hAnsi="宋体" w:eastAsia="宋体" w:cs="宋体"/>
          <w:i w:val="0"/>
          <w:iCs w:val="0"/>
          <w:caps w:val="0"/>
          <w:color w:val="0A82E5"/>
          <w:spacing w:val="0"/>
          <w:kern w:val="0"/>
          <w:sz w:val="21"/>
          <w:szCs w:val="21"/>
          <w:shd w:val="clear" w:fill="FFFFFF"/>
          <w:lang w:val="en-US" w:eastAsia="zh-CN" w:bidi="ar"/>
        </w:rPr>
        <w:t>日至今的任意一个月的社会保障资金缴存证明或社保机构开具的社会保险参保缴费情况证明；依法不需要缴纳社会保障资金的应提供相关文件证明；</w:t>
      </w:r>
    </w:p>
    <w:p w14:paraId="25AFB63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default" w:ascii="Calibri" w:hAnsi="Calibri" w:eastAsia="宋体" w:cs="Calibri"/>
          <w:i w:val="0"/>
          <w:iCs w:val="0"/>
          <w:caps w:val="0"/>
          <w:color w:val="0A82E5"/>
          <w:spacing w:val="0"/>
          <w:kern w:val="0"/>
          <w:sz w:val="21"/>
          <w:szCs w:val="21"/>
          <w:shd w:val="clear" w:fill="FFFFFF"/>
          <w:lang w:val="en-US" w:eastAsia="zh-CN" w:bidi="ar"/>
        </w:rPr>
        <w:t>6</w:t>
      </w:r>
      <w:r>
        <w:rPr>
          <w:rFonts w:hint="eastAsia" w:ascii="宋体" w:hAnsi="宋体" w:eastAsia="宋体" w:cs="宋体"/>
          <w:i w:val="0"/>
          <w:iCs w:val="0"/>
          <w:caps w:val="0"/>
          <w:color w:val="0A82E5"/>
          <w:spacing w:val="0"/>
          <w:kern w:val="0"/>
          <w:sz w:val="21"/>
          <w:szCs w:val="21"/>
          <w:shd w:val="clear" w:fill="FFFFFF"/>
          <w:lang w:val="en-US" w:eastAsia="zh-CN" w:bidi="ar"/>
        </w:rPr>
        <w:t>、单位负责人为同一人或者存在直接控股、管理关系的不同供应商，不得参加同一合同项下的政府采购活动。</w:t>
      </w:r>
    </w:p>
    <w:p w14:paraId="7839A35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除单一来源采购项目外，为采购项目提供整体设计、规范编制或者项目管理、监理、检测等服务的供应商，不得再参加该采购项目的其他采购活动。</w:t>
      </w:r>
    </w:p>
    <w:p w14:paraId="208EF98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default" w:ascii="Calibri" w:hAnsi="Calibri" w:eastAsia="宋体" w:cs="Calibri"/>
          <w:i w:val="0"/>
          <w:iCs w:val="0"/>
          <w:caps w:val="0"/>
          <w:color w:val="0A82E5"/>
          <w:spacing w:val="0"/>
          <w:kern w:val="0"/>
          <w:sz w:val="21"/>
          <w:szCs w:val="21"/>
          <w:shd w:val="clear" w:fill="FFFFFF"/>
          <w:lang w:val="en-US" w:eastAsia="zh-CN" w:bidi="ar"/>
        </w:rPr>
        <w:t>7</w:t>
      </w:r>
      <w:r>
        <w:rPr>
          <w:rFonts w:hint="eastAsia" w:ascii="宋体" w:hAnsi="宋体" w:eastAsia="宋体" w:cs="宋体"/>
          <w:i w:val="0"/>
          <w:iCs w:val="0"/>
          <w:caps w:val="0"/>
          <w:color w:val="0A82E5"/>
          <w:spacing w:val="0"/>
          <w:kern w:val="0"/>
          <w:sz w:val="21"/>
          <w:szCs w:val="21"/>
          <w:shd w:val="clear" w:fill="FFFFFF"/>
          <w:lang w:val="en-US" w:eastAsia="zh-CN" w:bidi="ar"/>
        </w:rPr>
        <w:t>、对列入失信被执行人、重大税收违法案件当事人名单、政府采购严重违法失信行为记录名单及其他不符合《中华人民共和国政府采购法》第二十二条规定条件的供应商，拒绝其参加本项目投标。</w:t>
      </w:r>
    </w:p>
    <w:p w14:paraId="2A6A79A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default" w:ascii="Calibri" w:hAnsi="Calibri" w:eastAsia="宋体" w:cs="Calibri"/>
          <w:i w:val="0"/>
          <w:iCs w:val="0"/>
          <w:caps w:val="0"/>
          <w:color w:val="0A82E5"/>
          <w:spacing w:val="0"/>
          <w:kern w:val="0"/>
          <w:sz w:val="21"/>
          <w:szCs w:val="21"/>
          <w:shd w:val="clear" w:fill="FFFFFF"/>
          <w:lang w:val="en-US" w:eastAsia="zh-CN" w:bidi="ar"/>
        </w:rPr>
        <w:t>8</w:t>
      </w:r>
      <w:r>
        <w:rPr>
          <w:rFonts w:hint="eastAsia" w:ascii="宋体" w:hAnsi="宋体" w:eastAsia="宋体" w:cs="宋体"/>
          <w:i w:val="0"/>
          <w:iCs w:val="0"/>
          <w:caps w:val="0"/>
          <w:color w:val="0A82E5"/>
          <w:spacing w:val="0"/>
          <w:kern w:val="0"/>
          <w:sz w:val="21"/>
          <w:szCs w:val="21"/>
          <w:shd w:val="clear" w:fill="FFFFFF"/>
          <w:lang w:val="en-US" w:eastAsia="zh-CN" w:bidi="ar"/>
        </w:rPr>
        <w:t>、请供应商按照陕西省财政厅关于政府采购供应商注册登记有关事项的通知中的要求，通过陕西省政府采购网（</w:t>
      </w:r>
      <w:r>
        <w:rPr>
          <w:rFonts w:hint="default" w:ascii="Calibri" w:hAnsi="Calibri" w:eastAsia="宋体" w:cs="Calibri"/>
          <w:i w:val="0"/>
          <w:iCs w:val="0"/>
          <w:caps w:val="0"/>
          <w:color w:val="0A82E5"/>
          <w:spacing w:val="0"/>
          <w:kern w:val="0"/>
          <w:sz w:val="21"/>
          <w:szCs w:val="21"/>
          <w:shd w:val="clear" w:fill="FFFFFF"/>
          <w:lang w:val="en-US" w:eastAsia="zh-CN" w:bidi="ar"/>
        </w:rPr>
        <w:t>http://www.ccgp-shananxi.gov.cn/</w:t>
      </w:r>
      <w:r>
        <w:rPr>
          <w:rFonts w:hint="eastAsia" w:ascii="宋体" w:hAnsi="宋体" w:eastAsia="宋体" w:cs="宋体"/>
          <w:i w:val="0"/>
          <w:iCs w:val="0"/>
          <w:caps w:val="0"/>
          <w:color w:val="0A82E5"/>
          <w:spacing w:val="0"/>
          <w:kern w:val="0"/>
          <w:sz w:val="21"/>
          <w:szCs w:val="21"/>
          <w:shd w:val="clear" w:fill="FFFFFF"/>
          <w:lang w:val="en-US" w:eastAsia="zh-CN" w:bidi="ar"/>
        </w:rPr>
        <w:t>）注册登记加入陕西省政府采购供应商库；</w:t>
      </w:r>
    </w:p>
    <w:p w14:paraId="36CB034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default" w:ascii="Calibri" w:hAnsi="Calibri" w:eastAsia="宋体" w:cs="Calibri"/>
          <w:i w:val="0"/>
          <w:iCs w:val="0"/>
          <w:caps w:val="0"/>
          <w:color w:val="0A82E5"/>
          <w:spacing w:val="0"/>
          <w:kern w:val="0"/>
          <w:sz w:val="21"/>
          <w:szCs w:val="21"/>
          <w:shd w:val="clear" w:fill="FFFFFF"/>
          <w:lang w:val="en-US" w:eastAsia="zh-CN" w:bidi="ar"/>
        </w:rPr>
        <w:t>9</w:t>
      </w:r>
      <w:r>
        <w:rPr>
          <w:rFonts w:hint="eastAsia" w:ascii="宋体" w:hAnsi="宋体" w:eastAsia="宋体" w:cs="宋体"/>
          <w:i w:val="0"/>
          <w:iCs w:val="0"/>
          <w:caps w:val="0"/>
          <w:color w:val="0A82E5"/>
          <w:spacing w:val="0"/>
          <w:kern w:val="0"/>
          <w:sz w:val="21"/>
          <w:szCs w:val="21"/>
          <w:shd w:val="clear" w:fill="FFFFFF"/>
          <w:lang w:val="en-US" w:eastAsia="zh-CN" w:bidi="ar"/>
        </w:rPr>
        <w:t>、本项目专门面向中小企业项目，供应商应为中型企业、小型企业、微型企业或监狱企业或残疾人福利性单位。供应商为中小企业的，提供《中小企业声明函》；供应商为监狱企业的，应提供监狱企业的证明文件；供应商为残疾人福利性单位的，应提供《残疾人福利性单位声明函》。</w:t>
      </w:r>
    </w:p>
    <w:p w14:paraId="2D53CDA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八、对本次招标提出询问，请按以下方式联系。</w:t>
      </w:r>
    </w:p>
    <w:p w14:paraId="3E7B60F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1.采购人信息</w:t>
      </w:r>
    </w:p>
    <w:p w14:paraId="526780C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名称：</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甘泉县桥镇乡人民政府</w:t>
      </w:r>
    </w:p>
    <w:p w14:paraId="4138982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地址：</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桥镇乡桥镇村</w:t>
      </w:r>
    </w:p>
    <w:p w14:paraId="697CAC3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联系方式：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13571119264</w:t>
      </w:r>
    </w:p>
    <w:p w14:paraId="700B4BC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2.采购代理机构信息</w:t>
      </w:r>
    </w:p>
    <w:p w14:paraId="66E914F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名称：</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延安市甘泉县政府采购中心</w:t>
      </w:r>
    </w:p>
    <w:p w14:paraId="2C0D278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地址：</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甘泉县财政局大楼八楼</w:t>
      </w:r>
    </w:p>
    <w:p w14:paraId="1127D30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联系方式：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0911-4220057</w:t>
      </w:r>
    </w:p>
    <w:p w14:paraId="6FAD18C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3.项目联系方式</w:t>
      </w:r>
    </w:p>
    <w:p w14:paraId="6F9D31F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项目联系人：</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刘飞</w:t>
      </w:r>
    </w:p>
    <w:p w14:paraId="28BDB56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0A82E5"/>
          <w:spacing w:val="0"/>
          <w:sz w:val="21"/>
          <w:szCs w:val="21"/>
          <w:highlight w:val="none"/>
          <w:shd w:val="clear" w:fill="FFFFFF"/>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电话：</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15829112702</w:t>
      </w:r>
    </w:p>
    <w:p w14:paraId="60BF9C79">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i w:val="0"/>
          <w:iCs w:val="0"/>
          <w:caps w:val="0"/>
          <w:color w:val="0A82E5"/>
          <w:spacing w:val="0"/>
          <w:sz w:val="21"/>
          <w:szCs w:val="21"/>
          <w:highlight w:val="none"/>
          <w:shd w:val="clear" w:fill="FFFFFF"/>
        </w:rPr>
      </w:pPr>
    </w:p>
    <w:p w14:paraId="2FED729C">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i w:val="0"/>
          <w:iCs w:val="0"/>
          <w:caps w:val="0"/>
          <w:color w:val="0A82E5"/>
          <w:spacing w:val="0"/>
          <w:sz w:val="21"/>
          <w:szCs w:val="21"/>
          <w:highlight w:val="none"/>
          <w:shd w:val="clear" w:fill="FFFFFF"/>
        </w:rPr>
      </w:pPr>
    </w:p>
    <w:p w14:paraId="0C4F94A2">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i w:val="0"/>
          <w:iCs w:val="0"/>
          <w:caps w:val="0"/>
          <w:color w:val="0A82E5"/>
          <w:spacing w:val="0"/>
          <w:sz w:val="21"/>
          <w:szCs w:val="21"/>
          <w:highlight w:val="none"/>
          <w:shd w:val="clear" w:fill="FFFFFF"/>
        </w:rPr>
      </w:pPr>
    </w:p>
    <w:p w14:paraId="49D67AB6">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i w:val="0"/>
          <w:iCs w:val="0"/>
          <w:caps w:val="0"/>
          <w:color w:val="0A82E5"/>
          <w:spacing w:val="0"/>
          <w:sz w:val="21"/>
          <w:szCs w:val="21"/>
          <w:highlight w:val="none"/>
          <w:shd w:val="clear" w:fill="FFFFFF"/>
        </w:rPr>
      </w:pPr>
    </w:p>
    <w:p w14:paraId="4CC0D276">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i w:val="0"/>
          <w:iCs w:val="0"/>
          <w:caps w:val="0"/>
          <w:color w:val="0A82E5"/>
          <w:spacing w:val="0"/>
          <w:sz w:val="21"/>
          <w:szCs w:val="21"/>
          <w:highlight w:val="none"/>
          <w:shd w:val="clear" w:fill="FFFFFF"/>
        </w:rPr>
      </w:pPr>
    </w:p>
    <w:p w14:paraId="3449B2CC">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i w:val="0"/>
          <w:iCs w:val="0"/>
          <w:caps w:val="0"/>
          <w:color w:val="0A82E5"/>
          <w:spacing w:val="0"/>
          <w:sz w:val="21"/>
          <w:szCs w:val="21"/>
          <w:highlight w:val="none"/>
          <w:shd w:val="clear" w:fill="FFFFFF"/>
        </w:rPr>
      </w:pPr>
    </w:p>
    <w:p w14:paraId="2AB45FDE">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i w:val="0"/>
          <w:iCs w:val="0"/>
          <w:caps w:val="0"/>
          <w:color w:val="0A82E5"/>
          <w:spacing w:val="0"/>
          <w:sz w:val="21"/>
          <w:szCs w:val="21"/>
          <w:highlight w:val="none"/>
          <w:shd w:val="clear" w:fill="FFFFFF"/>
        </w:rPr>
      </w:pPr>
    </w:p>
    <w:p w14:paraId="7B69351D">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i w:val="0"/>
          <w:iCs w:val="0"/>
          <w:caps w:val="0"/>
          <w:color w:val="0A82E5"/>
          <w:spacing w:val="0"/>
          <w:sz w:val="21"/>
          <w:szCs w:val="21"/>
          <w:highlight w:val="none"/>
          <w:shd w:val="clear" w:fill="FFFFFF"/>
        </w:rPr>
      </w:pPr>
    </w:p>
    <w:p w14:paraId="59B42B27">
      <w:pPr>
        <w:pStyle w:val="2"/>
        <w:numPr>
          <w:ilvl w:val="0"/>
          <w:numId w:val="2"/>
        </w:numPr>
        <w:ind w:left="0" w:leftChars="0" w:firstLine="0" w:firstLineChars="0"/>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供应商须知</w:t>
      </w:r>
      <w:bookmarkEnd w:id="2"/>
      <w:bookmarkEnd w:id="3"/>
    </w:p>
    <w:p w14:paraId="7048BE8F">
      <w:pPr>
        <w:numPr>
          <w:ilvl w:val="0"/>
          <w:numId w:val="0"/>
        </w:numPr>
        <w:ind w:leftChars="0"/>
        <w:rPr>
          <w:rFonts w:hint="eastAsia" w:ascii="宋体" w:hAnsi="宋体" w:eastAsia="宋体" w:cs="宋体"/>
          <w:highlight w:val="none"/>
        </w:rPr>
      </w:pPr>
    </w:p>
    <w:p w14:paraId="4044D8B5">
      <w:pPr>
        <w:spacing w:line="360" w:lineRule="auto"/>
        <w:jc w:val="center"/>
        <w:outlineLvl w:val="1"/>
        <w:rPr>
          <w:rFonts w:hint="eastAsia" w:ascii="宋体" w:hAnsi="宋体" w:eastAsia="宋体" w:cs="宋体"/>
          <w:b/>
          <w:color w:val="000000" w:themeColor="text1"/>
          <w:sz w:val="28"/>
          <w:highlight w:val="none"/>
          <w14:textFill>
            <w14:solidFill>
              <w14:schemeClr w14:val="tx1"/>
            </w14:solidFill>
          </w14:textFill>
        </w:rPr>
      </w:pPr>
      <w:bookmarkStart w:id="4" w:name="_Toc15103"/>
      <w:bookmarkStart w:id="5" w:name="_Toc500323094"/>
      <w:bookmarkStart w:id="6" w:name="_Toc526842682"/>
      <w:bookmarkStart w:id="7" w:name="_Toc421778364"/>
      <w:bookmarkStart w:id="8" w:name="_Toc420591642"/>
      <w:r>
        <w:rPr>
          <w:rFonts w:hint="eastAsia" w:ascii="宋体" w:hAnsi="宋体" w:eastAsia="宋体" w:cs="宋体"/>
          <w:b/>
          <w:color w:val="000000" w:themeColor="text1"/>
          <w:sz w:val="28"/>
          <w:highlight w:val="none"/>
          <w14:textFill>
            <w14:solidFill>
              <w14:schemeClr w14:val="tx1"/>
            </w14:solidFill>
          </w14:textFill>
        </w:rPr>
        <w:t>供应商须知前附表</w:t>
      </w:r>
      <w:bookmarkEnd w:id="4"/>
      <w:bookmarkEnd w:id="5"/>
      <w:bookmarkEnd w:id="6"/>
      <w:bookmarkEnd w:id="7"/>
      <w:bookmarkEnd w:id="8"/>
    </w:p>
    <w:tbl>
      <w:tblPr>
        <w:tblStyle w:val="34"/>
        <w:tblW w:w="10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9"/>
        <w:gridCol w:w="2077"/>
        <w:gridCol w:w="7371"/>
      </w:tblGrid>
      <w:tr w14:paraId="060DF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50B6D5DC">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条款号</w:t>
            </w:r>
          </w:p>
        </w:tc>
        <w:tc>
          <w:tcPr>
            <w:tcW w:w="2077" w:type="dxa"/>
            <w:tcBorders>
              <w:top w:val="single" w:color="auto" w:sz="4" w:space="0"/>
              <w:left w:val="single" w:color="auto" w:sz="4" w:space="0"/>
              <w:bottom w:val="single" w:color="auto" w:sz="4" w:space="0"/>
              <w:right w:val="single" w:color="auto" w:sz="4" w:space="0"/>
            </w:tcBorders>
            <w:vAlign w:val="center"/>
          </w:tcPr>
          <w:p w14:paraId="40EF01CA">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条款名称</w:t>
            </w:r>
          </w:p>
        </w:tc>
        <w:tc>
          <w:tcPr>
            <w:tcW w:w="7371" w:type="dxa"/>
            <w:tcBorders>
              <w:top w:val="single" w:color="auto" w:sz="4" w:space="0"/>
              <w:left w:val="single" w:color="auto" w:sz="4" w:space="0"/>
              <w:bottom w:val="single" w:color="auto" w:sz="4" w:space="0"/>
              <w:right w:val="single" w:color="auto" w:sz="4" w:space="0"/>
            </w:tcBorders>
            <w:vAlign w:val="center"/>
          </w:tcPr>
          <w:p w14:paraId="67F21DCC">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编列内容</w:t>
            </w:r>
          </w:p>
        </w:tc>
      </w:tr>
      <w:tr w14:paraId="66557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8"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64B4C457">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2077" w:type="dxa"/>
            <w:tcBorders>
              <w:top w:val="single" w:color="auto" w:sz="4" w:space="0"/>
              <w:left w:val="single" w:color="auto" w:sz="4" w:space="0"/>
              <w:bottom w:val="single" w:color="auto" w:sz="4" w:space="0"/>
              <w:right w:val="single" w:color="auto" w:sz="4" w:space="0"/>
            </w:tcBorders>
            <w:vAlign w:val="center"/>
          </w:tcPr>
          <w:p w14:paraId="7709F54E">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w:t>
            </w:r>
          </w:p>
        </w:tc>
        <w:tc>
          <w:tcPr>
            <w:tcW w:w="7371" w:type="dxa"/>
            <w:tcBorders>
              <w:top w:val="single" w:color="auto" w:sz="4" w:space="0"/>
              <w:left w:val="single" w:color="auto" w:sz="4" w:space="0"/>
              <w:bottom w:val="single" w:color="auto" w:sz="4" w:space="0"/>
              <w:right w:val="single" w:color="auto" w:sz="4" w:space="0"/>
            </w:tcBorders>
            <w:vAlign w:val="center"/>
          </w:tcPr>
          <w:p w14:paraId="5D4D3918">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采购人名称：</w:t>
            </w:r>
            <w:r>
              <w:rPr>
                <w:rFonts w:hint="eastAsia" w:ascii="宋体" w:hAnsi="宋体" w:cs="宋体"/>
                <w:color w:val="000000" w:themeColor="text1"/>
                <w:sz w:val="24"/>
                <w:szCs w:val="24"/>
                <w:highlight w:val="none"/>
                <w:lang w:val="en-US" w:eastAsia="zh-CN"/>
                <w14:textFill>
                  <w14:solidFill>
                    <w14:schemeClr w14:val="tx1"/>
                  </w14:solidFill>
                </w14:textFill>
              </w:rPr>
              <w:t>甘泉县桥镇乡人民政府</w:t>
            </w:r>
          </w:p>
          <w:p w14:paraId="7C890CE6">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地</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址：</w:t>
            </w:r>
            <w:r>
              <w:rPr>
                <w:rFonts w:hint="eastAsia" w:ascii="宋体" w:hAnsi="宋体" w:cs="宋体"/>
                <w:color w:val="000000" w:themeColor="text1"/>
                <w:sz w:val="24"/>
                <w:szCs w:val="24"/>
                <w:highlight w:val="none"/>
                <w:lang w:val="en-US" w:eastAsia="zh-CN"/>
                <w14:textFill>
                  <w14:solidFill>
                    <w14:schemeClr w14:val="tx1"/>
                  </w14:solidFill>
                </w14:textFill>
              </w:rPr>
              <w:t>甘泉县桥镇乡桥镇村</w:t>
            </w:r>
          </w:p>
          <w:p w14:paraId="0085F49F">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系</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人：</w:t>
            </w:r>
            <w:r>
              <w:rPr>
                <w:rFonts w:hint="eastAsia" w:ascii="宋体" w:hAnsi="宋体" w:cs="宋体"/>
                <w:color w:val="000000" w:themeColor="text1"/>
                <w:sz w:val="24"/>
                <w:szCs w:val="24"/>
                <w:highlight w:val="none"/>
                <w:lang w:val="en-US" w:eastAsia="zh-CN"/>
                <w14:textFill>
                  <w14:solidFill>
                    <w14:schemeClr w14:val="tx1"/>
                  </w14:solidFill>
                </w14:textFill>
              </w:rPr>
              <w:t>任强</w:t>
            </w:r>
          </w:p>
          <w:p w14:paraId="6360C00C">
            <w:pPr>
              <w:spacing w:line="240" w:lineRule="auto"/>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系</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方式：</w:t>
            </w:r>
            <w:r>
              <w:rPr>
                <w:rFonts w:hint="eastAsia" w:ascii="宋体" w:hAnsi="宋体" w:cs="宋体"/>
                <w:color w:val="000000" w:themeColor="text1"/>
                <w:sz w:val="24"/>
                <w:szCs w:val="24"/>
                <w:highlight w:val="none"/>
                <w:lang w:val="en-US" w:eastAsia="zh-CN"/>
                <w14:textFill>
                  <w14:solidFill>
                    <w14:schemeClr w14:val="tx1"/>
                  </w14:solidFill>
                </w14:textFill>
              </w:rPr>
              <w:t>15291110446</w:t>
            </w:r>
          </w:p>
        </w:tc>
      </w:tr>
      <w:tr w14:paraId="136F1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548763E5">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p>
        </w:tc>
        <w:tc>
          <w:tcPr>
            <w:tcW w:w="2077" w:type="dxa"/>
            <w:tcBorders>
              <w:top w:val="single" w:color="auto" w:sz="4" w:space="0"/>
              <w:left w:val="single" w:color="auto" w:sz="4" w:space="0"/>
              <w:bottom w:val="single" w:color="auto" w:sz="4" w:space="0"/>
              <w:right w:val="single" w:color="auto" w:sz="4" w:space="0"/>
            </w:tcBorders>
            <w:vAlign w:val="center"/>
          </w:tcPr>
          <w:p w14:paraId="04E56358">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p>
        </w:tc>
        <w:tc>
          <w:tcPr>
            <w:tcW w:w="7371" w:type="dxa"/>
            <w:tcBorders>
              <w:top w:val="single" w:color="auto" w:sz="4" w:space="0"/>
              <w:left w:val="single" w:color="auto" w:sz="4" w:space="0"/>
              <w:bottom w:val="single" w:color="auto" w:sz="4" w:space="0"/>
              <w:right w:val="single" w:color="auto" w:sz="4" w:space="0"/>
            </w:tcBorders>
            <w:vAlign w:val="center"/>
          </w:tcPr>
          <w:p w14:paraId="02BF0647">
            <w:pP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集中采购机构</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甘泉县政府采购中心</w:t>
            </w:r>
          </w:p>
          <w:p w14:paraId="2C65E28C">
            <w:pPr>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地</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址：</w:t>
            </w:r>
            <w:r>
              <w:rPr>
                <w:rFonts w:hint="eastAsia" w:ascii="宋体" w:hAnsi="宋体" w:eastAsia="宋体" w:cs="宋体"/>
                <w:color w:val="000000"/>
                <w:sz w:val="24"/>
                <w:szCs w:val="24"/>
                <w:highlight w:val="none"/>
                <w:lang w:eastAsia="zh-CN"/>
              </w:rPr>
              <w:t>甘泉县财政局大楼8楼</w:t>
            </w:r>
          </w:p>
          <w:p w14:paraId="2346BA5E">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rPr>
              <w:t>联</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系</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人</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刘飞</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p>
          <w:p w14:paraId="54F524B6">
            <w:pPr>
              <w:spacing w:line="240" w:lineRule="auto"/>
              <w:rPr>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联</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系</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方</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式</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0911-42200</w:t>
            </w:r>
            <w:r>
              <w:rPr>
                <w:rFonts w:hint="eastAsia" w:ascii="宋体" w:hAnsi="宋体" w:cs="宋体"/>
                <w:color w:val="000000" w:themeColor="text1"/>
                <w:sz w:val="24"/>
                <w:szCs w:val="24"/>
                <w:highlight w:val="none"/>
                <w:lang w:val="en-US" w:eastAsia="zh-CN"/>
                <w14:textFill>
                  <w14:solidFill>
                    <w14:schemeClr w14:val="tx1"/>
                  </w14:solidFill>
                </w14:textFill>
              </w:rPr>
              <w:t>57</w:t>
            </w:r>
          </w:p>
        </w:tc>
      </w:tr>
      <w:tr w14:paraId="7BDD5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0F23DF69">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p>
        </w:tc>
        <w:tc>
          <w:tcPr>
            <w:tcW w:w="2077" w:type="dxa"/>
            <w:tcBorders>
              <w:top w:val="single" w:color="auto" w:sz="4" w:space="0"/>
              <w:left w:val="single" w:color="auto" w:sz="4" w:space="0"/>
              <w:bottom w:val="single" w:color="auto" w:sz="4" w:space="0"/>
              <w:right w:val="single" w:color="auto" w:sz="4" w:space="0"/>
            </w:tcBorders>
            <w:vAlign w:val="center"/>
          </w:tcPr>
          <w:p w14:paraId="0706A70D">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项目名称</w:t>
            </w:r>
          </w:p>
        </w:tc>
        <w:tc>
          <w:tcPr>
            <w:tcW w:w="7371" w:type="dxa"/>
            <w:tcBorders>
              <w:top w:val="single" w:color="auto" w:sz="4" w:space="0"/>
              <w:left w:val="single" w:color="auto" w:sz="4" w:space="0"/>
              <w:bottom w:val="single" w:color="auto" w:sz="4" w:space="0"/>
              <w:right w:val="single" w:color="auto" w:sz="4" w:space="0"/>
            </w:tcBorders>
            <w:vAlign w:val="center"/>
          </w:tcPr>
          <w:p w14:paraId="50FA9056">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sz w:val="24"/>
                <w:szCs w:val="24"/>
                <w:highlight w:val="none"/>
                <w:lang w:eastAsia="zh-CN"/>
              </w:rPr>
              <w:t>桥镇乡刘老庄村蔬菜园区改造提升项目</w:t>
            </w:r>
          </w:p>
        </w:tc>
      </w:tr>
      <w:tr w14:paraId="1C7EF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39C1F3D8">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p>
        </w:tc>
        <w:tc>
          <w:tcPr>
            <w:tcW w:w="2077" w:type="dxa"/>
            <w:tcBorders>
              <w:top w:val="single" w:color="auto" w:sz="4" w:space="0"/>
              <w:left w:val="single" w:color="auto" w:sz="4" w:space="0"/>
              <w:bottom w:val="single" w:color="auto" w:sz="4" w:space="0"/>
              <w:right w:val="single" w:color="auto" w:sz="4" w:space="0"/>
            </w:tcBorders>
            <w:vAlign w:val="center"/>
          </w:tcPr>
          <w:p w14:paraId="6750E633">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资金来源</w:t>
            </w:r>
          </w:p>
        </w:tc>
        <w:tc>
          <w:tcPr>
            <w:tcW w:w="7371" w:type="dxa"/>
            <w:tcBorders>
              <w:top w:val="single" w:color="auto" w:sz="4" w:space="0"/>
              <w:left w:val="single" w:color="auto" w:sz="4" w:space="0"/>
              <w:bottom w:val="single" w:color="auto" w:sz="4" w:space="0"/>
              <w:right w:val="single" w:color="auto" w:sz="4" w:space="0"/>
            </w:tcBorders>
            <w:vAlign w:val="center"/>
          </w:tcPr>
          <w:p w14:paraId="248963F8">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lang w:val="en-US" w:eastAsia="zh-CN"/>
              </w:rPr>
              <w:t>其他财政资金</w:t>
            </w:r>
          </w:p>
        </w:tc>
      </w:tr>
      <w:tr w14:paraId="3D5C8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7ACC3B03">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p>
        </w:tc>
        <w:tc>
          <w:tcPr>
            <w:tcW w:w="2077" w:type="dxa"/>
            <w:tcBorders>
              <w:top w:val="single" w:color="auto" w:sz="4" w:space="0"/>
              <w:left w:val="single" w:color="auto" w:sz="4" w:space="0"/>
              <w:bottom w:val="single" w:color="auto" w:sz="4" w:space="0"/>
              <w:right w:val="single" w:color="auto" w:sz="4" w:space="0"/>
            </w:tcBorders>
            <w:vAlign w:val="center"/>
          </w:tcPr>
          <w:p w14:paraId="27075A45">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项目属性</w:t>
            </w:r>
          </w:p>
        </w:tc>
        <w:tc>
          <w:tcPr>
            <w:tcW w:w="7371" w:type="dxa"/>
            <w:tcBorders>
              <w:top w:val="single" w:color="auto" w:sz="4" w:space="0"/>
              <w:left w:val="single" w:color="auto" w:sz="4" w:space="0"/>
              <w:bottom w:val="single" w:color="auto" w:sz="4" w:space="0"/>
              <w:right w:val="single" w:color="auto" w:sz="4" w:space="0"/>
            </w:tcBorders>
            <w:vAlign w:val="center"/>
          </w:tcPr>
          <w:p w14:paraId="4B2A459C">
            <w:pPr>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服务</w:t>
            </w: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货物</w:t>
            </w:r>
            <w:r>
              <w:rPr>
                <w:rFonts w:hint="eastAsia" w:ascii="宋体" w:hAnsi="宋体" w:eastAsia="宋体" w:cs="宋体"/>
                <w:sz w:val="24"/>
                <w:szCs w:val="24"/>
                <w:highlight w:val="none"/>
              </w:rPr>
              <w:sym w:font="Wingdings" w:char="00FE"/>
            </w:r>
            <w:r>
              <w:rPr>
                <w:rFonts w:hint="eastAsia" w:ascii="宋体" w:hAnsi="宋体" w:eastAsia="宋体" w:cs="宋体"/>
                <w:sz w:val="24"/>
                <w:szCs w:val="24"/>
                <w:highlight w:val="none"/>
              </w:rPr>
              <w:t>工程</w:t>
            </w:r>
          </w:p>
        </w:tc>
      </w:tr>
      <w:tr w14:paraId="13229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3991F1E7">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p>
        </w:tc>
        <w:tc>
          <w:tcPr>
            <w:tcW w:w="2077" w:type="dxa"/>
            <w:tcBorders>
              <w:top w:val="single" w:color="auto" w:sz="4" w:space="0"/>
              <w:left w:val="single" w:color="auto" w:sz="4" w:space="0"/>
              <w:bottom w:val="single" w:color="auto" w:sz="4" w:space="0"/>
              <w:right w:val="single" w:color="auto" w:sz="4" w:space="0"/>
            </w:tcBorders>
            <w:vAlign w:val="center"/>
          </w:tcPr>
          <w:p w14:paraId="18081BA0">
            <w:pPr>
              <w:spacing w:line="240" w:lineRule="auto"/>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项目预算</w:t>
            </w:r>
          </w:p>
        </w:tc>
        <w:tc>
          <w:tcPr>
            <w:tcW w:w="7371" w:type="dxa"/>
            <w:tcBorders>
              <w:top w:val="single" w:color="auto" w:sz="4" w:space="0"/>
              <w:left w:val="single" w:color="auto" w:sz="4" w:space="0"/>
              <w:bottom w:val="single" w:color="auto" w:sz="4" w:space="0"/>
              <w:right w:val="single" w:color="auto" w:sz="4" w:space="0"/>
            </w:tcBorders>
            <w:vAlign w:val="center"/>
          </w:tcPr>
          <w:p w14:paraId="6BE20079">
            <w:pPr>
              <w:spacing w:line="240" w:lineRule="auto"/>
              <w:rPr>
                <w:rFonts w:hint="eastAsia" w:ascii="宋体" w:hAnsi="宋体" w:eastAsia="宋体" w:cs="宋体"/>
                <w:color w:val="000000"/>
                <w:sz w:val="24"/>
                <w:szCs w:val="24"/>
                <w:highlight w:val="none"/>
                <w:lang w:val="en-US" w:eastAsia="zh-CN"/>
              </w:rPr>
            </w:pPr>
            <w:r>
              <w:rPr>
                <w:rFonts w:hint="eastAsia" w:ascii="宋体" w:hAnsi="宋体" w:cs="宋体"/>
                <w:b/>
                <w:bCs/>
                <w:i w:val="0"/>
                <w:iCs w:val="0"/>
                <w:caps w:val="0"/>
                <w:color w:val="333333"/>
                <w:spacing w:val="0"/>
                <w:sz w:val="24"/>
                <w:szCs w:val="24"/>
                <w:shd w:val="clear" w:color="auto" w:fill="FFFFFF"/>
                <w:lang w:val="en-US" w:eastAsia="zh-CN"/>
              </w:rPr>
              <w:t>854400.00</w:t>
            </w:r>
            <w:r>
              <w:rPr>
                <w:rFonts w:hint="eastAsia" w:ascii="宋体" w:hAnsi="宋体" w:eastAsia="宋体" w:cs="宋体"/>
                <w:b/>
                <w:bCs/>
                <w:color w:val="000000"/>
                <w:sz w:val="24"/>
                <w:szCs w:val="24"/>
                <w:highlight w:val="none"/>
                <w:lang w:val="en-US" w:eastAsia="zh-CN"/>
              </w:rPr>
              <w:t>元</w:t>
            </w:r>
          </w:p>
        </w:tc>
      </w:tr>
      <w:tr w14:paraId="02592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552C47EF">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p>
        </w:tc>
        <w:tc>
          <w:tcPr>
            <w:tcW w:w="2077" w:type="dxa"/>
            <w:tcBorders>
              <w:top w:val="single" w:color="auto" w:sz="4" w:space="0"/>
              <w:left w:val="single" w:color="auto" w:sz="4" w:space="0"/>
              <w:bottom w:val="single" w:color="auto" w:sz="4" w:space="0"/>
              <w:right w:val="single" w:color="auto" w:sz="4" w:space="0"/>
            </w:tcBorders>
            <w:vAlign w:val="center"/>
          </w:tcPr>
          <w:p w14:paraId="17B8FE9A">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最高限价</w:t>
            </w:r>
          </w:p>
        </w:tc>
        <w:tc>
          <w:tcPr>
            <w:tcW w:w="7371" w:type="dxa"/>
            <w:tcBorders>
              <w:top w:val="single" w:color="auto" w:sz="4" w:space="0"/>
              <w:left w:val="single" w:color="auto" w:sz="4" w:space="0"/>
              <w:bottom w:val="single" w:color="auto" w:sz="4" w:space="0"/>
              <w:right w:val="single" w:color="auto" w:sz="4" w:space="0"/>
            </w:tcBorders>
            <w:vAlign w:val="center"/>
          </w:tcPr>
          <w:p w14:paraId="30BE1FFF">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无</w:t>
            </w:r>
          </w:p>
          <w:p w14:paraId="18FC0AB1">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auto"/>
                <w:sz w:val="24"/>
                <w:szCs w:val="24"/>
                <w:highlight w:val="none"/>
                <w:lang w:val="en-US" w:eastAsia="zh-CN"/>
              </w:rPr>
              <w:sym w:font="Wingdings" w:char="00FE"/>
            </w:r>
            <w:r>
              <w:rPr>
                <w:rFonts w:hint="eastAsia" w:ascii="宋体" w:hAnsi="宋体" w:eastAsia="宋体" w:cs="宋体"/>
                <w:color w:val="auto"/>
                <w:sz w:val="24"/>
                <w:szCs w:val="24"/>
                <w:highlight w:val="none"/>
                <w:lang w:val="en-US" w:eastAsia="zh-CN"/>
              </w:rPr>
              <w:t>有，本项目(包)最高限价:</w:t>
            </w:r>
            <w:r>
              <w:rPr>
                <w:rFonts w:hint="eastAsia" w:ascii="宋体" w:hAnsi="宋体" w:cs="宋体"/>
                <w:b/>
                <w:bCs/>
                <w:color w:val="auto"/>
                <w:sz w:val="24"/>
                <w:szCs w:val="24"/>
                <w:highlight w:val="none"/>
                <w:lang w:val="en-US" w:eastAsia="zh-CN"/>
              </w:rPr>
              <w:t>791064.89</w:t>
            </w:r>
            <w:r>
              <w:rPr>
                <w:rFonts w:hint="eastAsia" w:ascii="宋体" w:hAnsi="宋体" w:eastAsia="宋体" w:cs="宋体"/>
                <w:color w:val="auto"/>
                <w:sz w:val="24"/>
                <w:szCs w:val="24"/>
                <w:highlight w:val="none"/>
                <w:lang w:val="en-US" w:eastAsia="zh-CN"/>
              </w:rPr>
              <w:t>。供应商报价超出最高限价的，作为不实质性响应磋商文件，按无效投标处理。</w:t>
            </w:r>
          </w:p>
        </w:tc>
      </w:tr>
      <w:tr w14:paraId="7E077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5F9B9CCA">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p>
        </w:tc>
        <w:tc>
          <w:tcPr>
            <w:tcW w:w="2077" w:type="dxa"/>
            <w:tcBorders>
              <w:top w:val="single" w:color="auto" w:sz="4" w:space="0"/>
              <w:left w:val="single" w:color="auto" w:sz="4" w:space="0"/>
              <w:bottom w:val="single" w:color="auto" w:sz="4" w:space="0"/>
              <w:right w:val="single" w:color="auto" w:sz="4" w:space="0"/>
            </w:tcBorders>
            <w:vAlign w:val="center"/>
          </w:tcPr>
          <w:p w14:paraId="7B125C05">
            <w:pPr>
              <w:spacing w:line="240" w:lineRule="auto"/>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磋商内容</w:t>
            </w:r>
          </w:p>
        </w:tc>
        <w:tc>
          <w:tcPr>
            <w:tcW w:w="7371" w:type="dxa"/>
            <w:tcBorders>
              <w:top w:val="single" w:color="auto" w:sz="4" w:space="0"/>
              <w:left w:val="single" w:color="auto" w:sz="4" w:space="0"/>
              <w:bottom w:val="single" w:color="auto" w:sz="4" w:space="0"/>
              <w:right w:val="single" w:color="auto" w:sz="4" w:space="0"/>
            </w:tcBorders>
            <w:vAlign w:val="center"/>
          </w:tcPr>
          <w:p w14:paraId="422662C4">
            <w:pPr>
              <w:spacing w:line="240" w:lineRule="auto"/>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详见竞争性磋商文件第三章磋商内容及技术要求</w:t>
            </w:r>
          </w:p>
        </w:tc>
      </w:tr>
      <w:tr w14:paraId="108D5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1FFD2FF4">
            <w:pPr>
              <w:spacing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2077" w:type="dxa"/>
            <w:tcBorders>
              <w:top w:val="single" w:color="auto" w:sz="4" w:space="0"/>
              <w:left w:val="single" w:color="auto" w:sz="4" w:space="0"/>
              <w:bottom w:val="single" w:color="auto" w:sz="4" w:space="0"/>
              <w:right w:val="single" w:color="auto" w:sz="4" w:space="0"/>
            </w:tcBorders>
            <w:vAlign w:val="center"/>
          </w:tcPr>
          <w:p w14:paraId="2B89F5A8">
            <w:pPr>
              <w:spacing w:line="240" w:lineRule="auto"/>
              <w:jc w:val="center"/>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eastAsia="zh-CN"/>
                <w14:textFill>
                  <w14:solidFill>
                    <w14:schemeClr w14:val="tx1"/>
                  </w14:solidFill>
                </w14:textFill>
              </w:rPr>
              <w:t>工</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lang w:eastAsia="zh-CN"/>
                <w14:textFill>
                  <w14:solidFill>
                    <w14:schemeClr w14:val="tx1"/>
                  </w14:solidFill>
                </w14:textFill>
              </w:rPr>
              <w:t>期</w:t>
            </w:r>
          </w:p>
        </w:tc>
        <w:tc>
          <w:tcPr>
            <w:tcW w:w="7371" w:type="dxa"/>
            <w:tcBorders>
              <w:top w:val="single" w:color="auto" w:sz="4" w:space="0"/>
              <w:left w:val="single" w:color="auto" w:sz="4" w:space="0"/>
              <w:bottom w:val="single" w:color="auto" w:sz="4" w:space="0"/>
              <w:right w:val="single" w:color="auto" w:sz="4" w:space="0"/>
            </w:tcBorders>
            <w:vAlign w:val="center"/>
          </w:tcPr>
          <w:p w14:paraId="1DC016E0">
            <w:pPr>
              <w:autoSpaceDE w:val="0"/>
              <w:autoSpaceDN w:val="0"/>
              <w:adjustRightInd w:val="0"/>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合同签订后，</w:t>
            </w:r>
            <w:r>
              <w:rPr>
                <w:rFonts w:hint="eastAsia" w:ascii="宋体" w:hAnsi="宋体" w:cs="宋体"/>
                <w:color w:val="000000" w:themeColor="text1"/>
                <w:sz w:val="24"/>
                <w:szCs w:val="24"/>
                <w:highlight w:val="none"/>
                <w:lang w:val="en-US" w:eastAsia="zh-CN"/>
                <w14:textFill>
                  <w14:solidFill>
                    <w14:schemeClr w14:val="tx1"/>
                  </w14:solidFill>
                </w14:textFill>
              </w:rPr>
              <w:t>180</w:t>
            </w:r>
            <w:r>
              <w:rPr>
                <w:rFonts w:hint="eastAsia" w:ascii="宋体" w:hAnsi="宋体" w:eastAsia="宋体" w:cs="宋体"/>
                <w:color w:val="000000" w:themeColor="text1"/>
                <w:sz w:val="24"/>
                <w:szCs w:val="24"/>
                <w:highlight w:val="none"/>
                <w:lang w:val="en-US" w:eastAsia="zh-CN"/>
                <w14:textFill>
                  <w14:solidFill>
                    <w14:schemeClr w14:val="tx1"/>
                  </w14:solidFill>
                </w14:textFill>
              </w:rPr>
              <w:t>日内施工到位,达到正常使用；</w:t>
            </w:r>
          </w:p>
        </w:tc>
      </w:tr>
      <w:tr w14:paraId="6228F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94470AE">
            <w:pPr>
              <w:spacing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0</w:t>
            </w:r>
          </w:p>
        </w:tc>
        <w:tc>
          <w:tcPr>
            <w:tcW w:w="2077" w:type="dxa"/>
            <w:tcBorders>
              <w:top w:val="single" w:color="auto" w:sz="4" w:space="0"/>
              <w:left w:val="single" w:color="auto" w:sz="4" w:space="0"/>
              <w:bottom w:val="single" w:color="auto" w:sz="4" w:space="0"/>
              <w:right w:val="single" w:color="auto" w:sz="4" w:space="0"/>
            </w:tcBorders>
            <w:vAlign w:val="center"/>
          </w:tcPr>
          <w:p w14:paraId="39D1E304">
            <w:pPr>
              <w:spacing w:line="240" w:lineRule="auto"/>
              <w:jc w:val="center"/>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eastAsia="zh-CN"/>
                <w14:textFill>
                  <w14:solidFill>
                    <w14:schemeClr w14:val="tx1"/>
                  </w14:solidFill>
                </w14:textFill>
              </w:rPr>
              <w:t>质保期</w:t>
            </w:r>
          </w:p>
        </w:tc>
        <w:tc>
          <w:tcPr>
            <w:tcW w:w="7371" w:type="dxa"/>
            <w:tcBorders>
              <w:top w:val="single" w:color="auto" w:sz="4" w:space="0"/>
              <w:left w:val="single" w:color="auto" w:sz="4" w:space="0"/>
              <w:bottom w:val="single" w:color="auto" w:sz="4" w:space="0"/>
              <w:right w:val="single" w:color="auto" w:sz="4" w:space="0"/>
            </w:tcBorders>
            <w:vAlign w:val="center"/>
          </w:tcPr>
          <w:p w14:paraId="009D3F98">
            <w:pPr>
              <w:autoSpaceDE w:val="0"/>
              <w:autoSpaceDN w:val="0"/>
              <w:adjustRightInd w:val="0"/>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一年</w:t>
            </w:r>
          </w:p>
        </w:tc>
      </w:tr>
      <w:tr w14:paraId="04C6E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33BD8A0F">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w:t>
            </w:r>
          </w:p>
        </w:tc>
        <w:tc>
          <w:tcPr>
            <w:tcW w:w="2077" w:type="dxa"/>
            <w:tcBorders>
              <w:top w:val="single" w:color="auto" w:sz="4" w:space="0"/>
              <w:left w:val="single" w:color="auto" w:sz="4" w:space="0"/>
              <w:bottom w:val="single" w:color="auto" w:sz="4" w:space="0"/>
              <w:right w:val="single" w:color="auto" w:sz="4" w:space="0"/>
            </w:tcBorders>
            <w:vAlign w:val="center"/>
          </w:tcPr>
          <w:p w14:paraId="33F8BA25">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供应商资</w:t>
            </w:r>
            <w:r>
              <w:rPr>
                <w:rFonts w:hint="eastAsia" w:ascii="宋体" w:hAnsi="宋体" w:eastAsia="宋体" w:cs="宋体"/>
                <w:color w:val="000000" w:themeColor="text1"/>
                <w:sz w:val="24"/>
                <w:szCs w:val="24"/>
                <w:highlight w:val="none"/>
                <w:lang w:val="en-US" w:eastAsia="zh-CN"/>
                <w14:textFill>
                  <w14:solidFill>
                    <w14:schemeClr w14:val="tx1"/>
                  </w14:solidFill>
                </w14:textFill>
              </w:rPr>
              <w:t>格</w:t>
            </w:r>
            <w:r>
              <w:rPr>
                <w:rFonts w:hint="eastAsia" w:ascii="宋体" w:hAnsi="宋体" w:eastAsia="宋体" w:cs="宋体"/>
                <w:color w:val="000000" w:themeColor="text1"/>
                <w:sz w:val="24"/>
                <w:szCs w:val="24"/>
                <w:highlight w:val="none"/>
                <w14:textFill>
                  <w14:solidFill>
                    <w14:schemeClr w14:val="tx1"/>
                  </w14:solidFill>
                </w14:textFill>
              </w:rPr>
              <w:t>条件、能力和信誉</w:t>
            </w:r>
          </w:p>
        </w:tc>
        <w:tc>
          <w:tcPr>
            <w:tcW w:w="7371" w:type="dxa"/>
            <w:tcBorders>
              <w:top w:val="single" w:color="auto" w:sz="4" w:space="0"/>
              <w:left w:val="single" w:color="auto" w:sz="4" w:space="0"/>
              <w:bottom w:val="single" w:color="auto" w:sz="4" w:space="0"/>
              <w:right w:val="single" w:color="auto" w:sz="4" w:space="0"/>
            </w:tcBorders>
            <w:vAlign w:val="center"/>
          </w:tcPr>
          <w:p w14:paraId="4E2EECA1">
            <w:pPr>
              <w:autoSpaceDE w:val="0"/>
              <w:autoSpaceDN w:val="0"/>
              <w:adjustRightInd w:val="0"/>
              <w:spacing w:line="24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符合《中华人民共和国政府采购法》第二十二条规定和满足本公告资格要求，并具备国家规定的相关行业必备资质，有能力实施本次项目的供应商。经资格审查合格后方可参加磋商。</w:t>
            </w:r>
          </w:p>
          <w:p w14:paraId="0C277AD0">
            <w:pPr>
              <w:autoSpaceDE w:val="0"/>
              <w:autoSpaceDN w:val="0"/>
              <w:adjustRightInd w:val="0"/>
              <w:spacing w:line="240" w:lineRule="auto"/>
              <w:ind w:firstLine="482"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1.有效的主体资格证明：</w:t>
            </w:r>
            <w:r>
              <w:rPr>
                <w:rFonts w:hint="eastAsia" w:ascii="宋体" w:hAnsi="宋体" w:eastAsia="宋体" w:cs="宋体"/>
                <w:color w:val="000000" w:themeColor="text1"/>
                <w:sz w:val="24"/>
                <w:szCs w:val="24"/>
                <w:highlight w:val="none"/>
                <w:lang w:val="en-US" w:eastAsia="zh-CN"/>
                <w14:textFill>
                  <w14:solidFill>
                    <w14:schemeClr w14:val="tx1"/>
                  </w14:solidFill>
                </w14:textFill>
              </w:rPr>
              <w:t>在中华人民共和国境内注册，并有效存续的营业执照/事业单位法人证书/非企业专业服务机构执业许可证/民办非企业单位登记证书、税务登记证、组织机构代码证，或“三证合一”后的注册登记证。</w:t>
            </w:r>
          </w:p>
          <w:p w14:paraId="0AD6AD94">
            <w:pPr>
              <w:autoSpaceDE w:val="0"/>
              <w:autoSpaceDN w:val="0"/>
              <w:adjustRightInd w:val="0"/>
              <w:spacing w:line="240" w:lineRule="auto"/>
              <w:ind w:firstLine="482"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2.法定代表人委托授权书：</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为法人单位的）法定代表人亲自参加磋商时，须提供本人身份证复印件；法定代表人授权他人参加磋商时，须提供法定代表人委托授权书及被授权人身份证。（供应商为非法人单位的）响应文件中凡是需要法定代表人签字或盖章之处，非法人单位的负责人均参照执行。</w:t>
            </w:r>
          </w:p>
          <w:p w14:paraId="290F8075">
            <w:pPr>
              <w:autoSpaceDE w:val="0"/>
              <w:autoSpaceDN w:val="0"/>
              <w:adjustRightInd w:val="0"/>
              <w:spacing w:line="240" w:lineRule="auto"/>
              <w:ind w:firstLine="482"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3.无重大违法记录声明：</w:t>
            </w:r>
            <w:r>
              <w:rPr>
                <w:rFonts w:hint="eastAsia" w:ascii="宋体" w:hAnsi="宋体" w:eastAsia="宋体" w:cs="宋体"/>
                <w:color w:val="000000" w:themeColor="text1"/>
                <w:sz w:val="24"/>
                <w:szCs w:val="24"/>
                <w:highlight w:val="none"/>
                <w:lang w:val="en-US" w:eastAsia="zh-CN"/>
                <w14:textFill>
                  <w14:solidFill>
                    <w14:schemeClr w14:val="tx1"/>
                  </w14:solidFill>
                </w14:textFill>
              </w:rPr>
              <w:t>参加本次政府采购活动前3年内在经营活动中没有重大违法记录，以及未被列入失信被执行人、重大税收违法案件当事人名单、政府采购严重违法失信行为记录名单的书面声明。（提供“信用中国”、“中国政府采购”所需的查询结果截图加盖供应商公章)；</w:t>
            </w:r>
          </w:p>
          <w:p w14:paraId="475D0912">
            <w:pPr>
              <w:autoSpaceDE w:val="0"/>
              <w:autoSpaceDN w:val="0"/>
              <w:adjustRightInd w:val="0"/>
              <w:spacing w:line="240" w:lineRule="auto"/>
              <w:ind w:firstLine="482"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4.承诺声明</w:t>
            </w:r>
            <w:r>
              <w:rPr>
                <w:rFonts w:hint="eastAsia" w:ascii="宋体" w:hAnsi="宋体" w:cs="宋体"/>
                <w:b/>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提供具有履行合同所必需的设备和专业技术能力的承诺书。</w:t>
            </w:r>
          </w:p>
          <w:p w14:paraId="5F6DA8F0">
            <w:pPr>
              <w:autoSpaceDE w:val="0"/>
              <w:autoSpaceDN w:val="0"/>
              <w:adjustRightInd w:val="0"/>
              <w:spacing w:line="240" w:lineRule="auto"/>
              <w:ind w:firstLine="482" w:firstLineChars="200"/>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5.特定资格要求：</w:t>
            </w:r>
          </w:p>
          <w:p w14:paraId="29537AAD">
            <w:pPr>
              <w:autoSpaceDE w:val="0"/>
              <w:autoSpaceDN w:val="0"/>
              <w:adjustRightInd w:val="0"/>
              <w:spacing w:line="240" w:lineRule="auto"/>
              <w:ind w:firstLine="480" w:firstLineChars="20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1.供应商须具备建设行政主管部门核发的建筑工程施工总承包三级及以上资质，并具有有效的安全生产许可证；</w:t>
            </w:r>
            <w:r>
              <w:rPr>
                <w:rFonts w:hint="eastAsia" w:ascii="宋体" w:hAnsi="宋体" w:cs="宋体"/>
                <w:color w:val="000000" w:themeColor="text1"/>
                <w:sz w:val="24"/>
                <w:szCs w:val="24"/>
                <w:highlight w:val="none"/>
                <w:lang w:val="en-US" w:eastAsia="zh-CN"/>
                <w14:textFill>
                  <w14:solidFill>
                    <w14:schemeClr w14:val="tx1"/>
                  </w14:solidFill>
                </w14:textFill>
              </w:rPr>
              <w:br w:type="textWrapping"/>
            </w:r>
            <w:r>
              <w:rPr>
                <w:rFonts w:hint="eastAsia" w:ascii="宋体" w:hAnsi="宋体" w:cs="宋体"/>
                <w:color w:val="000000" w:themeColor="text1"/>
                <w:sz w:val="24"/>
                <w:szCs w:val="24"/>
                <w:highlight w:val="none"/>
                <w:lang w:val="en-US" w:eastAsia="zh-CN"/>
                <w14:textFill>
                  <w14:solidFill>
                    <w14:schemeClr w14:val="tx1"/>
                  </w14:solidFill>
                </w14:textFill>
              </w:rPr>
              <w:t xml:space="preserve">    2.项目负责人须具备建筑工程专业二级及以上注册建造师执业资格并具有安全生产考核合格证书（建安B证）且无在建工程（提供2026年1月1日至今的任意一个月的社会保障资金缴存证明或社保机构开具的社会保险参保缴费情况证明）。</w:t>
            </w:r>
          </w:p>
          <w:p w14:paraId="3C9EC80C">
            <w:pPr>
              <w:autoSpaceDE w:val="0"/>
              <w:autoSpaceDN w:val="0"/>
              <w:adjustRightInd w:val="0"/>
              <w:spacing w:line="240" w:lineRule="auto"/>
              <w:ind w:firstLine="482" w:firstLineChars="20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6.中小企业执行情况：</w:t>
            </w:r>
            <w:r>
              <w:rPr>
                <w:rFonts w:hint="eastAsia" w:ascii="宋体" w:hAnsi="宋体" w:cs="宋体"/>
                <w:color w:val="000000" w:themeColor="text1"/>
                <w:sz w:val="24"/>
                <w:szCs w:val="24"/>
                <w:highlight w:val="none"/>
                <w:lang w:val="en-US" w:eastAsia="zh-CN"/>
                <w14:textFill>
                  <w14:solidFill>
                    <w14:schemeClr w14:val="tx1"/>
                  </w14:solidFill>
                </w14:textFill>
              </w:rPr>
              <w:t>本项目专门面向中小企业项目，供应商应为中型企业、小型企业、微型企业或监狱企业或残疾人福利性单位。供应商为中小企业的，提供《中小企业声明函》；供应商为监狱企业的，应提供监狱企业的证明文件；供应商为残疾人福利性单位的，应提供《残疾人福利性单位声明函》。</w:t>
            </w:r>
          </w:p>
          <w:p w14:paraId="7F60549B">
            <w:pPr>
              <w:autoSpaceDE w:val="0"/>
              <w:autoSpaceDN w:val="0"/>
              <w:adjustRightInd w:val="0"/>
              <w:spacing w:line="240" w:lineRule="auto"/>
              <w:ind w:firstLine="482" w:firstLineChars="20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7.税收缴纳证明</w:t>
            </w:r>
            <w:r>
              <w:rPr>
                <w:rFonts w:hint="eastAsia" w:ascii="宋体" w:hAnsi="宋体" w:cs="宋体"/>
                <w:color w:val="000000" w:themeColor="text1"/>
                <w:sz w:val="24"/>
                <w:szCs w:val="24"/>
                <w:highlight w:val="none"/>
                <w:lang w:val="en-US" w:eastAsia="zh-CN"/>
                <w14:textFill>
                  <w14:solidFill>
                    <w14:schemeClr w14:val="tx1"/>
                  </w14:solidFill>
                </w14:textFill>
              </w:rPr>
              <w:t>：提供2026年1月1日至今任意一个月的纳税证明或完税证明，依法免税的单位应提供相关证明材料。</w:t>
            </w:r>
          </w:p>
          <w:p w14:paraId="5A59CC0B">
            <w:pPr>
              <w:autoSpaceDE w:val="0"/>
              <w:autoSpaceDN w:val="0"/>
              <w:adjustRightInd w:val="0"/>
              <w:spacing w:line="240" w:lineRule="auto"/>
              <w:ind w:firstLine="482"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8.社会保障资金缴纳证明：</w:t>
            </w:r>
            <w:r>
              <w:rPr>
                <w:rFonts w:hint="eastAsia" w:ascii="宋体" w:hAnsi="宋体" w:cs="宋体"/>
                <w:color w:val="000000" w:themeColor="text1"/>
                <w:sz w:val="24"/>
                <w:szCs w:val="24"/>
                <w:highlight w:val="none"/>
                <w:lang w:val="en-US" w:eastAsia="zh-CN"/>
                <w14:textFill>
                  <w14:solidFill>
                    <w14:schemeClr w14:val="tx1"/>
                  </w14:solidFill>
                </w14:textFill>
              </w:rPr>
              <w:t>提供2026年1月1日至</w:t>
            </w:r>
            <w:r>
              <w:rPr>
                <w:rFonts w:hint="eastAsia" w:ascii="宋体" w:hAnsi="宋体" w:eastAsia="宋体" w:cs="宋体"/>
                <w:color w:val="000000" w:themeColor="text1"/>
                <w:sz w:val="24"/>
                <w:szCs w:val="24"/>
                <w:highlight w:val="none"/>
                <w:lang w:val="en-US" w:eastAsia="zh-CN"/>
                <w14:textFill>
                  <w14:solidFill>
                    <w14:schemeClr w14:val="tx1"/>
                  </w14:solidFill>
                </w14:textFill>
              </w:rPr>
              <w:t>今任意一个月的社会保障资金缴存单据或社保机构开具的社会保险参保缴费情况证明，依法不需要缴纳社会保障资金的单位应提供相关证明材料。</w:t>
            </w:r>
          </w:p>
          <w:p w14:paraId="745FE75C">
            <w:pPr>
              <w:autoSpaceDE w:val="0"/>
              <w:autoSpaceDN w:val="0"/>
              <w:adjustRightInd w:val="0"/>
              <w:spacing w:line="240" w:lineRule="auto"/>
              <w:ind w:firstLine="482"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9.财务状况报告</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：提供2025年度经审计的财务审计报告（成立时间至提交投标文件截止时间不足一年的可提供成立后任意时段的资产负债表）或其基本存款账户开户银行出具的资信证明。</w:t>
            </w:r>
          </w:p>
          <w:p w14:paraId="4B1A65CF">
            <w:pPr>
              <w:autoSpaceDE w:val="0"/>
              <w:autoSpaceDN w:val="0"/>
              <w:adjustRightInd w:val="0"/>
              <w:spacing w:line="240" w:lineRule="auto"/>
              <w:ind w:firstLine="482" w:firstLineChars="2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b/>
                <w:bCs/>
                <w:color w:val="000000" w:themeColor="text1"/>
                <w:sz w:val="24"/>
                <w:szCs w:val="24"/>
                <w:highlight w:val="none"/>
                <w14:textFill>
                  <w14:solidFill>
                    <w14:schemeClr w14:val="tx1"/>
                  </w14:solidFill>
                </w14:textFill>
              </w:rPr>
              <w:t>本项目不接受联合体磋商。</w:t>
            </w:r>
          </w:p>
          <w:p w14:paraId="71F2F8E9">
            <w:pPr>
              <w:autoSpaceDE w:val="0"/>
              <w:autoSpaceDN w:val="0"/>
              <w:adjustRightInd w:val="0"/>
              <w:spacing w:line="240" w:lineRule="auto"/>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以上资格要求必须全部满足。资格要求材料1-10项</w:t>
            </w:r>
            <w:r>
              <w:rPr>
                <w:rFonts w:hint="eastAsia" w:ascii="宋体" w:hAnsi="宋体" w:eastAsia="宋体" w:cs="宋体"/>
                <w:b w:val="0"/>
                <w:bCs w:val="0"/>
                <w:color w:val="auto"/>
                <w:kern w:val="2"/>
                <w:sz w:val="24"/>
                <w:szCs w:val="24"/>
                <w:highlight w:val="none"/>
                <w:lang w:val="en-US" w:eastAsia="zh-CN" w:bidi="ar-SA"/>
              </w:rPr>
              <w:t>提供原件或加盖公章的复印件，缺少一项或多项，则资格审查不予通过。若证件的有效期已过，且发证机关未统一换证，须提供发证主管机关的证明文件，否则按无效证明对待。磋商当天，请将上述资格证明文件复印件胶装加盖公章同响应文件一起单独密封递交（密封要求同响应文件），以便对其磋商资格进行审查。有给定格式的需按照磋商文件给定格式提供，未提供按无效响应处理。</w:t>
            </w:r>
          </w:p>
          <w:p w14:paraId="456E3830">
            <w:pPr>
              <w:autoSpaceDE w:val="0"/>
              <w:autoSpaceDN w:val="0"/>
              <w:adjustRightInd w:val="0"/>
              <w:spacing w:line="240" w:lineRule="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p>
        </w:tc>
      </w:tr>
      <w:tr w14:paraId="74B4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5859EAB">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w:t>
            </w:r>
          </w:p>
        </w:tc>
        <w:tc>
          <w:tcPr>
            <w:tcW w:w="2077" w:type="dxa"/>
            <w:tcBorders>
              <w:top w:val="single" w:color="auto" w:sz="4" w:space="0"/>
              <w:left w:val="single" w:color="auto" w:sz="4" w:space="0"/>
              <w:bottom w:val="single" w:color="auto" w:sz="4" w:space="0"/>
              <w:right w:val="single" w:color="auto" w:sz="4" w:space="0"/>
            </w:tcBorders>
            <w:vAlign w:val="center"/>
          </w:tcPr>
          <w:p w14:paraId="5A4191BB">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是否接受</w:t>
            </w:r>
          </w:p>
          <w:p w14:paraId="67F74758">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联合体</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p>
        </w:tc>
        <w:tc>
          <w:tcPr>
            <w:tcW w:w="7371" w:type="dxa"/>
            <w:tcBorders>
              <w:top w:val="single" w:color="auto" w:sz="4" w:space="0"/>
              <w:left w:val="single" w:color="auto" w:sz="4" w:space="0"/>
              <w:bottom w:val="single" w:color="auto" w:sz="4" w:space="0"/>
              <w:right w:val="single" w:color="auto" w:sz="4" w:space="0"/>
            </w:tcBorders>
            <w:vAlign w:val="center"/>
          </w:tcPr>
          <w:p w14:paraId="3295B892">
            <w:pPr>
              <w:autoSpaceDE w:val="0"/>
              <w:autoSpaceDN w:val="0"/>
              <w:adjustRightInd w:val="0"/>
              <w:spacing w:line="24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不接受</w:t>
            </w:r>
          </w:p>
        </w:tc>
      </w:tr>
      <w:tr w14:paraId="1F9A8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2"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23260A9D">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p>
        </w:tc>
        <w:tc>
          <w:tcPr>
            <w:tcW w:w="2077" w:type="dxa"/>
            <w:tcBorders>
              <w:top w:val="single" w:color="auto" w:sz="4" w:space="0"/>
              <w:left w:val="single" w:color="auto" w:sz="4" w:space="0"/>
              <w:bottom w:val="single" w:color="auto" w:sz="4" w:space="0"/>
              <w:right w:val="single" w:color="auto" w:sz="4" w:space="0"/>
            </w:tcBorders>
            <w:vAlign w:val="center"/>
          </w:tcPr>
          <w:p w14:paraId="408ECA6C">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预备会</w:t>
            </w:r>
          </w:p>
        </w:tc>
        <w:tc>
          <w:tcPr>
            <w:tcW w:w="7371" w:type="dxa"/>
            <w:tcBorders>
              <w:top w:val="single" w:color="auto" w:sz="4" w:space="0"/>
              <w:left w:val="single" w:color="auto" w:sz="4" w:space="0"/>
              <w:bottom w:val="single" w:color="auto" w:sz="4" w:space="0"/>
              <w:right w:val="single" w:color="auto" w:sz="4" w:space="0"/>
            </w:tcBorders>
            <w:vAlign w:val="center"/>
          </w:tcPr>
          <w:p w14:paraId="045C842B">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不召开</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预备会，相关事宜以</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答疑方式进行。</w:t>
            </w:r>
          </w:p>
          <w:p w14:paraId="53EF4FE2">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bookmarkStart w:id="9" w:name="_Toc343511299"/>
            <w:r>
              <w:rPr>
                <w:rFonts w:hint="eastAsia" w:ascii="宋体" w:hAnsi="宋体" w:eastAsia="宋体" w:cs="宋体"/>
                <w:color w:val="000000" w:themeColor="text1"/>
                <w:sz w:val="24"/>
                <w:szCs w:val="24"/>
                <w:highlight w:val="none"/>
                <w14:textFill>
                  <w14:solidFill>
                    <w14:schemeClr w14:val="tx1"/>
                  </w14:solidFill>
                </w14:textFill>
              </w:rPr>
              <w:t>供应商需以书面形式向</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提交需澄清或答疑的问题，同时将澄清或答疑问题的电子版发至</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机构电子邮箱：</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"mailto:sxzb9@126.com"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lang w:val="en-US" w:eastAsia="zh-CN"/>
                <w14:textFill>
                  <w14:solidFill>
                    <w14:schemeClr w14:val="tx1"/>
                  </w14:solidFill>
                </w14:textFill>
              </w:rPr>
              <w:t>178423647@qq.com</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，采购人和</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负责做出统一解答和必要澄清后，以书面的《</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答疑纪要》发送各供应商。</w:t>
            </w:r>
            <w:bookmarkEnd w:id="9"/>
          </w:p>
        </w:tc>
      </w:tr>
      <w:tr w14:paraId="15D61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6179D13B">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p>
        </w:tc>
        <w:tc>
          <w:tcPr>
            <w:tcW w:w="2077" w:type="dxa"/>
            <w:tcBorders>
              <w:top w:val="single" w:color="auto" w:sz="4" w:space="0"/>
              <w:left w:val="single" w:color="auto" w:sz="4" w:space="0"/>
              <w:bottom w:val="single" w:color="auto" w:sz="4" w:space="0"/>
              <w:right w:val="single" w:color="auto" w:sz="4" w:space="0"/>
            </w:tcBorders>
            <w:vAlign w:val="center"/>
          </w:tcPr>
          <w:p w14:paraId="23D09707">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供应商提出问题的截止时间</w:t>
            </w:r>
          </w:p>
        </w:tc>
        <w:tc>
          <w:tcPr>
            <w:tcW w:w="7371" w:type="dxa"/>
            <w:tcBorders>
              <w:top w:val="single" w:color="auto" w:sz="4" w:space="0"/>
              <w:left w:val="single" w:color="auto" w:sz="4" w:space="0"/>
              <w:bottom w:val="single" w:color="auto" w:sz="4" w:space="0"/>
              <w:right w:val="single" w:color="auto" w:sz="4" w:space="0"/>
            </w:tcBorders>
            <w:vAlign w:val="center"/>
          </w:tcPr>
          <w:p w14:paraId="60D55BE1">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提交首次响应文件截止之日3个工作日前，以书面形式提交至</w:t>
            </w:r>
            <w:r>
              <w:rPr>
                <w:rFonts w:hint="eastAsia" w:ascii="宋体" w:hAnsi="宋体" w:eastAsia="宋体" w:cs="宋体"/>
                <w:color w:val="000000"/>
                <w:sz w:val="24"/>
                <w:szCs w:val="24"/>
                <w:highlight w:val="none"/>
                <w:lang w:eastAsia="zh-CN"/>
              </w:rPr>
              <w:t>集中采购机构</w:t>
            </w:r>
            <w:r>
              <w:rPr>
                <w:rFonts w:hint="eastAsia" w:ascii="宋体" w:hAnsi="宋体" w:eastAsia="宋体" w:cs="宋体"/>
                <w:color w:val="000000"/>
                <w:sz w:val="24"/>
                <w:szCs w:val="24"/>
                <w:highlight w:val="none"/>
              </w:rPr>
              <w:t>（并将电子版发至</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"mailto:sxzb9@126.com" </w:instrText>
            </w:r>
            <w:r>
              <w:rPr>
                <w:rFonts w:hint="eastAsia" w:ascii="宋体" w:hAnsi="宋体" w:eastAsia="宋体" w:cs="宋体"/>
                <w:color w:val="000000"/>
                <w:sz w:val="24"/>
                <w:szCs w:val="24"/>
                <w:highlight w:val="none"/>
              </w:rPr>
              <w:fldChar w:fldCharType="separate"/>
            </w:r>
            <w:r>
              <w:rPr>
                <w:rFonts w:hint="eastAsia" w:ascii="宋体" w:hAnsi="宋体" w:cs="宋体"/>
                <w:color w:val="000000" w:themeColor="text1"/>
                <w:sz w:val="24"/>
                <w:szCs w:val="24"/>
                <w:highlight w:val="none"/>
                <w:lang w:val="en-US" w:eastAsia="zh-CN"/>
                <w14:textFill>
                  <w14:solidFill>
                    <w14:schemeClr w14:val="tx1"/>
                  </w14:solidFill>
                </w14:textFill>
              </w:rPr>
              <w:t>178423647@qq.com</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），逾期不再接受。</w:t>
            </w:r>
          </w:p>
        </w:tc>
      </w:tr>
      <w:tr w14:paraId="07C8F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2E238052">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15</w:t>
            </w:r>
          </w:p>
        </w:tc>
        <w:tc>
          <w:tcPr>
            <w:tcW w:w="2077" w:type="dxa"/>
            <w:tcBorders>
              <w:top w:val="single" w:color="auto" w:sz="4" w:space="0"/>
              <w:left w:val="single" w:color="auto" w:sz="4" w:space="0"/>
              <w:bottom w:val="single" w:color="auto" w:sz="4" w:space="0"/>
              <w:right w:val="single" w:color="auto" w:sz="4" w:space="0"/>
            </w:tcBorders>
            <w:vAlign w:val="center"/>
          </w:tcPr>
          <w:p w14:paraId="02FB76BA">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是否接受</w:t>
            </w:r>
          </w:p>
          <w:p w14:paraId="657624DF">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分包</w:t>
            </w:r>
          </w:p>
        </w:tc>
        <w:tc>
          <w:tcPr>
            <w:tcW w:w="7371" w:type="dxa"/>
            <w:tcBorders>
              <w:top w:val="single" w:color="auto" w:sz="4" w:space="0"/>
              <w:left w:val="single" w:color="auto" w:sz="4" w:space="0"/>
              <w:bottom w:val="single" w:color="auto" w:sz="4" w:space="0"/>
              <w:right w:val="single" w:color="auto" w:sz="4" w:space="0"/>
            </w:tcBorders>
            <w:vAlign w:val="center"/>
          </w:tcPr>
          <w:p w14:paraId="574C61CC">
            <w:pPr>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不接受分包</w:t>
            </w:r>
          </w:p>
        </w:tc>
      </w:tr>
      <w:tr w14:paraId="5A6B2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60DE65A5">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16</w:t>
            </w:r>
          </w:p>
        </w:tc>
        <w:tc>
          <w:tcPr>
            <w:tcW w:w="2077" w:type="dxa"/>
            <w:tcBorders>
              <w:top w:val="single" w:color="auto" w:sz="4" w:space="0"/>
              <w:left w:val="single" w:color="auto" w:sz="4" w:space="0"/>
              <w:bottom w:val="single" w:color="auto" w:sz="4" w:space="0"/>
              <w:right w:val="single" w:color="auto" w:sz="4" w:space="0"/>
            </w:tcBorders>
            <w:vAlign w:val="center"/>
          </w:tcPr>
          <w:p w14:paraId="3B5952DF">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采购人澄清磋商文件的截止时间</w:t>
            </w:r>
          </w:p>
        </w:tc>
        <w:tc>
          <w:tcPr>
            <w:tcW w:w="7371" w:type="dxa"/>
            <w:tcBorders>
              <w:top w:val="single" w:color="auto" w:sz="4" w:space="0"/>
              <w:left w:val="single" w:color="auto" w:sz="4" w:space="0"/>
              <w:bottom w:val="single" w:color="auto" w:sz="4" w:space="0"/>
              <w:right w:val="single" w:color="auto" w:sz="4" w:space="0"/>
            </w:tcBorders>
            <w:vAlign w:val="center"/>
          </w:tcPr>
          <w:p w14:paraId="2A803E52">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提交首次响应文件截止之日3个工作日前</w:t>
            </w:r>
          </w:p>
        </w:tc>
      </w:tr>
      <w:tr w14:paraId="5542F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3CCF1DCE">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17</w:t>
            </w:r>
          </w:p>
        </w:tc>
        <w:tc>
          <w:tcPr>
            <w:tcW w:w="2077" w:type="dxa"/>
            <w:tcBorders>
              <w:top w:val="single" w:color="auto" w:sz="4" w:space="0"/>
              <w:left w:val="single" w:color="auto" w:sz="4" w:space="0"/>
              <w:bottom w:val="single" w:color="auto" w:sz="4" w:space="0"/>
              <w:right w:val="single" w:color="auto" w:sz="4" w:space="0"/>
            </w:tcBorders>
            <w:vAlign w:val="center"/>
          </w:tcPr>
          <w:p w14:paraId="0022640E">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提交首次响应文件截止之日</w:t>
            </w:r>
          </w:p>
        </w:tc>
        <w:tc>
          <w:tcPr>
            <w:tcW w:w="7371" w:type="dxa"/>
            <w:tcBorders>
              <w:top w:val="single" w:color="auto" w:sz="4" w:space="0"/>
              <w:left w:val="single" w:color="auto" w:sz="4" w:space="0"/>
              <w:bottom w:val="single" w:color="auto" w:sz="4" w:space="0"/>
              <w:right w:val="single" w:color="auto" w:sz="4" w:space="0"/>
            </w:tcBorders>
            <w:vAlign w:val="center"/>
          </w:tcPr>
          <w:p w14:paraId="2BF50B1D">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i w:val="0"/>
                <w:iCs w:val="0"/>
                <w:caps w:val="0"/>
                <w:color w:val="333333"/>
                <w:spacing w:val="0"/>
                <w:sz w:val="24"/>
                <w:szCs w:val="24"/>
                <w:shd w:val="clear" w:color="auto" w:fill="FFFFFF"/>
                <w:lang w:eastAsia="zh-CN"/>
              </w:rPr>
              <w:t>2026年09月11日 09时30分00秒 （北京时间）</w:t>
            </w:r>
          </w:p>
        </w:tc>
      </w:tr>
      <w:tr w14:paraId="19101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6B84C87">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18</w:t>
            </w:r>
          </w:p>
        </w:tc>
        <w:tc>
          <w:tcPr>
            <w:tcW w:w="2077" w:type="dxa"/>
            <w:tcBorders>
              <w:top w:val="single" w:color="auto" w:sz="4" w:space="0"/>
              <w:left w:val="single" w:color="auto" w:sz="4" w:space="0"/>
              <w:bottom w:val="single" w:color="auto" w:sz="4" w:space="0"/>
              <w:right w:val="single" w:color="auto" w:sz="4" w:space="0"/>
            </w:tcBorders>
            <w:vAlign w:val="center"/>
          </w:tcPr>
          <w:p w14:paraId="3F9B902D">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供应商确认收到磋商文件澄清的时间</w:t>
            </w:r>
          </w:p>
        </w:tc>
        <w:tc>
          <w:tcPr>
            <w:tcW w:w="7371" w:type="dxa"/>
            <w:tcBorders>
              <w:top w:val="single" w:color="auto" w:sz="4" w:space="0"/>
              <w:left w:val="single" w:color="auto" w:sz="4" w:space="0"/>
              <w:bottom w:val="single" w:color="auto" w:sz="4" w:space="0"/>
              <w:right w:val="single" w:color="auto" w:sz="4" w:space="0"/>
            </w:tcBorders>
            <w:vAlign w:val="center"/>
          </w:tcPr>
          <w:p w14:paraId="623AB550">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磋商文件澄清发出后当日内</w:t>
            </w:r>
          </w:p>
        </w:tc>
      </w:tr>
      <w:tr w14:paraId="4C7F2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35FDCD2">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19</w:t>
            </w:r>
          </w:p>
        </w:tc>
        <w:tc>
          <w:tcPr>
            <w:tcW w:w="2077" w:type="dxa"/>
            <w:tcBorders>
              <w:top w:val="single" w:color="auto" w:sz="4" w:space="0"/>
              <w:left w:val="single" w:color="auto" w:sz="4" w:space="0"/>
              <w:bottom w:val="single" w:color="auto" w:sz="4" w:space="0"/>
              <w:right w:val="single" w:color="auto" w:sz="4" w:space="0"/>
            </w:tcBorders>
            <w:vAlign w:val="center"/>
          </w:tcPr>
          <w:p w14:paraId="122F9F3F">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供应商确认收到磋商文件修改的时间</w:t>
            </w:r>
          </w:p>
        </w:tc>
        <w:tc>
          <w:tcPr>
            <w:tcW w:w="7371" w:type="dxa"/>
            <w:tcBorders>
              <w:top w:val="single" w:color="auto" w:sz="4" w:space="0"/>
              <w:left w:val="single" w:color="auto" w:sz="4" w:space="0"/>
              <w:bottom w:val="single" w:color="auto" w:sz="4" w:space="0"/>
              <w:right w:val="single" w:color="auto" w:sz="4" w:space="0"/>
            </w:tcBorders>
            <w:vAlign w:val="center"/>
          </w:tcPr>
          <w:p w14:paraId="469A6095">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磋商文件修改发出后当日内</w:t>
            </w:r>
          </w:p>
        </w:tc>
      </w:tr>
      <w:tr w14:paraId="7948A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20357AEC">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20</w:t>
            </w:r>
          </w:p>
        </w:tc>
        <w:tc>
          <w:tcPr>
            <w:tcW w:w="2077" w:type="dxa"/>
            <w:tcBorders>
              <w:top w:val="single" w:color="auto" w:sz="4" w:space="0"/>
              <w:left w:val="single" w:color="auto" w:sz="4" w:space="0"/>
              <w:bottom w:val="single" w:color="auto" w:sz="4" w:space="0"/>
              <w:right w:val="single" w:color="auto" w:sz="4" w:space="0"/>
            </w:tcBorders>
            <w:vAlign w:val="center"/>
          </w:tcPr>
          <w:p w14:paraId="69A24B63">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磋商有效期</w:t>
            </w:r>
          </w:p>
        </w:tc>
        <w:tc>
          <w:tcPr>
            <w:tcW w:w="7371" w:type="dxa"/>
            <w:tcBorders>
              <w:top w:val="single" w:color="auto" w:sz="4" w:space="0"/>
              <w:left w:val="single" w:color="auto" w:sz="4" w:space="0"/>
              <w:bottom w:val="single" w:color="auto" w:sz="4" w:space="0"/>
              <w:right w:val="single" w:color="auto" w:sz="4" w:space="0"/>
            </w:tcBorders>
            <w:vAlign w:val="center"/>
          </w:tcPr>
          <w:p w14:paraId="41248CBB">
            <w:pPr>
              <w:spacing w:line="24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90日历天（从磋商响应文件截止之日算起）</w:t>
            </w:r>
          </w:p>
        </w:tc>
      </w:tr>
      <w:tr w14:paraId="4044D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351C9D33">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21</w:t>
            </w:r>
          </w:p>
        </w:tc>
        <w:tc>
          <w:tcPr>
            <w:tcW w:w="2077" w:type="dxa"/>
            <w:tcBorders>
              <w:top w:val="single" w:color="auto" w:sz="4" w:space="0"/>
              <w:left w:val="single" w:color="auto" w:sz="4" w:space="0"/>
              <w:bottom w:val="single" w:color="auto" w:sz="4" w:space="0"/>
              <w:right w:val="single" w:color="auto" w:sz="4" w:space="0"/>
            </w:tcBorders>
            <w:vAlign w:val="center"/>
          </w:tcPr>
          <w:p w14:paraId="4B415090">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磋商保证金</w:t>
            </w:r>
          </w:p>
        </w:tc>
        <w:tc>
          <w:tcPr>
            <w:tcW w:w="7371" w:type="dxa"/>
            <w:tcBorders>
              <w:top w:val="single" w:color="auto" w:sz="4" w:space="0"/>
              <w:left w:val="single" w:color="auto" w:sz="4" w:space="0"/>
              <w:bottom w:val="single" w:color="auto" w:sz="4" w:space="0"/>
              <w:right w:val="single" w:color="auto" w:sz="4" w:space="0"/>
            </w:tcBorders>
            <w:vAlign w:val="center"/>
          </w:tcPr>
          <w:p w14:paraId="44A29181">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lang w:val="en-US" w:eastAsia="zh-CN"/>
              </w:rPr>
              <w:t xml:space="preserve">要求   </w:t>
            </w:r>
            <w:r>
              <w:rPr>
                <w:rFonts w:hint="eastAsia" w:ascii="宋体" w:hAnsi="宋体" w:eastAsia="宋体" w:cs="宋体"/>
                <w:sz w:val="24"/>
                <w:szCs w:val="24"/>
                <w:highlight w:val="none"/>
              </w:rPr>
              <w:sym w:font="Wingdings" w:char="00FE"/>
            </w:r>
            <w:r>
              <w:rPr>
                <w:rFonts w:hint="eastAsia" w:ascii="宋体" w:hAnsi="宋体" w:eastAsia="宋体" w:cs="宋体"/>
                <w:color w:val="000000" w:themeColor="text1"/>
                <w:sz w:val="24"/>
                <w:szCs w:val="24"/>
                <w:highlight w:val="none"/>
                <w14:textFill>
                  <w14:solidFill>
                    <w14:schemeClr w14:val="tx1"/>
                  </w14:solidFill>
                </w14:textFill>
              </w:rPr>
              <w:t>不要求</w:t>
            </w:r>
          </w:p>
        </w:tc>
      </w:tr>
      <w:tr w14:paraId="6A2D5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D0A0B77">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22</w:t>
            </w:r>
          </w:p>
        </w:tc>
        <w:tc>
          <w:tcPr>
            <w:tcW w:w="2077" w:type="dxa"/>
            <w:tcBorders>
              <w:top w:val="single" w:color="auto" w:sz="4" w:space="0"/>
              <w:left w:val="single" w:color="auto" w:sz="4" w:space="0"/>
              <w:bottom w:val="single" w:color="auto" w:sz="4" w:space="0"/>
              <w:right w:val="single" w:color="auto" w:sz="4" w:space="0"/>
            </w:tcBorders>
            <w:vAlign w:val="center"/>
          </w:tcPr>
          <w:p w14:paraId="337E79AA">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是否允许递交</w:t>
            </w:r>
          </w:p>
          <w:p w14:paraId="1BEE60E9">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备选</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方案</w:t>
            </w:r>
          </w:p>
        </w:tc>
        <w:tc>
          <w:tcPr>
            <w:tcW w:w="7371" w:type="dxa"/>
            <w:tcBorders>
              <w:top w:val="single" w:color="auto" w:sz="4" w:space="0"/>
              <w:left w:val="single" w:color="auto" w:sz="4" w:space="0"/>
              <w:bottom w:val="single" w:color="auto" w:sz="4" w:space="0"/>
              <w:right w:val="single" w:color="auto" w:sz="4" w:space="0"/>
            </w:tcBorders>
            <w:vAlign w:val="center"/>
          </w:tcPr>
          <w:p w14:paraId="2E4A8243">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不允许</w:t>
            </w:r>
          </w:p>
        </w:tc>
      </w:tr>
      <w:tr w14:paraId="52D58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0A65B9ED">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23</w:t>
            </w:r>
          </w:p>
        </w:tc>
        <w:tc>
          <w:tcPr>
            <w:tcW w:w="2077" w:type="dxa"/>
            <w:tcBorders>
              <w:top w:val="single" w:color="auto" w:sz="4" w:space="0"/>
              <w:left w:val="single" w:color="auto" w:sz="4" w:space="0"/>
              <w:bottom w:val="single" w:color="auto" w:sz="4" w:space="0"/>
              <w:right w:val="single" w:color="auto" w:sz="4" w:space="0"/>
            </w:tcBorders>
            <w:vAlign w:val="center"/>
          </w:tcPr>
          <w:p w14:paraId="0FF30EFE">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签字或盖章要求</w:t>
            </w:r>
          </w:p>
        </w:tc>
        <w:tc>
          <w:tcPr>
            <w:tcW w:w="7371" w:type="dxa"/>
            <w:tcBorders>
              <w:top w:val="single" w:color="auto" w:sz="4" w:space="0"/>
              <w:left w:val="single" w:color="auto" w:sz="4" w:space="0"/>
              <w:bottom w:val="single" w:color="auto" w:sz="4" w:space="0"/>
              <w:right w:val="single" w:color="auto" w:sz="4" w:space="0"/>
            </w:tcBorders>
            <w:vAlign w:val="center"/>
          </w:tcPr>
          <w:p w14:paraId="77B2E4FC">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响应文件须逐页加盖公章</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鲜章</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并经法定代表人或其委托代理人在指定页面签字或盖章。</w:t>
            </w:r>
            <w:r>
              <w:rPr>
                <w:rFonts w:hint="eastAsia" w:ascii="宋体" w:hAnsi="宋体" w:eastAsia="宋体" w:cs="宋体"/>
                <w:color w:val="auto"/>
                <w:sz w:val="24"/>
                <w:szCs w:val="24"/>
                <w:highlight w:val="none"/>
              </w:rPr>
              <w:t>由委托代理人签字或盖章的在响应文件中须同时提交响应文件签署授权委托书。</w:t>
            </w:r>
          </w:p>
        </w:tc>
      </w:tr>
      <w:tr w14:paraId="30570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8"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1C7CF71">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4</w:t>
            </w:r>
          </w:p>
        </w:tc>
        <w:tc>
          <w:tcPr>
            <w:tcW w:w="2077" w:type="dxa"/>
            <w:tcBorders>
              <w:top w:val="single" w:color="auto" w:sz="4" w:space="0"/>
              <w:left w:val="single" w:color="auto" w:sz="4" w:space="0"/>
              <w:bottom w:val="single" w:color="auto" w:sz="4" w:space="0"/>
              <w:right w:val="single" w:color="auto" w:sz="4" w:space="0"/>
            </w:tcBorders>
            <w:vAlign w:val="center"/>
          </w:tcPr>
          <w:p w14:paraId="5ADDF5A7">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磋商响应文件副本份数</w:t>
            </w:r>
          </w:p>
        </w:tc>
        <w:tc>
          <w:tcPr>
            <w:tcW w:w="7371" w:type="dxa"/>
            <w:tcBorders>
              <w:top w:val="single" w:color="auto" w:sz="4" w:space="0"/>
              <w:left w:val="single" w:color="auto" w:sz="4" w:space="0"/>
              <w:bottom w:val="single" w:color="auto" w:sz="4" w:space="0"/>
              <w:right w:val="single" w:color="auto" w:sz="4" w:space="0"/>
            </w:tcBorders>
            <w:vAlign w:val="center"/>
          </w:tcPr>
          <w:p w14:paraId="4BDADD17">
            <w:pPr>
              <w:spacing w:line="240" w:lineRule="auto"/>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文件正本壹份、副本</w:t>
            </w:r>
            <w:r>
              <w:rPr>
                <w:rFonts w:hint="eastAsia" w:ascii="宋体" w:hAnsi="宋体" w:eastAsia="宋体" w:cs="宋体"/>
                <w:color w:val="000000" w:themeColor="text1"/>
                <w:sz w:val="24"/>
                <w:szCs w:val="24"/>
                <w:highlight w:val="none"/>
                <w:lang w:eastAsia="zh-CN"/>
                <w14:textFill>
                  <w14:solidFill>
                    <w14:schemeClr w14:val="tx1"/>
                  </w14:solidFill>
                </w14:textFill>
              </w:rPr>
              <w:t>贰</w:t>
            </w:r>
            <w:r>
              <w:rPr>
                <w:rFonts w:hint="eastAsia" w:ascii="宋体" w:hAnsi="宋体" w:eastAsia="宋体" w:cs="宋体"/>
                <w:color w:val="000000" w:themeColor="text1"/>
                <w:sz w:val="24"/>
                <w:szCs w:val="24"/>
                <w:highlight w:val="none"/>
                <w14:textFill>
                  <w14:solidFill>
                    <w14:schemeClr w14:val="tx1"/>
                  </w14:solidFill>
                </w14:textFill>
              </w:rPr>
              <w:t>份</w:t>
            </w:r>
            <w:r>
              <w:rPr>
                <w:rFonts w:hint="eastAsia" w:ascii="宋体" w:hAnsi="宋体" w:eastAsia="宋体" w:cs="宋体"/>
                <w:color w:val="000000" w:themeColor="text1"/>
                <w:sz w:val="24"/>
                <w:szCs w:val="24"/>
                <w:highlight w:val="none"/>
                <w:lang w:eastAsia="zh-CN"/>
                <w14:textFill>
                  <w14:solidFill>
                    <w14:schemeClr w14:val="tx1"/>
                  </w14:solidFill>
                </w14:textFill>
              </w:rPr>
              <w:t>、资格证明文件壹份</w:t>
            </w:r>
            <w:r>
              <w:rPr>
                <w:rFonts w:hint="eastAsia" w:ascii="宋体" w:hAnsi="宋体" w:eastAsia="宋体" w:cs="宋体"/>
                <w:color w:val="000000" w:themeColor="text1"/>
                <w:sz w:val="24"/>
                <w:szCs w:val="24"/>
                <w:highlight w:val="none"/>
                <w14:textFill>
                  <w14:solidFill>
                    <w14:schemeClr w14:val="tx1"/>
                  </w14:solidFill>
                </w14:textFill>
              </w:rPr>
              <w:t>。</w:t>
            </w:r>
          </w:p>
          <w:p w14:paraId="55743A28">
            <w:pPr>
              <w:spacing w:line="240" w:lineRule="auto"/>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文件电子</w:t>
            </w:r>
            <w:r>
              <w:rPr>
                <w:rFonts w:hint="eastAsia" w:ascii="宋体" w:hAnsi="宋体" w:eastAsia="宋体" w:cs="宋体"/>
                <w:color w:val="000000" w:themeColor="text1"/>
                <w:sz w:val="24"/>
                <w:szCs w:val="24"/>
                <w:highlight w:val="none"/>
                <w:lang w:val="en-US" w:eastAsia="zh-CN"/>
                <w14:textFill>
                  <w14:solidFill>
                    <w14:schemeClr w14:val="tx1"/>
                  </w14:solidFill>
                </w14:textFill>
              </w:rPr>
              <w:t>U</w:t>
            </w:r>
            <w:r>
              <w:rPr>
                <w:rFonts w:hint="eastAsia" w:ascii="宋体" w:hAnsi="宋体" w:eastAsia="宋体" w:cs="宋体"/>
                <w:color w:val="000000" w:themeColor="text1"/>
                <w:sz w:val="24"/>
                <w:szCs w:val="24"/>
                <w:highlight w:val="none"/>
                <w14:textFill>
                  <w14:solidFill>
                    <w14:schemeClr w14:val="tx1"/>
                  </w14:solidFill>
                </w14:textFill>
              </w:rPr>
              <w:t>盘壹份，随</w:t>
            </w:r>
            <w:r>
              <w:rPr>
                <w:rFonts w:hint="eastAsia" w:ascii="宋体" w:hAnsi="宋体" w:eastAsia="宋体" w:cs="宋体"/>
                <w:color w:val="000000" w:themeColor="text1"/>
                <w:sz w:val="24"/>
                <w:szCs w:val="24"/>
                <w:highlight w:val="none"/>
                <w:lang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正本</w:t>
            </w:r>
            <w:r>
              <w:rPr>
                <w:rFonts w:hint="eastAsia" w:ascii="宋体" w:hAnsi="宋体" w:eastAsia="宋体" w:cs="宋体"/>
                <w:color w:val="000000" w:themeColor="text1"/>
                <w:sz w:val="24"/>
                <w:szCs w:val="24"/>
                <w:highlight w:val="none"/>
                <w14:textFill>
                  <w14:solidFill>
                    <w14:schemeClr w14:val="tx1"/>
                  </w14:solidFill>
                </w14:textFill>
              </w:rPr>
              <w:t>一同</w:t>
            </w:r>
            <w:r>
              <w:rPr>
                <w:rFonts w:hint="eastAsia" w:ascii="宋体" w:hAnsi="宋体" w:eastAsia="宋体" w:cs="宋体"/>
                <w:color w:val="000000" w:themeColor="text1"/>
                <w:sz w:val="24"/>
                <w:szCs w:val="24"/>
                <w:highlight w:val="none"/>
                <w:lang w:val="en-US" w:eastAsia="zh-CN"/>
                <w14:textFill>
                  <w14:solidFill>
                    <w14:schemeClr w14:val="tx1"/>
                  </w14:solidFill>
                </w14:textFill>
              </w:rPr>
              <w:t>密封</w:t>
            </w:r>
            <w:r>
              <w:rPr>
                <w:rFonts w:hint="eastAsia" w:ascii="宋体" w:hAnsi="宋体" w:eastAsia="宋体" w:cs="宋体"/>
                <w:color w:val="000000" w:themeColor="text1"/>
                <w:sz w:val="24"/>
                <w:szCs w:val="24"/>
                <w:highlight w:val="none"/>
                <w14:textFill>
                  <w14:solidFill>
                    <w14:schemeClr w14:val="tx1"/>
                  </w14:solidFill>
                </w14:textFill>
              </w:rPr>
              <w:t>递交。</w:t>
            </w:r>
            <w:r>
              <w:rPr>
                <w:rFonts w:hint="eastAsia" w:ascii="宋体" w:hAnsi="宋体" w:eastAsia="宋体" w:cs="宋体"/>
                <w:color w:val="000000" w:themeColor="text1"/>
                <w:sz w:val="24"/>
                <w:szCs w:val="24"/>
                <w:highlight w:val="none"/>
                <w:lang w:val="en-US" w:eastAsia="zh-CN"/>
                <w14:textFill>
                  <w14:solidFill>
                    <w14:schemeClr w14:val="tx1"/>
                  </w14:solidFill>
                </w14:textFill>
              </w:rPr>
              <w:t>U盘名称为</w:t>
            </w:r>
            <w:r>
              <w:rPr>
                <w:rFonts w:hint="eastAsia" w:ascii="宋体" w:hAnsi="宋体" w:eastAsia="宋体" w:cs="宋体"/>
                <w:color w:val="000000" w:themeColor="text1"/>
                <w:sz w:val="24"/>
                <w:szCs w:val="24"/>
                <w:highlight w:val="none"/>
                <w14:textFill>
                  <w14:solidFill>
                    <w14:schemeClr w14:val="tx1"/>
                  </w14:solidFill>
                </w14:textFill>
              </w:rPr>
              <w:t>供应商名称</w:t>
            </w:r>
            <w:r>
              <w:rPr>
                <w:rFonts w:hint="eastAsia" w:ascii="宋体" w:hAnsi="宋体" w:eastAsia="宋体" w:cs="宋体"/>
                <w:color w:val="000000" w:themeColor="text1"/>
                <w:sz w:val="24"/>
                <w:szCs w:val="24"/>
                <w:highlight w:val="none"/>
                <w:lang w:eastAsia="zh-CN"/>
                <w14:textFill>
                  <w14:solidFill>
                    <w14:schemeClr w14:val="tx1"/>
                  </w14:solidFill>
                </w14:textFill>
              </w:rPr>
              <w:t>，不按要求按废标处理</w:t>
            </w:r>
            <w:r>
              <w:rPr>
                <w:rFonts w:hint="eastAsia" w:ascii="宋体" w:hAnsi="宋体" w:eastAsia="宋体" w:cs="宋体"/>
                <w:color w:val="000000" w:themeColor="text1"/>
                <w:sz w:val="24"/>
                <w:szCs w:val="24"/>
                <w:highlight w:val="none"/>
                <w14:textFill>
                  <w14:solidFill>
                    <w14:schemeClr w14:val="tx1"/>
                  </w14:solidFill>
                </w14:textFill>
              </w:rPr>
              <w:t>。</w:t>
            </w:r>
          </w:p>
          <w:p w14:paraId="349E14EA">
            <w:pPr>
              <w:spacing w:line="240" w:lineRule="auto"/>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未按上述要求提供的，采购人或</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有权拒收其</w:t>
            </w:r>
            <w:r>
              <w:rPr>
                <w:rFonts w:hint="eastAsia" w:ascii="宋体" w:hAnsi="宋体" w:eastAsia="宋体" w:cs="宋体"/>
                <w:color w:val="000000" w:themeColor="text1"/>
                <w:sz w:val="24"/>
                <w:szCs w:val="24"/>
                <w:highlight w:val="none"/>
                <w:lang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文件，其</w:t>
            </w:r>
            <w:r>
              <w:rPr>
                <w:rFonts w:hint="eastAsia" w:ascii="宋体" w:hAnsi="宋体" w:eastAsia="宋体" w:cs="宋体"/>
                <w:color w:val="000000" w:themeColor="text1"/>
                <w:sz w:val="24"/>
                <w:szCs w:val="24"/>
                <w:highlight w:val="none"/>
                <w:lang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按无效</w:t>
            </w:r>
            <w:r>
              <w:rPr>
                <w:rFonts w:hint="eastAsia" w:ascii="宋体" w:hAnsi="宋体" w:eastAsia="宋体" w:cs="宋体"/>
                <w:color w:val="000000" w:themeColor="text1"/>
                <w:sz w:val="24"/>
                <w:szCs w:val="24"/>
                <w:highlight w:val="none"/>
                <w:lang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处理。</w:t>
            </w:r>
          </w:p>
        </w:tc>
      </w:tr>
      <w:tr w14:paraId="765A2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16F447DE">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25</w:t>
            </w:r>
          </w:p>
        </w:tc>
        <w:tc>
          <w:tcPr>
            <w:tcW w:w="2077" w:type="dxa"/>
            <w:tcBorders>
              <w:top w:val="single" w:color="auto" w:sz="4" w:space="0"/>
              <w:left w:val="single" w:color="auto" w:sz="4" w:space="0"/>
              <w:bottom w:val="single" w:color="auto" w:sz="4" w:space="0"/>
              <w:right w:val="single" w:color="auto" w:sz="4" w:space="0"/>
            </w:tcBorders>
            <w:vAlign w:val="center"/>
          </w:tcPr>
          <w:p w14:paraId="7DEF816B">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封套上写明</w:t>
            </w:r>
          </w:p>
        </w:tc>
        <w:tc>
          <w:tcPr>
            <w:tcW w:w="7371" w:type="dxa"/>
            <w:tcBorders>
              <w:top w:val="single" w:color="auto" w:sz="4" w:space="0"/>
              <w:left w:val="single" w:color="auto" w:sz="4" w:space="0"/>
              <w:bottom w:val="single" w:color="auto" w:sz="4" w:space="0"/>
              <w:right w:val="single" w:color="auto" w:sz="4" w:space="0"/>
            </w:tcBorders>
            <w:vAlign w:val="center"/>
          </w:tcPr>
          <w:p w14:paraId="3D82EB0A">
            <w:pPr>
              <w:widowControl w:val="0"/>
              <w:spacing w:line="240" w:lineRule="auto"/>
              <w:jc w:val="both"/>
              <w:rPr>
                <w:rFonts w:hint="eastAsia" w:ascii="宋体" w:hAnsi="宋体" w:eastAsia="宋体" w:cs="宋体"/>
                <w:kern w:val="2"/>
                <w:sz w:val="24"/>
                <w:szCs w:val="24"/>
                <w:highlight w:val="none"/>
                <w:u w:val="single"/>
                <w:lang w:val="en-US"/>
              </w:rPr>
            </w:pPr>
            <w:r>
              <w:rPr>
                <w:rFonts w:hint="eastAsia" w:ascii="宋体" w:hAnsi="宋体" w:eastAsia="宋体" w:cs="宋体"/>
                <w:kern w:val="2"/>
                <w:sz w:val="24"/>
                <w:szCs w:val="24"/>
                <w:highlight w:val="none"/>
              </w:rPr>
              <w:t>1.采购人名称：</w:t>
            </w:r>
            <w:r>
              <w:rPr>
                <w:rFonts w:hint="eastAsia" w:ascii="宋体" w:hAnsi="宋体" w:eastAsia="宋体" w:cs="宋体"/>
                <w:kern w:val="2"/>
                <w:sz w:val="24"/>
                <w:szCs w:val="24"/>
                <w:highlight w:val="none"/>
                <w:u w:val="single"/>
                <w:lang w:val="en-US" w:eastAsia="zh-CN"/>
              </w:rPr>
              <w:t xml:space="preserve">                </w:t>
            </w:r>
          </w:p>
          <w:p w14:paraId="056D4621">
            <w:pPr>
              <w:widowControl w:val="0"/>
              <w:spacing w:line="240" w:lineRule="auto"/>
              <w:jc w:val="both"/>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2.标注 “正本”、“副本”、“资格证明文件”字样，所有封套均应加贴封条，并在封套的封口处加盖供应商单位公章并经法定代表人</w:t>
            </w:r>
            <w:r>
              <w:rPr>
                <w:rFonts w:hint="eastAsia" w:ascii="宋体" w:hAnsi="宋体" w:eastAsia="宋体" w:cs="宋体"/>
                <w:kern w:val="2"/>
                <w:sz w:val="24"/>
                <w:szCs w:val="24"/>
                <w:highlight w:val="none"/>
                <w:lang w:eastAsia="zh-CN"/>
              </w:rPr>
              <w:t>（签字或盖章）</w:t>
            </w:r>
            <w:r>
              <w:rPr>
                <w:rFonts w:hint="eastAsia" w:ascii="宋体" w:hAnsi="宋体" w:eastAsia="宋体" w:cs="宋体"/>
                <w:kern w:val="2"/>
                <w:sz w:val="24"/>
                <w:szCs w:val="24"/>
                <w:highlight w:val="none"/>
                <w:lang w:val="en-US" w:eastAsia="zh-CN"/>
              </w:rPr>
              <w:t>和</w:t>
            </w:r>
            <w:r>
              <w:rPr>
                <w:rFonts w:hint="eastAsia" w:ascii="宋体" w:hAnsi="宋体" w:eastAsia="宋体" w:cs="宋体"/>
                <w:kern w:val="2"/>
                <w:sz w:val="24"/>
                <w:szCs w:val="24"/>
                <w:highlight w:val="none"/>
              </w:rPr>
              <w:t>其委托代理</w:t>
            </w:r>
            <w:r>
              <w:rPr>
                <w:rFonts w:hint="eastAsia" w:ascii="宋体" w:hAnsi="宋体" w:eastAsia="宋体" w:cs="宋体"/>
                <w:kern w:val="2"/>
                <w:sz w:val="24"/>
                <w:szCs w:val="24"/>
                <w:highlight w:val="none"/>
                <w:lang w:eastAsia="zh-CN"/>
              </w:rPr>
              <w:t>人</w:t>
            </w:r>
            <w:r>
              <w:rPr>
                <w:rFonts w:hint="eastAsia" w:ascii="宋体" w:hAnsi="宋体" w:eastAsia="宋体" w:cs="宋体"/>
                <w:kern w:val="2"/>
                <w:sz w:val="24"/>
                <w:szCs w:val="24"/>
                <w:highlight w:val="none"/>
              </w:rPr>
              <w:t>签字。</w:t>
            </w:r>
          </w:p>
          <w:p w14:paraId="1B045274">
            <w:pPr>
              <w:widowControl w:val="0"/>
              <w:spacing w:line="240" w:lineRule="auto"/>
              <w:jc w:val="both"/>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3. 供应商：</w:t>
            </w:r>
            <w:r>
              <w:rPr>
                <w:rFonts w:hint="eastAsia" w:ascii="宋体" w:hAnsi="宋体" w:eastAsia="宋体" w:cs="宋体"/>
                <w:kern w:val="2"/>
                <w:sz w:val="24"/>
                <w:szCs w:val="24"/>
                <w:highlight w:val="none"/>
                <w:u w:val="single"/>
              </w:rPr>
              <w:t>（单位全称）</w:t>
            </w:r>
            <w:r>
              <w:rPr>
                <w:rFonts w:hint="eastAsia" w:ascii="宋体" w:hAnsi="宋体" w:eastAsia="宋体" w:cs="宋体"/>
                <w:kern w:val="2"/>
                <w:sz w:val="24"/>
                <w:szCs w:val="24"/>
                <w:highlight w:val="none"/>
              </w:rPr>
              <w:t>（盖单位公章）</w:t>
            </w:r>
          </w:p>
          <w:p w14:paraId="5EC4ED59">
            <w:pPr>
              <w:widowControl w:val="0"/>
              <w:spacing w:line="240" w:lineRule="auto"/>
              <w:ind w:firstLine="240" w:firstLineChars="100"/>
              <w:jc w:val="both"/>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法定代表人：</w:t>
            </w:r>
            <w:r>
              <w:rPr>
                <w:rFonts w:hint="eastAsia" w:ascii="宋体" w:hAnsi="宋体" w:eastAsia="宋体" w:cs="宋体"/>
                <w:kern w:val="2"/>
                <w:sz w:val="24"/>
                <w:szCs w:val="24"/>
                <w:highlight w:val="none"/>
                <w:u w:val="single"/>
                <w:lang w:val="en-US" w:eastAsia="zh-CN"/>
              </w:rPr>
              <w:t xml:space="preserve">           </w:t>
            </w:r>
            <w:r>
              <w:rPr>
                <w:rFonts w:hint="eastAsia" w:ascii="宋体" w:hAnsi="宋体" w:eastAsia="宋体" w:cs="宋体"/>
                <w:kern w:val="2"/>
                <w:sz w:val="24"/>
                <w:szCs w:val="24"/>
                <w:highlight w:val="none"/>
              </w:rPr>
              <w:t>（</w:t>
            </w:r>
            <w:r>
              <w:rPr>
                <w:rFonts w:hint="eastAsia" w:ascii="宋体" w:hAnsi="宋体" w:eastAsia="宋体" w:cs="宋体"/>
                <w:kern w:val="2"/>
                <w:sz w:val="24"/>
                <w:szCs w:val="24"/>
                <w:highlight w:val="none"/>
                <w:lang w:eastAsia="zh-CN"/>
              </w:rPr>
              <w:t>签字或盖章</w:t>
            </w:r>
            <w:r>
              <w:rPr>
                <w:rFonts w:hint="eastAsia" w:ascii="宋体" w:hAnsi="宋体" w:eastAsia="宋体" w:cs="宋体"/>
                <w:kern w:val="2"/>
                <w:sz w:val="24"/>
                <w:szCs w:val="24"/>
                <w:highlight w:val="none"/>
              </w:rPr>
              <w:t>）</w:t>
            </w:r>
          </w:p>
          <w:p w14:paraId="61A14784">
            <w:pPr>
              <w:widowControl w:val="0"/>
              <w:spacing w:line="240" w:lineRule="auto"/>
              <w:ind w:firstLine="240" w:firstLineChars="100"/>
              <w:jc w:val="both"/>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委托代理人：</w:t>
            </w:r>
            <w:r>
              <w:rPr>
                <w:rFonts w:hint="eastAsia" w:ascii="宋体" w:hAnsi="宋体" w:eastAsia="宋体" w:cs="宋体"/>
                <w:kern w:val="2"/>
                <w:sz w:val="24"/>
                <w:szCs w:val="24"/>
                <w:highlight w:val="none"/>
                <w:u w:val="single"/>
                <w:lang w:val="en-US" w:eastAsia="zh-CN"/>
              </w:rPr>
              <w:t xml:space="preserve">           </w:t>
            </w:r>
            <w:r>
              <w:rPr>
                <w:rFonts w:hint="eastAsia" w:ascii="宋体" w:hAnsi="宋体" w:eastAsia="宋体" w:cs="宋体"/>
                <w:kern w:val="2"/>
                <w:sz w:val="24"/>
                <w:szCs w:val="24"/>
                <w:highlight w:val="none"/>
              </w:rPr>
              <w:t>（签字）</w:t>
            </w:r>
          </w:p>
          <w:p w14:paraId="2FA0D339">
            <w:pPr>
              <w:widowControl w:val="0"/>
              <w:numPr>
                <w:ilvl w:val="0"/>
                <w:numId w:val="0"/>
              </w:numPr>
              <w:spacing w:line="240" w:lineRule="auto"/>
              <w:jc w:val="both"/>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u w:val="none"/>
                <w:lang w:val="en-US" w:eastAsia="zh-CN"/>
              </w:rPr>
              <w:t>4.</w:t>
            </w:r>
            <w:r>
              <w:rPr>
                <w:rFonts w:hint="eastAsia" w:ascii="宋体" w:hAnsi="宋体" w:eastAsia="宋体" w:cs="宋体"/>
                <w:kern w:val="2"/>
                <w:sz w:val="24"/>
                <w:szCs w:val="24"/>
                <w:highlight w:val="none"/>
                <w:u w:val="single"/>
              </w:rPr>
              <w:t>（项目名称）、（项目编号）</w:t>
            </w:r>
            <w:r>
              <w:rPr>
                <w:rFonts w:hint="eastAsia" w:ascii="宋体" w:hAnsi="宋体" w:eastAsia="宋体" w:cs="宋体"/>
                <w:kern w:val="2"/>
                <w:sz w:val="24"/>
                <w:szCs w:val="24"/>
                <w:highlight w:val="none"/>
                <w:lang w:eastAsia="zh-CN"/>
              </w:rPr>
              <w:t>响应</w:t>
            </w:r>
            <w:r>
              <w:rPr>
                <w:rFonts w:hint="eastAsia" w:ascii="宋体" w:hAnsi="宋体" w:eastAsia="宋体" w:cs="宋体"/>
                <w:kern w:val="2"/>
                <w:sz w:val="24"/>
                <w:szCs w:val="24"/>
                <w:highlight w:val="none"/>
              </w:rPr>
              <w:t>文件（</w:t>
            </w:r>
            <w:r>
              <w:rPr>
                <w:rFonts w:hint="eastAsia" w:ascii="宋体" w:hAnsi="宋体" w:eastAsia="宋体" w:cs="宋体"/>
                <w:kern w:val="2"/>
                <w:sz w:val="24"/>
                <w:szCs w:val="24"/>
                <w:highlight w:val="none"/>
                <w:lang w:val="en-US" w:eastAsia="zh-CN"/>
              </w:rPr>
              <w:t>正本、副本</w:t>
            </w:r>
            <w:r>
              <w:rPr>
                <w:rFonts w:hint="eastAsia" w:ascii="宋体" w:hAnsi="宋体" w:eastAsia="宋体" w:cs="宋体"/>
                <w:kern w:val="2"/>
                <w:sz w:val="24"/>
                <w:szCs w:val="24"/>
                <w:highlight w:val="none"/>
              </w:rPr>
              <w:t>或资格证明文件）</w:t>
            </w:r>
          </w:p>
          <w:p w14:paraId="3812B478">
            <w:pPr>
              <w:spacing w:line="240" w:lineRule="auto"/>
              <w:ind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kern w:val="2"/>
                <w:sz w:val="24"/>
                <w:szCs w:val="24"/>
                <w:highlight w:val="none"/>
              </w:rPr>
              <w:t>在</w:t>
            </w:r>
            <w:r>
              <w:rPr>
                <w:rFonts w:hint="eastAsia" w:ascii="宋体" w:hAnsi="宋体" w:eastAsia="宋体" w:cs="宋体"/>
                <w:kern w:val="2"/>
                <w:sz w:val="24"/>
                <w:szCs w:val="24"/>
                <w:highlight w:val="none"/>
                <w:lang w:val="en-US" w:eastAsia="zh-CN"/>
              </w:rPr>
              <w:t xml:space="preserve">   </w:t>
            </w:r>
            <w:r>
              <w:rPr>
                <w:rFonts w:hint="eastAsia" w:ascii="宋体" w:hAnsi="宋体" w:eastAsia="宋体" w:cs="宋体"/>
                <w:kern w:val="2"/>
                <w:sz w:val="24"/>
                <w:szCs w:val="24"/>
                <w:highlight w:val="none"/>
              </w:rPr>
              <w:t>年</w:t>
            </w:r>
            <w:r>
              <w:rPr>
                <w:rFonts w:hint="eastAsia" w:ascii="宋体" w:hAnsi="宋体" w:eastAsia="宋体" w:cs="宋体"/>
                <w:kern w:val="2"/>
                <w:sz w:val="24"/>
                <w:szCs w:val="24"/>
                <w:highlight w:val="none"/>
                <w:lang w:val="en-US" w:eastAsia="zh-CN"/>
              </w:rPr>
              <w:t xml:space="preserve">  </w:t>
            </w:r>
            <w:r>
              <w:rPr>
                <w:rFonts w:hint="eastAsia" w:ascii="宋体" w:hAnsi="宋体" w:eastAsia="宋体" w:cs="宋体"/>
                <w:kern w:val="2"/>
                <w:sz w:val="24"/>
                <w:szCs w:val="24"/>
                <w:highlight w:val="none"/>
              </w:rPr>
              <w:t>月</w:t>
            </w:r>
            <w:r>
              <w:rPr>
                <w:rFonts w:hint="eastAsia" w:ascii="宋体" w:hAnsi="宋体" w:eastAsia="宋体" w:cs="宋体"/>
                <w:kern w:val="2"/>
                <w:sz w:val="24"/>
                <w:szCs w:val="24"/>
                <w:highlight w:val="none"/>
                <w:lang w:val="en-US" w:eastAsia="zh-CN"/>
              </w:rPr>
              <w:t xml:space="preserve">   </w:t>
            </w:r>
            <w:r>
              <w:rPr>
                <w:rFonts w:hint="eastAsia" w:ascii="宋体" w:hAnsi="宋体" w:eastAsia="宋体" w:cs="宋体"/>
                <w:kern w:val="2"/>
                <w:sz w:val="24"/>
                <w:szCs w:val="24"/>
                <w:highlight w:val="none"/>
              </w:rPr>
              <w:t>日</w:t>
            </w:r>
            <w:r>
              <w:rPr>
                <w:rFonts w:hint="eastAsia" w:ascii="宋体" w:hAnsi="宋体" w:eastAsia="宋体" w:cs="宋体"/>
                <w:kern w:val="2"/>
                <w:sz w:val="24"/>
                <w:szCs w:val="24"/>
                <w:highlight w:val="none"/>
                <w:lang w:val="en-US" w:eastAsia="zh-CN"/>
              </w:rPr>
              <w:t xml:space="preserve">   </w:t>
            </w:r>
            <w:r>
              <w:rPr>
                <w:rFonts w:hint="eastAsia" w:ascii="宋体" w:hAnsi="宋体" w:eastAsia="宋体" w:cs="宋体"/>
                <w:kern w:val="2"/>
                <w:sz w:val="24"/>
                <w:szCs w:val="24"/>
                <w:highlight w:val="none"/>
              </w:rPr>
              <w:t>时</w:t>
            </w:r>
            <w:r>
              <w:rPr>
                <w:rFonts w:hint="eastAsia" w:ascii="宋体" w:hAnsi="宋体" w:eastAsia="宋体" w:cs="宋体"/>
                <w:kern w:val="2"/>
                <w:sz w:val="24"/>
                <w:szCs w:val="24"/>
                <w:highlight w:val="none"/>
                <w:lang w:val="en-US" w:eastAsia="zh-CN"/>
              </w:rPr>
              <w:t xml:space="preserve">   </w:t>
            </w:r>
            <w:r>
              <w:rPr>
                <w:rFonts w:hint="eastAsia" w:ascii="宋体" w:hAnsi="宋体" w:eastAsia="宋体" w:cs="宋体"/>
                <w:kern w:val="2"/>
                <w:sz w:val="24"/>
                <w:szCs w:val="24"/>
                <w:highlight w:val="none"/>
              </w:rPr>
              <w:t>分前不得开启</w:t>
            </w:r>
          </w:p>
        </w:tc>
      </w:tr>
      <w:tr w14:paraId="3984B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6C4138FC">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26</w:t>
            </w:r>
          </w:p>
        </w:tc>
        <w:tc>
          <w:tcPr>
            <w:tcW w:w="2077" w:type="dxa"/>
            <w:tcBorders>
              <w:top w:val="single" w:color="auto" w:sz="4" w:space="0"/>
              <w:left w:val="single" w:color="auto" w:sz="4" w:space="0"/>
              <w:bottom w:val="single" w:color="auto" w:sz="4" w:space="0"/>
              <w:right w:val="single" w:color="auto" w:sz="4" w:space="0"/>
            </w:tcBorders>
            <w:vAlign w:val="center"/>
          </w:tcPr>
          <w:p w14:paraId="56E20EF4">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装订要求</w:t>
            </w:r>
          </w:p>
        </w:tc>
        <w:tc>
          <w:tcPr>
            <w:tcW w:w="7371" w:type="dxa"/>
            <w:tcBorders>
              <w:top w:val="single" w:color="auto" w:sz="4" w:space="0"/>
              <w:left w:val="single" w:color="auto" w:sz="4" w:space="0"/>
              <w:bottom w:val="single" w:color="auto" w:sz="4" w:space="0"/>
              <w:right w:val="single" w:color="auto" w:sz="4" w:space="0"/>
            </w:tcBorders>
            <w:vAlign w:val="center"/>
          </w:tcPr>
          <w:p w14:paraId="2734C55E">
            <w:pPr>
              <w:spacing w:line="240" w:lineRule="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themeColor="text1"/>
                <w:spacing w:val="4"/>
                <w:sz w:val="24"/>
                <w:szCs w:val="24"/>
                <w:highlight w:val="none"/>
                <w14:textFill>
                  <w14:solidFill>
                    <w14:schemeClr w14:val="tx1"/>
                  </w14:solidFill>
                </w14:textFill>
              </w:rPr>
              <w:t>磋商响应文件的正本与副本应采用胶缝方式</w:t>
            </w:r>
            <w:r>
              <w:rPr>
                <w:rFonts w:hint="eastAsia" w:ascii="宋体" w:hAnsi="宋体" w:eastAsia="宋体" w:cs="宋体"/>
                <w:color w:val="000000" w:themeColor="text1"/>
                <w:sz w:val="24"/>
                <w:szCs w:val="24"/>
                <w:highlight w:val="none"/>
                <w14:textFill>
                  <w14:solidFill>
                    <w14:schemeClr w14:val="tx1"/>
                  </w14:solidFill>
                </w14:textFill>
              </w:rPr>
              <w:t>分别装订成册</w:t>
            </w:r>
            <w:r>
              <w:rPr>
                <w:rFonts w:hint="eastAsia" w:ascii="宋体" w:hAnsi="宋体" w:eastAsia="宋体" w:cs="宋体"/>
                <w:color w:val="000000" w:themeColor="text1"/>
                <w:spacing w:val="4"/>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装订应牢固、不易拆散和换页，</w:t>
            </w:r>
            <w:r>
              <w:rPr>
                <w:rFonts w:hint="eastAsia" w:ascii="宋体" w:hAnsi="宋体" w:eastAsia="宋体" w:cs="宋体"/>
                <w:color w:val="000000" w:themeColor="text1"/>
                <w:spacing w:val="4"/>
                <w:sz w:val="24"/>
                <w:szCs w:val="24"/>
                <w:highlight w:val="none"/>
                <w14:textFill>
                  <w14:solidFill>
                    <w14:schemeClr w14:val="tx1"/>
                  </w14:solidFill>
                </w14:textFill>
              </w:rPr>
              <w:t>不得采用活页夹等可随时拆换的方式装订。</w:t>
            </w:r>
          </w:p>
        </w:tc>
      </w:tr>
      <w:tr w14:paraId="374DA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73766AA8">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27</w:t>
            </w:r>
          </w:p>
        </w:tc>
        <w:tc>
          <w:tcPr>
            <w:tcW w:w="2077" w:type="dxa"/>
            <w:tcBorders>
              <w:top w:val="single" w:color="auto" w:sz="4" w:space="0"/>
              <w:left w:val="single" w:color="auto" w:sz="4" w:space="0"/>
              <w:bottom w:val="single" w:color="auto" w:sz="4" w:space="0"/>
              <w:right w:val="single" w:color="auto" w:sz="4" w:space="0"/>
            </w:tcBorders>
            <w:vAlign w:val="center"/>
          </w:tcPr>
          <w:p w14:paraId="1938669B">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递交磋商响应文件地点</w:t>
            </w:r>
          </w:p>
        </w:tc>
        <w:tc>
          <w:tcPr>
            <w:tcW w:w="7371" w:type="dxa"/>
            <w:tcBorders>
              <w:top w:val="single" w:color="auto" w:sz="4" w:space="0"/>
              <w:left w:val="single" w:color="auto" w:sz="4" w:space="0"/>
              <w:bottom w:val="single" w:color="auto" w:sz="4" w:space="0"/>
              <w:right w:val="single" w:color="auto" w:sz="4" w:space="0"/>
            </w:tcBorders>
            <w:vAlign w:val="center"/>
          </w:tcPr>
          <w:p w14:paraId="3FA94987">
            <w:pPr>
              <w:spacing w:line="240" w:lineRule="auto"/>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甘泉县财政局大楼808评标室</w:t>
            </w:r>
          </w:p>
        </w:tc>
      </w:tr>
      <w:tr w14:paraId="2D9D8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0F171D92">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28</w:t>
            </w:r>
          </w:p>
        </w:tc>
        <w:tc>
          <w:tcPr>
            <w:tcW w:w="2077" w:type="dxa"/>
            <w:tcBorders>
              <w:top w:val="single" w:color="auto" w:sz="4" w:space="0"/>
              <w:left w:val="single" w:color="auto" w:sz="4" w:space="0"/>
              <w:bottom w:val="single" w:color="auto" w:sz="4" w:space="0"/>
              <w:right w:val="single" w:color="auto" w:sz="4" w:space="0"/>
            </w:tcBorders>
            <w:vAlign w:val="center"/>
          </w:tcPr>
          <w:p w14:paraId="42D6A9FC">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是否退还磋商响应文件</w:t>
            </w:r>
          </w:p>
        </w:tc>
        <w:tc>
          <w:tcPr>
            <w:tcW w:w="7371" w:type="dxa"/>
            <w:tcBorders>
              <w:top w:val="single" w:color="auto" w:sz="4" w:space="0"/>
              <w:left w:val="single" w:color="auto" w:sz="4" w:space="0"/>
              <w:bottom w:val="single" w:color="auto" w:sz="4" w:space="0"/>
              <w:right w:val="single" w:color="auto" w:sz="4" w:space="0"/>
            </w:tcBorders>
            <w:vAlign w:val="center"/>
          </w:tcPr>
          <w:p w14:paraId="4DF0A12E">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不予退还</w:t>
            </w:r>
          </w:p>
        </w:tc>
      </w:tr>
      <w:tr w14:paraId="11946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3C106221">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29</w:t>
            </w:r>
          </w:p>
        </w:tc>
        <w:tc>
          <w:tcPr>
            <w:tcW w:w="2077" w:type="dxa"/>
            <w:tcBorders>
              <w:top w:val="single" w:color="auto" w:sz="4" w:space="0"/>
              <w:left w:val="single" w:color="auto" w:sz="4" w:space="0"/>
              <w:bottom w:val="single" w:color="auto" w:sz="4" w:space="0"/>
              <w:right w:val="single" w:color="auto" w:sz="4" w:space="0"/>
            </w:tcBorders>
            <w:vAlign w:val="center"/>
          </w:tcPr>
          <w:p w14:paraId="4FBA21A2">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磋商时间和地点</w:t>
            </w:r>
          </w:p>
        </w:tc>
        <w:tc>
          <w:tcPr>
            <w:tcW w:w="7371" w:type="dxa"/>
            <w:tcBorders>
              <w:top w:val="single" w:color="auto" w:sz="4" w:space="0"/>
              <w:left w:val="single" w:color="auto" w:sz="4" w:space="0"/>
              <w:bottom w:val="single" w:color="auto" w:sz="4" w:space="0"/>
              <w:right w:val="single" w:color="auto" w:sz="4" w:space="0"/>
            </w:tcBorders>
            <w:vAlign w:val="center"/>
          </w:tcPr>
          <w:p w14:paraId="40B7726E">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磋商时间：</w:t>
            </w:r>
            <w:r>
              <w:rPr>
                <w:rFonts w:hint="eastAsia" w:ascii="宋体" w:hAnsi="宋体" w:cs="宋体"/>
                <w:i w:val="0"/>
                <w:iCs w:val="0"/>
                <w:caps w:val="0"/>
                <w:color w:val="333333"/>
                <w:spacing w:val="0"/>
                <w:sz w:val="24"/>
                <w:szCs w:val="24"/>
                <w:shd w:val="clear" w:color="auto" w:fill="FFFFFF"/>
                <w:lang w:eastAsia="zh-CN"/>
              </w:rPr>
              <w:t>2026年09月11日 09时30分00秒 （北京时间）</w:t>
            </w:r>
          </w:p>
          <w:p w14:paraId="0A199953">
            <w:pPr>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磋商地点：</w:t>
            </w:r>
            <w:r>
              <w:rPr>
                <w:rFonts w:hint="eastAsia" w:ascii="宋体" w:hAnsi="宋体" w:eastAsia="宋体" w:cs="宋体"/>
                <w:color w:val="000000" w:themeColor="text1"/>
                <w:sz w:val="24"/>
                <w:szCs w:val="24"/>
                <w:highlight w:val="none"/>
                <w:lang w:eastAsia="zh-CN"/>
                <w14:textFill>
                  <w14:solidFill>
                    <w14:schemeClr w14:val="tx1"/>
                  </w14:solidFill>
                </w14:textFill>
              </w:rPr>
              <w:t>甘泉县财政局大楼808评标室</w:t>
            </w:r>
          </w:p>
        </w:tc>
      </w:tr>
      <w:tr w14:paraId="0EB45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2B9C2C96">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30</w:t>
            </w:r>
          </w:p>
        </w:tc>
        <w:tc>
          <w:tcPr>
            <w:tcW w:w="2077" w:type="dxa"/>
            <w:tcBorders>
              <w:top w:val="single" w:color="auto" w:sz="4" w:space="0"/>
              <w:left w:val="single" w:color="auto" w:sz="4" w:space="0"/>
              <w:bottom w:val="single" w:color="auto" w:sz="4" w:space="0"/>
              <w:right w:val="single" w:color="auto" w:sz="4" w:space="0"/>
            </w:tcBorders>
            <w:vAlign w:val="center"/>
          </w:tcPr>
          <w:p w14:paraId="36B79F26">
            <w:pPr>
              <w:autoSpaceDE w:val="0"/>
              <w:autoSpaceDN w:val="0"/>
              <w:adjustRightInd w:val="0"/>
              <w:spacing w:line="240" w:lineRule="auto"/>
              <w:jc w:val="center"/>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磋商小组的组建</w:t>
            </w:r>
          </w:p>
        </w:tc>
        <w:tc>
          <w:tcPr>
            <w:tcW w:w="7371" w:type="dxa"/>
            <w:tcBorders>
              <w:top w:val="single" w:color="auto" w:sz="4" w:space="0"/>
              <w:left w:val="single" w:color="auto" w:sz="4" w:space="0"/>
              <w:bottom w:val="single" w:color="auto" w:sz="4" w:space="0"/>
              <w:right w:val="single" w:color="auto" w:sz="4" w:space="0"/>
            </w:tcBorders>
            <w:vAlign w:val="center"/>
          </w:tcPr>
          <w:p w14:paraId="3D1F5A9D">
            <w:pPr>
              <w:autoSpaceDE w:val="0"/>
              <w:autoSpaceDN w:val="0"/>
              <w:adjustRightInd w:val="0"/>
              <w:spacing w:line="240" w:lineRule="auto"/>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eastAsia="zh-CN"/>
              </w:rPr>
              <w:t>磋商小组构成：</w:t>
            </w:r>
            <w:r>
              <w:rPr>
                <w:rFonts w:hint="eastAsia" w:ascii="宋体" w:hAnsi="宋体" w:eastAsia="宋体" w:cs="宋体"/>
                <w:color w:val="000000"/>
                <w:kern w:val="0"/>
                <w:sz w:val="24"/>
                <w:szCs w:val="24"/>
                <w:highlight w:val="none"/>
                <w:lang w:val="en-US" w:eastAsia="zh-CN"/>
              </w:rPr>
              <w:t>3</w:t>
            </w:r>
            <w:r>
              <w:rPr>
                <w:rFonts w:hint="eastAsia" w:ascii="宋体" w:hAnsi="宋体" w:eastAsia="宋体" w:cs="宋体"/>
                <w:color w:val="000000"/>
                <w:kern w:val="0"/>
                <w:sz w:val="24"/>
                <w:szCs w:val="24"/>
                <w:highlight w:val="none"/>
                <w:lang w:eastAsia="zh-CN"/>
              </w:rPr>
              <w:t>人；其中采购人代表</w:t>
            </w:r>
            <w:r>
              <w:rPr>
                <w:rFonts w:hint="eastAsia" w:ascii="宋体" w:hAnsi="宋体" w:eastAsia="宋体" w:cs="宋体"/>
                <w:color w:val="000000"/>
                <w:kern w:val="0"/>
                <w:sz w:val="24"/>
                <w:szCs w:val="24"/>
                <w:highlight w:val="none"/>
                <w:lang w:val="en-US" w:eastAsia="zh-CN"/>
              </w:rPr>
              <w:t>1</w:t>
            </w:r>
            <w:r>
              <w:rPr>
                <w:rFonts w:hint="eastAsia" w:ascii="宋体" w:hAnsi="宋体" w:eastAsia="宋体" w:cs="宋体"/>
                <w:color w:val="000000"/>
                <w:kern w:val="0"/>
                <w:sz w:val="24"/>
                <w:szCs w:val="24"/>
                <w:highlight w:val="none"/>
                <w:lang w:eastAsia="zh-CN"/>
              </w:rPr>
              <w:t>人；专家</w:t>
            </w:r>
            <w:r>
              <w:rPr>
                <w:rFonts w:hint="eastAsia" w:ascii="宋体" w:hAnsi="宋体" w:eastAsia="宋体" w:cs="宋体"/>
                <w:color w:val="000000"/>
                <w:kern w:val="0"/>
                <w:sz w:val="24"/>
                <w:szCs w:val="24"/>
                <w:highlight w:val="none"/>
                <w:lang w:val="en-US" w:eastAsia="zh-CN"/>
              </w:rPr>
              <w:t>2人；</w:t>
            </w:r>
          </w:p>
          <w:p w14:paraId="67015EE6">
            <w:pPr>
              <w:autoSpaceDE w:val="0"/>
              <w:autoSpaceDN w:val="0"/>
              <w:adjustRightInd w:val="0"/>
              <w:spacing w:line="240" w:lineRule="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kern w:val="0"/>
                <w:sz w:val="24"/>
                <w:szCs w:val="24"/>
                <w:highlight w:val="none"/>
                <w:lang w:eastAsia="zh-CN"/>
              </w:rPr>
              <w:t>磋商小组专家确定方式：陕西省政府采购</w:t>
            </w:r>
            <w:r>
              <w:rPr>
                <w:rFonts w:hint="eastAsia" w:ascii="宋体" w:hAnsi="宋体" w:eastAsia="宋体" w:cs="宋体"/>
                <w:color w:val="000000"/>
                <w:kern w:val="0"/>
                <w:sz w:val="24"/>
                <w:szCs w:val="24"/>
                <w:highlight w:val="none"/>
                <w:lang w:val="en-US" w:eastAsia="zh-CN"/>
              </w:rPr>
              <w:t>网</w:t>
            </w:r>
            <w:r>
              <w:rPr>
                <w:rFonts w:hint="eastAsia" w:ascii="宋体" w:hAnsi="宋体" w:eastAsia="宋体" w:cs="宋体"/>
                <w:color w:val="000000"/>
                <w:kern w:val="0"/>
                <w:sz w:val="24"/>
                <w:szCs w:val="24"/>
                <w:highlight w:val="none"/>
                <w:lang w:eastAsia="zh-CN"/>
              </w:rPr>
              <w:t>专家库随机抽取</w:t>
            </w:r>
            <w:r>
              <w:rPr>
                <w:rFonts w:hint="eastAsia" w:ascii="宋体" w:hAnsi="宋体" w:eastAsia="宋体" w:cs="宋体"/>
                <w:color w:val="000000" w:themeColor="text1"/>
                <w:kern w:val="0"/>
                <w:sz w:val="24"/>
                <w:szCs w:val="24"/>
                <w:highlight w:val="none"/>
                <w14:textFill>
                  <w14:solidFill>
                    <w14:schemeClr w14:val="tx1"/>
                  </w14:solidFill>
                </w14:textFill>
              </w:rPr>
              <w:t>。</w:t>
            </w:r>
          </w:p>
        </w:tc>
      </w:tr>
      <w:tr w14:paraId="19ED1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1AB3086B">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31</w:t>
            </w:r>
          </w:p>
        </w:tc>
        <w:tc>
          <w:tcPr>
            <w:tcW w:w="2077" w:type="dxa"/>
            <w:tcBorders>
              <w:top w:val="single" w:color="auto" w:sz="4" w:space="0"/>
              <w:left w:val="single" w:color="auto" w:sz="4" w:space="0"/>
              <w:bottom w:val="single" w:color="auto" w:sz="4" w:space="0"/>
              <w:right w:val="single" w:color="auto" w:sz="4" w:space="0"/>
            </w:tcBorders>
            <w:vAlign w:val="center"/>
          </w:tcPr>
          <w:p w14:paraId="6F668DF8">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是否授权磋商小组确定成交供应商</w:t>
            </w:r>
          </w:p>
        </w:tc>
        <w:tc>
          <w:tcPr>
            <w:tcW w:w="7371" w:type="dxa"/>
            <w:tcBorders>
              <w:top w:val="single" w:color="auto" w:sz="4" w:space="0"/>
              <w:left w:val="single" w:color="auto" w:sz="4" w:space="0"/>
              <w:bottom w:val="single" w:color="auto" w:sz="4" w:space="0"/>
              <w:right w:val="single" w:color="auto" w:sz="4" w:space="0"/>
            </w:tcBorders>
            <w:vAlign w:val="center"/>
          </w:tcPr>
          <w:p w14:paraId="4BE5EDBF">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否,</w:t>
            </w:r>
            <w:r>
              <w:rPr>
                <w:rFonts w:hint="eastAsia" w:ascii="宋体" w:hAnsi="宋体" w:eastAsia="宋体" w:cs="宋体"/>
                <w:color w:val="auto"/>
                <w:sz w:val="24"/>
                <w:szCs w:val="24"/>
                <w:highlight w:val="none"/>
              </w:rPr>
              <w:t>授权</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小组推荐3名成交候选供应商</w:t>
            </w:r>
          </w:p>
        </w:tc>
      </w:tr>
      <w:tr w14:paraId="7D96F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3CBFA980">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32</w:t>
            </w:r>
          </w:p>
        </w:tc>
        <w:tc>
          <w:tcPr>
            <w:tcW w:w="2077" w:type="dxa"/>
            <w:tcBorders>
              <w:top w:val="single" w:color="auto" w:sz="4" w:space="0"/>
              <w:left w:val="single" w:color="auto" w:sz="4" w:space="0"/>
              <w:bottom w:val="single" w:color="auto" w:sz="4" w:space="0"/>
              <w:right w:val="single" w:color="auto" w:sz="4" w:space="0"/>
            </w:tcBorders>
            <w:vAlign w:val="center"/>
          </w:tcPr>
          <w:p w14:paraId="48145C63">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履约担保</w:t>
            </w:r>
          </w:p>
        </w:tc>
        <w:tc>
          <w:tcPr>
            <w:tcW w:w="7371" w:type="dxa"/>
            <w:tcBorders>
              <w:top w:val="single" w:color="auto" w:sz="4" w:space="0"/>
              <w:left w:val="single" w:color="auto" w:sz="4" w:space="0"/>
              <w:bottom w:val="single" w:color="auto" w:sz="4" w:space="0"/>
              <w:right w:val="single" w:color="auto" w:sz="4" w:space="0"/>
            </w:tcBorders>
            <w:vAlign w:val="center"/>
          </w:tcPr>
          <w:p w14:paraId="714D96E8">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无</w:t>
            </w:r>
          </w:p>
        </w:tc>
      </w:tr>
      <w:tr w14:paraId="41CDE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53E358CB">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33</w:t>
            </w:r>
          </w:p>
        </w:tc>
        <w:tc>
          <w:tcPr>
            <w:tcW w:w="2077" w:type="dxa"/>
            <w:tcBorders>
              <w:top w:val="single" w:color="auto" w:sz="4" w:space="0"/>
              <w:left w:val="single" w:color="auto" w:sz="4" w:space="0"/>
              <w:bottom w:val="single" w:color="auto" w:sz="4" w:space="0"/>
              <w:right w:val="single" w:color="auto" w:sz="4" w:space="0"/>
            </w:tcBorders>
            <w:vAlign w:val="center"/>
          </w:tcPr>
          <w:p w14:paraId="31D13462">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专门面向</w:t>
            </w:r>
            <w:r>
              <w:rPr>
                <w:rFonts w:hint="eastAsia" w:ascii="宋体" w:hAnsi="宋体" w:eastAsia="宋体" w:cs="宋体"/>
                <w:color w:val="000000" w:themeColor="text1"/>
                <w:sz w:val="24"/>
                <w:szCs w:val="24"/>
                <w:highlight w:val="none"/>
                <w:lang w:val="en-US" w:eastAsia="zh-CN"/>
                <w14:textFill>
                  <w14:solidFill>
                    <w14:schemeClr w14:val="tx1"/>
                  </w14:solidFill>
                </w14:textFill>
              </w:rPr>
              <w:t>中小</w:t>
            </w:r>
            <w:r>
              <w:rPr>
                <w:rFonts w:hint="eastAsia" w:ascii="宋体" w:hAnsi="宋体" w:eastAsia="宋体" w:cs="宋体"/>
                <w:color w:val="000000" w:themeColor="text1"/>
                <w:sz w:val="24"/>
                <w:szCs w:val="24"/>
                <w:highlight w:val="none"/>
                <w:lang w:eastAsia="zh-CN"/>
                <w14:textFill>
                  <w14:solidFill>
                    <w14:schemeClr w14:val="tx1"/>
                  </w14:solidFill>
                </w14:textFill>
              </w:rPr>
              <w:t>企业采购</w:t>
            </w:r>
          </w:p>
        </w:tc>
        <w:tc>
          <w:tcPr>
            <w:tcW w:w="7371" w:type="dxa"/>
            <w:tcBorders>
              <w:top w:val="single" w:color="auto" w:sz="4" w:space="0"/>
              <w:left w:val="single" w:color="auto" w:sz="4" w:space="0"/>
              <w:bottom w:val="single" w:color="auto" w:sz="4" w:space="0"/>
              <w:right w:val="single" w:color="auto" w:sz="4" w:space="0"/>
            </w:tcBorders>
            <w:vAlign w:val="center"/>
          </w:tcPr>
          <w:p w14:paraId="0ED1B34C">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是☑</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w:t>
            </w:r>
          </w:p>
        </w:tc>
      </w:tr>
      <w:tr w14:paraId="296B0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220F32CB">
            <w:pPr>
              <w:spacing w:line="240" w:lineRule="auto"/>
              <w:jc w:val="center"/>
              <w:rPr>
                <w:rFonts w:hint="eastAsia" w:ascii="宋体" w:hAnsi="宋体" w:eastAsia="宋体" w:cs="宋体"/>
                <w:b/>
                <w:bCs/>
                <w:color w:val="0000FF"/>
                <w:sz w:val="24"/>
                <w:szCs w:val="24"/>
                <w:highlight w:val="none"/>
                <w:lang w:val="en-US" w:eastAsia="zh-CN"/>
              </w:rPr>
            </w:pPr>
            <w:r>
              <w:rPr>
                <w:rFonts w:hint="eastAsia" w:ascii="宋体" w:hAnsi="宋体" w:eastAsia="宋体" w:cs="宋体"/>
                <w:b/>
                <w:bCs/>
                <w:color w:val="0000FF"/>
                <w:sz w:val="24"/>
                <w:szCs w:val="24"/>
                <w:highlight w:val="none"/>
                <w:lang w:val="en-US" w:eastAsia="zh-CN"/>
              </w:rPr>
              <w:t>34</w:t>
            </w:r>
          </w:p>
        </w:tc>
        <w:tc>
          <w:tcPr>
            <w:tcW w:w="2077" w:type="dxa"/>
            <w:tcBorders>
              <w:top w:val="single" w:color="auto" w:sz="4" w:space="0"/>
              <w:left w:val="single" w:color="auto" w:sz="4" w:space="0"/>
              <w:bottom w:val="single" w:color="auto" w:sz="4" w:space="0"/>
              <w:right w:val="single" w:color="auto" w:sz="4" w:space="0"/>
            </w:tcBorders>
            <w:vAlign w:val="center"/>
          </w:tcPr>
          <w:p w14:paraId="66FE15DA">
            <w:pPr>
              <w:spacing w:line="240" w:lineRule="auto"/>
              <w:jc w:val="center"/>
              <w:rPr>
                <w:rFonts w:hint="eastAsia" w:ascii="宋体" w:hAnsi="宋体" w:eastAsia="宋体" w:cs="宋体"/>
                <w:b/>
                <w:bCs/>
                <w:color w:val="0000FF"/>
                <w:sz w:val="24"/>
                <w:szCs w:val="24"/>
                <w:highlight w:val="none"/>
              </w:rPr>
            </w:pPr>
            <w:r>
              <w:rPr>
                <w:rFonts w:hint="eastAsia" w:ascii="宋体" w:hAnsi="宋体" w:eastAsia="宋体" w:cs="宋体"/>
                <w:b/>
                <w:bCs/>
                <w:color w:val="0000FF"/>
                <w:sz w:val="24"/>
                <w:szCs w:val="24"/>
                <w:highlight w:val="none"/>
                <w:lang w:val="en-US" w:eastAsia="zh-CN"/>
              </w:rPr>
              <w:t>采购标的所属行业</w:t>
            </w:r>
          </w:p>
        </w:tc>
        <w:tc>
          <w:tcPr>
            <w:tcW w:w="7371" w:type="dxa"/>
            <w:tcBorders>
              <w:top w:val="single" w:color="auto" w:sz="4" w:space="0"/>
              <w:left w:val="single" w:color="auto" w:sz="4" w:space="0"/>
              <w:bottom w:val="single" w:color="auto" w:sz="4" w:space="0"/>
              <w:right w:val="single" w:color="auto" w:sz="4" w:space="0"/>
            </w:tcBorders>
            <w:vAlign w:val="center"/>
          </w:tcPr>
          <w:p w14:paraId="254DA65A">
            <w:pPr>
              <w:spacing w:line="240" w:lineRule="auto"/>
              <w:rPr>
                <w:rFonts w:hint="eastAsia" w:ascii="宋体" w:hAnsi="宋体" w:eastAsia="宋体" w:cs="宋体"/>
                <w:b/>
                <w:bCs/>
                <w:color w:val="0000FF"/>
                <w:sz w:val="24"/>
                <w:szCs w:val="24"/>
                <w:highlight w:val="none"/>
              </w:rPr>
            </w:pPr>
            <w:r>
              <w:rPr>
                <w:rFonts w:hint="eastAsia" w:ascii="宋体" w:hAnsi="宋体" w:eastAsia="宋体" w:cs="宋体"/>
                <w:b/>
                <w:bCs/>
                <w:color w:val="0000FF"/>
                <w:sz w:val="24"/>
                <w:szCs w:val="24"/>
                <w:highlight w:val="none"/>
                <w:lang w:val="en-US" w:eastAsia="zh-CN"/>
              </w:rPr>
              <w:t>建筑业</w:t>
            </w:r>
          </w:p>
        </w:tc>
      </w:tr>
      <w:tr w14:paraId="30057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760955BF">
            <w:pPr>
              <w:widowControl w:val="0"/>
              <w:spacing w:line="240" w:lineRule="auto"/>
              <w:ind w:firstLine="0" w:firstLineChars="0"/>
              <w:jc w:val="center"/>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kern w:val="2"/>
                <w:sz w:val="24"/>
                <w:szCs w:val="24"/>
                <w:highlight w:val="none"/>
                <w:lang w:val="en-US" w:eastAsia="zh-CN"/>
              </w:rPr>
              <w:t>35</w:t>
            </w:r>
          </w:p>
        </w:tc>
        <w:tc>
          <w:tcPr>
            <w:tcW w:w="9448" w:type="dxa"/>
            <w:gridSpan w:val="2"/>
            <w:tcBorders>
              <w:top w:val="single" w:color="auto" w:sz="4" w:space="0"/>
              <w:left w:val="single" w:color="auto" w:sz="4" w:space="0"/>
              <w:bottom w:val="single" w:color="auto" w:sz="4" w:space="0"/>
              <w:right w:val="single" w:color="auto" w:sz="4" w:space="0"/>
            </w:tcBorders>
            <w:vAlign w:val="center"/>
          </w:tcPr>
          <w:p w14:paraId="4EDD01C4">
            <w:pPr>
              <w:widowControl w:val="0"/>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rPr>
              <w:t>需要补充的其他内容</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无</w:t>
            </w:r>
          </w:p>
        </w:tc>
      </w:tr>
      <w:tr w14:paraId="48B49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7" w:type="dxa"/>
            <w:gridSpan w:val="3"/>
            <w:tcBorders>
              <w:top w:val="single" w:color="auto" w:sz="4" w:space="0"/>
              <w:left w:val="single" w:color="auto" w:sz="4" w:space="0"/>
              <w:bottom w:val="single" w:color="auto" w:sz="4" w:space="0"/>
              <w:right w:val="single" w:color="auto" w:sz="4" w:space="0"/>
            </w:tcBorders>
            <w:vAlign w:val="center"/>
          </w:tcPr>
          <w:p w14:paraId="4BC19141">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sz w:val="24"/>
                <w:szCs w:val="24"/>
                <w:highlight w:val="none"/>
                <w:lang w:eastAsia="zh-CN"/>
              </w:rPr>
              <w:t>磋商文件的最终解释权归延安市甘泉县政府采购中心所有</w:t>
            </w:r>
          </w:p>
        </w:tc>
      </w:tr>
    </w:tbl>
    <w:p w14:paraId="4AD3C2F7">
      <w:pPr>
        <w:spacing w:line="360" w:lineRule="auto"/>
        <w:jc w:val="left"/>
        <w:rPr>
          <w:rFonts w:hint="eastAsia" w:ascii="宋体" w:hAnsi="宋体" w:eastAsia="宋体" w:cs="宋体"/>
          <w:color w:val="000000" w:themeColor="text1"/>
          <w:highlight w:val="none"/>
          <w14:textFill>
            <w14:solidFill>
              <w14:schemeClr w14:val="tx1"/>
            </w14:solidFill>
          </w14:textFill>
        </w:rPr>
        <w:sectPr>
          <w:headerReference r:id="rId14" w:type="first"/>
          <w:footerReference r:id="rId17" w:type="first"/>
          <w:headerReference r:id="rId12" w:type="default"/>
          <w:footerReference r:id="rId15" w:type="default"/>
          <w:headerReference r:id="rId13" w:type="even"/>
          <w:footerReference r:id="rId16" w:type="even"/>
          <w:pgSz w:w="11906" w:h="16838"/>
          <w:pgMar w:top="1440" w:right="1440" w:bottom="1440" w:left="1440" w:header="510" w:footer="992" w:gutter="0"/>
          <w:pgNumType w:fmt="decimal"/>
          <w:cols w:space="720" w:num="1"/>
          <w:docGrid w:linePitch="312" w:charSpace="0"/>
        </w:sectPr>
      </w:pPr>
    </w:p>
    <w:p w14:paraId="5CF3DA21">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b/>
          <w:bCs/>
          <w:color w:val="000000" w:themeColor="text1"/>
          <w:sz w:val="24"/>
          <w:szCs w:val="24"/>
          <w:highlight w:val="none"/>
          <w14:textFill>
            <w14:solidFill>
              <w14:schemeClr w14:val="tx1"/>
            </w14:solidFill>
          </w14:textFill>
        </w:rPr>
      </w:pPr>
      <w:bookmarkStart w:id="10" w:name="_Toc526842683"/>
      <w:bookmarkStart w:id="11" w:name="_Toc13586"/>
      <w:bookmarkStart w:id="12" w:name="_Toc425240464"/>
      <w:bookmarkStart w:id="13" w:name="_Toc420591643"/>
      <w:bookmarkStart w:id="14" w:name="_Toc421778365"/>
      <w:r>
        <w:rPr>
          <w:rFonts w:hint="eastAsia" w:ascii="宋体" w:hAnsi="宋体" w:eastAsia="宋体" w:cs="宋体"/>
          <w:b/>
          <w:bCs/>
          <w:color w:val="000000" w:themeColor="text1"/>
          <w:sz w:val="24"/>
          <w:szCs w:val="24"/>
          <w:highlight w:val="none"/>
          <w14:textFill>
            <w14:solidFill>
              <w14:schemeClr w14:val="tx1"/>
            </w14:solidFill>
          </w14:textFill>
        </w:rPr>
        <w:t>1．总则</w:t>
      </w:r>
      <w:bookmarkEnd w:id="10"/>
      <w:bookmarkEnd w:id="11"/>
      <w:bookmarkEnd w:id="12"/>
      <w:bookmarkEnd w:id="13"/>
      <w:bookmarkEnd w:id="14"/>
    </w:p>
    <w:p w14:paraId="4C149A8A">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1.1 项目概况</w:t>
      </w:r>
    </w:p>
    <w:p w14:paraId="30BB3E1B">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 根据《中华人民共和国政府采购法》、《中华人民共和国政府采购法实施条例》等有关法律、法规和规章的规定，本</w:t>
      </w:r>
      <w:r>
        <w:rPr>
          <w:rFonts w:hint="eastAsia" w:ascii="宋体" w:hAnsi="宋体" w:eastAsia="宋体" w:cs="宋体"/>
          <w:color w:val="000000" w:themeColor="text1"/>
          <w:sz w:val="24"/>
          <w:szCs w:val="24"/>
          <w:highlight w:val="none"/>
          <w:lang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项目己具备</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条件，现对本</w:t>
      </w:r>
      <w:r>
        <w:rPr>
          <w:rFonts w:hint="eastAsia" w:ascii="宋体" w:hAnsi="宋体" w:eastAsia="宋体" w:cs="宋体"/>
          <w:color w:val="000000" w:themeColor="text1"/>
          <w:sz w:val="24"/>
          <w:szCs w:val="24"/>
          <w:highlight w:val="none"/>
          <w:lang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项目进行竞争性磋商。</w:t>
      </w:r>
    </w:p>
    <w:p w14:paraId="4CC69DD7">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1.1.2 本项目采购人：见供应商须知前附表。</w:t>
      </w:r>
    </w:p>
    <w:p w14:paraId="3F832B5A">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1.1.3 本项目</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：见供应商须知前附表。</w:t>
      </w:r>
    </w:p>
    <w:p w14:paraId="11DB06AD">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本项目名称：见供应商须知前附表。</w:t>
      </w:r>
    </w:p>
    <w:p w14:paraId="17900C36">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 资金来源和落实情况</w:t>
      </w:r>
    </w:p>
    <w:p w14:paraId="3110D7FD">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1.2.1 本项目的资金来源：见供应商须知前附表。</w:t>
      </w:r>
    </w:p>
    <w:p w14:paraId="06C8B0F3">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1.2.2 本项目的资金落实情况：见供应商须知前附表。</w:t>
      </w:r>
    </w:p>
    <w:p w14:paraId="28C22B31">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highlight w:val="none"/>
          <w:lang w:eastAsia="zh-CN"/>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1.3 磋商范围、</w:t>
      </w:r>
      <w:r>
        <w:rPr>
          <w:rFonts w:hint="eastAsia" w:ascii="宋体" w:hAnsi="宋体" w:eastAsia="宋体" w:cs="宋体"/>
          <w:b/>
          <w:color w:val="000000" w:themeColor="text1"/>
          <w:sz w:val="28"/>
          <w:szCs w:val="28"/>
          <w:highlight w:val="none"/>
          <w:lang w:eastAsia="zh-CN"/>
          <w14:textFill>
            <w14:solidFill>
              <w14:schemeClr w14:val="tx1"/>
            </w14:solidFill>
          </w14:textFill>
        </w:rPr>
        <w:t>工期、质保期</w:t>
      </w:r>
    </w:p>
    <w:p w14:paraId="4ED9FDCC">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1.3.1 本次磋商范围：见供应商须知前附表。 </w:t>
      </w:r>
    </w:p>
    <w:p w14:paraId="5FBBC509">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1.3.2 本项目的</w:t>
      </w:r>
      <w:r>
        <w:rPr>
          <w:rFonts w:hint="eastAsia" w:ascii="宋体" w:hAnsi="宋体" w:eastAsia="宋体" w:cs="宋体"/>
          <w:color w:val="000000" w:themeColor="text1"/>
          <w:sz w:val="24"/>
          <w:szCs w:val="24"/>
          <w:highlight w:val="none"/>
          <w:lang w:eastAsia="zh-CN"/>
          <w14:textFill>
            <w14:solidFill>
              <w14:schemeClr w14:val="tx1"/>
            </w14:solidFill>
          </w14:textFill>
        </w:rPr>
        <w:t>工期</w:t>
      </w:r>
      <w:r>
        <w:rPr>
          <w:rFonts w:hint="eastAsia" w:ascii="宋体" w:hAnsi="宋体" w:eastAsia="宋体" w:cs="宋体"/>
          <w:color w:val="000000" w:themeColor="text1"/>
          <w:sz w:val="24"/>
          <w:szCs w:val="24"/>
          <w:highlight w:val="none"/>
          <w14:textFill>
            <w14:solidFill>
              <w14:schemeClr w14:val="tx1"/>
            </w14:solidFill>
          </w14:textFill>
        </w:rPr>
        <w:t>：见供应商须知前附表。</w:t>
      </w:r>
    </w:p>
    <w:p w14:paraId="44D7992F">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 xml:space="preserve"> 本项目的</w:t>
      </w:r>
      <w:r>
        <w:rPr>
          <w:rFonts w:hint="eastAsia" w:ascii="宋体" w:hAnsi="宋体" w:eastAsia="宋体" w:cs="宋体"/>
          <w:color w:val="000000" w:themeColor="text1"/>
          <w:sz w:val="24"/>
          <w:szCs w:val="24"/>
          <w:highlight w:val="none"/>
          <w:lang w:eastAsia="zh-CN"/>
          <w14:textFill>
            <w14:solidFill>
              <w14:schemeClr w14:val="tx1"/>
            </w14:solidFill>
          </w14:textFill>
        </w:rPr>
        <w:t>质保期</w:t>
      </w:r>
      <w:r>
        <w:rPr>
          <w:rFonts w:hint="eastAsia" w:ascii="宋体" w:hAnsi="宋体" w:eastAsia="宋体" w:cs="宋体"/>
          <w:color w:val="000000" w:themeColor="text1"/>
          <w:sz w:val="24"/>
          <w:szCs w:val="24"/>
          <w:highlight w:val="none"/>
          <w14:textFill>
            <w14:solidFill>
              <w14:schemeClr w14:val="tx1"/>
            </w14:solidFill>
          </w14:textFill>
        </w:rPr>
        <w:t>：见供应商须知前附表。</w:t>
      </w:r>
    </w:p>
    <w:p w14:paraId="4C179D96">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1.4 供应商资格要求</w:t>
      </w:r>
    </w:p>
    <w:p w14:paraId="23A61544">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1.4.1 供应商应具备承担本项目</w:t>
      </w:r>
      <w:r>
        <w:rPr>
          <w:rFonts w:hint="eastAsia" w:ascii="宋体" w:hAnsi="宋体" w:eastAsia="宋体" w:cs="宋体"/>
          <w:color w:val="000000" w:themeColor="text1"/>
          <w:sz w:val="24"/>
          <w:szCs w:val="24"/>
          <w:highlight w:val="none"/>
          <w:lang w:eastAsia="zh-CN"/>
          <w14:textFill>
            <w14:solidFill>
              <w14:schemeClr w14:val="tx1"/>
            </w14:solidFill>
          </w14:textFill>
        </w:rPr>
        <w:t>工程</w:t>
      </w:r>
      <w:r>
        <w:rPr>
          <w:rFonts w:hint="eastAsia" w:ascii="宋体" w:hAnsi="宋体" w:eastAsia="宋体" w:cs="宋体"/>
          <w:color w:val="000000" w:themeColor="text1"/>
          <w:sz w:val="24"/>
          <w:szCs w:val="24"/>
          <w:highlight w:val="none"/>
          <w14:textFill>
            <w14:solidFill>
              <w14:schemeClr w14:val="tx1"/>
            </w14:solidFill>
          </w14:textFill>
        </w:rPr>
        <w:t>的资</w:t>
      </w:r>
      <w:r>
        <w:rPr>
          <w:rFonts w:hint="eastAsia" w:ascii="宋体" w:hAnsi="宋体" w:eastAsia="宋体" w:cs="宋体"/>
          <w:color w:val="000000" w:themeColor="text1"/>
          <w:sz w:val="24"/>
          <w:szCs w:val="24"/>
          <w:highlight w:val="none"/>
          <w:lang w:val="en-US" w:eastAsia="zh-CN"/>
          <w14:textFill>
            <w14:solidFill>
              <w14:schemeClr w14:val="tx1"/>
            </w14:solidFill>
          </w14:textFill>
        </w:rPr>
        <w:t>格</w:t>
      </w:r>
      <w:r>
        <w:rPr>
          <w:rFonts w:hint="eastAsia" w:ascii="宋体" w:hAnsi="宋体" w:eastAsia="宋体" w:cs="宋体"/>
          <w:color w:val="000000" w:themeColor="text1"/>
          <w:sz w:val="24"/>
          <w:szCs w:val="24"/>
          <w:highlight w:val="none"/>
          <w14:textFill>
            <w14:solidFill>
              <w14:schemeClr w14:val="tx1"/>
            </w14:solidFill>
          </w14:textFill>
        </w:rPr>
        <w:t>条件、能力和信誉</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见供应商须知前附表</w:t>
      </w:r>
      <w:r>
        <w:rPr>
          <w:rFonts w:hint="eastAsia" w:ascii="宋体" w:hAnsi="宋体" w:eastAsia="宋体" w:cs="宋体"/>
          <w:color w:val="000000" w:themeColor="text1"/>
          <w:sz w:val="24"/>
          <w:szCs w:val="24"/>
          <w:highlight w:val="none"/>
          <w:lang w:val="en-US" w:eastAsia="zh-CN"/>
          <w14:textFill>
            <w14:solidFill>
              <w14:schemeClr w14:val="tx1"/>
            </w14:solidFill>
          </w14:textFill>
        </w:rPr>
        <w:t>第13项规定</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供应商应是通过</w:t>
      </w:r>
      <w:r>
        <w:rPr>
          <w:rFonts w:hint="eastAsia" w:ascii="宋体" w:hAnsi="宋体" w:eastAsia="宋体" w:cs="宋体"/>
          <w:color w:val="000000" w:themeColor="text1"/>
          <w:sz w:val="24"/>
          <w:szCs w:val="24"/>
          <w:highlight w:val="none"/>
          <w:lang w:val="en-US" w:eastAsia="zh-CN"/>
          <w14:textFill>
            <w14:solidFill>
              <w14:schemeClr w14:val="tx1"/>
            </w14:solidFill>
          </w14:textFill>
        </w:rPr>
        <w:t>现场</w:t>
      </w:r>
      <w:r>
        <w:rPr>
          <w:rFonts w:hint="eastAsia" w:ascii="宋体" w:hAnsi="宋体" w:eastAsia="宋体" w:cs="宋体"/>
          <w:color w:val="000000" w:themeColor="text1"/>
          <w:sz w:val="24"/>
          <w:szCs w:val="24"/>
          <w:highlight w:val="none"/>
          <w14:textFill>
            <w14:solidFill>
              <w14:schemeClr w14:val="tx1"/>
            </w14:solidFill>
          </w14:textFill>
        </w:rPr>
        <w:t>报名并</w:t>
      </w:r>
      <w:r>
        <w:rPr>
          <w:rFonts w:hint="eastAsia" w:ascii="宋体" w:hAnsi="宋体" w:eastAsia="宋体" w:cs="宋体"/>
          <w:color w:val="000000" w:themeColor="text1"/>
          <w:sz w:val="24"/>
          <w:szCs w:val="24"/>
          <w:highlight w:val="none"/>
          <w:lang w:val="en-US" w:eastAsia="zh-CN"/>
          <w14:textFill>
            <w14:solidFill>
              <w14:schemeClr w14:val="tx1"/>
            </w14:solidFill>
          </w14:textFill>
        </w:rPr>
        <w:t>领取</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文件的单位</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052D4795">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 xml:space="preserve"> 供应商不得存在下列情形之一：</w:t>
      </w:r>
    </w:p>
    <w:p w14:paraId="0D47AA7D">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（1）为采购人不具有独立法人资格的附属机构（单位）；</w:t>
      </w:r>
    </w:p>
    <w:p w14:paraId="7CB58DED">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（2）为本</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项目前期准备提供咨询服务的；</w:t>
      </w:r>
    </w:p>
    <w:p w14:paraId="34C96630">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（3）为本</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项目的监理人；</w:t>
      </w:r>
    </w:p>
    <w:p w14:paraId="12784937">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（4）为本</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项目的代建人；</w:t>
      </w:r>
    </w:p>
    <w:p w14:paraId="07D7CC98">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（5）为本</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项目提供采购代理服务的；</w:t>
      </w:r>
    </w:p>
    <w:p w14:paraId="62FD6998">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（6）与本</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项目的监理人或代建人同为一个法定代表人的；</w:t>
      </w:r>
    </w:p>
    <w:p w14:paraId="4DB208FC">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（7）与本</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项目的监理人或代建人或</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相互控股或参股的；</w:t>
      </w:r>
    </w:p>
    <w:p w14:paraId="538D94E4">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（8）与本</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项目的监理人或代建人或</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相互任职或工作的；</w:t>
      </w:r>
    </w:p>
    <w:p w14:paraId="0044FFFD">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（9）被责令停业的；</w:t>
      </w:r>
    </w:p>
    <w:p w14:paraId="6585DF22">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（10）被暂停或取消</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资格的；</w:t>
      </w:r>
    </w:p>
    <w:p w14:paraId="43193847">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（11）财产被接管或冻结的；</w:t>
      </w:r>
    </w:p>
    <w:p w14:paraId="05722757">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（12）在最近三年内有骗取中标或严重违约或重大</w:t>
      </w:r>
      <w:r>
        <w:rPr>
          <w:rFonts w:hint="eastAsia" w:ascii="宋体" w:hAnsi="宋体" w:eastAsia="宋体" w:cs="宋体"/>
          <w:color w:val="000000" w:themeColor="text1"/>
          <w:sz w:val="24"/>
          <w:szCs w:val="24"/>
          <w:highlight w:val="none"/>
          <w:lang w:eastAsia="zh-CN"/>
          <w14:textFill>
            <w14:solidFill>
              <w14:schemeClr w14:val="tx1"/>
            </w14:solidFill>
          </w14:textFill>
        </w:rPr>
        <w:t>项目</w:t>
      </w:r>
      <w:r>
        <w:rPr>
          <w:rFonts w:hint="eastAsia" w:ascii="宋体" w:hAnsi="宋体" w:eastAsia="宋体" w:cs="宋体"/>
          <w:color w:val="000000" w:themeColor="text1"/>
          <w:sz w:val="24"/>
          <w:szCs w:val="24"/>
          <w:highlight w:val="none"/>
          <w14:textFill>
            <w14:solidFill>
              <w14:schemeClr w14:val="tx1"/>
            </w14:solidFill>
          </w14:textFill>
        </w:rPr>
        <w:t>质量问题的。</w:t>
      </w:r>
    </w:p>
    <w:p w14:paraId="7D69C0C2">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（13）与采购人存在利害关系可能影响</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公正性的法人、其他组织或者个人，不得参加</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w:t>
      </w:r>
    </w:p>
    <w:p w14:paraId="161ED9FF">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（14）单位负责人为同一人或者存在控股、管理关系的不同单位，不得参加同一标段</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或者未划分标段的同一采购项目</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w:t>
      </w:r>
    </w:p>
    <w:p w14:paraId="6FADB791">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1.5 费用承担</w:t>
      </w:r>
    </w:p>
    <w:p w14:paraId="016E1514">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供应商准备和参加</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活动发生的费用自理。</w:t>
      </w:r>
    </w:p>
    <w:p w14:paraId="463EFF0A">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1.6 保密</w:t>
      </w:r>
    </w:p>
    <w:p w14:paraId="1278575A">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参与</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活动的各方应对磋商文件和磋商响应文件中的商业和技术等秘密保密，违者应对由此造成的后果承担法律责任。</w:t>
      </w:r>
    </w:p>
    <w:p w14:paraId="54CEA9AD">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1.7 语言文字</w:t>
      </w:r>
    </w:p>
    <w:p w14:paraId="0BF57E9C">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除专用术语外，与</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有关的语言均使用中文。必要时专用术语应附有中文注释。</w:t>
      </w:r>
    </w:p>
    <w:p w14:paraId="094BEED8">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1.8 计量单位</w:t>
      </w:r>
    </w:p>
    <w:p w14:paraId="36A1F7F7">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所有计量均采用中华人民共和国法定计量单位。</w:t>
      </w:r>
    </w:p>
    <w:p w14:paraId="52024E2F">
      <w:pPr>
        <w:pStyle w:val="5"/>
        <w:pageBreakBefore w:val="0"/>
        <w:widowControl w:val="0"/>
        <w:kinsoku/>
        <w:wordWrap/>
        <w:overflowPunct/>
        <w:topLinePunct w:val="0"/>
        <w:autoSpaceDE/>
        <w:autoSpaceDN/>
        <w:bidi w:val="0"/>
        <w:adjustRightInd/>
        <w:spacing w:before="0" w:after="0" w:line="360" w:lineRule="auto"/>
        <w:ind w:firstLine="482"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 9投标预备会：</w:t>
      </w:r>
    </w:p>
    <w:p w14:paraId="08913EB1">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15" w:name="_Toc343511447"/>
      <w:r>
        <w:rPr>
          <w:rFonts w:hint="eastAsia" w:ascii="宋体" w:hAnsi="宋体" w:eastAsia="宋体" w:cs="宋体"/>
          <w:color w:val="000000" w:themeColor="text1"/>
          <w:sz w:val="24"/>
          <w:szCs w:val="24"/>
          <w:highlight w:val="none"/>
          <w14:textFill>
            <w14:solidFill>
              <w14:schemeClr w14:val="tx1"/>
            </w14:solidFill>
          </w14:textFill>
        </w:rPr>
        <w:t xml:space="preserve">1.9.1 </w:t>
      </w:r>
      <w:bookmarkEnd w:id="15"/>
      <w:r>
        <w:rPr>
          <w:rFonts w:hint="eastAsia" w:ascii="宋体" w:hAnsi="宋体" w:eastAsia="宋体" w:cs="宋体"/>
          <w:color w:val="000000" w:themeColor="text1"/>
          <w:sz w:val="24"/>
          <w:szCs w:val="24"/>
          <w:highlight w:val="none"/>
          <w14:textFill>
            <w14:solidFill>
              <w14:schemeClr w14:val="tx1"/>
            </w14:solidFill>
          </w14:textFill>
        </w:rPr>
        <w:t>供应商须知前附表规定召开投标预备会的，采购人按供应商须知前附表规定的时间和地点召开投标预备会，澄清供应商提出的问题。</w:t>
      </w:r>
    </w:p>
    <w:p w14:paraId="3ECA2D85">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16" w:name="_Toc343511448"/>
      <w:r>
        <w:rPr>
          <w:rFonts w:hint="eastAsia" w:ascii="宋体" w:hAnsi="宋体" w:eastAsia="宋体" w:cs="宋体"/>
          <w:color w:val="000000" w:themeColor="text1"/>
          <w:sz w:val="24"/>
          <w:szCs w:val="24"/>
          <w:highlight w:val="none"/>
          <w14:textFill>
            <w14:solidFill>
              <w14:schemeClr w14:val="tx1"/>
            </w14:solidFill>
          </w14:textFill>
        </w:rPr>
        <w:t xml:space="preserve">1.9.2 </w:t>
      </w:r>
      <w:bookmarkEnd w:id="16"/>
      <w:r>
        <w:rPr>
          <w:rFonts w:hint="eastAsia" w:ascii="宋体" w:hAnsi="宋体" w:eastAsia="宋体" w:cs="宋体"/>
          <w:color w:val="000000" w:themeColor="text1"/>
          <w:sz w:val="24"/>
          <w:szCs w:val="24"/>
          <w:highlight w:val="none"/>
          <w14:textFill>
            <w14:solidFill>
              <w14:schemeClr w14:val="tx1"/>
            </w14:solidFill>
          </w14:textFill>
        </w:rPr>
        <w:t>供应商应在供应商须知前附表规定的时间前，以书面形式将提出的问题送达采购人，以便采购人在会议期间澄清。</w:t>
      </w:r>
    </w:p>
    <w:p w14:paraId="59373B3C">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17" w:name="_Toc343511449"/>
      <w:r>
        <w:rPr>
          <w:rFonts w:hint="eastAsia" w:ascii="宋体" w:hAnsi="宋体" w:eastAsia="宋体" w:cs="宋体"/>
          <w:color w:val="000000" w:themeColor="text1"/>
          <w:sz w:val="24"/>
          <w:szCs w:val="24"/>
          <w:highlight w:val="none"/>
          <w14:textFill>
            <w14:solidFill>
              <w14:schemeClr w14:val="tx1"/>
            </w14:solidFill>
          </w14:textFill>
        </w:rPr>
        <w:t xml:space="preserve">1.9.3 </w:t>
      </w:r>
      <w:bookmarkEnd w:id="17"/>
      <w:r>
        <w:rPr>
          <w:rFonts w:hint="eastAsia" w:ascii="宋体" w:hAnsi="宋体" w:eastAsia="宋体" w:cs="宋体"/>
          <w:color w:val="000000" w:themeColor="text1"/>
          <w:sz w:val="24"/>
          <w:szCs w:val="24"/>
          <w:highlight w:val="none"/>
          <w14:textFill>
            <w14:solidFill>
              <w14:schemeClr w14:val="tx1"/>
            </w14:solidFill>
          </w14:textFill>
        </w:rPr>
        <w:t>投标预备会后，采购人在供应商须知前附表规定的时间内，将对供应商所提问题的澄清，以书面方式通知所有</w:t>
      </w:r>
      <w:r>
        <w:rPr>
          <w:rFonts w:hint="eastAsia" w:ascii="宋体" w:hAnsi="宋体" w:cs="宋体"/>
          <w:color w:val="000000" w:themeColor="text1"/>
          <w:sz w:val="24"/>
          <w:szCs w:val="24"/>
          <w:highlight w:val="none"/>
          <w:lang w:val="en-US" w:eastAsia="zh-CN"/>
          <w14:textFill>
            <w14:solidFill>
              <w14:schemeClr w14:val="tx1"/>
            </w14:solidFill>
          </w14:textFill>
        </w:rPr>
        <w:t>获取</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文件的供应商。该澄清内容为</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文件的组成部分。</w:t>
      </w:r>
    </w:p>
    <w:p w14:paraId="67754442">
      <w:pPr>
        <w:wordWrap/>
        <w:overflowPunct/>
        <w:topLinePunct w:val="0"/>
        <w:bidi w:val="0"/>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1.10 踏勘现场</w:t>
      </w:r>
    </w:p>
    <w:p w14:paraId="6AC0C643">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1.10.1 </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须知前附表规定组织踏勘现场的，采购人按</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须知前附表规定的时间、地点组织</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踏勘项目现场。部分</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未按时参加踏勘现场的，不影响踏勘现场的正常进行。</w:t>
      </w:r>
    </w:p>
    <w:p w14:paraId="5BB356AD">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1.10.2 </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踏勘现场发生的费用自理。</w:t>
      </w:r>
    </w:p>
    <w:p w14:paraId="7D50C724">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1.10.3 除采购人的原因外，</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自行负责在踏勘现场中所发生的人员伤亡和财产损失与采购人和集中采购机构无关。</w:t>
      </w:r>
    </w:p>
    <w:p w14:paraId="1FCFE620">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1.10.4 采购人在踏勘现场中介绍的项目场地和相关的周边环境情况，</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在编制响应文件时参考，采购人不对</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据此作出的判断和决策负责。</w:t>
      </w:r>
    </w:p>
    <w:p w14:paraId="5D48167B">
      <w:pPr>
        <w:pageBreakBefore w:val="0"/>
        <w:widowControl w:val="0"/>
        <w:kinsoku/>
        <w:wordWrap/>
        <w:overflowPunct/>
        <w:topLinePunct w:val="0"/>
        <w:autoSpaceDE/>
        <w:autoSpaceDN/>
        <w:bidi w:val="0"/>
        <w:adjustRightInd/>
        <w:spacing w:line="360" w:lineRule="auto"/>
        <w:ind w:firstLine="482" w:firstLineChars="200"/>
        <w:textAlignment w:val="auto"/>
        <w:outlineLvl w:val="1"/>
        <w:rPr>
          <w:rFonts w:hint="eastAsia" w:ascii="宋体" w:hAnsi="宋体" w:eastAsia="宋体" w:cs="宋体"/>
          <w:b/>
          <w:color w:val="000000" w:themeColor="text1"/>
          <w:sz w:val="24"/>
          <w:szCs w:val="24"/>
          <w:highlight w:val="none"/>
          <w14:textFill>
            <w14:solidFill>
              <w14:schemeClr w14:val="tx1"/>
            </w14:solidFill>
          </w14:textFill>
        </w:rPr>
      </w:pPr>
      <w:bookmarkStart w:id="18" w:name="_Toc421778366"/>
      <w:bookmarkStart w:id="19" w:name="_Toc420591644"/>
      <w:bookmarkStart w:id="20" w:name="_Toc425240465"/>
      <w:bookmarkStart w:id="21" w:name="_Toc32145"/>
      <w:bookmarkStart w:id="22" w:name="_Toc526842684"/>
      <w:r>
        <w:rPr>
          <w:rFonts w:hint="eastAsia" w:ascii="宋体" w:hAnsi="宋体" w:eastAsia="宋体" w:cs="宋体"/>
          <w:b/>
          <w:color w:val="000000" w:themeColor="text1"/>
          <w:sz w:val="24"/>
          <w:szCs w:val="24"/>
          <w:highlight w:val="none"/>
          <w14:textFill>
            <w14:solidFill>
              <w14:schemeClr w14:val="tx1"/>
            </w14:solidFill>
          </w14:textFill>
        </w:rPr>
        <w:t>2．磋商文件</w:t>
      </w:r>
      <w:bookmarkEnd w:id="18"/>
      <w:bookmarkEnd w:id="19"/>
      <w:bookmarkEnd w:id="20"/>
      <w:bookmarkEnd w:id="21"/>
      <w:bookmarkEnd w:id="22"/>
    </w:p>
    <w:p w14:paraId="6378BC34">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2.1 磋商文件的组成</w:t>
      </w:r>
    </w:p>
    <w:p w14:paraId="3AC31F0E">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本磋商文件包括：</w:t>
      </w:r>
    </w:p>
    <w:p w14:paraId="42D6927F">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（1）竞争性磋商公告； </w:t>
      </w:r>
    </w:p>
    <w:p w14:paraId="1D453BBD">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（2）供应商须知；</w:t>
      </w:r>
    </w:p>
    <w:p w14:paraId="526BCA36">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办法；</w:t>
      </w:r>
    </w:p>
    <w:p w14:paraId="22478DCB">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r>
        <w:rPr>
          <w:rFonts w:hint="eastAsia" w:ascii="宋体" w:hAnsi="宋体" w:eastAsia="宋体" w:cs="宋体"/>
          <w:color w:val="000000"/>
          <w:sz w:val="24"/>
          <w:szCs w:val="24"/>
          <w:highlight w:val="none"/>
        </w:rPr>
        <w:t>合同</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拟签订文本</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themeColor="text1"/>
          <w:sz w:val="24"/>
          <w:szCs w:val="24"/>
          <w:highlight w:val="none"/>
          <w14:textFill>
            <w14:solidFill>
              <w14:schemeClr w14:val="tx1"/>
            </w14:solidFill>
          </w14:textFill>
        </w:rPr>
        <w:t>；</w:t>
      </w:r>
    </w:p>
    <w:p w14:paraId="5B98841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工程量清单</w:t>
      </w:r>
      <w:r>
        <w:rPr>
          <w:rFonts w:hint="eastAsia" w:ascii="宋体" w:hAnsi="宋体" w:eastAsia="宋体" w:cs="宋体"/>
          <w:color w:val="000000" w:themeColor="text1"/>
          <w:sz w:val="24"/>
          <w:szCs w:val="24"/>
          <w:highlight w:val="none"/>
          <w14:textFill>
            <w14:solidFill>
              <w14:schemeClr w14:val="tx1"/>
            </w14:solidFill>
          </w14:textFill>
        </w:rPr>
        <w:t>；</w:t>
      </w:r>
    </w:p>
    <w:p w14:paraId="1E94310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（6）磋商响应文件格式；</w:t>
      </w:r>
    </w:p>
    <w:p w14:paraId="4400A088">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（7）供应商须知前附表规定的其他材料。</w:t>
      </w:r>
    </w:p>
    <w:p w14:paraId="3D4A8934">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对</w:t>
      </w:r>
      <w:r>
        <w:rPr>
          <w:rFonts w:hint="eastAsia" w:ascii="宋体" w:hAnsi="宋体" w:eastAsia="宋体" w:cs="宋体"/>
          <w:color w:val="000000" w:themeColor="text1"/>
          <w:sz w:val="24"/>
          <w:szCs w:val="24"/>
          <w:highlight w:val="none"/>
          <w14:textFill>
            <w14:solidFill>
              <w14:schemeClr w14:val="tx1"/>
            </w14:solidFill>
          </w14:textFill>
        </w:rPr>
        <w:t>磋商文件所作的澄清、修改，构成磋商文件的组成部分。</w:t>
      </w:r>
    </w:p>
    <w:p w14:paraId="19E36A19">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2.2 磋商文件的澄清</w:t>
      </w:r>
    </w:p>
    <w:p w14:paraId="2E328D1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2.2.1 供应商应仔细阅读和检查磋商文件的全部内容。如发现缺页或附件不全，应及时向采购人提出，以便补齐。如有疑问，应在供应商须知前附表规定的时间前以书面</w:t>
      </w:r>
      <w:bookmarkStart w:id="23" w:name="_Hlk525807954"/>
      <w:r>
        <w:rPr>
          <w:rFonts w:hint="eastAsia" w:ascii="宋体" w:hAnsi="宋体" w:eastAsia="宋体" w:cs="宋体"/>
          <w:color w:val="000000" w:themeColor="text1"/>
          <w:sz w:val="24"/>
          <w:szCs w:val="24"/>
          <w:highlight w:val="none"/>
          <w14:textFill>
            <w14:solidFill>
              <w14:schemeClr w14:val="tx1"/>
            </w14:solidFill>
          </w14:textFill>
        </w:rPr>
        <w:t>形式（包括信函、电报、传真等可以有形地表现所载内容的形式，下同）并将电子版发至</w:t>
      </w:r>
      <w:bookmarkEnd w:id="23"/>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"mailto:sxzb9@126.com" </w:instrText>
      </w:r>
      <w:r>
        <w:rPr>
          <w:rFonts w:hint="eastAsia" w:ascii="宋体" w:hAnsi="宋体" w:eastAsia="宋体" w:cs="宋体"/>
          <w:color w:val="000000"/>
          <w:sz w:val="24"/>
          <w:szCs w:val="24"/>
          <w:highlight w:val="none"/>
        </w:rPr>
        <w:fldChar w:fldCharType="separate"/>
      </w:r>
      <w:r>
        <w:rPr>
          <w:rFonts w:hint="eastAsia" w:ascii="宋体" w:hAnsi="宋体" w:cs="宋体"/>
          <w:color w:val="000000"/>
          <w:sz w:val="24"/>
          <w:szCs w:val="24"/>
          <w:highlight w:val="none"/>
          <w:lang w:val="en-US" w:eastAsia="zh-CN"/>
        </w:rPr>
        <w:t>178423647@qq.com</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themeColor="text1"/>
          <w:sz w:val="24"/>
          <w:szCs w:val="24"/>
          <w:highlight w:val="none"/>
          <w14:textFill>
            <w14:solidFill>
              <w14:schemeClr w14:val="tx1"/>
            </w14:solidFill>
          </w14:textFill>
        </w:rPr>
        <w:t>，要求采购人对磋商文件予以澄清。</w:t>
      </w:r>
    </w:p>
    <w:p w14:paraId="7D1FC4EF">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2.2.2 磋商文件的澄清将在提交首次响应文件截止之日3个工作日前以书面形式发给所有</w:t>
      </w:r>
      <w:r>
        <w:rPr>
          <w:rFonts w:hint="eastAsia" w:ascii="宋体" w:hAnsi="宋体" w:cs="宋体"/>
          <w:color w:val="000000" w:themeColor="text1"/>
          <w:sz w:val="24"/>
          <w:szCs w:val="24"/>
          <w:highlight w:val="none"/>
          <w:lang w:val="en-US" w:eastAsia="zh-CN"/>
          <w14:textFill>
            <w14:solidFill>
              <w14:schemeClr w14:val="tx1"/>
            </w14:solidFill>
          </w14:textFill>
        </w:rPr>
        <w:t>已获取</w:t>
      </w:r>
      <w:r>
        <w:rPr>
          <w:rFonts w:hint="eastAsia" w:ascii="宋体" w:hAnsi="宋体" w:eastAsia="宋体" w:cs="宋体"/>
          <w:color w:val="000000" w:themeColor="text1"/>
          <w:sz w:val="24"/>
          <w:szCs w:val="24"/>
          <w:highlight w:val="none"/>
          <w14:textFill>
            <w14:solidFill>
              <w14:schemeClr w14:val="tx1"/>
            </w14:solidFill>
          </w14:textFill>
        </w:rPr>
        <w:t>磋商文件的供应商，但不指明澄清问题的来源。如果澄清发出的时间距提交首次响应文件截止之日不足3个工作日，相应延长提交首次响应文件截止之日。</w:t>
      </w:r>
    </w:p>
    <w:p w14:paraId="7D132EAE">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2.2.3 供应商在收到澄清后，应在供应商须知前附表规定的时间内以书面形式通知采购人，确认己收到该澄清。</w:t>
      </w:r>
    </w:p>
    <w:p w14:paraId="0A99592E">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2.3 磋商文件的修改</w:t>
      </w:r>
    </w:p>
    <w:p w14:paraId="3AE7384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2.3.1 在提交首次响应文件截止之日3个工作日前，采购人可以书面形式修改磋商文件，并通知所有已</w:t>
      </w:r>
      <w:r>
        <w:rPr>
          <w:rFonts w:hint="eastAsia" w:ascii="宋体" w:hAnsi="宋体" w:cs="宋体"/>
          <w:color w:val="000000" w:themeColor="text1"/>
          <w:sz w:val="24"/>
          <w:szCs w:val="24"/>
          <w:highlight w:val="none"/>
          <w:lang w:val="en-US" w:eastAsia="zh-CN"/>
          <w14:textFill>
            <w14:solidFill>
              <w14:schemeClr w14:val="tx1"/>
            </w14:solidFill>
          </w14:textFill>
        </w:rPr>
        <w:t>获取</w:t>
      </w:r>
      <w:r>
        <w:rPr>
          <w:rFonts w:hint="eastAsia" w:ascii="宋体" w:hAnsi="宋体" w:eastAsia="宋体" w:cs="宋体"/>
          <w:color w:val="000000" w:themeColor="text1"/>
          <w:sz w:val="24"/>
          <w:szCs w:val="24"/>
          <w:highlight w:val="none"/>
          <w14:textFill>
            <w14:solidFill>
              <w14:schemeClr w14:val="tx1"/>
            </w14:solidFill>
          </w14:textFill>
        </w:rPr>
        <w:t>磋商文件的供应商。如果修改磋商文件的时间距提交首次响应文件截止之日不足3个工作日，相应延长提交首次响应文件截止之日。</w:t>
      </w:r>
    </w:p>
    <w:p w14:paraId="5369B1FB">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24" w:name="_Toc420591645"/>
      <w:r>
        <w:rPr>
          <w:rFonts w:hint="eastAsia" w:ascii="宋体" w:hAnsi="宋体" w:eastAsia="宋体" w:cs="宋体"/>
          <w:color w:val="000000" w:themeColor="text1"/>
          <w:sz w:val="24"/>
          <w:szCs w:val="24"/>
          <w:highlight w:val="none"/>
          <w14:textFill>
            <w14:solidFill>
              <w14:schemeClr w14:val="tx1"/>
            </w14:solidFill>
          </w14:textFill>
        </w:rPr>
        <w:t>2.3.2 供应商收到修改内容后，应在供应商须知前附表规定的时间内以书面形式通知采购人，确认己收到该修改。</w:t>
      </w:r>
    </w:p>
    <w:p w14:paraId="1346E3B9">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bookmarkStart w:id="25" w:name="_Hlk525808648"/>
      <w:r>
        <w:rPr>
          <w:rFonts w:hint="eastAsia" w:ascii="宋体" w:hAnsi="宋体" w:eastAsia="宋体" w:cs="宋体"/>
          <w:b/>
          <w:color w:val="000000" w:themeColor="text1"/>
          <w:sz w:val="24"/>
          <w:szCs w:val="24"/>
          <w:highlight w:val="none"/>
          <w14:textFill>
            <w14:solidFill>
              <w14:schemeClr w14:val="tx1"/>
            </w14:solidFill>
          </w14:textFill>
        </w:rPr>
        <w:t>2.4澄清或者修改有关法律条文</w:t>
      </w:r>
    </w:p>
    <w:bookmarkEnd w:id="25"/>
    <w:p w14:paraId="02FF1684">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2.4.</w:t>
      </w:r>
      <w:r>
        <w:rPr>
          <w:rFonts w:hint="eastAsia" w:ascii="宋体" w:hAnsi="宋体" w:eastAsia="宋体" w:cs="宋体"/>
          <w:b/>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color w:val="000000" w:themeColor="text1"/>
          <w:sz w:val="24"/>
          <w:szCs w:val="24"/>
          <w:highlight w:val="none"/>
          <w14:textFill>
            <w14:solidFill>
              <w14:schemeClr w14:val="tx1"/>
            </w14:solidFill>
          </w14:textFill>
        </w:rPr>
        <w:t>关于做好政府采购信息公开工作的通知--财库[2015]135号</w:t>
      </w:r>
    </w:p>
    <w:p w14:paraId="3FBF5926">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6.更正事项。</w:t>
      </w:r>
    </w:p>
    <w:p w14:paraId="36B8B21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采购人或者</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对已发出的</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资格预审文件，以及采用公告方式邀请供应商参与的竞争性谈判文件、竞争性磋商文件进行必要的澄清或者修改的，应当在原公告发布媒体上发布更正公告，并以书面形式通知所有获取采购文件的潜在供应商。采购信息更正公告的内容应当包括采购人和</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名称、地址、联系方式，原公告的</w:t>
      </w:r>
      <w:r>
        <w:rPr>
          <w:rFonts w:hint="eastAsia" w:ascii="宋体" w:hAnsi="宋体" w:eastAsia="宋体" w:cs="宋体"/>
          <w:color w:val="000000" w:themeColor="text1"/>
          <w:sz w:val="24"/>
          <w:szCs w:val="24"/>
          <w:highlight w:val="none"/>
          <w:lang w:eastAsia="zh-CN"/>
          <w14:textFill>
            <w14:solidFill>
              <w14:schemeClr w14:val="tx1"/>
            </w14:solidFill>
          </w14:textFill>
        </w:rPr>
        <w:t>项目</w:t>
      </w:r>
      <w:r>
        <w:rPr>
          <w:rFonts w:hint="eastAsia" w:ascii="宋体" w:hAnsi="宋体" w:eastAsia="宋体" w:cs="宋体"/>
          <w:color w:val="000000" w:themeColor="text1"/>
          <w:sz w:val="24"/>
          <w:szCs w:val="24"/>
          <w:highlight w:val="none"/>
          <w14:textFill>
            <w14:solidFill>
              <w14:schemeClr w14:val="tx1"/>
            </w14:solidFill>
          </w14:textFill>
        </w:rPr>
        <w:t>名称及首次公告日期，更正事项、内容及日期，</w:t>
      </w:r>
      <w:r>
        <w:rPr>
          <w:rFonts w:hint="eastAsia" w:ascii="宋体" w:hAnsi="宋体" w:eastAsia="宋体" w:cs="宋体"/>
          <w:color w:val="000000" w:themeColor="text1"/>
          <w:sz w:val="24"/>
          <w:szCs w:val="24"/>
          <w:highlight w:val="none"/>
          <w:lang w:eastAsia="zh-CN"/>
          <w14:textFill>
            <w14:solidFill>
              <w14:schemeClr w14:val="tx1"/>
            </w14:solidFill>
          </w14:textFill>
        </w:rPr>
        <w:t>项目</w:t>
      </w:r>
      <w:r>
        <w:rPr>
          <w:rFonts w:hint="eastAsia" w:ascii="宋体" w:hAnsi="宋体" w:eastAsia="宋体" w:cs="宋体"/>
          <w:color w:val="000000" w:themeColor="text1"/>
          <w:sz w:val="24"/>
          <w:szCs w:val="24"/>
          <w:highlight w:val="none"/>
          <w14:textFill>
            <w14:solidFill>
              <w14:schemeClr w14:val="tx1"/>
            </w14:solidFill>
          </w14:textFill>
        </w:rPr>
        <w:t>联系人和电话。</w:t>
      </w:r>
    </w:p>
    <w:p w14:paraId="40D580D4">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澄清或者修改的内容可能影响</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、资格预审申请文件、响应文件编制的，采购人或者</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发布澄清公告并以书面形式通知潜在供应商的时间，应当在投标截止时间至少</w:t>
      </w:r>
      <w:r>
        <w:rPr>
          <w:rFonts w:hint="eastAsia" w:ascii="宋体" w:hAnsi="宋体" w:eastAsia="宋体" w:cs="宋体"/>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color w:val="000000" w:themeColor="text1"/>
          <w:sz w:val="24"/>
          <w:szCs w:val="24"/>
          <w:highlight w:val="none"/>
          <w14:textFill>
            <w14:solidFill>
              <w14:schemeClr w14:val="tx1"/>
            </w14:solidFill>
          </w14:textFill>
        </w:rPr>
        <w:t>日前、提交资格预审申请文件截止时间至少</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日前，或者提交首次响应文件截止之日</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个工作日前；不足上述时间的，应当顺延提交</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、资格预审申请文件或响应文件的截止时间。</w:t>
      </w:r>
    </w:p>
    <w:p w14:paraId="617D6F35">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2.4.</w:t>
      </w:r>
      <w:r>
        <w:rPr>
          <w:rFonts w:hint="eastAsia" w:ascii="宋体" w:hAnsi="宋体" w:eastAsia="宋体" w:cs="宋体"/>
          <w:b/>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color w:val="000000" w:themeColor="text1"/>
          <w:sz w:val="24"/>
          <w:szCs w:val="24"/>
          <w:highlight w:val="none"/>
          <w14:textFill>
            <w14:solidFill>
              <w14:schemeClr w14:val="tx1"/>
            </w14:solidFill>
          </w14:textFill>
        </w:rPr>
        <w:t>财政部关于印发《政府采购竞争性磋商采购方式管理暂行办法》的通知--财库〔2014〕214号</w:t>
      </w:r>
    </w:p>
    <w:p w14:paraId="264313FC">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第十条 从磋商文件发出之日起至供应商提交首次响应文件截止之日止不得少于10日。</w:t>
      </w:r>
    </w:p>
    <w:p w14:paraId="1E112AE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磋商文件售价应当按照弥补磋商文件制作成本费用的原则确定，不得以营利为目的，不得以项目预算金额作为确定磋商文件售价依据。磋商文件的发售期限自开始之日起不得少于5个工作日。</w:t>
      </w:r>
    </w:p>
    <w:p w14:paraId="27F21EB8">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提交首次响应文件截止之日前，采购人、</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或者磋商小组可以对已发出的磋商文件进行必要的澄清或者修改，澄清或者修改的内容作为磋商文件的组成部分。澄清或者修改的内容可能影响响应文件编制的，采购人、</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应当在提交首次响应文件截止时间至少5日前，以书面形式通知所有获取磋商文件的供应商；不足5日的，采购人、</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应当顺延提交首次响应文件截止时间。</w:t>
      </w:r>
    </w:p>
    <w:p w14:paraId="4714A8B8">
      <w:pPr>
        <w:pageBreakBefore w:val="0"/>
        <w:widowControl w:val="0"/>
        <w:kinsoku/>
        <w:wordWrap/>
        <w:overflowPunct/>
        <w:topLinePunct w:val="0"/>
        <w:autoSpaceDE/>
        <w:autoSpaceDN/>
        <w:bidi w:val="0"/>
        <w:adjustRightInd/>
        <w:spacing w:line="360" w:lineRule="auto"/>
        <w:ind w:firstLine="482" w:firstLineChars="200"/>
        <w:textAlignment w:val="auto"/>
        <w:outlineLvl w:val="1"/>
        <w:rPr>
          <w:rFonts w:hint="eastAsia" w:ascii="宋体" w:hAnsi="宋体" w:eastAsia="宋体" w:cs="宋体"/>
          <w:b/>
          <w:color w:val="000000" w:themeColor="text1"/>
          <w:sz w:val="24"/>
          <w:szCs w:val="24"/>
          <w:highlight w:val="none"/>
          <w14:textFill>
            <w14:solidFill>
              <w14:schemeClr w14:val="tx1"/>
            </w14:solidFill>
          </w14:textFill>
        </w:rPr>
      </w:pPr>
      <w:bookmarkStart w:id="26" w:name="_Toc526842685"/>
      <w:bookmarkStart w:id="27" w:name="_Toc425240466"/>
      <w:bookmarkStart w:id="28" w:name="_Toc421778367"/>
      <w:bookmarkStart w:id="29" w:name="_Toc27230"/>
      <w:r>
        <w:rPr>
          <w:rFonts w:hint="eastAsia" w:ascii="宋体" w:hAnsi="宋体" w:eastAsia="宋体" w:cs="宋体"/>
          <w:b/>
          <w:color w:val="000000" w:themeColor="text1"/>
          <w:sz w:val="24"/>
          <w:szCs w:val="24"/>
          <w:highlight w:val="none"/>
          <w14:textFill>
            <w14:solidFill>
              <w14:schemeClr w14:val="tx1"/>
            </w14:solidFill>
          </w14:textFill>
        </w:rPr>
        <w:t>3．磋商响应文件</w:t>
      </w:r>
      <w:bookmarkEnd w:id="24"/>
      <w:bookmarkEnd w:id="26"/>
      <w:bookmarkEnd w:id="27"/>
      <w:bookmarkEnd w:id="28"/>
      <w:bookmarkEnd w:id="29"/>
    </w:p>
    <w:p w14:paraId="5D28EA8F">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3.1 磋商响应文件的组成</w:t>
      </w:r>
    </w:p>
    <w:p w14:paraId="50AB8C00">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3.1.1 磋商响应文件应包括下列内容：</w:t>
      </w:r>
    </w:p>
    <w:p w14:paraId="7C7D3184">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资格审查资料</w:t>
      </w:r>
    </w:p>
    <w:p w14:paraId="7D7A5883">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（2）响应函及响应函附录</w:t>
      </w:r>
    </w:p>
    <w:p w14:paraId="1EFF3C62">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（3）第一次磋商报价表</w:t>
      </w:r>
    </w:p>
    <w:p w14:paraId="06329DEE">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（4）已标价工程量清单</w:t>
      </w:r>
    </w:p>
    <w:p w14:paraId="202AFC94">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陕西省政府采购供应商拒绝政府采购领域商业贿赂承诺书</w:t>
      </w:r>
    </w:p>
    <w:p w14:paraId="77DE2774">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（6）技术</w:t>
      </w:r>
      <w:r>
        <w:rPr>
          <w:rFonts w:hint="eastAsia" w:ascii="宋体" w:hAnsi="宋体" w:eastAsia="宋体" w:cs="宋体"/>
          <w:color w:val="000000" w:themeColor="text1"/>
          <w:sz w:val="24"/>
          <w:szCs w:val="24"/>
          <w:highlight w:val="none"/>
          <w14:textFill>
            <w14:solidFill>
              <w14:schemeClr w14:val="tx1"/>
            </w14:solidFill>
          </w14:textFill>
        </w:rPr>
        <w:t>部分</w:t>
      </w:r>
    </w:p>
    <w:p w14:paraId="76C20730">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（7）商务部分</w:t>
      </w:r>
    </w:p>
    <w:p w14:paraId="3AAA1FC7">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其</w:t>
      </w:r>
      <w:r>
        <w:rPr>
          <w:rFonts w:hint="eastAsia" w:ascii="宋体" w:hAnsi="宋体" w:eastAsia="宋体" w:cs="宋体"/>
          <w:color w:val="000000" w:themeColor="text1"/>
          <w:sz w:val="24"/>
          <w:szCs w:val="24"/>
          <w:highlight w:val="none"/>
          <w:lang w:val="en-US" w:eastAsia="zh-CN"/>
          <w14:textFill>
            <w14:solidFill>
              <w14:schemeClr w14:val="tx1"/>
            </w14:solidFill>
          </w14:textFill>
        </w:rPr>
        <w:t>他</w:t>
      </w:r>
      <w:r>
        <w:rPr>
          <w:rFonts w:hint="eastAsia" w:ascii="宋体" w:hAnsi="宋体" w:eastAsia="宋体" w:cs="宋体"/>
          <w:color w:val="000000" w:themeColor="text1"/>
          <w:sz w:val="24"/>
          <w:szCs w:val="24"/>
          <w:highlight w:val="none"/>
          <w14:textFill>
            <w14:solidFill>
              <w14:schemeClr w14:val="tx1"/>
            </w14:solidFill>
          </w14:textFill>
        </w:rPr>
        <w:t>资料</w:t>
      </w:r>
    </w:p>
    <w:p w14:paraId="0FAE02B8">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3.1.2本次</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的最小单元为“项目”，供应商可根据自身的资质情况和经营范围进行</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，但不得将其子目自行分解或针对该项目中的品目进行不完全</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，任何不完全的</w:t>
      </w:r>
      <w:r>
        <w:rPr>
          <w:rFonts w:hint="eastAsia" w:ascii="宋体" w:hAnsi="宋体" w:eastAsia="宋体" w:cs="宋体"/>
          <w:color w:val="000000" w:themeColor="text1"/>
          <w:sz w:val="24"/>
          <w:szCs w:val="24"/>
          <w:highlight w:val="none"/>
          <w:lang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将按无效</w:t>
      </w:r>
      <w:r>
        <w:rPr>
          <w:rFonts w:hint="eastAsia" w:ascii="宋体" w:hAnsi="宋体" w:eastAsia="宋体" w:cs="宋体"/>
          <w:color w:val="000000" w:themeColor="text1"/>
          <w:sz w:val="24"/>
          <w:szCs w:val="24"/>
          <w:highlight w:val="none"/>
          <w:lang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处理。</w:t>
      </w:r>
    </w:p>
    <w:p w14:paraId="7F5238B2">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3.2 磋商报价</w:t>
      </w:r>
    </w:p>
    <w:p w14:paraId="451443FB">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3.2.1供应商应对此项目进行全面响应，不得将其中所列的所有服务内容拆开报价。凡本磋商文件要求（或允许）及供应商认为需要进行</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的各项费用项目（不论是否要求进入报价），若</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时未报或未在磋商响应文件中予以说明，采购人将认为这些费用供应商已计取，并包含在总报价中（项目内容、项目量调整除外）</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35D97B62">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3.2.2所有根据合同或其它原因应由磋商单位支付的税款和其它应交纳的费用都要包括在磋商单位提交的磋商报价中。</w:t>
      </w:r>
    </w:p>
    <w:p w14:paraId="50D9B451">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3.2.3磋商单位的磋商报价在合同执行过程中是固定不变的，不得以任何理由予以变更。任何包含价格调整要求的磋商，将被认为是非响应性磋商而予以拒绝。</w:t>
      </w:r>
    </w:p>
    <w:p w14:paraId="2BB1A166">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3.2.4凡因对磋商文件阅读不深、理解不透、误解、疏漏或因对市场行情了解不清而造成的后果和风险均由磋商单位自负。</w:t>
      </w:r>
    </w:p>
    <w:p w14:paraId="264C17C4">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供应商应对此项目进行全面响应，不得将其中所列的所有货物内容拆开报价。</w:t>
      </w:r>
    </w:p>
    <w:p w14:paraId="6A8C2F4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凡本磋商文件要求（或允许）及供应商认为需要进行</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的各项费用项目（不论是否要求进入报价），若</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时未报或未在磋商响应文件中予以说明，采购人将认为这些费用供应商已计取，并包含在总报价中（项目内容、项目量调整除外）。</w:t>
      </w:r>
    </w:p>
    <w:p w14:paraId="7BE399B4">
      <w:pPr>
        <w:wordWrap/>
        <w:overflowPunct/>
        <w:topLinePunct w:val="0"/>
        <w:bidi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3.2.</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第二次报价。</w:t>
      </w:r>
    </w:p>
    <w:p w14:paraId="620FD143">
      <w:pPr>
        <w:wordWrap/>
        <w:overflowPunct/>
        <w:topLinePunct w:val="0"/>
        <w:bidi w:val="0"/>
        <w:spacing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进入评审阶段，磋商小组与供应商磋商后，各</w:t>
      </w:r>
      <w:r>
        <w:rPr>
          <w:rFonts w:hint="eastAsia" w:ascii="宋体" w:hAnsi="宋体" w:eastAsia="宋体" w:cs="宋体"/>
          <w:b w:val="0"/>
          <w:bCs w:val="0"/>
          <w:color w:val="auto"/>
          <w:sz w:val="24"/>
          <w:szCs w:val="24"/>
          <w:highlight w:val="none"/>
          <w:lang w:val="en-US" w:eastAsia="zh-CN"/>
        </w:rPr>
        <w:t>合格</w:t>
      </w:r>
      <w:r>
        <w:rPr>
          <w:rFonts w:hint="eastAsia" w:ascii="宋体" w:hAnsi="宋体" w:eastAsia="宋体" w:cs="宋体"/>
          <w:b w:val="0"/>
          <w:bCs w:val="0"/>
          <w:color w:val="auto"/>
          <w:sz w:val="24"/>
          <w:szCs w:val="24"/>
          <w:highlight w:val="none"/>
        </w:rPr>
        <w:t>供应商进行第二次报价。此报价</w:t>
      </w:r>
      <w:r>
        <w:rPr>
          <w:rFonts w:hint="eastAsia" w:ascii="宋体" w:hAnsi="宋体" w:cs="宋体"/>
          <w:b w:val="0"/>
          <w:bCs w:val="0"/>
          <w:color w:val="auto"/>
          <w:sz w:val="24"/>
          <w:szCs w:val="24"/>
          <w:highlight w:val="none"/>
          <w:lang w:val="en-US" w:eastAsia="zh-CN"/>
        </w:rPr>
        <w:t>由采购人代表确认后（如采购人代表不能接受，在组织报价）</w:t>
      </w:r>
      <w:r>
        <w:rPr>
          <w:rFonts w:hint="eastAsia" w:ascii="宋体" w:hAnsi="宋体" w:eastAsia="宋体" w:cs="宋体"/>
          <w:b w:val="0"/>
          <w:bCs w:val="0"/>
          <w:color w:val="auto"/>
          <w:sz w:val="24"/>
          <w:szCs w:val="24"/>
          <w:highlight w:val="none"/>
        </w:rPr>
        <w:t xml:space="preserve">作为最终报价评定的依据。 </w:t>
      </w:r>
    </w:p>
    <w:p w14:paraId="60D462F6">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3.2.</w:t>
      </w:r>
      <w:r>
        <w:rPr>
          <w:rFonts w:hint="eastAsia" w:ascii="宋体" w:hAnsi="宋体" w:eastAsia="宋体" w:cs="宋体"/>
          <w:b w:val="0"/>
          <w:bCs w:val="0"/>
          <w:color w:val="000000"/>
          <w:sz w:val="24"/>
          <w:szCs w:val="24"/>
          <w:highlight w:val="none"/>
          <w:lang w:val="en-US" w:eastAsia="zh-CN"/>
        </w:rPr>
        <w:t>8</w:t>
      </w:r>
      <w:r>
        <w:rPr>
          <w:rFonts w:hint="eastAsia" w:ascii="宋体" w:hAnsi="宋体" w:eastAsia="宋体" w:cs="宋体"/>
          <w:b w:val="0"/>
          <w:bCs w:val="0"/>
          <w:color w:val="000000"/>
          <w:sz w:val="24"/>
          <w:szCs w:val="24"/>
          <w:highlight w:val="none"/>
        </w:rPr>
        <w:t>最低磋商报价不作为成交的唯一条件，须经磋商报价、技术部分、商务部分等综合评定。</w:t>
      </w:r>
    </w:p>
    <w:p w14:paraId="6EDE1A26">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3.3 </w:t>
      </w:r>
      <w:r>
        <w:rPr>
          <w:rFonts w:hint="eastAsia" w:ascii="宋体" w:hAnsi="宋体" w:eastAsia="宋体" w:cs="宋体"/>
          <w:b/>
          <w:color w:val="000000" w:themeColor="text1"/>
          <w:sz w:val="24"/>
          <w:szCs w:val="24"/>
          <w:highlight w:val="none"/>
          <w:lang w:eastAsia="zh-CN"/>
          <w14:textFill>
            <w14:solidFill>
              <w14:schemeClr w14:val="tx1"/>
            </w14:solidFill>
          </w14:textFill>
        </w:rPr>
        <w:t>磋商有效期</w:t>
      </w:r>
    </w:p>
    <w:p w14:paraId="5B3A62E0">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3.3.1 在供应商须知前附表规定的</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有效期内，供应商不得要求撤销或修改其磋商响应文件。</w:t>
      </w:r>
    </w:p>
    <w:p w14:paraId="6B7CDF59">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3.3.2 出现特殊情况需要延长</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有效期的，采购人以书面形式通知所有供应商延长</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有效期。</w:t>
      </w:r>
    </w:p>
    <w:p w14:paraId="77FD9404">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3.4 磋商保证金</w:t>
      </w:r>
    </w:p>
    <w:p w14:paraId="1F59752F">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无</w:t>
      </w:r>
    </w:p>
    <w:p w14:paraId="468D248D">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3.5 资格审查内容</w:t>
      </w:r>
    </w:p>
    <w:p w14:paraId="4EAE6958">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符合《中华人民共和国政府采购法》第二十二条规定和满足本公告资格要求，并具备国家规定的相关行业必备资质，有能力实施本次项目的供应商。经资格审查合格后方可参加磋商。</w:t>
      </w:r>
    </w:p>
    <w:p w14:paraId="14AAB4C7">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1.有效的主体资格证明</w:t>
      </w:r>
      <w:r>
        <w:rPr>
          <w:rFonts w:hint="eastAsia" w:ascii="宋体" w:hAnsi="宋体" w:eastAsia="宋体" w:cs="宋体"/>
          <w:color w:val="000000" w:themeColor="text1"/>
          <w:sz w:val="24"/>
          <w:szCs w:val="24"/>
          <w:highlight w:val="none"/>
          <w:lang w:val="en-US" w:eastAsia="zh-CN"/>
          <w14:textFill>
            <w14:solidFill>
              <w14:schemeClr w14:val="tx1"/>
            </w14:solidFill>
          </w14:textFill>
        </w:rPr>
        <w:t>：在中华人民共和国境内注册，并有效存续的营业执照/事业单位法人证书/非企业专业服务机构执业许可证/民办非企业单位登记证书、税务登记证、组织机构代码证，或“三证合一”后的注册登记证。</w:t>
      </w:r>
    </w:p>
    <w:p w14:paraId="0E4A5792">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2.法定代表人委托授权书：</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为法人单位的）法定代表人亲自参加磋商时，须提供本人身份证复印件；法定代表人授权他人参加磋商时，须提供法定代表人委托授权书及被授权人身份证。（供应商为非法人单位的）响应文件中凡是需要法定代表人签字或盖章之处，非法人单位的负责人均参照执行。</w:t>
      </w:r>
    </w:p>
    <w:p w14:paraId="065B0472">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3.无重大违法记录声明：</w:t>
      </w:r>
      <w:r>
        <w:rPr>
          <w:rFonts w:hint="eastAsia" w:ascii="宋体" w:hAnsi="宋体" w:eastAsia="宋体" w:cs="宋体"/>
          <w:color w:val="000000" w:themeColor="text1"/>
          <w:sz w:val="24"/>
          <w:szCs w:val="24"/>
          <w:highlight w:val="none"/>
          <w:lang w:val="en-US" w:eastAsia="zh-CN"/>
          <w14:textFill>
            <w14:solidFill>
              <w14:schemeClr w14:val="tx1"/>
            </w14:solidFill>
          </w14:textFill>
        </w:rPr>
        <w:t>参加本次政府采购活动前3年内在经营活动中没有重大违法记录，以及未被列入失信被执行人、重大税收违法案件当事人名单、政府采购严重违法失信行为记录名单的书面声明。（提供“信用中国”、“中国政府采购”所需的查询结果截图加盖供应商公章)；</w:t>
      </w:r>
    </w:p>
    <w:p w14:paraId="4C644465">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4.承诺声明</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提供具有履行合同所必需的设备和专业技术能力的承诺书。</w:t>
      </w:r>
    </w:p>
    <w:p w14:paraId="49C4D846">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5.特定资格要求：</w:t>
      </w:r>
    </w:p>
    <w:p w14:paraId="7AD5BE30">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1.供应商须具备建设行政主管部门核发的建筑工程施工总承包三级及以上资质，并具有有效的安全生产许可证；</w:t>
      </w:r>
      <w:r>
        <w:rPr>
          <w:rFonts w:hint="eastAsia" w:ascii="宋体" w:hAnsi="宋体" w:cs="宋体"/>
          <w:color w:val="000000" w:themeColor="text1"/>
          <w:sz w:val="24"/>
          <w:szCs w:val="24"/>
          <w:highlight w:val="none"/>
          <w:lang w:val="en-US" w:eastAsia="zh-CN"/>
          <w14:textFill>
            <w14:solidFill>
              <w14:schemeClr w14:val="tx1"/>
            </w14:solidFill>
          </w14:textFill>
        </w:rPr>
        <w:br w:type="textWrapping"/>
      </w:r>
      <w:r>
        <w:rPr>
          <w:rFonts w:hint="eastAsia" w:ascii="宋体" w:hAnsi="宋体" w:cs="宋体"/>
          <w:color w:val="000000" w:themeColor="text1"/>
          <w:sz w:val="24"/>
          <w:szCs w:val="24"/>
          <w:highlight w:val="none"/>
          <w:lang w:val="en-US" w:eastAsia="zh-CN"/>
          <w14:textFill>
            <w14:solidFill>
              <w14:schemeClr w14:val="tx1"/>
            </w14:solidFill>
          </w14:textFill>
        </w:rPr>
        <w:t xml:space="preserve">    2.项目负责人须具备建筑工程专业二级及以上注册建造师执业资格并具有安全生产考核合格证书（建安B证）且无在建工程（提供2026年1月1日至今的任意一个月的社会保障资金缴存证明或社保机构开具的社会保险参保缴费情况证明）。</w:t>
      </w:r>
    </w:p>
    <w:p w14:paraId="1994E83E">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6.中小企业执行情况</w:t>
      </w:r>
      <w:r>
        <w:rPr>
          <w:rFonts w:hint="eastAsia" w:ascii="宋体" w:hAnsi="宋体" w:cs="宋体"/>
          <w:b/>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本项目专门面向中小企业项目，供应商应为中型企业、小型企业、微型企业或监狱企业或残疾人福利性单位。供应商为中小企业的，提供《中小企业声明函》；供应商为监狱企业的，应提供监狱企业的证明文件；供应商为残疾人福利性单位的，应提供《残疾人福利性单位声明函》。</w:t>
      </w:r>
    </w:p>
    <w:p w14:paraId="5AC854B1">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7.税收缴纳证明：</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提供202</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val="en-US" w:eastAsia="zh-CN"/>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月1日至今任意一个月的纳税证明或完税证明，依法免税的单位应提供相关证明材料。</w:t>
      </w:r>
    </w:p>
    <w:p w14:paraId="36297D2A">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8.社会保障资金缴纳证明：</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提供202</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val="en-US" w:eastAsia="zh-CN"/>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月1日至今任意一个月的社会保障资金缴存单据或社保机构开具的社会保险参保缴费情况证明，依法不需要缴纳社会保障资金的单位应提供相关证明材料。</w:t>
      </w:r>
    </w:p>
    <w:p w14:paraId="5C6707D6">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9.财务状况报告：</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提供2025年度经审计的财务审计报告（成立时间至提交投标文件截止时间不足一年的可提供成立后任意时段的资产负债表）或其基本存款账户开户银行出具的资信证明。</w:t>
      </w:r>
    </w:p>
    <w:p w14:paraId="106B993A">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b/>
          <w:bCs/>
          <w:color w:val="000000" w:themeColor="text1"/>
          <w:sz w:val="24"/>
          <w:szCs w:val="24"/>
          <w:highlight w:val="none"/>
          <w14:textFill>
            <w14:solidFill>
              <w14:schemeClr w14:val="tx1"/>
            </w14:solidFill>
          </w14:textFill>
        </w:rPr>
        <w:t>本项目不接受联合体磋商。</w:t>
      </w:r>
    </w:p>
    <w:p w14:paraId="2EEE47C7">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以上资格要求必须全部满足。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资格要求材料1-10项提供原件或加盖公章的复印件，缺少一项或多项，则资格审查不予通过。若证件的有效期已过，且发证机关未统一换证，须提供发证主管机关的证明文件，否则按无效证明对待。磋商当天，请将上述资格证明文件复印件胶装加盖公章同响应文件一起单独密封递交（密封要求同响应文件），以便对其磋商资格进行审查。有给定格式的需按照磋商文件给定格式提供，未提供按无效响应处理。</w:t>
      </w:r>
    </w:p>
    <w:p w14:paraId="2A6E21CD">
      <w:pPr>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3.6符合性审查</w:t>
      </w:r>
    </w:p>
    <w:tbl>
      <w:tblPr>
        <w:tblStyle w:val="34"/>
        <w:tblW w:w="9777" w:type="dxa"/>
        <w:tblInd w:w="-25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34"/>
        <w:gridCol w:w="1440"/>
        <w:gridCol w:w="5589"/>
        <w:gridCol w:w="946"/>
        <w:gridCol w:w="1068"/>
      </w:tblGrid>
      <w:tr w14:paraId="0B4A1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5" w:hRule="atLeast"/>
        </w:trPr>
        <w:tc>
          <w:tcPr>
            <w:tcW w:w="7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E155A">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审查项目</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DCECA">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评审因素</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E7D6E">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评审标准</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1B930">
            <w:pPr>
              <w:spacing w:line="240" w:lineRule="auto"/>
              <w:jc w:val="both"/>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b/>
                <w:color w:val="auto"/>
                <w:sz w:val="24"/>
                <w:szCs w:val="24"/>
              </w:rPr>
              <w:t>符合（√）</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E7862">
            <w:pPr>
              <w:spacing w:line="240" w:lineRule="auto"/>
              <w:jc w:val="both"/>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b/>
                <w:color w:val="auto"/>
                <w:sz w:val="24"/>
                <w:szCs w:val="24"/>
              </w:rPr>
              <w:t>不符合﹙×﹚</w:t>
            </w:r>
          </w:p>
        </w:tc>
      </w:tr>
      <w:tr w14:paraId="653164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734" w:type="dxa"/>
            <w:vMerge w:val="restart"/>
            <w:tcBorders>
              <w:top w:val="single" w:color="000000" w:sz="4" w:space="0"/>
              <w:left w:val="single" w:color="000000" w:sz="4" w:space="0"/>
              <w:right w:val="single" w:color="000000" w:sz="4" w:space="0"/>
            </w:tcBorders>
            <w:shd w:val="clear" w:color="auto" w:fill="auto"/>
            <w:vAlign w:val="center"/>
          </w:tcPr>
          <w:p w14:paraId="0E7FFD02">
            <w:pPr>
              <w:spacing w:line="240" w:lineRule="auto"/>
              <w:jc w:val="center"/>
              <w:rPr>
                <w:rFonts w:hint="eastAsia" w:ascii="宋体" w:hAnsi="宋体" w:eastAsia="宋体" w:cs="宋体"/>
                <w:color w:val="auto"/>
                <w:sz w:val="24"/>
                <w:szCs w:val="24"/>
                <w:lang w:val="en-US" w:eastAsia="zh-CN"/>
              </w:rPr>
            </w:pPr>
          </w:p>
          <w:p w14:paraId="64B9D28A">
            <w:pPr>
              <w:spacing w:line="240" w:lineRule="auto"/>
              <w:jc w:val="center"/>
              <w:rPr>
                <w:rFonts w:hint="eastAsia" w:ascii="宋体" w:hAnsi="宋体" w:eastAsia="宋体" w:cs="宋体"/>
                <w:color w:val="auto"/>
                <w:sz w:val="24"/>
                <w:szCs w:val="24"/>
                <w:lang w:val="en-US" w:eastAsia="zh-CN"/>
              </w:rPr>
            </w:pPr>
          </w:p>
          <w:p w14:paraId="797C3B2C">
            <w:pPr>
              <w:spacing w:line="240" w:lineRule="auto"/>
              <w:jc w:val="center"/>
              <w:rPr>
                <w:rFonts w:hint="eastAsia" w:ascii="宋体" w:hAnsi="宋体" w:eastAsia="宋体" w:cs="宋体"/>
                <w:color w:val="auto"/>
                <w:sz w:val="24"/>
                <w:szCs w:val="24"/>
                <w:lang w:val="en-US" w:eastAsia="zh-CN"/>
              </w:rPr>
            </w:pPr>
          </w:p>
          <w:p w14:paraId="11347771">
            <w:pPr>
              <w:spacing w:line="240" w:lineRule="auto"/>
              <w:jc w:val="center"/>
              <w:rPr>
                <w:rFonts w:hint="eastAsia" w:ascii="宋体" w:hAnsi="宋体" w:eastAsia="宋体" w:cs="宋体"/>
                <w:color w:val="auto"/>
                <w:sz w:val="24"/>
                <w:szCs w:val="24"/>
                <w:lang w:val="en-US" w:eastAsia="zh-CN"/>
              </w:rPr>
            </w:pPr>
          </w:p>
          <w:p w14:paraId="0B8B3FC5">
            <w:pPr>
              <w:spacing w:line="240" w:lineRule="auto"/>
              <w:jc w:val="center"/>
              <w:rPr>
                <w:rFonts w:hint="eastAsia" w:ascii="宋体" w:hAnsi="宋体" w:eastAsia="宋体" w:cs="宋体"/>
                <w:color w:val="auto"/>
                <w:sz w:val="24"/>
                <w:szCs w:val="24"/>
                <w:lang w:val="en-US" w:eastAsia="zh-CN"/>
              </w:rPr>
            </w:pPr>
          </w:p>
          <w:p w14:paraId="01436D51">
            <w:pPr>
              <w:spacing w:line="240" w:lineRule="auto"/>
              <w:jc w:val="center"/>
              <w:rPr>
                <w:rFonts w:hint="eastAsia" w:ascii="宋体" w:hAnsi="宋体" w:eastAsia="宋体" w:cs="宋体"/>
                <w:color w:val="auto"/>
                <w:sz w:val="24"/>
                <w:szCs w:val="24"/>
                <w:lang w:val="en-US" w:eastAsia="zh-CN"/>
              </w:rPr>
            </w:pPr>
          </w:p>
          <w:p w14:paraId="3EA30F14">
            <w:pPr>
              <w:spacing w:line="240" w:lineRule="auto"/>
              <w:jc w:val="center"/>
              <w:rPr>
                <w:rFonts w:hint="eastAsia" w:ascii="宋体" w:hAnsi="宋体" w:eastAsia="宋体" w:cs="宋体"/>
                <w:color w:val="auto"/>
                <w:sz w:val="24"/>
                <w:szCs w:val="24"/>
                <w:lang w:val="en-US" w:eastAsia="zh-CN"/>
              </w:rPr>
            </w:pPr>
          </w:p>
          <w:p w14:paraId="5916D385">
            <w:pPr>
              <w:spacing w:line="240" w:lineRule="auto"/>
              <w:jc w:val="center"/>
              <w:rPr>
                <w:rFonts w:hint="eastAsia" w:ascii="宋体" w:hAnsi="宋体" w:eastAsia="宋体" w:cs="宋体"/>
                <w:color w:val="auto"/>
                <w:sz w:val="24"/>
                <w:szCs w:val="24"/>
                <w:lang w:val="en-US" w:eastAsia="zh-CN"/>
              </w:rPr>
            </w:pPr>
          </w:p>
          <w:p w14:paraId="044B1286">
            <w:pPr>
              <w:spacing w:line="240" w:lineRule="auto"/>
              <w:jc w:val="center"/>
              <w:rPr>
                <w:rFonts w:hint="eastAsia" w:ascii="宋体" w:hAnsi="宋体" w:eastAsia="宋体" w:cs="宋体"/>
                <w:color w:val="auto"/>
                <w:sz w:val="24"/>
                <w:szCs w:val="24"/>
                <w:lang w:val="en-US" w:eastAsia="zh-CN"/>
              </w:rPr>
            </w:pPr>
          </w:p>
          <w:p w14:paraId="17FD8004">
            <w:pPr>
              <w:spacing w:line="240" w:lineRule="auto"/>
              <w:jc w:val="center"/>
              <w:rPr>
                <w:rFonts w:hint="eastAsia" w:ascii="宋体" w:hAnsi="宋体" w:eastAsia="宋体" w:cs="宋体"/>
                <w:color w:val="auto"/>
                <w:sz w:val="24"/>
                <w:szCs w:val="24"/>
                <w:lang w:val="en-US" w:eastAsia="zh-CN"/>
              </w:rPr>
            </w:pPr>
          </w:p>
          <w:p w14:paraId="5782B306">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符合性评审</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A861D">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供应商名称</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18FDE">
            <w:p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000000" w:themeColor="text1"/>
                <w:sz w:val="24"/>
                <w:szCs w:val="24"/>
                <w:highlight w:val="none"/>
                <w14:textFill>
                  <w14:solidFill>
                    <w14:schemeClr w14:val="tx1"/>
                  </w14:solidFill>
                </w14:textFill>
              </w:rPr>
              <w:t>与营业执照一致</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B0C18">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F64F6">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2247A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734" w:type="dxa"/>
            <w:vMerge w:val="continue"/>
            <w:tcBorders>
              <w:left w:val="single" w:color="000000" w:sz="4" w:space="0"/>
              <w:right w:val="single" w:color="000000" w:sz="4" w:space="0"/>
            </w:tcBorders>
            <w:shd w:val="clear" w:color="auto" w:fill="auto"/>
            <w:vAlign w:val="center"/>
          </w:tcPr>
          <w:p w14:paraId="0B2FB7C8">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35F03">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000000" w:themeColor="text1"/>
                <w:sz w:val="24"/>
                <w:szCs w:val="24"/>
                <w:highlight w:val="none"/>
                <w14:textFill>
                  <w14:solidFill>
                    <w14:schemeClr w14:val="tx1"/>
                  </w14:solidFill>
                </w14:textFill>
              </w:rPr>
              <w:t>签字或盖章要求</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2C776">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000000" w:themeColor="text1"/>
                <w:sz w:val="24"/>
                <w:szCs w:val="24"/>
                <w:highlight w:val="none"/>
                <w14:textFill>
                  <w14:solidFill>
                    <w14:schemeClr w14:val="tx1"/>
                  </w14:solidFill>
                </w14:textFill>
              </w:rPr>
              <w:t>响应文件须逐页加盖公章</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鲜章</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并经法定代表人或其委托代理人在指定页面签字或盖章。</w:t>
            </w:r>
            <w:r>
              <w:rPr>
                <w:rFonts w:hint="eastAsia" w:ascii="宋体" w:hAnsi="宋体" w:eastAsia="宋体" w:cs="宋体"/>
                <w:color w:val="auto"/>
                <w:sz w:val="24"/>
                <w:szCs w:val="24"/>
                <w:highlight w:val="none"/>
              </w:rPr>
              <w:t>由委托代理人签字或盖章的在响应文件中须同时提交响应文件签署授权委托书。</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BDB02">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19B37">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773956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5" w:hRule="atLeast"/>
        </w:trPr>
        <w:tc>
          <w:tcPr>
            <w:tcW w:w="734" w:type="dxa"/>
            <w:vMerge w:val="continue"/>
            <w:tcBorders>
              <w:left w:val="single" w:color="000000" w:sz="4" w:space="0"/>
              <w:right w:val="single" w:color="000000" w:sz="4" w:space="0"/>
            </w:tcBorders>
            <w:shd w:val="clear" w:color="auto" w:fill="auto"/>
            <w:vAlign w:val="center"/>
          </w:tcPr>
          <w:p w14:paraId="49C5795E">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760FF">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磋商响应文件格式</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4FFD6">
            <w:p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应符合“磋商响应文件格式”要求</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C753C">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79582">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235A4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7" w:hRule="atLeast"/>
        </w:trPr>
        <w:tc>
          <w:tcPr>
            <w:tcW w:w="734" w:type="dxa"/>
            <w:vMerge w:val="continue"/>
            <w:tcBorders>
              <w:left w:val="single" w:color="000000" w:sz="4" w:space="0"/>
              <w:right w:val="single" w:color="000000" w:sz="4" w:space="0"/>
            </w:tcBorders>
            <w:shd w:val="clear" w:color="auto" w:fill="auto"/>
            <w:vAlign w:val="center"/>
          </w:tcPr>
          <w:p w14:paraId="7A6F2BFE">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679D2">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报价唯一</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79602">
            <w:p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只能有一个有效报价，不得提交选择性报价，按要求 提交二次或多次报价，且每轮报价不超过采购预算金额或最高限价。</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814EF">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06DF7">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25E7B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4" w:hRule="atLeast"/>
        </w:trPr>
        <w:tc>
          <w:tcPr>
            <w:tcW w:w="734" w:type="dxa"/>
            <w:vMerge w:val="continue"/>
            <w:tcBorders>
              <w:left w:val="single" w:color="000000" w:sz="4" w:space="0"/>
              <w:right w:val="single" w:color="000000" w:sz="4" w:space="0"/>
            </w:tcBorders>
            <w:shd w:val="clear" w:color="auto" w:fill="auto"/>
            <w:vAlign w:val="center"/>
          </w:tcPr>
          <w:p w14:paraId="0F7FCBD7">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FDAC0">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磋商响应文件内容</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A813D">
            <w:p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磋商响应文件内容符合磋商文件要求，若仅有一句话或极少内容响应，导致无法清晰完整呈现对采购需求、技术标准、商务条款等关键内容的响应情况，不能证明供应商具备履行合同能力与诚意，无法实质性响应磋商文件要求的。</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FC5B3">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29A9C">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34E21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7" w:hRule="atLeast"/>
        </w:trPr>
        <w:tc>
          <w:tcPr>
            <w:tcW w:w="734" w:type="dxa"/>
            <w:vMerge w:val="continue"/>
            <w:tcBorders>
              <w:left w:val="single" w:color="000000" w:sz="4" w:space="0"/>
              <w:right w:val="single" w:color="000000" w:sz="4" w:space="0"/>
            </w:tcBorders>
            <w:shd w:val="clear" w:color="auto" w:fill="auto"/>
            <w:vAlign w:val="center"/>
          </w:tcPr>
          <w:p w14:paraId="7028F83B">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9B4B3">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磋商响应文件份数 </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40425">
            <w:p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应符合“供应商须知前附表”规定的正本、副本、电子版（U 盘）</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BDED2">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4D438">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5440A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5" w:hRule="atLeast"/>
        </w:trPr>
        <w:tc>
          <w:tcPr>
            <w:tcW w:w="734" w:type="dxa"/>
            <w:vMerge w:val="continue"/>
            <w:tcBorders>
              <w:left w:val="single" w:color="000000" w:sz="4" w:space="0"/>
              <w:right w:val="single" w:color="000000" w:sz="4" w:space="0"/>
            </w:tcBorders>
            <w:shd w:val="clear" w:color="auto" w:fill="auto"/>
            <w:vAlign w:val="center"/>
          </w:tcPr>
          <w:p w14:paraId="0479C546">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B9823">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已标价的工程量清单</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25F1D">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000000" w:themeColor="text1"/>
                <w:sz w:val="24"/>
                <w:szCs w:val="24"/>
                <w:highlight w:val="none"/>
                <w14:textFill>
                  <w14:solidFill>
                    <w14:schemeClr w14:val="tx1"/>
                  </w14:solidFill>
                </w14:textFill>
              </w:rPr>
              <w:t>符合第五章“</w:t>
            </w:r>
            <w:r>
              <w:rPr>
                <w:rFonts w:hint="eastAsia" w:ascii="宋体" w:hAnsi="宋体" w:eastAsia="宋体" w:cs="宋体"/>
                <w:color w:val="000000" w:themeColor="text1"/>
                <w:sz w:val="24"/>
                <w:szCs w:val="24"/>
                <w:highlight w:val="none"/>
                <w:lang w:val="en-US" w:eastAsia="zh-CN"/>
                <w14:textFill>
                  <w14:solidFill>
                    <w14:schemeClr w14:val="tx1"/>
                  </w14:solidFill>
                </w14:textFill>
              </w:rPr>
              <w:t>工程量清单</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给出的子目编码、子目名称、子目特征、计量单位和工程量。</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F1F70">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04D8F">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55DBD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3" w:hRule="atLeast"/>
        </w:trPr>
        <w:tc>
          <w:tcPr>
            <w:tcW w:w="734" w:type="dxa"/>
            <w:vMerge w:val="continue"/>
            <w:tcBorders>
              <w:left w:val="single" w:color="000000" w:sz="4" w:space="0"/>
              <w:right w:val="single" w:color="000000" w:sz="4" w:space="0"/>
            </w:tcBorders>
            <w:shd w:val="clear" w:color="auto" w:fill="auto"/>
            <w:vAlign w:val="center"/>
          </w:tcPr>
          <w:p w14:paraId="2CC0DA66">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44043">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工程量清单完整性</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966E5">
            <w:p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应符合磋商响应文件要求</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715CF">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723F1">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0DFDD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7" w:hRule="atLeast"/>
        </w:trPr>
        <w:tc>
          <w:tcPr>
            <w:tcW w:w="734" w:type="dxa"/>
            <w:vMerge w:val="continue"/>
            <w:tcBorders>
              <w:left w:val="single" w:color="000000" w:sz="4" w:space="0"/>
              <w:right w:val="single" w:color="000000" w:sz="4" w:space="0"/>
            </w:tcBorders>
            <w:shd w:val="clear" w:color="auto" w:fill="auto"/>
            <w:vAlign w:val="center"/>
          </w:tcPr>
          <w:p w14:paraId="3902C9C3">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FA584">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其他对磋商文件要求的实质性内容</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65DB7">
            <w:p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应符合磋商响应文件其他要求</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6534B">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8586D">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58A3B8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6" w:hRule="atLeast"/>
        </w:trPr>
        <w:tc>
          <w:tcPr>
            <w:tcW w:w="734" w:type="dxa"/>
            <w:vMerge w:val="continue"/>
            <w:tcBorders>
              <w:left w:val="single" w:color="000000" w:sz="4" w:space="0"/>
              <w:right w:val="single" w:color="000000" w:sz="4" w:space="0"/>
            </w:tcBorders>
            <w:shd w:val="clear" w:color="auto" w:fill="auto"/>
            <w:vAlign w:val="center"/>
          </w:tcPr>
          <w:p w14:paraId="2DD21DF0">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35097">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对磋商文件响应程度</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52B94">
            <w:p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要求实质性条款全部响应，不能有采购人不能接受的附加条件</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6B3F0">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CF3BF">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4C972E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6" w:hRule="atLeast"/>
        </w:trPr>
        <w:tc>
          <w:tcPr>
            <w:tcW w:w="734" w:type="dxa"/>
            <w:vMerge w:val="continue"/>
            <w:tcBorders>
              <w:left w:val="single" w:color="000000" w:sz="4" w:space="0"/>
              <w:right w:val="single" w:color="000000" w:sz="4" w:space="0"/>
            </w:tcBorders>
            <w:shd w:val="clear" w:color="auto" w:fill="auto"/>
            <w:vAlign w:val="center"/>
          </w:tcPr>
          <w:p w14:paraId="507FD679">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58F61">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工期</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6AB93">
            <w:p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应满足磋商文件中要求的工期</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856DC">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8DBB9">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69F52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trPr>
        <w:tc>
          <w:tcPr>
            <w:tcW w:w="734" w:type="dxa"/>
            <w:vMerge w:val="continue"/>
            <w:tcBorders>
              <w:left w:val="single" w:color="000000" w:sz="4" w:space="0"/>
              <w:right w:val="single" w:color="000000" w:sz="4" w:space="0"/>
            </w:tcBorders>
            <w:shd w:val="clear" w:color="auto" w:fill="auto"/>
            <w:vAlign w:val="center"/>
          </w:tcPr>
          <w:p w14:paraId="483E83CC">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D223D">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施工地点 </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D97A2">
            <w:p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应满足磋商文件中要求的实施地点</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31F3E">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41714">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2FF1D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trPr>
        <w:tc>
          <w:tcPr>
            <w:tcW w:w="734" w:type="dxa"/>
            <w:tcBorders>
              <w:left w:val="single" w:color="000000" w:sz="4" w:space="0"/>
              <w:bottom w:val="single" w:color="000000" w:sz="4" w:space="0"/>
              <w:right w:val="single" w:color="000000" w:sz="4" w:space="0"/>
            </w:tcBorders>
            <w:shd w:val="clear" w:color="auto" w:fill="auto"/>
            <w:vAlign w:val="center"/>
          </w:tcPr>
          <w:p w14:paraId="0E5F55B7">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DD9A3">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磋商有效期 </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E49BE">
            <w:p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应满足磋商文件中的规定</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E121D">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1496C">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bl>
    <w:p w14:paraId="0BD0ECAB">
      <w:pPr>
        <w:pageBreakBefore w:val="0"/>
        <w:widowControl w:val="0"/>
        <w:kinsoku/>
        <w:wordWrap/>
        <w:overflowPunct/>
        <w:topLinePunct w:val="0"/>
        <w:autoSpaceDE/>
        <w:autoSpaceDN/>
        <w:bidi w:val="0"/>
        <w:adjustRightInd/>
        <w:spacing w:line="240" w:lineRule="auto"/>
        <w:textAlignment w:val="auto"/>
        <w:rPr>
          <w:rFonts w:hint="eastAsia" w:ascii="宋体" w:hAnsi="宋体" w:eastAsia="宋体" w:cs="宋体"/>
          <w:b/>
          <w:color w:val="000000" w:themeColor="text1"/>
          <w:sz w:val="24"/>
          <w:szCs w:val="24"/>
          <w:highlight w:val="none"/>
          <w:lang w:val="en-US" w:eastAsia="zh-CN"/>
          <w14:textFill>
            <w14:solidFill>
              <w14:schemeClr w14:val="tx1"/>
            </w14:solidFill>
          </w14:textFill>
        </w:rPr>
      </w:pPr>
    </w:p>
    <w:p w14:paraId="063C41BE">
      <w:pPr>
        <w:pageBreakBefore w:val="0"/>
        <w:widowControl w:val="0"/>
        <w:kinsoku/>
        <w:wordWrap/>
        <w:overflowPunct/>
        <w:topLinePunct w:val="0"/>
        <w:autoSpaceDE/>
        <w:autoSpaceDN/>
        <w:bidi w:val="0"/>
        <w:adjustRightInd/>
        <w:spacing w:line="24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3.7</w:t>
      </w:r>
      <w:r>
        <w:rPr>
          <w:rFonts w:hint="eastAsia" w:ascii="宋体" w:hAnsi="宋体" w:eastAsia="宋体" w:cs="宋体"/>
          <w:b/>
          <w:color w:val="000000" w:themeColor="text1"/>
          <w:sz w:val="24"/>
          <w:szCs w:val="24"/>
          <w:highlight w:val="none"/>
          <w14:textFill>
            <w14:solidFill>
              <w14:schemeClr w14:val="tx1"/>
            </w14:solidFill>
          </w14:textFill>
        </w:rPr>
        <w:t>合同草案条款符合性审查</w:t>
      </w:r>
    </w:p>
    <w:tbl>
      <w:tblPr>
        <w:tblStyle w:val="34"/>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3286"/>
        <w:gridCol w:w="1768"/>
        <w:gridCol w:w="2063"/>
        <w:gridCol w:w="1768"/>
      </w:tblGrid>
      <w:tr w14:paraId="60DFA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73" w:hRule="atLeast"/>
          <w:jc w:val="center"/>
        </w:trPr>
        <w:tc>
          <w:tcPr>
            <w:tcW w:w="833" w:type="dxa"/>
            <w:tcBorders>
              <w:top w:val="single" w:color="auto" w:sz="4" w:space="0"/>
              <w:left w:val="single" w:color="auto" w:sz="4" w:space="0"/>
              <w:bottom w:val="single" w:color="auto" w:sz="4" w:space="0"/>
              <w:right w:val="single" w:color="auto" w:sz="4" w:space="0"/>
            </w:tcBorders>
            <w:shd w:val="clear" w:color="auto" w:fill="D9D9D9"/>
            <w:vAlign w:val="center"/>
          </w:tcPr>
          <w:p w14:paraId="39EE92CD">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序号</w:t>
            </w:r>
          </w:p>
        </w:tc>
        <w:tc>
          <w:tcPr>
            <w:tcW w:w="3286" w:type="dxa"/>
            <w:tcBorders>
              <w:top w:val="single" w:color="auto" w:sz="4" w:space="0"/>
              <w:left w:val="single" w:color="auto" w:sz="4" w:space="0"/>
              <w:bottom w:val="single" w:color="auto" w:sz="4" w:space="0"/>
              <w:right w:val="single" w:color="auto" w:sz="4" w:space="0"/>
            </w:tcBorders>
            <w:shd w:val="clear" w:color="auto" w:fill="D9D9D9"/>
            <w:vAlign w:val="center"/>
          </w:tcPr>
          <w:p w14:paraId="1082A41C">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审查内容</w:t>
            </w:r>
          </w:p>
        </w:tc>
        <w:tc>
          <w:tcPr>
            <w:tcW w:w="1768" w:type="dxa"/>
            <w:tcBorders>
              <w:top w:val="single" w:color="auto" w:sz="4" w:space="0"/>
              <w:left w:val="single" w:color="auto" w:sz="4" w:space="0"/>
              <w:bottom w:val="single" w:color="auto" w:sz="4" w:space="0"/>
              <w:right w:val="single" w:color="auto" w:sz="4" w:space="0"/>
            </w:tcBorders>
            <w:shd w:val="clear" w:color="auto" w:fill="D9D9D9"/>
            <w:vAlign w:val="center"/>
          </w:tcPr>
          <w:p w14:paraId="7EDE6D48">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响应情况</w:t>
            </w:r>
          </w:p>
        </w:tc>
        <w:tc>
          <w:tcPr>
            <w:tcW w:w="2063" w:type="dxa"/>
            <w:tcBorders>
              <w:top w:val="single" w:color="auto" w:sz="4" w:space="0"/>
              <w:left w:val="single" w:color="auto" w:sz="4" w:space="0"/>
              <w:bottom w:val="single" w:color="auto" w:sz="4" w:space="0"/>
              <w:right w:val="single" w:color="auto" w:sz="4" w:space="0"/>
            </w:tcBorders>
            <w:shd w:val="clear" w:color="auto" w:fill="D9D9D9"/>
            <w:vAlign w:val="center"/>
          </w:tcPr>
          <w:p w14:paraId="36135C51">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符合</w:t>
            </w:r>
          </w:p>
          <w:p w14:paraId="1FC95E54">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w:t>
            </w:r>
          </w:p>
        </w:tc>
        <w:tc>
          <w:tcPr>
            <w:tcW w:w="1768" w:type="dxa"/>
            <w:tcBorders>
              <w:top w:val="single" w:color="auto" w:sz="4" w:space="0"/>
              <w:left w:val="single" w:color="auto" w:sz="4" w:space="0"/>
              <w:bottom w:val="single" w:color="auto" w:sz="4" w:space="0"/>
              <w:right w:val="single" w:color="auto" w:sz="4" w:space="0"/>
            </w:tcBorders>
            <w:shd w:val="clear" w:color="auto" w:fill="D9D9D9"/>
            <w:vAlign w:val="center"/>
          </w:tcPr>
          <w:p w14:paraId="0B347A43">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不符合</w:t>
            </w:r>
          </w:p>
          <w:p w14:paraId="77430339">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w:t>
            </w:r>
          </w:p>
        </w:tc>
      </w:tr>
      <w:tr w14:paraId="0AF36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7FE2C77D">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3286" w:type="dxa"/>
            <w:tcBorders>
              <w:top w:val="single" w:color="auto" w:sz="4" w:space="0"/>
              <w:left w:val="single" w:color="auto" w:sz="4" w:space="0"/>
              <w:bottom w:val="single" w:color="auto" w:sz="4" w:space="0"/>
              <w:right w:val="single" w:color="auto" w:sz="4" w:space="0"/>
            </w:tcBorders>
            <w:vAlign w:val="center"/>
          </w:tcPr>
          <w:p w14:paraId="3A0BF05C">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合同标的</w:t>
            </w:r>
          </w:p>
        </w:tc>
        <w:tc>
          <w:tcPr>
            <w:tcW w:w="1768" w:type="dxa"/>
            <w:tcBorders>
              <w:top w:val="single" w:color="auto" w:sz="4" w:space="0"/>
              <w:left w:val="single" w:color="auto" w:sz="4" w:space="0"/>
              <w:bottom w:val="single" w:color="auto" w:sz="4" w:space="0"/>
              <w:right w:val="single" w:color="auto" w:sz="4" w:space="0"/>
            </w:tcBorders>
            <w:vAlign w:val="center"/>
          </w:tcPr>
          <w:p w14:paraId="7710CD43">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5A9F8D5B">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35FECC61">
            <w:pPr>
              <w:spacing w:line="240" w:lineRule="auto"/>
              <w:ind w:firstLine="200"/>
              <w:rPr>
                <w:rFonts w:hint="eastAsia" w:ascii="宋体" w:hAnsi="宋体" w:eastAsia="宋体" w:cs="宋体"/>
                <w:color w:val="auto"/>
                <w:sz w:val="24"/>
                <w:szCs w:val="24"/>
              </w:rPr>
            </w:pPr>
          </w:p>
        </w:tc>
      </w:tr>
      <w:tr w14:paraId="0F9C2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363A43A9">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3286" w:type="dxa"/>
            <w:tcBorders>
              <w:top w:val="single" w:color="auto" w:sz="4" w:space="0"/>
              <w:left w:val="single" w:color="auto" w:sz="4" w:space="0"/>
              <w:bottom w:val="single" w:color="auto" w:sz="4" w:space="0"/>
              <w:right w:val="single" w:color="auto" w:sz="4" w:space="0"/>
            </w:tcBorders>
            <w:vAlign w:val="center"/>
          </w:tcPr>
          <w:p w14:paraId="744275EB">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合同总价</w:t>
            </w:r>
          </w:p>
        </w:tc>
        <w:tc>
          <w:tcPr>
            <w:tcW w:w="1768" w:type="dxa"/>
            <w:tcBorders>
              <w:top w:val="single" w:color="auto" w:sz="4" w:space="0"/>
              <w:left w:val="single" w:color="auto" w:sz="4" w:space="0"/>
              <w:bottom w:val="single" w:color="auto" w:sz="4" w:space="0"/>
              <w:right w:val="single" w:color="auto" w:sz="4" w:space="0"/>
            </w:tcBorders>
            <w:vAlign w:val="center"/>
          </w:tcPr>
          <w:p w14:paraId="34B2BC2C">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47E9AAF1">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6A4FB9E9">
            <w:pPr>
              <w:spacing w:line="240" w:lineRule="auto"/>
              <w:ind w:firstLine="200"/>
              <w:rPr>
                <w:rFonts w:hint="eastAsia" w:ascii="宋体" w:hAnsi="宋体" w:eastAsia="宋体" w:cs="宋体"/>
                <w:color w:val="auto"/>
                <w:sz w:val="24"/>
                <w:szCs w:val="24"/>
              </w:rPr>
            </w:pPr>
          </w:p>
        </w:tc>
      </w:tr>
      <w:tr w14:paraId="73700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73D4D59F">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3286" w:type="dxa"/>
            <w:tcBorders>
              <w:top w:val="single" w:color="auto" w:sz="4" w:space="0"/>
              <w:left w:val="single" w:color="auto" w:sz="4" w:space="0"/>
              <w:bottom w:val="single" w:color="auto" w:sz="4" w:space="0"/>
              <w:right w:val="single" w:color="auto" w:sz="4" w:space="0"/>
            </w:tcBorders>
            <w:vAlign w:val="center"/>
          </w:tcPr>
          <w:p w14:paraId="47142BF9">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工程概况</w:t>
            </w:r>
          </w:p>
        </w:tc>
        <w:tc>
          <w:tcPr>
            <w:tcW w:w="1768" w:type="dxa"/>
            <w:tcBorders>
              <w:top w:val="single" w:color="auto" w:sz="4" w:space="0"/>
              <w:left w:val="single" w:color="auto" w:sz="4" w:space="0"/>
              <w:bottom w:val="single" w:color="auto" w:sz="4" w:space="0"/>
              <w:right w:val="single" w:color="auto" w:sz="4" w:space="0"/>
            </w:tcBorders>
            <w:vAlign w:val="center"/>
          </w:tcPr>
          <w:p w14:paraId="6BE7C8FE">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3616BACD">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21090E23">
            <w:pPr>
              <w:spacing w:line="240" w:lineRule="auto"/>
              <w:ind w:firstLine="200"/>
              <w:rPr>
                <w:rFonts w:hint="eastAsia" w:ascii="宋体" w:hAnsi="宋体" w:eastAsia="宋体" w:cs="宋体"/>
                <w:color w:val="auto"/>
                <w:sz w:val="24"/>
                <w:szCs w:val="24"/>
              </w:rPr>
            </w:pPr>
          </w:p>
        </w:tc>
      </w:tr>
      <w:tr w14:paraId="1665B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2C16B00D">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3286" w:type="dxa"/>
            <w:tcBorders>
              <w:top w:val="single" w:color="auto" w:sz="4" w:space="0"/>
              <w:left w:val="single" w:color="auto" w:sz="4" w:space="0"/>
              <w:bottom w:val="single" w:color="auto" w:sz="4" w:space="0"/>
              <w:right w:val="single" w:color="auto" w:sz="4" w:space="0"/>
            </w:tcBorders>
            <w:vAlign w:val="center"/>
          </w:tcPr>
          <w:p w14:paraId="7D6CB537">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工程承包范围</w:t>
            </w:r>
          </w:p>
        </w:tc>
        <w:tc>
          <w:tcPr>
            <w:tcW w:w="1768" w:type="dxa"/>
            <w:tcBorders>
              <w:top w:val="single" w:color="auto" w:sz="4" w:space="0"/>
              <w:left w:val="single" w:color="auto" w:sz="4" w:space="0"/>
              <w:bottom w:val="single" w:color="auto" w:sz="4" w:space="0"/>
              <w:right w:val="single" w:color="auto" w:sz="4" w:space="0"/>
            </w:tcBorders>
            <w:vAlign w:val="center"/>
          </w:tcPr>
          <w:p w14:paraId="4E70FEA8">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5FE660A6">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2416B68B">
            <w:pPr>
              <w:spacing w:line="240" w:lineRule="auto"/>
              <w:ind w:firstLine="200"/>
              <w:rPr>
                <w:rFonts w:hint="eastAsia" w:ascii="宋体" w:hAnsi="宋体" w:eastAsia="宋体" w:cs="宋体"/>
                <w:color w:val="auto"/>
                <w:sz w:val="24"/>
                <w:szCs w:val="24"/>
              </w:rPr>
            </w:pPr>
          </w:p>
        </w:tc>
      </w:tr>
      <w:tr w14:paraId="69113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583AA97C">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3286" w:type="dxa"/>
            <w:tcBorders>
              <w:top w:val="single" w:color="auto" w:sz="4" w:space="0"/>
              <w:left w:val="single" w:color="auto" w:sz="4" w:space="0"/>
              <w:bottom w:val="single" w:color="auto" w:sz="4" w:space="0"/>
              <w:right w:val="single" w:color="auto" w:sz="4" w:space="0"/>
            </w:tcBorders>
            <w:vAlign w:val="center"/>
          </w:tcPr>
          <w:p w14:paraId="5D84E32B">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合同工期</w:t>
            </w:r>
          </w:p>
        </w:tc>
        <w:tc>
          <w:tcPr>
            <w:tcW w:w="1768" w:type="dxa"/>
            <w:tcBorders>
              <w:top w:val="single" w:color="auto" w:sz="4" w:space="0"/>
              <w:left w:val="single" w:color="auto" w:sz="4" w:space="0"/>
              <w:bottom w:val="single" w:color="auto" w:sz="4" w:space="0"/>
              <w:right w:val="single" w:color="auto" w:sz="4" w:space="0"/>
            </w:tcBorders>
            <w:vAlign w:val="center"/>
          </w:tcPr>
          <w:p w14:paraId="4E0BE2C1">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3906E2CD">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5837A066">
            <w:pPr>
              <w:spacing w:line="240" w:lineRule="auto"/>
              <w:ind w:firstLine="200"/>
              <w:rPr>
                <w:rFonts w:hint="eastAsia" w:ascii="宋体" w:hAnsi="宋体" w:eastAsia="宋体" w:cs="宋体"/>
                <w:color w:val="auto"/>
                <w:sz w:val="24"/>
                <w:szCs w:val="24"/>
              </w:rPr>
            </w:pPr>
          </w:p>
        </w:tc>
      </w:tr>
      <w:tr w14:paraId="1DF19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55B62312">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3286" w:type="dxa"/>
            <w:tcBorders>
              <w:top w:val="single" w:color="auto" w:sz="4" w:space="0"/>
              <w:left w:val="single" w:color="auto" w:sz="4" w:space="0"/>
              <w:bottom w:val="single" w:color="auto" w:sz="4" w:space="0"/>
              <w:right w:val="single" w:color="auto" w:sz="4" w:space="0"/>
            </w:tcBorders>
            <w:vAlign w:val="center"/>
          </w:tcPr>
          <w:p w14:paraId="476C48EC">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结算方式及付款方式</w:t>
            </w:r>
          </w:p>
        </w:tc>
        <w:tc>
          <w:tcPr>
            <w:tcW w:w="1768" w:type="dxa"/>
            <w:tcBorders>
              <w:top w:val="single" w:color="auto" w:sz="4" w:space="0"/>
              <w:left w:val="single" w:color="auto" w:sz="4" w:space="0"/>
              <w:bottom w:val="single" w:color="auto" w:sz="4" w:space="0"/>
              <w:right w:val="single" w:color="auto" w:sz="4" w:space="0"/>
            </w:tcBorders>
            <w:vAlign w:val="center"/>
          </w:tcPr>
          <w:p w14:paraId="20366858">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624DACF1">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58F08380">
            <w:pPr>
              <w:spacing w:line="240" w:lineRule="auto"/>
              <w:ind w:firstLine="200"/>
              <w:rPr>
                <w:rFonts w:hint="eastAsia" w:ascii="宋体" w:hAnsi="宋体" w:eastAsia="宋体" w:cs="宋体"/>
                <w:color w:val="auto"/>
                <w:sz w:val="24"/>
                <w:szCs w:val="24"/>
              </w:rPr>
            </w:pPr>
          </w:p>
        </w:tc>
      </w:tr>
      <w:tr w14:paraId="75FC8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588EE8E1">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3286" w:type="dxa"/>
            <w:tcBorders>
              <w:top w:val="single" w:color="auto" w:sz="4" w:space="0"/>
              <w:left w:val="single" w:color="auto" w:sz="4" w:space="0"/>
              <w:bottom w:val="single" w:color="auto" w:sz="4" w:space="0"/>
              <w:right w:val="single" w:color="auto" w:sz="4" w:space="0"/>
            </w:tcBorders>
            <w:vAlign w:val="center"/>
          </w:tcPr>
          <w:p w14:paraId="7D88F825">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质量保证及售后服务</w:t>
            </w:r>
          </w:p>
        </w:tc>
        <w:tc>
          <w:tcPr>
            <w:tcW w:w="1768" w:type="dxa"/>
            <w:tcBorders>
              <w:top w:val="single" w:color="auto" w:sz="4" w:space="0"/>
              <w:left w:val="single" w:color="auto" w:sz="4" w:space="0"/>
              <w:bottom w:val="single" w:color="auto" w:sz="4" w:space="0"/>
              <w:right w:val="single" w:color="auto" w:sz="4" w:space="0"/>
            </w:tcBorders>
            <w:vAlign w:val="center"/>
          </w:tcPr>
          <w:p w14:paraId="0AA49FAD">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688E699D">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3A76ADF6">
            <w:pPr>
              <w:spacing w:line="240" w:lineRule="auto"/>
              <w:ind w:firstLine="200"/>
              <w:rPr>
                <w:rFonts w:hint="eastAsia" w:ascii="宋体" w:hAnsi="宋体" w:eastAsia="宋体" w:cs="宋体"/>
                <w:color w:val="auto"/>
                <w:sz w:val="24"/>
                <w:szCs w:val="24"/>
              </w:rPr>
            </w:pPr>
          </w:p>
        </w:tc>
      </w:tr>
      <w:tr w14:paraId="6A07F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75015540">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8</w:t>
            </w:r>
          </w:p>
        </w:tc>
        <w:tc>
          <w:tcPr>
            <w:tcW w:w="3286" w:type="dxa"/>
            <w:tcBorders>
              <w:top w:val="single" w:color="auto" w:sz="4" w:space="0"/>
              <w:left w:val="single" w:color="auto" w:sz="4" w:space="0"/>
              <w:bottom w:val="single" w:color="auto" w:sz="4" w:space="0"/>
              <w:right w:val="single" w:color="auto" w:sz="4" w:space="0"/>
            </w:tcBorders>
            <w:vAlign w:val="center"/>
          </w:tcPr>
          <w:p w14:paraId="4F307574">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对工程提出异议的时间和办法</w:t>
            </w:r>
          </w:p>
        </w:tc>
        <w:tc>
          <w:tcPr>
            <w:tcW w:w="1768" w:type="dxa"/>
            <w:tcBorders>
              <w:top w:val="single" w:color="auto" w:sz="4" w:space="0"/>
              <w:left w:val="single" w:color="auto" w:sz="4" w:space="0"/>
              <w:bottom w:val="single" w:color="auto" w:sz="4" w:space="0"/>
              <w:right w:val="single" w:color="auto" w:sz="4" w:space="0"/>
            </w:tcBorders>
            <w:vAlign w:val="center"/>
          </w:tcPr>
          <w:p w14:paraId="1116D110">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335F1832">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623017A5">
            <w:pPr>
              <w:spacing w:line="240" w:lineRule="auto"/>
              <w:ind w:firstLine="200"/>
              <w:rPr>
                <w:rFonts w:hint="eastAsia" w:ascii="宋体" w:hAnsi="宋体" w:eastAsia="宋体" w:cs="宋体"/>
                <w:color w:val="auto"/>
                <w:sz w:val="24"/>
                <w:szCs w:val="24"/>
              </w:rPr>
            </w:pPr>
          </w:p>
        </w:tc>
      </w:tr>
      <w:tr w14:paraId="4E90B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4F2F0B82">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9</w:t>
            </w:r>
          </w:p>
        </w:tc>
        <w:tc>
          <w:tcPr>
            <w:tcW w:w="3286" w:type="dxa"/>
            <w:tcBorders>
              <w:top w:val="single" w:color="auto" w:sz="4" w:space="0"/>
              <w:left w:val="single" w:color="auto" w:sz="4" w:space="0"/>
              <w:bottom w:val="single" w:color="auto" w:sz="4" w:space="0"/>
              <w:right w:val="single" w:color="auto" w:sz="4" w:space="0"/>
            </w:tcBorders>
            <w:vAlign w:val="center"/>
          </w:tcPr>
          <w:p w14:paraId="5AD9484D">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甲乙双方的责任</w:t>
            </w:r>
          </w:p>
        </w:tc>
        <w:tc>
          <w:tcPr>
            <w:tcW w:w="1768" w:type="dxa"/>
            <w:tcBorders>
              <w:top w:val="single" w:color="auto" w:sz="4" w:space="0"/>
              <w:left w:val="single" w:color="auto" w:sz="4" w:space="0"/>
              <w:bottom w:val="single" w:color="auto" w:sz="4" w:space="0"/>
              <w:right w:val="single" w:color="auto" w:sz="4" w:space="0"/>
            </w:tcBorders>
            <w:vAlign w:val="center"/>
          </w:tcPr>
          <w:p w14:paraId="5CB79626">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0A082A64">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764EF818">
            <w:pPr>
              <w:spacing w:line="240" w:lineRule="auto"/>
              <w:ind w:firstLine="200"/>
              <w:rPr>
                <w:rFonts w:hint="eastAsia" w:ascii="宋体" w:hAnsi="宋体" w:eastAsia="宋体" w:cs="宋体"/>
                <w:color w:val="auto"/>
                <w:sz w:val="24"/>
                <w:szCs w:val="24"/>
              </w:rPr>
            </w:pPr>
          </w:p>
        </w:tc>
      </w:tr>
      <w:tr w14:paraId="01F9D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20223C95">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10</w:t>
            </w:r>
          </w:p>
        </w:tc>
        <w:tc>
          <w:tcPr>
            <w:tcW w:w="3286" w:type="dxa"/>
            <w:tcBorders>
              <w:top w:val="single" w:color="auto" w:sz="4" w:space="0"/>
              <w:left w:val="single" w:color="auto" w:sz="4" w:space="0"/>
              <w:bottom w:val="single" w:color="auto" w:sz="4" w:space="0"/>
              <w:right w:val="single" w:color="auto" w:sz="4" w:space="0"/>
            </w:tcBorders>
            <w:vAlign w:val="center"/>
          </w:tcPr>
          <w:p w14:paraId="5C7AF565">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工程验收</w:t>
            </w:r>
          </w:p>
        </w:tc>
        <w:tc>
          <w:tcPr>
            <w:tcW w:w="1768" w:type="dxa"/>
            <w:tcBorders>
              <w:top w:val="single" w:color="auto" w:sz="4" w:space="0"/>
              <w:left w:val="single" w:color="auto" w:sz="4" w:space="0"/>
              <w:bottom w:val="single" w:color="auto" w:sz="4" w:space="0"/>
              <w:right w:val="single" w:color="auto" w:sz="4" w:space="0"/>
            </w:tcBorders>
            <w:vAlign w:val="center"/>
          </w:tcPr>
          <w:p w14:paraId="742518A7">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4E2FAD43">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1616C114">
            <w:pPr>
              <w:spacing w:line="240" w:lineRule="auto"/>
              <w:ind w:firstLine="200"/>
              <w:rPr>
                <w:rFonts w:hint="eastAsia" w:ascii="宋体" w:hAnsi="宋体" w:eastAsia="宋体" w:cs="宋体"/>
                <w:color w:val="auto"/>
                <w:sz w:val="24"/>
                <w:szCs w:val="24"/>
              </w:rPr>
            </w:pPr>
          </w:p>
        </w:tc>
      </w:tr>
      <w:tr w14:paraId="660C7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6ACA9AF2">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w:t>
            </w:r>
          </w:p>
        </w:tc>
        <w:tc>
          <w:tcPr>
            <w:tcW w:w="3286" w:type="dxa"/>
            <w:tcBorders>
              <w:top w:val="single" w:color="auto" w:sz="4" w:space="0"/>
              <w:left w:val="single" w:color="auto" w:sz="4" w:space="0"/>
              <w:bottom w:val="single" w:color="auto" w:sz="4" w:space="0"/>
              <w:right w:val="single" w:color="auto" w:sz="4" w:space="0"/>
            </w:tcBorders>
            <w:vAlign w:val="center"/>
          </w:tcPr>
          <w:p w14:paraId="5321F4B8">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违约责任及争议解决方式</w:t>
            </w:r>
          </w:p>
        </w:tc>
        <w:tc>
          <w:tcPr>
            <w:tcW w:w="1768" w:type="dxa"/>
            <w:tcBorders>
              <w:top w:val="single" w:color="auto" w:sz="4" w:space="0"/>
              <w:left w:val="single" w:color="auto" w:sz="4" w:space="0"/>
              <w:bottom w:val="single" w:color="auto" w:sz="4" w:space="0"/>
              <w:right w:val="single" w:color="auto" w:sz="4" w:space="0"/>
            </w:tcBorders>
            <w:vAlign w:val="center"/>
          </w:tcPr>
          <w:p w14:paraId="6E11C878">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557E332A">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04BEBD4A">
            <w:pPr>
              <w:spacing w:line="240" w:lineRule="auto"/>
              <w:ind w:firstLine="200"/>
              <w:rPr>
                <w:rFonts w:hint="eastAsia" w:ascii="宋体" w:hAnsi="宋体" w:eastAsia="宋体" w:cs="宋体"/>
                <w:color w:val="auto"/>
                <w:sz w:val="24"/>
                <w:szCs w:val="24"/>
              </w:rPr>
            </w:pPr>
          </w:p>
        </w:tc>
      </w:tr>
    </w:tbl>
    <w:p w14:paraId="7DAE6CB6">
      <w:pPr>
        <w:pageBreakBefore w:val="0"/>
        <w:widowControl w:val="0"/>
        <w:kinsoku/>
        <w:wordWrap/>
        <w:overflowPunct/>
        <w:topLinePunct w:val="0"/>
        <w:autoSpaceDE/>
        <w:autoSpaceDN/>
        <w:bidi w:val="0"/>
        <w:adjustRightInd/>
        <w:spacing w:line="360" w:lineRule="auto"/>
        <w:ind w:firstLine="422" w:firstLineChars="200"/>
        <w:textAlignment w:val="auto"/>
        <w:rPr>
          <w:rFonts w:hint="default" w:ascii="仿宋" w:hAnsi="仿宋" w:eastAsia="仿宋" w:cs="仿宋"/>
          <w:b/>
          <w:bCs/>
          <w:color w:val="auto"/>
          <w:lang w:val="en-US" w:eastAsia="zh-CN"/>
        </w:rPr>
      </w:pPr>
    </w:p>
    <w:p w14:paraId="2CA08958">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3.6 备选</w:t>
      </w:r>
      <w:r>
        <w:rPr>
          <w:rFonts w:hint="eastAsia" w:ascii="宋体" w:hAnsi="宋体" w:eastAsia="宋体" w:cs="宋体"/>
          <w:b/>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b/>
          <w:color w:val="000000" w:themeColor="text1"/>
          <w:sz w:val="24"/>
          <w:szCs w:val="24"/>
          <w:highlight w:val="none"/>
          <w14:textFill>
            <w14:solidFill>
              <w14:schemeClr w14:val="tx1"/>
            </w14:solidFill>
          </w14:textFill>
        </w:rPr>
        <w:t>方案</w:t>
      </w:r>
    </w:p>
    <w:p w14:paraId="584D7128">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除供应商须知前附表另有规定外，供应商不得递交备选</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方案。</w:t>
      </w:r>
    </w:p>
    <w:p w14:paraId="1E363082">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3.7 磋商响应文件的编制</w:t>
      </w:r>
    </w:p>
    <w:p w14:paraId="54DBFE7E">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bookmarkStart w:id="30" w:name="_Toc420591646"/>
      <w:bookmarkStart w:id="31" w:name="_Toc526842686"/>
      <w:bookmarkStart w:id="32" w:name="_Toc425240467"/>
      <w:bookmarkStart w:id="33" w:name="_Toc20940"/>
      <w:bookmarkStart w:id="34" w:name="_Toc421778368"/>
      <w:r>
        <w:rPr>
          <w:rFonts w:hint="eastAsia" w:ascii="宋体" w:hAnsi="宋体" w:eastAsia="宋体" w:cs="宋体"/>
          <w:b w:val="0"/>
          <w:bCs/>
          <w:color w:val="000000" w:themeColor="text1"/>
          <w:sz w:val="24"/>
          <w:szCs w:val="24"/>
          <w:highlight w:val="none"/>
          <w14:textFill>
            <w14:solidFill>
              <w14:schemeClr w14:val="tx1"/>
            </w14:solidFill>
          </w14:textFill>
        </w:rPr>
        <w:t>3.7.1 磋商响应文件应按第六章“磋商响应文件格式”进行编写，如有必要，可以增加附页，作为磋商响应文件的组成部分。</w:t>
      </w:r>
    </w:p>
    <w:p w14:paraId="4AA58C60">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3.7.2 磋商响应文件应当对磋商文件有关</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工期</w:t>
      </w:r>
      <w:r>
        <w:rPr>
          <w:rFonts w:hint="eastAsia" w:ascii="宋体" w:hAnsi="宋体" w:eastAsia="宋体" w:cs="宋体"/>
          <w:b w:val="0"/>
          <w:bCs/>
          <w:color w:val="000000" w:themeColor="text1"/>
          <w:sz w:val="24"/>
          <w:szCs w:val="24"/>
          <w:highlight w:val="none"/>
          <w14:textFill>
            <w14:solidFill>
              <w14:schemeClr w14:val="tx1"/>
            </w14:solidFill>
          </w14:textFill>
        </w:rPr>
        <w:t>、</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磋商有效期</w:t>
      </w:r>
      <w:r>
        <w:rPr>
          <w:rFonts w:hint="eastAsia" w:ascii="宋体" w:hAnsi="宋体" w:eastAsia="宋体" w:cs="宋体"/>
          <w:b w:val="0"/>
          <w:bCs/>
          <w:color w:val="000000" w:themeColor="text1"/>
          <w:sz w:val="24"/>
          <w:szCs w:val="24"/>
          <w:highlight w:val="none"/>
          <w14:textFill>
            <w14:solidFill>
              <w14:schemeClr w14:val="tx1"/>
            </w14:solidFill>
          </w14:textFill>
        </w:rPr>
        <w:t>、技术标准和要求、磋商范围</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采购人实际需求</w:t>
      </w:r>
      <w:r>
        <w:rPr>
          <w:rFonts w:hint="eastAsia" w:ascii="宋体" w:hAnsi="宋体" w:eastAsia="宋体" w:cs="宋体"/>
          <w:b w:val="0"/>
          <w:bCs/>
          <w:color w:val="000000" w:themeColor="text1"/>
          <w:sz w:val="24"/>
          <w:szCs w:val="24"/>
          <w:highlight w:val="none"/>
          <w14:textFill>
            <w14:solidFill>
              <w14:schemeClr w14:val="tx1"/>
            </w14:solidFill>
          </w14:textFill>
        </w:rPr>
        <w:t>等实质性内容作出响应。</w:t>
      </w:r>
    </w:p>
    <w:p w14:paraId="741B9356">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3.7.3 磋商响应文件应尽量避免涂改、行间插字或删除。如果出现上述情况，改动之处应加盖供应商单位公章。</w:t>
      </w:r>
    </w:p>
    <w:p w14:paraId="6337A94B">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3.7.4 磋商响应文件份数见供应商须知前附表。正本和副本的封面上应清楚地标记“正本”或“副本”的字样。当副本和正本不一致时，以正本为准。</w:t>
      </w:r>
    </w:p>
    <w:p w14:paraId="72AED16A">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bookmarkStart w:id="35" w:name="_Hlk525815536"/>
      <w:r>
        <w:rPr>
          <w:rFonts w:hint="eastAsia" w:ascii="宋体" w:hAnsi="宋体" w:eastAsia="宋体" w:cs="宋体"/>
          <w:b w:val="0"/>
          <w:bCs/>
          <w:color w:val="000000" w:themeColor="text1"/>
          <w:sz w:val="24"/>
          <w:szCs w:val="24"/>
          <w:highlight w:val="none"/>
          <w14:textFill>
            <w14:solidFill>
              <w14:schemeClr w14:val="tx1"/>
            </w14:solidFill>
          </w14:textFill>
        </w:rPr>
        <w:t>3.7.5磋商响应文件的正本</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副本必须全部打印装订成册，并编制目录，统一装订、编码，必须在每一页的下方清楚标明。</w:t>
      </w:r>
    </w:p>
    <w:p w14:paraId="0452E15B">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3.7.6磋商响应文件的正本</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资格证明文件</w:t>
      </w:r>
      <w:r>
        <w:rPr>
          <w:rFonts w:hint="eastAsia" w:ascii="宋体" w:hAnsi="宋体" w:eastAsia="宋体" w:cs="宋体"/>
          <w:b w:val="0"/>
          <w:bCs/>
          <w:color w:val="000000" w:themeColor="text1"/>
          <w:sz w:val="24"/>
          <w:szCs w:val="24"/>
          <w:highlight w:val="none"/>
          <w14:textFill>
            <w14:solidFill>
              <w14:schemeClr w14:val="tx1"/>
            </w14:solidFill>
          </w14:textFill>
        </w:rPr>
        <w:t>和所有的副本必须逐页加盖供应商单位公章</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鲜章</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w:t>
      </w:r>
    </w:p>
    <w:p w14:paraId="305D700A">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3.7.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val="0"/>
          <w:bCs/>
          <w:color w:val="000000" w:themeColor="text1"/>
          <w:sz w:val="24"/>
          <w:szCs w:val="24"/>
          <w:highlight w:val="none"/>
          <w14:textFill>
            <w14:solidFill>
              <w14:schemeClr w14:val="tx1"/>
            </w14:solidFill>
          </w14:textFill>
        </w:rPr>
        <w:t>未按本章第3.7.1项至第3.7.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val="0"/>
          <w:bCs/>
          <w:color w:val="000000" w:themeColor="text1"/>
          <w:sz w:val="24"/>
          <w:szCs w:val="24"/>
          <w:highlight w:val="none"/>
          <w14:textFill>
            <w14:solidFill>
              <w14:schemeClr w14:val="tx1"/>
            </w14:solidFill>
          </w14:textFill>
        </w:rPr>
        <w:t>项规定，出现任何一项未按要求编制的磋商响应文件，采购人（或</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b w:val="0"/>
          <w:bCs/>
          <w:color w:val="000000" w:themeColor="text1"/>
          <w:sz w:val="24"/>
          <w:szCs w:val="24"/>
          <w:highlight w:val="none"/>
          <w14:textFill>
            <w14:solidFill>
              <w14:schemeClr w14:val="tx1"/>
            </w14:solidFill>
          </w14:textFill>
        </w:rPr>
        <w:t>）不予受理，磋商响应文件按无效文件处理。</w:t>
      </w:r>
    </w:p>
    <w:bookmarkEnd w:id="35"/>
    <w:p w14:paraId="7D03DB46">
      <w:pPr>
        <w:pageBreakBefore w:val="0"/>
        <w:widowControl w:val="0"/>
        <w:kinsoku/>
        <w:wordWrap/>
        <w:overflowPunct/>
        <w:topLinePunct w:val="0"/>
        <w:autoSpaceDE/>
        <w:autoSpaceDN/>
        <w:bidi w:val="0"/>
        <w:adjustRightInd/>
        <w:spacing w:line="360" w:lineRule="auto"/>
        <w:ind w:firstLine="482" w:firstLineChars="200"/>
        <w:textAlignment w:val="auto"/>
        <w:outlineLvl w:val="1"/>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4．投标</w:t>
      </w:r>
      <w:bookmarkEnd w:id="30"/>
      <w:bookmarkEnd w:id="31"/>
      <w:bookmarkEnd w:id="32"/>
      <w:bookmarkEnd w:id="33"/>
      <w:bookmarkEnd w:id="34"/>
    </w:p>
    <w:p w14:paraId="0517B0D3">
      <w:pPr>
        <w:pageBreakBefore w:val="0"/>
        <w:widowControl w:val="0"/>
        <w:kinsoku/>
        <w:wordWrap/>
        <w:overflowPunct/>
        <w:topLinePunct w:val="0"/>
        <w:autoSpaceDE/>
        <w:autoSpaceDN/>
        <w:bidi w:val="0"/>
        <w:adjustRightInd/>
        <w:spacing w:line="360" w:lineRule="auto"/>
        <w:ind w:firstLine="482" w:firstLineChars="200"/>
        <w:textAlignment w:val="auto"/>
        <w:outlineLvl w:val="1"/>
        <w:rPr>
          <w:rFonts w:hint="eastAsia" w:ascii="宋体" w:hAnsi="宋体" w:eastAsia="宋体" w:cs="宋体"/>
          <w:b/>
          <w:color w:val="000000" w:themeColor="text1"/>
          <w:sz w:val="24"/>
          <w:szCs w:val="24"/>
          <w:highlight w:val="none"/>
          <w14:textFill>
            <w14:solidFill>
              <w14:schemeClr w14:val="tx1"/>
            </w14:solidFill>
          </w14:textFill>
        </w:rPr>
      </w:pPr>
      <w:bookmarkStart w:id="36" w:name="_Toc15987"/>
      <w:bookmarkStart w:id="37" w:name="_Toc526842688"/>
      <w:bookmarkStart w:id="38" w:name="_Toc420591648"/>
      <w:bookmarkStart w:id="39" w:name="_Toc425240469"/>
      <w:bookmarkStart w:id="40" w:name="_Toc421778370"/>
      <w:r>
        <w:rPr>
          <w:rFonts w:hint="eastAsia" w:ascii="宋体" w:hAnsi="宋体" w:eastAsia="宋体" w:cs="宋体"/>
          <w:b/>
          <w:color w:val="000000" w:themeColor="text1"/>
          <w:sz w:val="24"/>
          <w:szCs w:val="24"/>
          <w:highlight w:val="none"/>
          <w14:textFill>
            <w14:solidFill>
              <w14:schemeClr w14:val="tx1"/>
            </w14:solidFill>
          </w14:textFill>
        </w:rPr>
        <w:t>4.1 响应文件的密封和标记</w:t>
      </w:r>
    </w:p>
    <w:p w14:paraId="14CCBF89">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4.1.1</w:t>
      </w:r>
      <w:bookmarkStart w:id="41" w:name="_Hlk518638585"/>
      <w:r>
        <w:rPr>
          <w:rFonts w:hint="eastAsia" w:ascii="宋体" w:hAnsi="宋体" w:eastAsia="宋体" w:cs="宋体"/>
          <w:b w:val="0"/>
          <w:bCs/>
          <w:color w:val="000000" w:themeColor="text1"/>
          <w:sz w:val="24"/>
          <w:szCs w:val="24"/>
          <w:highlight w:val="none"/>
          <w14:textFill>
            <w14:solidFill>
              <w14:schemeClr w14:val="tx1"/>
            </w14:solidFill>
          </w14:textFill>
        </w:rPr>
        <w:t>响应文件</w:t>
      </w:r>
      <w:bookmarkEnd w:id="41"/>
      <w:r>
        <w:rPr>
          <w:rFonts w:hint="eastAsia" w:ascii="宋体" w:hAnsi="宋体" w:eastAsia="宋体" w:cs="宋体"/>
          <w:b w:val="0"/>
          <w:bCs/>
          <w:color w:val="000000" w:themeColor="text1"/>
          <w:sz w:val="24"/>
          <w:szCs w:val="24"/>
          <w:highlight w:val="none"/>
          <w14:textFill>
            <w14:solidFill>
              <w14:schemeClr w14:val="tx1"/>
            </w14:solidFill>
          </w14:textFill>
        </w:rPr>
        <w:t>的正本须单独包装</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在</w:t>
      </w:r>
      <w:r>
        <w:rPr>
          <w:rFonts w:hint="eastAsia" w:ascii="宋体" w:hAnsi="宋体" w:eastAsia="宋体" w:cs="宋体"/>
          <w:b w:val="0"/>
          <w:bCs/>
          <w:color w:val="000000" w:themeColor="text1"/>
          <w:sz w:val="24"/>
          <w:szCs w:val="24"/>
          <w:highlight w:val="none"/>
          <w14:textFill>
            <w14:solidFill>
              <w14:schemeClr w14:val="tx1"/>
            </w14:solidFill>
          </w14:textFill>
        </w:rPr>
        <w:t>档案袋或其他密封袋，副本可以包装在一个封套内（包装要求同正本）或分别包装（包装要求同正本），所有封套均应加贴封条，并在封套的封口处加盖供应商单位公章及法定代表人</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签字或盖章和其委托代理人签字</w:t>
      </w:r>
      <w:r>
        <w:rPr>
          <w:rFonts w:hint="eastAsia" w:ascii="宋体" w:hAnsi="宋体" w:eastAsia="宋体" w:cs="宋体"/>
          <w:b w:val="0"/>
          <w:bCs/>
          <w:color w:val="000000" w:themeColor="text1"/>
          <w:sz w:val="24"/>
          <w:szCs w:val="24"/>
          <w:highlight w:val="none"/>
          <w14:textFill>
            <w14:solidFill>
              <w14:schemeClr w14:val="tx1"/>
            </w14:solidFill>
          </w14:textFill>
        </w:rPr>
        <w:t>。</w:t>
      </w:r>
    </w:p>
    <w:p w14:paraId="170DC477">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4.1.2 响应</w:t>
      </w:r>
      <w:bookmarkStart w:id="42" w:name="_Hlk518638885"/>
      <w:r>
        <w:rPr>
          <w:rFonts w:hint="eastAsia" w:ascii="宋体" w:hAnsi="宋体" w:eastAsia="宋体" w:cs="宋体"/>
          <w:b w:val="0"/>
          <w:bCs/>
          <w:color w:val="000000" w:themeColor="text1"/>
          <w:sz w:val="24"/>
          <w:szCs w:val="24"/>
          <w:highlight w:val="none"/>
          <w14:textFill>
            <w14:solidFill>
              <w14:schemeClr w14:val="tx1"/>
            </w14:solidFill>
          </w14:textFill>
        </w:rPr>
        <w:t>文件的封套上应清楚地标记“正本”、“副本”字样，资格证明文件的封套上应清楚地标记 “资格证明文件”字样</w:t>
      </w:r>
      <w:bookmarkEnd w:id="42"/>
      <w:r>
        <w:rPr>
          <w:rFonts w:hint="eastAsia" w:ascii="宋体" w:hAnsi="宋体" w:eastAsia="宋体" w:cs="宋体"/>
          <w:b w:val="0"/>
          <w:bCs/>
          <w:color w:val="000000" w:themeColor="text1"/>
          <w:sz w:val="24"/>
          <w:szCs w:val="24"/>
          <w:highlight w:val="none"/>
          <w14:textFill>
            <w14:solidFill>
              <w14:schemeClr w14:val="tx1"/>
            </w14:solidFill>
          </w14:textFill>
        </w:rPr>
        <w:t>，其他内容见供应商须知前附表。</w:t>
      </w:r>
    </w:p>
    <w:p w14:paraId="19185365">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4.1.3未按本章第4.1.1项至第4.1.2项规定，出现任何一项未按要求编制的响应文件，采购人（或</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b w:val="0"/>
          <w:bCs/>
          <w:color w:val="000000" w:themeColor="text1"/>
          <w:sz w:val="24"/>
          <w:szCs w:val="24"/>
          <w:highlight w:val="none"/>
          <w14:textFill>
            <w14:solidFill>
              <w14:schemeClr w14:val="tx1"/>
            </w14:solidFill>
          </w14:textFill>
        </w:rPr>
        <w:t>）不予受理，响应文件按无效文件处理。</w:t>
      </w:r>
    </w:p>
    <w:p w14:paraId="760D578D">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4.2 磋商响应文件的递交</w:t>
      </w:r>
    </w:p>
    <w:p w14:paraId="53D2F2DD">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4.2.1 供应商应在供应商须知前附表第4.2.2 项规定的提交首次响应文件截止之日前递交响应文件。</w:t>
      </w:r>
    </w:p>
    <w:p w14:paraId="4B124740">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4.2.2 供应商递交响应文件的地点：见供应商须知前附表。</w:t>
      </w:r>
    </w:p>
    <w:p w14:paraId="0FF57E42">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4.2.3 除供应商须知前附表另有规定外，供应商所递交的响应文件不予退还。</w:t>
      </w:r>
    </w:p>
    <w:p w14:paraId="324C3435">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4.2.4 </w:t>
      </w:r>
      <w:bookmarkStart w:id="43" w:name="_Hlk522174718"/>
      <w:r>
        <w:rPr>
          <w:rFonts w:hint="eastAsia" w:ascii="宋体" w:hAnsi="宋体" w:eastAsia="宋体" w:cs="宋体"/>
          <w:b w:val="0"/>
          <w:bCs/>
          <w:color w:val="000000" w:themeColor="text1"/>
          <w:sz w:val="24"/>
          <w:szCs w:val="24"/>
          <w:highlight w:val="none"/>
          <w14:textFill>
            <w14:solidFill>
              <w14:schemeClr w14:val="tx1"/>
            </w14:solidFill>
          </w14:textFill>
        </w:rPr>
        <w:t>采购人收到响应文件后，供应商须登记填写《</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响应文件提交登记表</w:t>
      </w:r>
      <w:r>
        <w:rPr>
          <w:rFonts w:hint="eastAsia" w:ascii="宋体" w:hAnsi="宋体" w:eastAsia="宋体" w:cs="宋体"/>
          <w:b w:val="0"/>
          <w:bCs/>
          <w:color w:val="000000" w:themeColor="text1"/>
          <w:sz w:val="24"/>
          <w:szCs w:val="24"/>
          <w:highlight w:val="none"/>
          <w14:textFill>
            <w14:solidFill>
              <w14:schemeClr w14:val="tx1"/>
            </w14:solidFill>
          </w14:textFill>
        </w:rPr>
        <w:t>》。</w:t>
      </w:r>
    </w:p>
    <w:bookmarkEnd w:id="43"/>
    <w:p w14:paraId="4F63F5CF">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4.2.5逾期送达的或者未送达指定地点的响应文件，采购人不予受理。</w:t>
      </w:r>
    </w:p>
    <w:p w14:paraId="280E1D4B">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4.2.6每家单位只允许提交壹套《响应文件》。否则，采购人有权取消其</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磋商</w:t>
      </w:r>
      <w:r>
        <w:rPr>
          <w:rFonts w:hint="eastAsia" w:ascii="宋体" w:hAnsi="宋体" w:eastAsia="宋体" w:cs="宋体"/>
          <w:b w:val="0"/>
          <w:bCs/>
          <w:color w:val="000000" w:themeColor="text1"/>
          <w:sz w:val="24"/>
          <w:szCs w:val="24"/>
          <w:highlight w:val="none"/>
          <w14:textFill>
            <w14:solidFill>
              <w14:schemeClr w14:val="tx1"/>
            </w14:solidFill>
          </w14:textFill>
        </w:rPr>
        <w:t>资格。</w:t>
      </w:r>
    </w:p>
    <w:p w14:paraId="017626D3">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4.3 响应文件的修改与撤回</w:t>
      </w:r>
    </w:p>
    <w:p w14:paraId="1063289E">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4.3.1 在供应商须知前附表第4.2.2 项规定的提交首次响应文件截止之日前，供应商可以修改或撤回已递交的响应文件，但应以书面形式通知采购人。</w:t>
      </w:r>
    </w:p>
    <w:p w14:paraId="111A0F39">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4.3.2 供应商修改或撤回已递交响应文件的书面通知应按照本章第3.7.3 项的要求必须由供应商加盖供应商单位公章。采购人收到书面通知后，供应商须在其登记填写的《</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响应文件提交登记表</w:t>
      </w:r>
      <w:r>
        <w:rPr>
          <w:rFonts w:hint="eastAsia" w:ascii="宋体" w:hAnsi="宋体" w:eastAsia="宋体" w:cs="宋体"/>
          <w:b w:val="0"/>
          <w:bCs/>
          <w:color w:val="000000" w:themeColor="text1"/>
          <w:sz w:val="24"/>
          <w:szCs w:val="24"/>
          <w:highlight w:val="none"/>
          <w14:textFill>
            <w14:solidFill>
              <w14:schemeClr w14:val="tx1"/>
            </w14:solidFill>
          </w14:textFill>
        </w:rPr>
        <w:t>》“备注”栏注明，此《</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响应文件提交登记表</w:t>
      </w:r>
      <w:r>
        <w:rPr>
          <w:rFonts w:hint="eastAsia" w:ascii="宋体" w:hAnsi="宋体" w:eastAsia="宋体" w:cs="宋体"/>
          <w:b w:val="0"/>
          <w:bCs/>
          <w:color w:val="000000" w:themeColor="text1"/>
          <w:sz w:val="24"/>
          <w:szCs w:val="24"/>
          <w:highlight w:val="none"/>
          <w14:textFill>
            <w14:solidFill>
              <w14:schemeClr w14:val="tx1"/>
            </w14:solidFill>
          </w14:textFill>
        </w:rPr>
        <w:t>》作为向供应商出具的签收凭证存根。</w:t>
      </w:r>
    </w:p>
    <w:p w14:paraId="2ADA4B98">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4.3.3 修改的内容为响应文件的组成部分。修改的响应文件应按照本章第3条、第4条规定进行编制、密封、标记和递交，并标明“修改”字样。</w:t>
      </w:r>
    </w:p>
    <w:p w14:paraId="254933AE">
      <w:pPr>
        <w:pageBreakBefore w:val="0"/>
        <w:widowControl w:val="0"/>
        <w:kinsoku/>
        <w:wordWrap/>
        <w:overflowPunct/>
        <w:topLinePunct w:val="0"/>
        <w:autoSpaceDE/>
        <w:autoSpaceDN/>
        <w:bidi w:val="0"/>
        <w:adjustRightInd/>
        <w:spacing w:line="360" w:lineRule="auto"/>
        <w:ind w:firstLine="482" w:firstLineChars="200"/>
        <w:textAlignment w:val="auto"/>
        <w:outlineLvl w:val="1"/>
        <w:rPr>
          <w:rFonts w:hint="eastAsia" w:ascii="宋体" w:hAnsi="宋体" w:eastAsia="宋体" w:cs="宋体"/>
          <w:b/>
          <w:bCs w:val="0"/>
          <w:color w:val="000000" w:themeColor="text1"/>
          <w:sz w:val="24"/>
          <w:szCs w:val="24"/>
          <w:highlight w:val="none"/>
          <w14:textFill>
            <w14:solidFill>
              <w14:schemeClr w14:val="tx1"/>
            </w14:solidFill>
          </w14:textFill>
        </w:rPr>
      </w:pPr>
      <w:bookmarkStart w:id="44" w:name="_Toc425240468"/>
      <w:bookmarkStart w:id="45" w:name="_Toc420591647"/>
      <w:bookmarkStart w:id="46" w:name="_Toc526842687"/>
      <w:bookmarkStart w:id="47" w:name="_Toc20463"/>
      <w:bookmarkStart w:id="48" w:name="_Toc421778369"/>
      <w:r>
        <w:rPr>
          <w:rFonts w:hint="eastAsia" w:ascii="宋体" w:hAnsi="宋体" w:eastAsia="宋体" w:cs="宋体"/>
          <w:b/>
          <w:bCs w:val="0"/>
          <w:color w:val="000000" w:themeColor="text1"/>
          <w:sz w:val="24"/>
          <w:szCs w:val="24"/>
          <w:highlight w:val="none"/>
          <w14:textFill>
            <w14:solidFill>
              <w14:schemeClr w14:val="tx1"/>
            </w14:solidFill>
          </w14:textFill>
        </w:rPr>
        <w:t>5．磋商</w:t>
      </w:r>
      <w:bookmarkEnd w:id="44"/>
      <w:bookmarkEnd w:id="45"/>
      <w:bookmarkEnd w:id="46"/>
      <w:bookmarkEnd w:id="47"/>
      <w:bookmarkEnd w:id="48"/>
    </w:p>
    <w:p w14:paraId="780A9814">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5.1 磋商时间和地点</w:t>
      </w:r>
    </w:p>
    <w:p w14:paraId="7EE5E110">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bookmarkStart w:id="49" w:name="_Hlk522256941"/>
      <w:r>
        <w:rPr>
          <w:rFonts w:hint="eastAsia" w:ascii="宋体" w:hAnsi="宋体" w:eastAsia="宋体" w:cs="宋体"/>
          <w:b w:val="0"/>
          <w:bCs/>
          <w:color w:val="000000" w:themeColor="text1"/>
          <w:sz w:val="24"/>
          <w:szCs w:val="24"/>
          <w:highlight w:val="none"/>
          <w14:textFill>
            <w14:solidFill>
              <w14:schemeClr w14:val="tx1"/>
            </w14:solidFill>
          </w14:textFill>
        </w:rPr>
        <w:t>5.1.1采购人在本章第</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17</w:t>
      </w:r>
      <w:r>
        <w:rPr>
          <w:rFonts w:hint="eastAsia" w:ascii="宋体" w:hAnsi="宋体" w:eastAsia="宋体" w:cs="宋体"/>
          <w:b w:val="0"/>
          <w:bCs/>
          <w:color w:val="000000" w:themeColor="text1"/>
          <w:sz w:val="24"/>
          <w:szCs w:val="24"/>
          <w:highlight w:val="none"/>
          <w14:textFill>
            <w14:solidFill>
              <w14:schemeClr w14:val="tx1"/>
            </w14:solidFill>
          </w14:textFill>
        </w:rPr>
        <w:t xml:space="preserve"> 项规定的提交首次响应文件截止之日（磋商时间）和供应商须知前附表规定的地点磋商，并邀请所有供应商的法定代表人或其委托代理人准时参加。</w:t>
      </w:r>
    </w:p>
    <w:p w14:paraId="6C534EF3">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5.1.2</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磋商供应商</w:t>
      </w:r>
      <w:r>
        <w:rPr>
          <w:rFonts w:hint="eastAsia" w:ascii="宋体" w:hAnsi="宋体" w:eastAsia="宋体" w:cs="宋体"/>
          <w:b w:val="0"/>
          <w:bCs/>
          <w:color w:val="000000" w:themeColor="text1"/>
          <w:sz w:val="24"/>
          <w:szCs w:val="24"/>
          <w:highlight w:val="none"/>
          <w14:textFill>
            <w14:solidFill>
              <w14:schemeClr w14:val="tx1"/>
            </w14:solidFill>
          </w14:textFill>
        </w:rPr>
        <w:t>未参加</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磋商会议</w:t>
      </w:r>
      <w:r>
        <w:rPr>
          <w:rFonts w:hint="eastAsia" w:ascii="宋体" w:hAnsi="宋体" w:eastAsia="宋体" w:cs="宋体"/>
          <w:b w:val="0"/>
          <w:bCs/>
          <w:color w:val="000000" w:themeColor="text1"/>
          <w:sz w:val="24"/>
          <w:szCs w:val="24"/>
          <w:highlight w:val="none"/>
          <w14:textFill>
            <w14:solidFill>
              <w14:schemeClr w14:val="tx1"/>
            </w14:solidFill>
          </w14:textFill>
        </w:rPr>
        <w:t>的，视同认可</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b w:val="0"/>
          <w:bCs/>
          <w:color w:val="000000" w:themeColor="text1"/>
          <w:sz w:val="24"/>
          <w:szCs w:val="24"/>
          <w:highlight w:val="none"/>
          <w14:textFill>
            <w14:solidFill>
              <w14:schemeClr w14:val="tx1"/>
            </w14:solidFill>
          </w14:textFill>
        </w:rPr>
        <w:t>结果。</w:t>
      </w:r>
    </w:p>
    <w:bookmarkEnd w:id="49"/>
    <w:p w14:paraId="13B6761F">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5.2磋商程序（摘要）</w:t>
      </w:r>
    </w:p>
    <w:p w14:paraId="43C7DF76">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主持人按下列程序进行磋商：</w:t>
      </w:r>
    </w:p>
    <w:p w14:paraId="1924ED2F">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）宣布项目名称及响应文件接收截止时间，终止一切响应文件的接收工作，并宣布磋商会议开始。</w:t>
      </w:r>
    </w:p>
    <w:p w14:paraId="3EF2A52D">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）宣布会议纪律。</w:t>
      </w:r>
    </w:p>
    <w:p w14:paraId="7FA06039">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）介绍政府采购采购人、集中采购机构工作人员。</w:t>
      </w:r>
    </w:p>
    <w:p w14:paraId="591D8803">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）宣布本项目</w:t>
      </w:r>
      <w:r>
        <w:rPr>
          <w:rFonts w:hint="eastAsia" w:ascii="宋体" w:hAnsi="宋体" w:eastAsia="宋体" w:cs="宋体"/>
          <w:b w:val="0"/>
          <w:bCs/>
          <w:color w:val="000000" w:themeColor="text1"/>
          <w:sz w:val="24"/>
          <w:szCs w:val="24"/>
          <w:highlight w:val="none"/>
          <w14:textFill>
            <w14:solidFill>
              <w14:schemeClr w14:val="tx1"/>
            </w14:solidFill>
          </w14:textFill>
        </w:rPr>
        <w:t>所有供应商</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签到名单，确认</w:t>
      </w:r>
      <w:r>
        <w:rPr>
          <w:rFonts w:hint="eastAsia" w:ascii="宋体" w:hAnsi="宋体" w:eastAsia="宋体" w:cs="宋体"/>
          <w:b w:val="0"/>
          <w:bCs/>
          <w:color w:val="000000" w:themeColor="text1"/>
          <w:sz w:val="24"/>
          <w:szCs w:val="24"/>
          <w:highlight w:val="none"/>
          <w14:textFill>
            <w14:solidFill>
              <w14:schemeClr w14:val="tx1"/>
            </w14:solidFill>
          </w14:textFill>
        </w:rPr>
        <w:t>所有供应商</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身份。</w:t>
      </w:r>
    </w:p>
    <w:p w14:paraId="1A1DF252">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）请采购人和</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委托代理人共同查验</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响应文件及</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资格证明文件的密封情况，并宣布审核结果。</w:t>
      </w:r>
    </w:p>
    <w:p w14:paraId="50624051">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现场，由</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小组对各供应商进行资格审查，并公布资格审查结果，资格审查不通过，供应商无权进入下一步</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磋商环节</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p>
    <w:p w14:paraId="2EF5177E">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）按照磋商文件供应商须知有关规定，由采购人和供应商委托代理人共同查验响应文件的密封情况。对检查出的不符合密封规定要求的磋商响应文件作为无效</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响应</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文件处理，不得启封。集中采购机构接标人在开标大会结束后，经该供应商签字确认后将其响应文件退回。</w:t>
      </w:r>
    </w:p>
    <w:p w14:paraId="1E64A85A">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）启封响应文件，休会（请各供应商代表不要远离会场，保持通信畅通，以便磋商小组及时通知响应文件中需要进行澄清或说明的事项）。</w:t>
      </w:r>
    </w:p>
    <w:p w14:paraId="5921066E">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9</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）将响应文件送交磋商小组评审； </w:t>
      </w:r>
    </w:p>
    <w:p w14:paraId="531ED1C6">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）通过资格审查和符合性评审后，</w:t>
      </w:r>
      <w:r>
        <w:rPr>
          <w:rFonts w:hint="eastAsia" w:ascii="宋体" w:hAnsi="宋体" w:eastAsia="宋体" w:cs="宋体"/>
          <w:b w:val="0"/>
          <w:bCs/>
          <w:color w:val="auto"/>
          <w:sz w:val="24"/>
          <w:szCs w:val="24"/>
          <w:highlight w:val="none"/>
          <w:lang w:eastAsia="zh-CN"/>
        </w:rPr>
        <w:t>再进行第二次磋商报价及最终磋商报价</w:t>
      </w: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最终结果有采购人代表确认</w:t>
      </w:r>
      <w:r>
        <w:rPr>
          <w:rFonts w:hint="eastAsia" w:ascii="宋体" w:hAnsi="宋体" w:cs="宋体"/>
          <w:b w:val="0"/>
          <w:bCs/>
          <w:color w:val="auto"/>
          <w:sz w:val="24"/>
          <w:szCs w:val="24"/>
          <w:highlight w:val="none"/>
          <w:lang w:eastAsia="zh-CN"/>
        </w:rPr>
        <w:t>）</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，各供应商就磋商中的价格、商务、技术等内容按要求进行补充、完善、澄清、承诺，并按给定格式报出不可更改的最终报价为最终评定的依据，并作为成交价格，参与综合比较与评价。</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11</w:t>
      </w:r>
      <w:r>
        <w:rPr>
          <w:rFonts w:hint="eastAsia" w:ascii="宋体" w:hAnsi="宋体" w:eastAsia="宋体" w:cs="宋体"/>
          <w:b w:val="0"/>
          <w:bCs/>
          <w:color w:val="000000" w:themeColor="text1"/>
          <w:sz w:val="24"/>
          <w:szCs w:val="24"/>
          <w:highlight w:val="none"/>
          <w14:textFill>
            <w14:solidFill>
              <w14:schemeClr w14:val="tx1"/>
            </w14:solidFill>
          </w14:textFill>
        </w:rPr>
        <w:t>）磋商结束。</w:t>
      </w:r>
    </w:p>
    <w:p w14:paraId="39F54A5B">
      <w:pPr>
        <w:pageBreakBefore w:val="0"/>
        <w:widowControl w:val="0"/>
        <w:kinsoku/>
        <w:wordWrap/>
        <w:overflowPunct/>
        <w:topLinePunct w:val="0"/>
        <w:autoSpaceDE/>
        <w:autoSpaceDN/>
        <w:bidi w:val="0"/>
        <w:adjustRightInd/>
        <w:spacing w:line="360" w:lineRule="auto"/>
        <w:ind w:firstLine="482" w:firstLineChars="200"/>
        <w:textAlignment w:val="auto"/>
        <w:outlineLvl w:val="1"/>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6．</w:t>
      </w:r>
      <w:bookmarkEnd w:id="36"/>
      <w:bookmarkEnd w:id="37"/>
      <w:bookmarkEnd w:id="38"/>
      <w:bookmarkEnd w:id="39"/>
      <w:bookmarkEnd w:id="40"/>
      <w:r>
        <w:rPr>
          <w:rFonts w:hint="eastAsia" w:ascii="宋体" w:hAnsi="宋体" w:eastAsia="宋体" w:cs="宋体"/>
          <w:b/>
          <w:color w:val="000000" w:themeColor="text1"/>
          <w:sz w:val="24"/>
          <w:szCs w:val="24"/>
          <w:highlight w:val="none"/>
          <w:lang w:val="en-US" w:eastAsia="zh-CN"/>
          <w14:textFill>
            <w14:solidFill>
              <w14:schemeClr w14:val="tx1"/>
            </w14:solidFill>
          </w14:textFill>
        </w:rPr>
        <w:t>磋商</w:t>
      </w:r>
    </w:p>
    <w:p w14:paraId="6473FEAF">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6.1 磋商小组</w:t>
      </w:r>
    </w:p>
    <w:p w14:paraId="7766E0D3">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6.1.1  </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由采购人代表和评审专家共3人以上单数组成，其中评审专家人数不得少于磋商小组成员总数的2/3，采购人代表不得以评审专家身份参加本部门或本单位采购项目的评审。集中采购机构人员不得参加本中心的采购项目的评审。</w:t>
      </w:r>
    </w:p>
    <w:p w14:paraId="75618D54">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6.1.2 磋商小组成员有下列情形之一的，应当回避：</w:t>
      </w:r>
    </w:p>
    <w:p w14:paraId="17E3890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(1）供应商或供应商的主要负责人的近亲属；</w:t>
      </w:r>
    </w:p>
    <w:p w14:paraId="7CD0053C">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(2）项目主管部门或者行政监督部门的人员；</w:t>
      </w:r>
    </w:p>
    <w:p w14:paraId="05C86774">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(3）与供应商有经济利益关系，可能影响对投标公正评审的；</w:t>
      </w:r>
    </w:p>
    <w:p w14:paraId="3F37FD93">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(4）曾因在招标、评标以及其他与招标投标有关活动中从事违法行为而受过行政处罚或刑事处罚的。</w:t>
      </w:r>
    </w:p>
    <w:p w14:paraId="34BD5529">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6.2 </w:t>
      </w:r>
      <w:r>
        <w:rPr>
          <w:rFonts w:hint="eastAsia" w:ascii="宋体" w:hAnsi="宋体" w:eastAsia="宋体" w:cs="宋体"/>
          <w:b/>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b/>
          <w:color w:val="000000" w:themeColor="text1"/>
          <w:sz w:val="24"/>
          <w:szCs w:val="24"/>
          <w:highlight w:val="none"/>
          <w14:textFill>
            <w14:solidFill>
              <w14:schemeClr w14:val="tx1"/>
            </w14:solidFill>
          </w14:textFill>
        </w:rPr>
        <w:t>原则</w:t>
      </w:r>
    </w:p>
    <w:p w14:paraId="68909BC9">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活动遵循公平、公正、科学和择优的原则。</w:t>
      </w:r>
    </w:p>
    <w:p w14:paraId="6350C97E">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6.3 评标</w:t>
      </w:r>
    </w:p>
    <w:p w14:paraId="1001A9E6">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6.3.1磋商小组按照第三章“</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办法”规定的方法、评审因素、标准和程序对磋商响应文件进行评审。第三章“</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办法”没有规定的方法、评审因素和标准，不作为评标依据。</w:t>
      </w:r>
    </w:p>
    <w:p w14:paraId="4E97413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50" w:name="_Toc425240470"/>
      <w:bookmarkStart w:id="51" w:name="_Toc421778371"/>
      <w:bookmarkStart w:id="52" w:name="_Toc420591649"/>
      <w:r>
        <w:rPr>
          <w:rFonts w:hint="eastAsia" w:ascii="宋体" w:hAnsi="宋体" w:eastAsia="宋体" w:cs="宋体"/>
          <w:color w:val="000000" w:themeColor="text1"/>
          <w:sz w:val="24"/>
          <w:szCs w:val="24"/>
          <w:highlight w:val="none"/>
          <w14:textFill>
            <w14:solidFill>
              <w14:schemeClr w14:val="tx1"/>
            </w14:solidFill>
          </w14:textFill>
        </w:rPr>
        <w:t>6.3.2政府采购评审专家应当遵守评审工作纪律，不得泄露评审文件、评审情况和评审中获悉的商业秘密。</w:t>
      </w:r>
    </w:p>
    <w:p w14:paraId="43C0988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竞争性</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小组</w:t>
      </w:r>
      <w:r>
        <w:rPr>
          <w:rFonts w:hint="eastAsia" w:ascii="宋体" w:hAnsi="宋体" w:eastAsia="宋体" w:cs="宋体"/>
          <w:color w:val="000000" w:themeColor="text1"/>
          <w:sz w:val="24"/>
          <w:szCs w:val="24"/>
          <w:highlight w:val="none"/>
          <w:lang w:val="en-US" w:eastAsia="zh-CN"/>
          <w14:textFill>
            <w14:solidFill>
              <w14:schemeClr w14:val="tx1"/>
            </w14:solidFill>
          </w14:textFill>
        </w:rPr>
        <w:t>成员</w:t>
      </w:r>
      <w:r>
        <w:rPr>
          <w:rFonts w:hint="eastAsia" w:ascii="宋体" w:hAnsi="宋体" w:eastAsia="宋体" w:cs="宋体"/>
          <w:color w:val="000000" w:themeColor="text1"/>
          <w:sz w:val="24"/>
          <w:szCs w:val="24"/>
          <w:highlight w:val="none"/>
          <w14:textFill>
            <w14:solidFill>
              <w14:schemeClr w14:val="tx1"/>
            </w14:solidFill>
          </w14:textFill>
        </w:rPr>
        <w:t>在评审过程中发现供应商有行贿、提供虚假材料或者串通等违法行为的，应当及时向财政部门报告。</w:t>
      </w:r>
    </w:p>
    <w:p w14:paraId="0D56D8C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竞争性</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小组</w:t>
      </w:r>
      <w:r>
        <w:rPr>
          <w:rFonts w:hint="eastAsia" w:ascii="宋体" w:hAnsi="宋体" w:eastAsia="宋体" w:cs="宋体"/>
          <w:color w:val="000000" w:themeColor="text1"/>
          <w:sz w:val="24"/>
          <w:szCs w:val="24"/>
          <w:highlight w:val="none"/>
          <w:lang w:val="en-US" w:eastAsia="zh-CN"/>
          <w14:textFill>
            <w14:solidFill>
              <w14:schemeClr w14:val="tx1"/>
            </w14:solidFill>
          </w14:textFill>
        </w:rPr>
        <w:t>成员</w:t>
      </w:r>
      <w:r>
        <w:rPr>
          <w:rFonts w:hint="eastAsia" w:ascii="宋体" w:hAnsi="宋体" w:eastAsia="宋体" w:cs="宋体"/>
          <w:color w:val="000000" w:themeColor="text1"/>
          <w:sz w:val="24"/>
          <w:szCs w:val="24"/>
          <w:highlight w:val="none"/>
          <w14:textFill>
            <w14:solidFill>
              <w14:schemeClr w14:val="tx1"/>
            </w14:solidFill>
          </w14:textFill>
        </w:rPr>
        <w:t>在评审过程中受到非法干预的，应当及时向财政、监察等部门举报。</w:t>
      </w:r>
    </w:p>
    <w:p w14:paraId="7432861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6.3.3竞争性</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小组成员应当按照客观、公正、审慎的原则，根据采购文件规定的评审程序、评审方法和评审标准进行独立评审。采购文件内容违反国家有关强制性规定的，竞争性</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000000" w:themeColor="text1"/>
          <w:sz w:val="24"/>
          <w:szCs w:val="24"/>
          <w:highlight w:val="none"/>
          <w14:textFill>
            <w14:solidFill>
              <w14:schemeClr w14:val="tx1"/>
            </w14:solidFill>
          </w14:textFill>
        </w:rPr>
        <w:t>小组应当停止评审并向采购人或者</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说明情况。</w:t>
      </w:r>
    </w:p>
    <w:p w14:paraId="39BA9DF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竞争性</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成员应当在评审报告上签字，对自己的评审意见承担法律责任。对评审报告有异议的，应当在评审报告上签署不同意见，并说明理由，否则视为同意评审报告。</w:t>
      </w:r>
    </w:p>
    <w:p w14:paraId="7CAC028F">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6.3.4采购人、</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不得向竞争性</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小组的评审专家作倾向性、误导性的解释或者说明。</w:t>
      </w:r>
    </w:p>
    <w:p w14:paraId="6F5296FF">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6.3.</w:t>
      </w:r>
      <w:bookmarkStart w:id="53" w:name="_Hlk522178150"/>
      <w:r>
        <w:rPr>
          <w:rFonts w:hint="eastAsia" w:ascii="宋体" w:hAnsi="宋体" w:eastAsia="宋体" w:cs="宋体"/>
          <w:color w:val="000000" w:themeColor="text1"/>
          <w:sz w:val="24"/>
          <w:szCs w:val="24"/>
          <w:highlight w:val="none"/>
          <w:lang w:val="en-US" w:eastAsia="zh-CN"/>
          <w14:textFill>
            <w14:solidFill>
              <w14:schemeClr w14:val="tx1"/>
            </w14:solidFill>
          </w14:textFill>
        </w:rPr>
        <w:t>5磋商小组</w:t>
      </w:r>
      <w:r>
        <w:rPr>
          <w:rFonts w:hint="eastAsia" w:ascii="宋体" w:hAnsi="宋体" w:eastAsia="宋体" w:cs="宋体"/>
          <w:color w:val="000000" w:themeColor="text1"/>
          <w:sz w:val="24"/>
          <w:szCs w:val="24"/>
          <w:highlight w:val="none"/>
          <w14:textFill>
            <w14:solidFill>
              <w14:schemeClr w14:val="tx1"/>
            </w14:solidFill>
          </w14:textFill>
        </w:rPr>
        <w:t>应当依照</w:t>
      </w:r>
      <w:r>
        <w:rPr>
          <w:rFonts w:hint="eastAsia" w:ascii="宋体" w:hAnsi="宋体" w:eastAsia="宋体" w:cs="宋体"/>
          <w:color w:val="000000" w:themeColor="text1"/>
          <w:sz w:val="24"/>
          <w:szCs w:val="24"/>
          <w:highlight w:val="none"/>
          <w:lang w:val="en-US" w:eastAsia="zh-CN"/>
          <w14:textFill>
            <w14:solidFill>
              <w14:schemeClr w14:val="tx1"/>
            </w14:solidFill>
          </w14:textFill>
        </w:rPr>
        <w:t>政府采购法</w:t>
      </w:r>
      <w:r>
        <w:rPr>
          <w:rFonts w:hint="eastAsia" w:ascii="宋体" w:hAnsi="宋体" w:eastAsia="宋体" w:cs="宋体"/>
          <w:color w:val="000000" w:themeColor="text1"/>
          <w:sz w:val="24"/>
          <w:szCs w:val="24"/>
          <w:highlight w:val="none"/>
          <w14:textFill>
            <w14:solidFill>
              <w14:schemeClr w14:val="tx1"/>
            </w14:solidFill>
          </w14:textFill>
        </w:rPr>
        <w:t>和本条例的规定，按照</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规定的</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标准和方法，客观、公正地对</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提出评审意见。</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没有规定的</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标准和方法不得作为</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的依据。</w:t>
      </w:r>
    </w:p>
    <w:p w14:paraId="0DD3E76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不得私下接触</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，不得收受</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给予的财物或者其他好处，不得向</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征询确定</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成交人</w:t>
      </w:r>
      <w:r>
        <w:rPr>
          <w:rFonts w:hint="eastAsia" w:ascii="宋体" w:hAnsi="宋体" w:eastAsia="宋体" w:cs="宋体"/>
          <w:color w:val="000000" w:themeColor="text1"/>
          <w:sz w:val="24"/>
          <w:szCs w:val="24"/>
          <w:highlight w:val="none"/>
          <w14:textFill>
            <w14:solidFill>
              <w14:schemeClr w14:val="tx1"/>
            </w14:solidFill>
          </w14:textFill>
        </w:rPr>
        <w:t>的意向，不得接受任何单位或者个人明示或者暗示提出的倾向或者排斥特定</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人的要求，不得有其他不客观、不公正履行职务的行为。</w:t>
      </w:r>
    </w:p>
    <w:p w14:paraId="1E032909">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6.3.</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有下列情形之一的，</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应当否决其</w:t>
      </w:r>
      <w:r>
        <w:rPr>
          <w:rFonts w:hint="eastAsia" w:ascii="宋体" w:hAnsi="宋体" w:eastAsia="宋体" w:cs="宋体"/>
          <w:color w:val="000000" w:themeColor="text1"/>
          <w:sz w:val="24"/>
          <w:szCs w:val="24"/>
          <w:highlight w:val="none"/>
          <w:lang w:val="en-US"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w:t>
      </w:r>
    </w:p>
    <w:p w14:paraId="7B8ECFF6">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未经</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盖章和单位负责人签字；</w:t>
      </w:r>
    </w:p>
    <w:p w14:paraId="57D50EB6">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联合体没有提交共同</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协议；</w:t>
      </w:r>
    </w:p>
    <w:p w14:paraId="21403D4F">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不符合国家或者</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规定的资格条件；</w:t>
      </w:r>
    </w:p>
    <w:p w14:paraId="447636C3">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（四）同一</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提交两个以上不同的</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或者</w:t>
      </w:r>
      <w:r>
        <w:rPr>
          <w:rFonts w:hint="eastAsia" w:ascii="宋体" w:hAnsi="宋体" w:eastAsia="宋体" w:cs="宋体"/>
          <w:color w:val="000000" w:themeColor="text1"/>
          <w:sz w:val="24"/>
          <w:szCs w:val="24"/>
          <w:highlight w:val="none"/>
          <w:lang w:eastAsia="zh-CN"/>
          <w14:textFill>
            <w14:solidFill>
              <w14:schemeClr w14:val="tx1"/>
            </w14:solidFill>
          </w14:textFill>
        </w:rPr>
        <w:t>磋商报价</w:t>
      </w:r>
      <w:r>
        <w:rPr>
          <w:rFonts w:hint="eastAsia" w:ascii="宋体" w:hAnsi="宋体" w:eastAsia="宋体" w:cs="宋体"/>
          <w:color w:val="000000" w:themeColor="text1"/>
          <w:sz w:val="24"/>
          <w:szCs w:val="24"/>
          <w:highlight w:val="none"/>
          <w14:textFill>
            <w14:solidFill>
              <w14:schemeClr w14:val="tx1"/>
            </w14:solidFill>
          </w14:textFill>
        </w:rPr>
        <w:t>，但</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要求提交备选投标的除外；</w:t>
      </w:r>
    </w:p>
    <w:p w14:paraId="0CA3D15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没有对</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的实质性要求和条件作出响应；</w:t>
      </w:r>
    </w:p>
    <w:p w14:paraId="2A86A6C0">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六</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有串通投标、弄虚作假、行贿等违法行为。</w:t>
      </w:r>
    </w:p>
    <w:p w14:paraId="75B64670">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6.3.</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中有含义不明确的内容、明显文字或者计算错误，</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认为需要</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作出必要澄清、说明的，应当书面通知该</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的澄清、说明应当采用书面形式，并不得超出</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的范围或者改变</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的实质性内容。</w:t>
      </w:r>
    </w:p>
    <w:p w14:paraId="20464627">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不得暗示或者诱导</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作出澄清、说明，不得接受</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主动提出的澄清、说明。</w:t>
      </w:r>
    </w:p>
    <w:bookmarkEnd w:id="53"/>
    <w:p w14:paraId="5CD07788">
      <w:pPr>
        <w:pageBreakBefore w:val="0"/>
        <w:widowControl w:val="0"/>
        <w:kinsoku/>
        <w:wordWrap/>
        <w:overflowPunct/>
        <w:topLinePunct w:val="0"/>
        <w:autoSpaceDE/>
        <w:autoSpaceDN/>
        <w:bidi w:val="0"/>
        <w:adjustRightInd/>
        <w:spacing w:line="360" w:lineRule="auto"/>
        <w:ind w:firstLine="482" w:firstLineChars="200"/>
        <w:textAlignment w:val="auto"/>
        <w:outlineLvl w:val="1"/>
        <w:rPr>
          <w:rFonts w:hint="eastAsia" w:ascii="宋体" w:hAnsi="宋体" w:eastAsia="宋体" w:cs="宋体"/>
          <w:b/>
          <w:color w:val="000000" w:themeColor="text1"/>
          <w:sz w:val="24"/>
          <w:szCs w:val="24"/>
          <w:highlight w:val="none"/>
          <w14:textFill>
            <w14:solidFill>
              <w14:schemeClr w14:val="tx1"/>
            </w14:solidFill>
          </w14:textFill>
        </w:rPr>
      </w:pPr>
      <w:bookmarkStart w:id="54" w:name="_Toc526842689"/>
      <w:bookmarkStart w:id="55" w:name="_Toc26000"/>
      <w:r>
        <w:rPr>
          <w:rFonts w:hint="eastAsia" w:ascii="宋体" w:hAnsi="宋体" w:eastAsia="宋体" w:cs="宋体"/>
          <w:b/>
          <w:color w:val="000000" w:themeColor="text1"/>
          <w:sz w:val="24"/>
          <w:szCs w:val="24"/>
          <w:highlight w:val="none"/>
          <w14:textFill>
            <w14:solidFill>
              <w14:schemeClr w14:val="tx1"/>
            </w14:solidFill>
          </w14:textFill>
        </w:rPr>
        <w:t>7．合同授予</w:t>
      </w:r>
      <w:bookmarkEnd w:id="50"/>
      <w:bookmarkEnd w:id="51"/>
      <w:bookmarkEnd w:id="52"/>
      <w:bookmarkEnd w:id="54"/>
      <w:bookmarkEnd w:id="55"/>
    </w:p>
    <w:p w14:paraId="302D04D5">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7.1 定标方式</w:t>
      </w:r>
    </w:p>
    <w:p w14:paraId="2274237B">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56" w:name="_Hlk522179251"/>
      <w:r>
        <w:rPr>
          <w:rFonts w:hint="eastAsia" w:ascii="宋体" w:hAnsi="宋体" w:eastAsia="宋体" w:cs="宋体"/>
          <w:color w:val="000000" w:themeColor="text1"/>
          <w:sz w:val="24"/>
          <w:szCs w:val="24"/>
          <w:highlight w:val="none"/>
          <w14:textFill>
            <w14:solidFill>
              <w14:schemeClr w14:val="tx1"/>
            </w14:solidFill>
          </w14:textFill>
        </w:rPr>
        <w:t>7.1.1除供应商须知前附表规定</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直接确定成交供应商外，采购人依据磋商小组推荐的成交候选供应商确定成交供应商，磋商小组推荐成交候选供应商的人数见供应商须知前附表。</w:t>
      </w:r>
    </w:p>
    <w:p w14:paraId="2A46ABE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7.1.2评标完成后，</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应当向</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提交书面</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报告和</w:t>
      </w:r>
      <w:r>
        <w:rPr>
          <w:rFonts w:hint="eastAsia" w:ascii="宋体" w:hAnsi="宋体" w:eastAsia="宋体" w:cs="宋体"/>
          <w:color w:val="000000" w:themeColor="text1"/>
          <w:sz w:val="24"/>
          <w:szCs w:val="24"/>
          <w:highlight w:val="none"/>
          <w:lang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候选人名单。</w:t>
      </w:r>
    </w:p>
    <w:p w14:paraId="2BD5DB5C">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报告应当由</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全体成员签字。对</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结果有不同意见的</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成员应当以书面形式说明其不同意见和理由，</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报告应当注明该不同意见。</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成员拒绝在</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报告上签字又不书面说明其不同意见和理由的，视为同意</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结果。</w:t>
      </w:r>
    </w:p>
    <w:p w14:paraId="0CA8EB5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7.1.3成交供应商拒绝与采购人签订合同的，采购人可以按照</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报告推荐的成交候选供应商名单排序，确定下一候选人为成交供应商，也可以重新开展政府采购活动。</w:t>
      </w:r>
    </w:p>
    <w:bookmarkEnd w:id="56"/>
    <w:p w14:paraId="09CC1743">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7.2 成交通知</w:t>
      </w:r>
    </w:p>
    <w:p w14:paraId="7DBC240B">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57" w:name="_Hlk522179377"/>
      <w:r>
        <w:rPr>
          <w:rFonts w:hint="eastAsia" w:ascii="宋体" w:hAnsi="宋体" w:eastAsia="宋体" w:cs="宋体"/>
          <w:color w:val="000000" w:themeColor="text1"/>
          <w:sz w:val="24"/>
          <w:szCs w:val="24"/>
          <w:highlight w:val="none"/>
          <w14:textFill>
            <w14:solidFill>
              <w14:schemeClr w14:val="tx1"/>
            </w14:solidFill>
          </w14:textFill>
        </w:rPr>
        <w:t>7.2.1在本章第3.3款规定的</w:t>
      </w:r>
      <w:r>
        <w:rPr>
          <w:rFonts w:hint="eastAsia" w:ascii="宋体" w:hAnsi="宋体" w:eastAsia="宋体" w:cs="宋体"/>
          <w:color w:val="000000" w:themeColor="text1"/>
          <w:sz w:val="24"/>
          <w:szCs w:val="24"/>
          <w:highlight w:val="none"/>
          <w:lang w:eastAsia="zh-CN"/>
          <w14:textFill>
            <w14:solidFill>
              <w14:schemeClr w14:val="tx1"/>
            </w14:solidFill>
          </w14:textFill>
        </w:rPr>
        <w:t>磋商有效期</w:t>
      </w:r>
      <w:r>
        <w:rPr>
          <w:rFonts w:hint="eastAsia" w:ascii="宋体" w:hAnsi="宋体" w:eastAsia="宋体" w:cs="宋体"/>
          <w:color w:val="000000" w:themeColor="text1"/>
          <w:sz w:val="24"/>
          <w:szCs w:val="24"/>
          <w:highlight w:val="none"/>
          <w14:textFill>
            <w14:solidFill>
              <w14:schemeClr w14:val="tx1"/>
            </w14:solidFill>
          </w14:textFill>
        </w:rPr>
        <w:t>内，采购人以书面形式向成交供应商发出成交通知书，同时将成交结果通知未</w:t>
      </w:r>
      <w:r>
        <w:rPr>
          <w:rFonts w:hint="eastAsia" w:ascii="宋体" w:hAnsi="宋体" w:eastAsia="宋体" w:cs="宋体"/>
          <w:color w:val="000000" w:themeColor="text1"/>
          <w:sz w:val="24"/>
          <w:szCs w:val="24"/>
          <w:highlight w:val="none"/>
          <w:lang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的供应商。</w:t>
      </w:r>
    </w:p>
    <w:p w14:paraId="3FAF852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7.2.2</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应当自评审结束之日起2个工作日内将评审报告送交采购人。采购人应当自收到评审报告之日起5个工作日内在评审报告推荐的中标或者成交候选人中按顺序确定中标或者成交供应商。</w:t>
      </w:r>
    </w:p>
    <w:p w14:paraId="3079917C">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采购人或者</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应当自成交供应商确定之日起2个工作日内，发出成交通知书，并在省级以上人民政府财政部门指定的媒体上公告成交结果，</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通知书随成交结果同时公告。</w:t>
      </w:r>
    </w:p>
    <w:p w14:paraId="58E06FBD">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成交结果公告内容应当包括采购人和</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的名称、地址、联系方式，项目名称和项目编号，成交供应商名称、地址和成交金额，主要成交标的的名称、规格型号、数量、单价、服务要求以及评审专家名单。</w:t>
      </w:r>
    </w:p>
    <w:p w14:paraId="339BB9A3">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7.2.3</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结果公告公示期一个工作日</w:t>
      </w:r>
      <w:bookmarkEnd w:id="57"/>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公</w:t>
      </w:r>
      <w:r>
        <w:rPr>
          <w:rFonts w:hint="eastAsia" w:ascii="宋体" w:hAnsi="宋体" w:eastAsia="宋体" w:cs="宋体"/>
          <w:color w:val="000000" w:themeColor="text1"/>
          <w:sz w:val="24"/>
          <w:szCs w:val="24"/>
          <w:highlight w:val="none"/>
          <w14:textFill>
            <w14:solidFill>
              <w14:schemeClr w14:val="tx1"/>
            </w14:solidFill>
          </w14:textFill>
        </w:rPr>
        <w:t>示媒介</w:t>
      </w:r>
      <w:r>
        <w:rPr>
          <w:rFonts w:hint="eastAsia" w:ascii="宋体" w:hAnsi="宋体" w:eastAsia="宋体" w:cs="宋体"/>
          <w:color w:val="000000" w:themeColor="text1"/>
          <w:sz w:val="24"/>
          <w:szCs w:val="24"/>
          <w:highlight w:val="none"/>
          <w:lang w:val="en-US" w:eastAsia="zh-CN"/>
          <w14:textFill>
            <w14:solidFill>
              <w14:schemeClr w14:val="tx1"/>
            </w14:solidFill>
          </w14:textFill>
        </w:rPr>
        <w:t>《陕西省政府采购网》上发布。</w:t>
      </w:r>
    </w:p>
    <w:p w14:paraId="433307CF">
      <w:pPr>
        <w:spacing w:line="360" w:lineRule="auto"/>
        <w:ind w:firstLine="482" w:firstLineChars="200"/>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7</w:t>
      </w:r>
      <w:r>
        <w:rPr>
          <w:rFonts w:hint="eastAsia" w:ascii="宋体" w:hAnsi="宋体" w:eastAsia="宋体" w:cs="宋体"/>
          <w:b/>
          <w:color w:val="000000"/>
          <w:sz w:val="24"/>
          <w:szCs w:val="24"/>
          <w:highlight w:val="none"/>
        </w:rPr>
        <w:t>.3 履约</w:t>
      </w:r>
      <w:r>
        <w:rPr>
          <w:rFonts w:hint="eastAsia" w:ascii="宋体" w:hAnsi="宋体" w:eastAsia="宋体" w:cs="宋体"/>
          <w:b/>
          <w:color w:val="000000"/>
          <w:sz w:val="24"/>
          <w:szCs w:val="24"/>
          <w:highlight w:val="none"/>
          <w:lang w:val="en-US" w:eastAsia="zh-CN"/>
        </w:rPr>
        <w:t>保证金：无</w:t>
      </w:r>
    </w:p>
    <w:p w14:paraId="61FF71B9">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7.</w:t>
      </w:r>
      <w:r>
        <w:rPr>
          <w:rFonts w:hint="eastAsia" w:ascii="宋体" w:hAnsi="宋体" w:eastAsia="宋体" w:cs="宋体"/>
          <w:b/>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color w:val="000000" w:themeColor="text1"/>
          <w:sz w:val="24"/>
          <w:szCs w:val="24"/>
          <w:highlight w:val="none"/>
          <w14:textFill>
            <w14:solidFill>
              <w14:schemeClr w14:val="tx1"/>
            </w14:solidFill>
          </w14:textFill>
        </w:rPr>
        <w:t>履约担保</w:t>
      </w:r>
      <w:r>
        <w:rPr>
          <w:rFonts w:hint="eastAsia" w:ascii="宋体" w:hAnsi="宋体" w:eastAsia="宋体" w:cs="宋体"/>
          <w:b/>
          <w:color w:val="000000" w:themeColor="text1"/>
          <w:sz w:val="24"/>
          <w:szCs w:val="24"/>
          <w:highlight w:val="none"/>
          <w:lang w:eastAsia="zh-CN"/>
          <w14:textFill>
            <w14:solidFill>
              <w14:schemeClr w14:val="tx1"/>
            </w14:solidFill>
          </w14:textFill>
        </w:rPr>
        <w:t>：</w:t>
      </w:r>
      <w:r>
        <w:rPr>
          <w:rFonts w:hint="eastAsia" w:ascii="宋体" w:hAnsi="宋体" w:eastAsia="宋体" w:cs="宋体"/>
          <w:b/>
          <w:color w:val="000000" w:themeColor="text1"/>
          <w:sz w:val="24"/>
          <w:szCs w:val="24"/>
          <w:highlight w:val="none"/>
          <w:lang w:val="en-US" w:eastAsia="zh-CN"/>
          <w14:textFill>
            <w14:solidFill>
              <w14:schemeClr w14:val="tx1"/>
            </w14:solidFill>
          </w14:textFill>
        </w:rPr>
        <w:t>无</w:t>
      </w:r>
    </w:p>
    <w:p w14:paraId="236AF99B">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7.</w:t>
      </w:r>
      <w:r>
        <w:rPr>
          <w:rFonts w:hint="eastAsia" w:ascii="宋体" w:hAnsi="宋体" w:eastAsia="宋体" w:cs="宋体"/>
          <w:b/>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color w:val="000000" w:themeColor="text1"/>
          <w:sz w:val="24"/>
          <w:szCs w:val="24"/>
          <w:highlight w:val="none"/>
          <w14:textFill>
            <w14:solidFill>
              <w14:schemeClr w14:val="tx1"/>
            </w14:solidFill>
          </w14:textFill>
        </w:rPr>
        <w:t>签订合同</w:t>
      </w:r>
    </w:p>
    <w:p w14:paraId="7E51AC9A">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bookmarkStart w:id="58" w:name="_Toc526842690"/>
      <w:bookmarkStart w:id="59" w:name="_Toc421778372"/>
      <w:bookmarkStart w:id="60" w:name="_Toc420591650"/>
      <w:bookmarkStart w:id="61" w:name="_Toc425240471"/>
      <w:bookmarkStart w:id="62" w:name="_Toc20459"/>
      <w:r>
        <w:rPr>
          <w:rFonts w:hint="eastAsia" w:ascii="宋体" w:hAnsi="宋体" w:eastAsia="宋体" w:cs="宋体"/>
          <w:b w:val="0"/>
          <w:bCs/>
          <w:color w:val="000000" w:themeColor="text1"/>
          <w:sz w:val="24"/>
          <w:szCs w:val="24"/>
          <w:highlight w:val="none"/>
          <w14:textFill>
            <w14:solidFill>
              <w14:schemeClr w14:val="tx1"/>
            </w14:solidFill>
          </w14:textFill>
        </w:rPr>
        <w:t>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14:textFill>
            <w14:solidFill>
              <w14:schemeClr w14:val="tx1"/>
            </w14:solidFill>
          </w14:textFill>
        </w:rPr>
        <w:t>.1 采购人和成交供应商应当自成交通知书发出之日起</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b w:val="0"/>
          <w:bCs/>
          <w:color w:val="000000" w:themeColor="text1"/>
          <w:sz w:val="24"/>
          <w:szCs w:val="24"/>
          <w:highlight w:val="none"/>
          <w14:textFill>
            <w14:solidFill>
              <w14:schemeClr w14:val="tx1"/>
            </w14:solidFill>
          </w14:textFill>
        </w:rPr>
        <w:t>天内，根据磋商文件和成交供应商的响应文件订立书面合同。成交供应商无正当理由拒签合同，采购人取消其成交资格</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成交供应商还应向采购人赔偿成交金额的10%的损失。违约后，赔偿金一并缴入</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采购人</w:t>
      </w:r>
      <w:r>
        <w:rPr>
          <w:rFonts w:hint="eastAsia" w:ascii="宋体" w:hAnsi="宋体" w:eastAsia="宋体" w:cs="宋体"/>
          <w:b w:val="0"/>
          <w:bCs/>
          <w:color w:val="000000" w:themeColor="text1"/>
          <w:sz w:val="24"/>
          <w:szCs w:val="24"/>
          <w:highlight w:val="none"/>
          <w14:textFill>
            <w14:solidFill>
              <w14:schemeClr w14:val="tx1"/>
            </w14:solidFill>
          </w14:textFill>
        </w:rPr>
        <w:t>指定账户。</w:t>
      </w:r>
    </w:p>
    <w:p w14:paraId="0E1B4267">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bookmarkStart w:id="63" w:name="_Hlk522179758"/>
      <w:r>
        <w:rPr>
          <w:rFonts w:hint="eastAsia" w:ascii="宋体" w:hAnsi="宋体" w:eastAsia="宋体" w:cs="宋体"/>
          <w:b w:val="0"/>
          <w:bCs/>
          <w:color w:val="000000" w:themeColor="text1"/>
          <w:sz w:val="24"/>
          <w:szCs w:val="24"/>
          <w:highlight w:val="none"/>
          <w14:textFill>
            <w14:solidFill>
              <w14:schemeClr w14:val="tx1"/>
            </w14:solidFill>
          </w14:textFill>
        </w:rPr>
        <w:t>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14:textFill>
            <w14:solidFill>
              <w14:schemeClr w14:val="tx1"/>
            </w14:solidFill>
          </w14:textFill>
        </w:rPr>
        <w:t>.2 发出</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b w:val="0"/>
          <w:bCs/>
          <w:color w:val="000000" w:themeColor="text1"/>
          <w:sz w:val="24"/>
          <w:szCs w:val="24"/>
          <w:highlight w:val="none"/>
          <w14:textFill>
            <w14:solidFill>
              <w14:schemeClr w14:val="tx1"/>
            </w14:solidFill>
          </w14:textFill>
        </w:rPr>
        <w:t>通知书后，采购人无正当理由拒签合同的，给</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b w:val="0"/>
          <w:bCs/>
          <w:color w:val="000000" w:themeColor="text1"/>
          <w:sz w:val="24"/>
          <w:szCs w:val="24"/>
          <w:highlight w:val="none"/>
          <w14:textFill>
            <w14:solidFill>
              <w14:schemeClr w14:val="tx1"/>
            </w14:solidFill>
          </w14:textFill>
        </w:rPr>
        <w:t xml:space="preserve">供应商造成损失的，还应当赔偿损失。 </w:t>
      </w:r>
    </w:p>
    <w:bookmarkEnd w:id="63"/>
    <w:p w14:paraId="1EFA2348">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14:textFill>
            <w14:solidFill>
              <w14:schemeClr w14:val="tx1"/>
            </w14:solidFill>
          </w14:textFill>
        </w:rPr>
        <w:t>.3</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为保证采购合同的履行，确需收取履约保证金的，履约保证金收取比例应不超过合同金额的5%（</w:t>
      </w:r>
      <w:r>
        <w:rPr>
          <w:rFonts w:hint="eastAsia" w:ascii="宋体" w:hAnsi="宋体" w:eastAsia="宋体" w:cs="宋体"/>
          <w:b w:val="0"/>
          <w:bCs/>
          <w:color w:val="000000" w:themeColor="text1"/>
          <w:sz w:val="24"/>
          <w:szCs w:val="24"/>
          <w:highlight w:val="none"/>
          <w14:textFill>
            <w14:solidFill>
              <w14:schemeClr w14:val="tx1"/>
            </w14:solidFill>
          </w14:textFill>
        </w:rPr>
        <w:t>供应商应当以支票、汇票、本票或者金融机构、担保机构出具的保函等非现金形式提交</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）。成交供应商合同主要义务履行完毕后，采购人或集中采购机构应按照合同约定及时退还。</w:t>
      </w:r>
    </w:p>
    <w:p w14:paraId="2CD378B5">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val="0"/>
          <w:bCs/>
          <w:color w:val="000000" w:themeColor="text1"/>
          <w:sz w:val="24"/>
          <w:szCs w:val="24"/>
          <w:highlight w:val="none"/>
          <w14:textFill>
            <w14:solidFill>
              <w14:schemeClr w14:val="tx1"/>
            </w14:solidFill>
          </w14:textFill>
        </w:rPr>
        <w:t>成交供应商拒绝与采购人签订合同的，采购人可以按照评审报告推荐的成交候选人名单排序，确定下一候选人为成交供应商，也可以重新开展政府采购活动。</w:t>
      </w:r>
    </w:p>
    <w:p w14:paraId="6C50B9E7">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bCs w:val="0"/>
          <w:color w:val="000000" w:themeColor="text1"/>
          <w:sz w:val="24"/>
          <w:szCs w:val="24"/>
          <w:highlight w:val="none"/>
          <w14:textFill>
            <w14:solidFill>
              <w14:schemeClr w14:val="tx1"/>
            </w14:solidFill>
          </w14:textFill>
        </w:rPr>
        <w:t>采购人应当自政府采购合同签订之日起2个工作日内，将政府采购合同在省级以上人民政府财政部门指定的媒体上公告，但政府采购合同中涉及国家秘密、商业秘密的内容除外。</w:t>
      </w:r>
    </w:p>
    <w:p w14:paraId="01B4B08E">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val="0"/>
          <w:bCs/>
          <w:color w:val="000000" w:themeColor="text1"/>
          <w:sz w:val="24"/>
          <w:szCs w:val="24"/>
          <w:highlight w:val="none"/>
          <w14:textFill>
            <w14:solidFill>
              <w14:schemeClr w14:val="tx1"/>
            </w14:solidFill>
          </w14:textFill>
        </w:rPr>
        <w:t>采购人应当按照政府采购合同规定，及时向成交供应商支付采购资金。</w:t>
      </w:r>
    </w:p>
    <w:p w14:paraId="04DD119A">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val="0"/>
          <w:bCs/>
          <w:color w:val="000000" w:themeColor="text1"/>
          <w:sz w:val="24"/>
          <w:szCs w:val="24"/>
          <w:highlight w:val="none"/>
          <w14:textFill>
            <w14:solidFill>
              <w14:schemeClr w14:val="tx1"/>
            </w14:solidFill>
          </w14:textFill>
        </w:rPr>
        <w:t>政府</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项目</w:t>
      </w:r>
      <w:r>
        <w:rPr>
          <w:rFonts w:hint="eastAsia" w:ascii="宋体" w:hAnsi="宋体" w:eastAsia="宋体" w:cs="宋体"/>
          <w:b w:val="0"/>
          <w:bCs/>
          <w:color w:val="000000" w:themeColor="text1"/>
          <w:sz w:val="24"/>
          <w:szCs w:val="24"/>
          <w:highlight w:val="none"/>
          <w14:textFill>
            <w14:solidFill>
              <w14:schemeClr w14:val="tx1"/>
            </w14:solidFill>
          </w14:textFill>
        </w:rPr>
        <w:t>资金支付程序，按照国家有关</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财政资金</w:t>
      </w:r>
      <w:r>
        <w:rPr>
          <w:rFonts w:hint="eastAsia" w:ascii="宋体" w:hAnsi="宋体" w:eastAsia="宋体" w:cs="宋体"/>
          <w:b w:val="0"/>
          <w:bCs/>
          <w:color w:val="000000" w:themeColor="text1"/>
          <w:sz w:val="24"/>
          <w:szCs w:val="24"/>
          <w:highlight w:val="none"/>
          <w14:textFill>
            <w14:solidFill>
              <w14:schemeClr w14:val="tx1"/>
            </w14:solidFill>
          </w14:textFill>
        </w:rPr>
        <w:t>支付管理的规定执行。</w:t>
      </w:r>
    </w:p>
    <w:p w14:paraId="19450AC7">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bookmarkStart w:id="64" w:name="_Hlk522179832"/>
      <w:r>
        <w:rPr>
          <w:rFonts w:hint="eastAsia" w:ascii="宋体" w:hAnsi="宋体" w:eastAsia="宋体" w:cs="宋体"/>
          <w:b w:val="0"/>
          <w:bCs/>
          <w:color w:val="000000" w:themeColor="text1"/>
          <w:sz w:val="24"/>
          <w:szCs w:val="24"/>
          <w:highlight w:val="none"/>
          <w14:textFill>
            <w14:solidFill>
              <w14:schemeClr w14:val="tx1"/>
            </w14:solidFill>
          </w14:textFill>
        </w:rPr>
        <w:t>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成交供应商</w:t>
      </w:r>
      <w:r>
        <w:rPr>
          <w:rFonts w:hint="eastAsia" w:ascii="宋体" w:hAnsi="宋体" w:eastAsia="宋体" w:cs="宋体"/>
          <w:b w:val="0"/>
          <w:bCs/>
          <w:color w:val="000000" w:themeColor="text1"/>
          <w:sz w:val="24"/>
          <w:szCs w:val="24"/>
          <w:highlight w:val="none"/>
          <w14:textFill>
            <w14:solidFill>
              <w14:schemeClr w14:val="tx1"/>
            </w14:solidFill>
          </w14:textFill>
        </w:rPr>
        <w:t>应当按照合同约定履行义务，完成</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成交</w:t>
      </w:r>
      <w:r>
        <w:rPr>
          <w:rFonts w:hint="eastAsia" w:ascii="宋体" w:hAnsi="宋体" w:eastAsia="宋体" w:cs="宋体"/>
          <w:b w:val="0"/>
          <w:bCs/>
          <w:color w:val="000000" w:themeColor="text1"/>
          <w:sz w:val="24"/>
          <w:szCs w:val="24"/>
          <w:highlight w:val="none"/>
          <w14:textFill>
            <w14:solidFill>
              <w14:schemeClr w14:val="tx1"/>
            </w14:solidFill>
          </w14:textFill>
        </w:rPr>
        <w:t>项目。</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成交供应商</w:t>
      </w:r>
      <w:r>
        <w:rPr>
          <w:rFonts w:hint="eastAsia" w:ascii="宋体" w:hAnsi="宋体" w:eastAsia="宋体" w:cs="宋体"/>
          <w:b w:val="0"/>
          <w:bCs/>
          <w:color w:val="000000" w:themeColor="text1"/>
          <w:sz w:val="24"/>
          <w:szCs w:val="24"/>
          <w:highlight w:val="none"/>
          <w14:textFill>
            <w14:solidFill>
              <w14:schemeClr w14:val="tx1"/>
            </w14:solidFill>
          </w14:textFill>
        </w:rPr>
        <w:t>不得向他人转让</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成交</w:t>
      </w:r>
      <w:r>
        <w:rPr>
          <w:rFonts w:hint="eastAsia" w:ascii="宋体" w:hAnsi="宋体" w:eastAsia="宋体" w:cs="宋体"/>
          <w:b w:val="0"/>
          <w:bCs/>
          <w:color w:val="000000" w:themeColor="text1"/>
          <w:sz w:val="24"/>
          <w:szCs w:val="24"/>
          <w:highlight w:val="none"/>
          <w14:textFill>
            <w14:solidFill>
              <w14:schemeClr w14:val="tx1"/>
            </w14:solidFill>
          </w14:textFill>
        </w:rPr>
        <w:t>项目，也不得将</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成交</w:t>
      </w:r>
      <w:r>
        <w:rPr>
          <w:rFonts w:hint="eastAsia" w:ascii="宋体" w:hAnsi="宋体" w:eastAsia="宋体" w:cs="宋体"/>
          <w:b w:val="0"/>
          <w:bCs/>
          <w:color w:val="000000" w:themeColor="text1"/>
          <w:sz w:val="24"/>
          <w:szCs w:val="24"/>
          <w:highlight w:val="none"/>
          <w14:textFill>
            <w14:solidFill>
              <w14:schemeClr w14:val="tx1"/>
            </w14:solidFill>
          </w14:textFill>
        </w:rPr>
        <w:t>项目肢解后分别向他人转让。</w:t>
      </w:r>
    </w:p>
    <w:p w14:paraId="2B8C9CA7">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成交供应商</w:t>
      </w:r>
      <w:r>
        <w:rPr>
          <w:rFonts w:hint="eastAsia" w:ascii="宋体" w:hAnsi="宋体" w:eastAsia="宋体" w:cs="宋体"/>
          <w:b w:val="0"/>
          <w:bCs/>
          <w:color w:val="000000" w:themeColor="text1"/>
          <w:sz w:val="24"/>
          <w:szCs w:val="24"/>
          <w:highlight w:val="none"/>
          <w14:textFill>
            <w14:solidFill>
              <w14:schemeClr w14:val="tx1"/>
            </w14:solidFill>
          </w14:textFill>
        </w:rPr>
        <w:t>按照合同约定或者经</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b w:val="0"/>
          <w:bCs/>
          <w:color w:val="000000" w:themeColor="text1"/>
          <w:sz w:val="24"/>
          <w:szCs w:val="24"/>
          <w:highlight w:val="none"/>
          <w14:textFill>
            <w14:solidFill>
              <w14:schemeClr w14:val="tx1"/>
            </w14:solidFill>
          </w14:textFill>
        </w:rPr>
        <w:t>人同意，可以将</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成交</w:t>
      </w:r>
      <w:r>
        <w:rPr>
          <w:rFonts w:hint="eastAsia" w:ascii="宋体" w:hAnsi="宋体" w:eastAsia="宋体" w:cs="宋体"/>
          <w:b w:val="0"/>
          <w:bCs/>
          <w:color w:val="000000" w:themeColor="text1"/>
          <w:sz w:val="24"/>
          <w:szCs w:val="24"/>
          <w:highlight w:val="none"/>
          <w14:textFill>
            <w14:solidFill>
              <w14:schemeClr w14:val="tx1"/>
            </w14:solidFill>
          </w14:textFill>
        </w:rPr>
        <w:t>项目的部分非主体、非关键性工作分包给他人完成。接受分包的人应当具备相应的资格条件，并不得再次分包。</w:t>
      </w:r>
    </w:p>
    <w:p w14:paraId="58E718E9">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成交供应商</w:t>
      </w:r>
      <w:r>
        <w:rPr>
          <w:rFonts w:hint="eastAsia" w:ascii="宋体" w:hAnsi="宋体" w:eastAsia="宋体" w:cs="宋体"/>
          <w:b w:val="0"/>
          <w:bCs/>
          <w:color w:val="000000" w:themeColor="text1"/>
          <w:sz w:val="24"/>
          <w:szCs w:val="24"/>
          <w:highlight w:val="none"/>
          <w14:textFill>
            <w14:solidFill>
              <w14:schemeClr w14:val="tx1"/>
            </w14:solidFill>
          </w14:textFill>
        </w:rPr>
        <w:t>应当就分包项目向</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b w:val="0"/>
          <w:bCs/>
          <w:color w:val="000000" w:themeColor="text1"/>
          <w:sz w:val="24"/>
          <w:szCs w:val="24"/>
          <w:highlight w:val="none"/>
          <w14:textFill>
            <w14:solidFill>
              <w14:schemeClr w14:val="tx1"/>
            </w14:solidFill>
          </w14:textFill>
        </w:rPr>
        <w:t>人负责，接受分包的人就分包项目承担连带责任。</w:t>
      </w:r>
    </w:p>
    <w:bookmarkEnd w:id="64"/>
    <w:p w14:paraId="2537FB2A">
      <w:pPr>
        <w:pageBreakBefore w:val="0"/>
        <w:widowControl w:val="0"/>
        <w:kinsoku/>
        <w:wordWrap/>
        <w:overflowPunct/>
        <w:topLinePunct w:val="0"/>
        <w:autoSpaceDE/>
        <w:autoSpaceDN/>
        <w:bidi w:val="0"/>
        <w:adjustRightInd/>
        <w:spacing w:line="360" w:lineRule="auto"/>
        <w:ind w:firstLine="482" w:firstLineChars="200"/>
        <w:textAlignment w:val="auto"/>
        <w:outlineLvl w:val="1"/>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8．重新招标和不再招标</w:t>
      </w:r>
      <w:bookmarkEnd w:id="58"/>
      <w:bookmarkEnd w:id="59"/>
      <w:bookmarkEnd w:id="60"/>
      <w:bookmarkEnd w:id="61"/>
      <w:bookmarkEnd w:id="62"/>
    </w:p>
    <w:p w14:paraId="03E42E5D">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8.1 重新招标</w:t>
      </w:r>
    </w:p>
    <w:p w14:paraId="04E53FC7">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有下列情形之一的，采购人将重新招标：</w:t>
      </w:r>
    </w:p>
    <w:p w14:paraId="49C789EC">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（l）提交首次响应文件截止之日止，供应商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不足三家的</w:t>
      </w:r>
      <w:r>
        <w:rPr>
          <w:rFonts w:hint="eastAsia" w:ascii="宋体" w:hAnsi="宋体" w:eastAsia="宋体" w:cs="宋体"/>
          <w:color w:val="000000" w:themeColor="text1"/>
          <w:sz w:val="24"/>
          <w:szCs w:val="24"/>
          <w:highlight w:val="none"/>
          <w14:textFill>
            <w14:solidFill>
              <w14:schemeClr w14:val="tx1"/>
            </w14:solidFill>
          </w14:textFill>
        </w:rPr>
        <w:t>；</w:t>
      </w:r>
    </w:p>
    <w:p w14:paraId="659620E2">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（2）经磋商小组评审后否决所有投标的。</w:t>
      </w:r>
    </w:p>
    <w:p w14:paraId="3C78C319">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8.2 不再招标</w:t>
      </w:r>
    </w:p>
    <w:p w14:paraId="79DA471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重新招标后供应商仍少于3</w:t>
      </w:r>
      <w:r>
        <w:rPr>
          <w:rFonts w:hint="eastAsia" w:ascii="宋体" w:hAnsi="宋体" w:eastAsia="宋体" w:cs="宋体"/>
          <w:color w:val="000000" w:themeColor="text1"/>
          <w:sz w:val="24"/>
          <w:szCs w:val="24"/>
          <w:highlight w:val="none"/>
          <w:lang w:val="en-US" w:eastAsia="zh-CN"/>
          <w14:textFill>
            <w14:solidFill>
              <w14:schemeClr w14:val="tx1"/>
            </w14:solidFill>
          </w14:textFill>
        </w:rPr>
        <w:t>家</w:t>
      </w:r>
      <w:r>
        <w:rPr>
          <w:rFonts w:hint="eastAsia" w:ascii="宋体" w:hAnsi="宋体" w:eastAsia="宋体" w:cs="宋体"/>
          <w:color w:val="000000" w:themeColor="text1"/>
          <w:sz w:val="24"/>
          <w:szCs w:val="24"/>
          <w:highlight w:val="none"/>
          <w14:textFill>
            <w14:solidFill>
              <w14:schemeClr w14:val="tx1"/>
            </w14:solidFill>
          </w14:textFill>
        </w:rPr>
        <w:t>或者所有投标被否决的，属于必须审批或核准的工程建设项目，经原审批或核准部门批准后不再进行招标。</w:t>
      </w:r>
    </w:p>
    <w:p w14:paraId="7104F6C9">
      <w:pPr>
        <w:pageBreakBefore w:val="0"/>
        <w:widowControl w:val="0"/>
        <w:kinsoku/>
        <w:wordWrap/>
        <w:overflowPunct/>
        <w:topLinePunct w:val="0"/>
        <w:autoSpaceDE/>
        <w:autoSpaceDN/>
        <w:bidi w:val="0"/>
        <w:adjustRightInd/>
        <w:spacing w:line="360" w:lineRule="auto"/>
        <w:ind w:firstLine="482" w:firstLineChars="200"/>
        <w:textAlignment w:val="auto"/>
        <w:outlineLvl w:val="1"/>
        <w:rPr>
          <w:rFonts w:hint="eastAsia" w:ascii="宋体" w:hAnsi="宋体" w:eastAsia="宋体" w:cs="宋体"/>
          <w:b/>
          <w:color w:val="000000" w:themeColor="text1"/>
          <w:sz w:val="24"/>
          <w:szCs w:val="24"/>
          <w:highlight w:val="none"/>
          <w14:textFill>
            <w14:solidFill>
              <w14:schemeClr w14:val="tx1"/>
            </w14:solidFill>
          </w14:textFill>
        </w:rPr>
      </w:pPr>
      <w:bookmarkStart w:id="65" w:name="_Toc420591651"/>
      <w:bookmarkStart w:id="66" w:name="_Toc2742"/>
      <w:bookmarkStart w:id="67" w:name="_Toc425240472"/>
      <w:bookmarkStart w:id="68" w:name="_Toc526842691"/>
      <w:bookmarkStart w:id="69" w:name="_Toc421778373"/>
      <w:r>
        <w:rPr>
          <w:rFonts w:hint="eastAsia" w:ascii="宋体" w:hAnsi="宋体" w:eastAsia="宋体" w:cs="宋体"/>
          <w:b/>
          <w:color w:val="000000" w:themeColor="text1"/>
          <w:sz w:val="24"/>
          <w:szCs w:val="24"/>
          <w:highlight w:val="none"/>
          <w14:textFill>
            <w14:solidFill>
              <w14:schemeClr w14:val="tx1"/>
            </w14:solidFill>
          </w14:textFill>
        </w:rPr>
        <w:t>9．纪律和监督</w:t>
      </w:r>
      <w:bookmarkEnd w:id="65"/>
      <w:bookmarkEnd w:id="66"/>
      <w:bookmarkEnd w:id="67"/>
      <w:bookmarkEnd w:id="68"/>
      <w:bookmarkEnd w:id="69"/>
    </w:p>
    <w:p w14:paraId="0EDAF755">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9.1 对采购人的纪律要求</w:t>
      </w:r>
    </w:p>
    <w:p w14:paraId="578386BC">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采购人不得泄漏</w:t>
      </w:r>
      <w:r>
        <w:rPr>
          <w:rFonts w:hint="eastAsia" w:ascii="宋体" w:hAnsi="宋体" w:eastAsia="宋体" w:cs="宋体"/>
          <w:color w:val="000000" w:themeColor="text1"/>
          <w:sz w:val="24"/>
          <w:szCs w:val="24"/>
          <w:highlight w:val="none"/>
          <w:lang w:eastAsia="zh-CN"/>
          <w14:textFill>
            <w14:solidFill>
              <w14:schemeClr w14:val="tx1"/>
            </w14:solidFill>
          </w14:textFill>
        </w:rPr>
        <w:t>政府采购</w:t>
      </w:r>
      <w:r>
        <w:rPr>
          <w:rFonts w:hint="eastAsia" w:ascii="宋体" w:hAnsi="宋体" w:eastAsia="宋体" w:cs="宋体"/>
          <w:color w:val="000000" w:themeColor="text1"/>
          <w:sz w:val="24"/>
          <w:szCs w:val="24"/>
          <w:highlight w:val="none"/>
          <w14:textFill>
            <w14:solidFill>
              <w14:schemeClr w14:val="tx1"/>
            </w14:solidFill>
          </w14:textFill>
        </w:rPr>
        <w:t>活动中应当保密的情况和资料，不得与供应商串通损害国家利益、社会公共利益或者他人合法权益。</w:t>
      </w:r>
    </w:p>
    <w:p w14:paraId="2E8B6842">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9.2 对供应商的纪律要求</w:t>
      </w:r>
    </w:p>
    <w:p w14:paraId="59CB3E22">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9.2.1供应商不得相互串通投标或者与采购人串通投标，不得向采购人或者磋商小组成员行贿谋取成交，不得以他人名义投标或者以其他方式弄虚作假骗取成交；供应商不得以任何方式干扰、影响评标工作。</w:t>
      </w:r>
    </w:p>
    <w:p w14:paraId="0CE52517">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9.2.2采购人员与供应商有利害关系而不依法回避的，由财政部门给予警告，并处2000元以上2万元以下的罚款。</w:t>
      </w:r>
    </w:p>
    <w:p w14:paraId="4375FCB4">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9.2.3有政府采购法第七十一条、第七十二条规定的违法行为之一，影响或者可能影响中标、成交结果的，依照下列规定处理：</w:t>
      </w:r>
    </w:p>
    <w:p w14:paraId="21838B92">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（一）未确定成交供应商的，终止本次政府采购活动，重新开展政府采购活动。</w:t>
      </w:r>
    </w:p>
    <w:p w14:paraId="54C6D988">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（二）已确定成交供应商但尚未签订政府采购合同的，成交结果无效，从合格的成交候选人中另行确定成交供应商；没有合格的者成交候选人的，重新开展政府采购活动。</w:t>
      </w:r>
    </w:p>
    <w:p w14:paraId="740FFDF2">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（三）政府采购合同已签订但尚未履行的，撤销合同，从合格的成交候选人中另行确定成交供应商；没有合格成交候选人的，重新开展政府采购活动。</w:t>
      </w:r>
    </w:p>
    <w:p w14:paraId="7C5997FE">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（四）政府采购合同已经履行，给采购人、供应商造成损失的，由责任人承担赔偿责任。</w:t>
      </w:r>
    </w:p>
    <w:p w14:paraId="50D51857">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政府采购当事人有其他违反政府采购法或者本条例规定的行为，经改正后仍然影响或者可能影响成交结果或者依法被认定为成交无效的，依照前款规定处理。</w:t>
      </w:r>
    </w:p>
    <w:p w14:paraId="62C08C52">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9.2.4供应商有下列情形之一的，依照政府采购法第七十七条第一款的规定追究法律责任：</w:t>
      </w:r>
    </w:p>
    <w:p w14:paraId="7210D7EC">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（一）向竞争性</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000000" w:themeColor="text1"/>
          <w:sz w:val="24"/>
          <w:szCs w:val="24"/>
          <w:highlight w:val="none"/>
          <w14:textFill>
            <w14:solidFill>
              <w14:schemeClr w14:val="tx1"/>
            </w14:solidFill>
          </w14:textFill>
        </w:rPr>
        <w:t>小组成员行贿或者提供其他不正当利益；</w:t>
      </w:r>
    </w:p>
    <w:p w14:paraId="2361871E">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（二）成交后无正当理由拒不与采购人签订政府采购合同；</w:t>
      </w:r>
    </w:p>
    <w:p w14:paraId="54F374C8">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（三）未按照采购文件确定的事项签订政府采购合同；</w:t>
      </w:r>
    </w:p>
    <w:p w14:paraId="4FC523E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（四）将政府采购合同转包；</w:t>
      </w:r>
    </w:p>
    <w:p w14:paraId="584D8B1D">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（五）提供假冒伪劣产品；</w:t>
      </w:r>
    </w:p>
    <w:p w14:paraId="01DA4A98">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（六）擅自变更、中止或者终止政府采购合同。</w:t>
      </w:r>
    </w:p>
    <w:p w14:paraId="73ED437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供应商有前款第一项规定情形的，成交无效。评审阶段资格发生变化，供应商未依照本条例第二十一条的规定通知采购人和</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的，处以采购金额5‰的罚款，列入不良行为记录名单，成交无效。</w:t>
      </w:r>
    </w:p>
    <w:p w14:paraId="1BA3D77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9.2.5供应商捏造事实、提供虚假材料或者以非法手段取得证明材料进行投诉的，由财政部门列入不良行为记录名单，禁止其1至3年内参加政府采购活动。</w:t>
      </w:r>
    </w:p>
    <w:p w14:paraId="398A85A7">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9.2.6有下列情形之一的，属于恶意串通，对供应商依照政府采购法第七十七条第一款的规定追究法律责任，对采购人、</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及其工作人员依照政府采购法第七十二条的规定追究法律责任：</w:t>
      </w:r>
    </w:p>
    <w:p w14:paraId="08D06FD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（一）供应商直接或者间接从采购人或者</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处获得其他供应商的相关情况并修改其</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或者响应文件；</w:t>
      </w:r>
    </w:p>
    <w:p w14:paraId="7E4623DE">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（二）供应商按照采购人或者</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的授意撤换、修改</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或者响应文件；</w:t>
      </w:r>
    </w:p>
    <w:p w14:paraId="330354F3">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（三）供应商之间协商报价、技术方案等</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或者响应文件的实质性内容；</w:t>
      </w:r>
    </w:p>
    <w:p w14:paraId="2BEB216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（四）属于同一集团、协会、商会等组织成员的供应商按照该组织要求协同参加政府采购活动；</w:t>
      </w:r>
    </w:p>
    <w:p w14:paraId="3403401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（五）供应商之间事先约定由某一特定供应商成交；</w:t>
      </w:r>
    </w:p>
    <w:p w14:paraId="789160B8">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（六）供应商之间商定部分供应商放弃参加政府采购活动或者放弃成交；</w:t>
      </w:r>
    </w:p>
    <w:p w14:paraId="651A8B5B">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（七）供应商与采购人或者</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之间、供应商相互之间，为谋求特定供应商成交或者排斥其他供应商的其他串通行为。</w:t>
      </w:r>
    </w:p>
    <w:p w14:paraId="6E688B4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9.2.7禁止</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相互串通投标。</w:t>
      </w:r>
    </w:p>
    <w:p w14:paraId="55E74D8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有下列情形之一的，属于</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相互串通投标：</w:t>
      </w:r>
    </w:p>
    <w:p w14:paraId="142E3A49">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之间协商</w:t>
      </w:r>
      <w:r>
        <w:rPr>
          <w:rFonts w:hint="eastAsia" w:ascii="宋体" w:hAnsi="宋体" w:eastAsia="宋体" w:cs="宋体"/>
          <w:color w:val="000000" w:themeColor="text1"/>
          <w:sz w:val="24"/>
          <w:szCs w:val="24"/>
          <w:highlight w:val="none"/>
          <w:lang w:eastAsia="zh-CN"/>
          <w14:textFill>
            <w14:solidFill>
              <w14:schemeClr w14:val="tx1"/>
            </w14:solidFill>
          </w14:textFill>
        </w:rPr>
        <w:t>磋商报价</w:t>
      </w:r>
      <w:r>
        <w:rPr>
          <w:rFonts w:hint="eastAsia" w:ascii="宋体" w:hAnsi="宋体" w:eastAsia="宋体" w:cs="宋体"/>
          <w:color w:val="000000" w:themeColor="text1"/>
          <w:sz w:val="24"/>
          <w:szCs w:val="24"/>
          <w:highlight w:val="none"/>
          <w14:textFill>
            <w14:solidFill>
              <w14:schemeClr w14:val="tx1"/>
            </w14:solidFill>
          </w14:textFill>
        </w:rPr>
        <w:t>等</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的实质性内容；</w:t>
      </w:r>
    </w:p>
    <w:p w14:paraId="0A0E3ADD">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之间约定</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人；</w:t>
      </w:r>
    </w:p>
    <w:p w14:paraId="2785F75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之间约定部分</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放弃投标或者中标；</w:t>
      </w:r>
    </w:p>
    <w:p w14:paraId="4A6AF438">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（四）属于同一集团、协会、商会等组织成员的</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按照该组织要求协同投标；</w:t>
      </w:r>
    </w:p>
    <w:p w14:paraId="475CC063">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之间为谋取中标或者排斥特定投标人而采取的其他联合行动。</w:t>
      </w:r>
    </w:p>
    <w:p w14:paraId="0D7ADDEC">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9.2.8有下列情形之一的，视为</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相互串通投标：</w:t>
      </w:r>
    </w:p>
    <w:p w14:paraId="7C8957B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（一）不同</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由同一单位或者个人编制；</w:t>
      </w:r>
    </w:p>
    <w:p w14:paraId="61FBE867">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（二）不同</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委托同一单位或者个人办理投标事宜；</w:t>
      </w:r>
    </w:p>
    <w:p w14:paraId="7038A0DD">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（三）不同</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载明的项目管理成员为同一人；</w:t>
      </w:r>
    </w:p>
    <w:p w14:paraId="048395B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（四）不同</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异常一致或者</w:t>
      </w:r>
      <w:r>
        <w:rPr>
          <w:rFonts w:hint="eastAsia" w:ascii="宋体" w:hAnsi="宋体" w:eastAsia="宋体" w:cs="宋体"/>
          <w:color w:val="000000" w:themeColor="text1"/>
          <w:sz w:val="24"/>
          <w:szCs w:val="24"/>
          <w:highlight w:val="none"/>
          <w:lang w:eastAsia="zh-CN"/>
          <w14:textFill>
            <w14:solidFill>
              <w14:schemeClr w14:val="tx1"/>
            </w14:solidFill>
          </w14:textFill>
        </w:rPr>
        <w:t>磋商报价</w:t>
      </w:r>
      <w:r>
        <w:rPr>
          <w:rFonts w:hint="eastAsia" w:ascii="宋体" w:hAnsi="宋体" w:eastAsia="宋体" w:cs="宋体"/>
          <w:color w:val="000000" w:themeColor="text1"/>
          <w:sz w:val="24"/>
          <w:szCs w:val="24"/>
          <w:highlight w:val="none"/>
          <w14:textFill>
            <w14:solidFill>
              <w14:schemeClr w14:val="tx1"/>
            </w14:solidFill>
          </w14:textFill>
        </w:rPr>
        <w:t>呈规律性差异；</w:t>
      </w:r>
    </w:p>
    <w:p w14:paraId="4AACB22C">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（五）不同</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相互混装</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56C666F6">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9.2.9禁止</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人与</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串通投标。</w:t>
      </w:r>
    </w:p>
    <w:p w14:paraId="194FEA0E">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有下列情形之一的，属于</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与</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串通投标：</w:t>
      </w:r>
    </w:p>
    <w:p w14:paraId="3ABACE90">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在开标前开启</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并将有关信息泄露给其他</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w:t>
      </w:r>
    </w:p>
    <w:p w14:paraId="234DE30B">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直接或者间接向</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泄露标底、</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成员等信息；</w:t>
      </w:r>
    </w:p>
    <w:p w14:paraId="67D71F8E">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明示或者暗示</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压低或者抬高</w:t>
      </w:r>
      <w:r>
        <w:rPr>
          <w:rFonts w:hint="eastAsia" w:ascii="宋体" w:hAnsi="宋体" w:eastAsia="宋体" w:cs="宋体"/>
          <w:color w:val="000000" w:themeColor="text1"/>
          <w:sz w:val="24"/>
          <w:szCs w:val="24"/>
          <w:highlight w:val="none"/>
          <w:lang w:eastAsia="zh-CN"/>
          <w14:textFill>
            <w14:solidFill>
              <w14:schemeClr w14:val="tx1"/>
            </w14:solidFill>
          </w14:textFill>
        </w:rPr>
        <w:t>磋商报价</w:t>
      </w:r>
      <w:r>
        <w:rPr>
          <w:rFonts w:hint="eastAsia" w:ascii="宋体" w:hAnsi="宋体" w:eastAsia="宋体" w:cs="宋体"/>
          <w:color w:val="000000" w:themeColor="text1"/>
          <w:sz w:val="24"/>
          <w:szCs w:val="24"/>
          <w:highlight w:val="none"/>
          <w14:textFill>
            <w14:solidFill>
              <w14:schemeClr w14:val="tx1"/>
            </w14:solidFill>
          </w14:textFill>
        </w:rPr>
        <w:t>；</w:t>
      </w:r>
    </w:p>
    <w:p w14:paraId="06C69869">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授意</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撤换、修改</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w:t>
      </w:r>
    </w:p>
    <w:p w14:paraId="4978CEAF">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明示或者暗示</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为特定</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中标提供方便；</w:t>
      </w:r>
    </w:p>
    <w:p w14:paraId="436365D9">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（六）</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与</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为谋求特定</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中标而采取的其他串通行为。</w:t>
      </w:r>
    </w:p>
    <w:p w14:paraId="7BA0D9B4">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9.2.1</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出让或者出租资格、资质证书供他人投标的，依照法律、行政法规的规定给予行政处罚；构成犯罪的，依法追究刑事责任。</w:t>
      </w:r>
    </w:p>
    <w:p w14:paraId="375A0D9F">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9.3 对磋商小组成员的纪律要求</w:t>
      </w:r>
    </w:p>
    <w:p w14:paraId="3882238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9.3.1磋商小组成员不得收受他人的财物或者其他好处，不得向他人透漏对磋商响应文件的评审和比较、成交候选供应商的推荐情况以及评标有关的其他情况。在</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活动中，磋商小组成员不得擅离职守，影响</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程序正常进行，不得使用第三章“</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办法”没有规定的评审因素和标准进行评标。</w:t>
      </w:r>
    </w:p>
    <w:p w14:paraId="6897DD1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9.3.2政府采购评审专家未按照采购文件规定的</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程序、</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方法和评审标准进行独立评审或者泄露评审文件、评审情况的，由财政部门给予警告，并处2000元以上2万元以下的罚款；影响成交结果的，处2万元以上5万元以下的罚款，禁止其参加政府采购评审活动。</w:t>
      </w:r>
    </w:p>
    <w:p w14:paraId="261CDB5B">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政府采购评审专家与供应商存在利害关系未回避的，处2万元以上5万元以下的罚款，禁止其参加政府采购评审活动。</w:t>
      </w:r>
    </w:p>
    <w:p w14:paraId="75986DD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政府采购评审专家收受采购人、</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、供应商贿赂或者获取其他不正当利益，构成犯罪的，依法追究刑事责任；尚不构成犯罪的，处2万元以上5万元以下的罚款，禁止其参加政府采购评审活动。</w:t>
      </w:r>
    </w:p>
    <w:p w14:paraId="1C896956">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政府采购评审专家有上述违法行为的，其评审意见无效，不得获取评审费；有违法所得的，没收违法所得；给他人造成损失的，依法承担民事责任。</w:t>
      </w:r>
    </w:p>
    <w:p w14:paraId="670ED193">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70" w:name="_Hlk522181179"/>
      <w:r>
        <w:rPr>
          <w:rFonts w:hint="eastAsia" w:ascii="宋体" w:hAnsi="宋体" w:eastAsia="宋体" w:cs="宋体"/>
          <w:color w:val="000000" w:themeColor="text1"/>
          <w:sz w:val="24"/>
          <w:szCs w:val="24"/>
          <w:highlight w:val="none"/>
          <w14:textFill>
            <w14:solidFill>
              <w14:schemeClr w14:val="tx1"/>
            </w14:solidFill>
          </w14:textFill>
        </w:rPr>
        <w:t>9.3.3</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成员有下列行为之一的，由有关行政监督部门责令改正；情节严重的，禁止其在一定期限内参加依法必须进行招标的项目的评标；情节特别严重的，取消其担任</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成员的资格：</w:t>
      </w:r>
    </w:p>
    <w:p w14:paraId="577043E2">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（一）应当回避而不回避；</w:t>
      </w:r>
    </w:p>
    <w:p w14:paraId="7C66DC7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（二）擅离职守；</w:t>
      </w:r>
    </w:p>
    <w:p w14:paraId="09B8B8F9">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（三）不按照</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规定的</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标准和方法评标；</w:t>
      </w:r>
    </w:p>
    <w:p w14:paraId="63F75687">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（四）私下接触</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w:t>
      </w:r>
    </w:p>
    <w:p w14:paraId="09BA4E3D">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（五）向</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征询确定</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的意向或者接受任何单位或者个人明示或者暗示提出的倾向或者排斥特定</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的要求；</w:t>
      </w:r>
    </w:p>
    <w:p w14:paraId="4DFE0BAE">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（六）对依法应当否决的投标不提出否决意见；</w:t>
      </w:r>
    </w:p>
    <w:p w14:paraId="54EB8DFB">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（七）暗示或者诱导</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作出澄清、说明或者接受</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主动提出的澄清、说明；</w:t>
      </w:r>
    </w:p>
    <w:p w14:paraId="162CC8E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（八）其他不客观、不公正履行职务的行为。</w:t>
      </w:r>
      <w:bookmarkEnd w:id="70"/>
    </w:p>
    <w:p w14:paraId="1830DEF0">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9.4 对与</w:t>
      </w:r>
      <w:r>
        <w:rPr>
          <w:rFonts w:hint="eastAsia" w:ascii="宋体" w:hAnsi="宋体" w:eastAsia="宋体" w:cs="宋体"/>
          <w:b/>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b/>
          <w:color w:val="000000" w:themeColor="text1"/>
          <w:sz w:val="24"/>
          <w:szCs w:val="24"/>
          <w:highlight w:val="none"/>
          <w14:textFill>
            <w14:solidFill>
              <w14:schemeClr w14:val="tx1"/>
            </w14:solidFill>
          </w14:textFill>
        </w:rPr>
        <w:t>活动有关的工作人员的纪律要求</w:t>
      </w:r>
    </w:p>
    <w:p w14:paraId="5B988CE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9.4.1与</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活动有关的工作人员不得收受他人的财物或者其他好处，不得向他人透漏对磋商响应文件的评审和比较、成交候选供应商的推荐情况以及</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有关的其他情况。在</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活动中，与</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活动有关的工作人员不得擅离职守，影响</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程序正常进行。</w:t>
      </w:r>
    </w:p>
    <w:p w14:paraId="44B06BB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9.4.2财政部门在履行政府采购监督管理职责中违反政府采购法和本条例规定，滥用职权、玩忽职守、徇私舞弊的，对直接负责的主管人员和其他直接责任人员依法给予处分；直接负责的主管人员和其他直接责任人员构成犯罪的，依法追究刑事责任。</w:t>
      </w:r>
    </w:p>
    <w:p w14:paraId="5C49DF54">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9.4.3国家工作人员利用职务便利，以直接或者间接、明示或者暗示等任何方式非法干涉</w:t>
      </w:r>
      <w:r>
        <w:rPr>
          <w:rFonts w:hint="eastAsia" w:ascii="宋体" w:hAnsi="宋体" w:eastAsia="宋体" w:cs="宋体"/>
          <w:color w:val="000000" w:themeColor="text1"/>
          <w:sz w:val="24"/>
          <w:szCs w:val="24"/>
          <w:highlight w:val="none"/>
          <w:lang w:val="en-US" w:eastAsia="zh-CN"/>
          <w14:textFill>
            <w14:solidFill>
              <w14:schemeClr w14:val="tx1"/>
            </w14:solidFill>
          </w14:textFill>
        </w:rPr>
        <w:t>政府采购</w:t>
      </w:r>
      <w:r>
        <w:rPr>
          <w:rFonts w:hint="eastAsia" w:ascii="宋体" w:hAnsi="宋体" w:eastAsia="宋体" w:cs="宋体"/>
          <w:color w:val="000000" w:themeColor="text1"/>
          <w:sz w:val="24"/>
          <w:szCs w:val="24"/>
          <w:highlight w:val="none"/>
          <w14:textFill>
            <w14:solidFill>
              <w14:schemeClr w14:val="tx1"/>
            </w14:solidFill>
          </w14:textFill>
        </w:rPr>
        <w:t>活动，有下列情形之一的，依法给予记过或者记大过处分；情节严重的，依法给予降级或者撤职处分；情节特别严重的，依法给予开除处分；构成犯罪的，依法追究刑事责任：</w:t>
      </w:r>
    </w:p>
    <w:p w14:paraId="1571C74D">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（一）要求对依法必须进行招标的项目不招标，或者要求对依法应当公开招标的项目不公开招标；</w:t>
      </w:r>
    </w:p>
    <w:p w14:paraId="5FF3E63B">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或者</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以其指定的</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作为</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候选人或者</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人，或者以其他方式非法干涉</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活动，影响</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结果；</w:t>
      </w:r>
    </w:p>
    <w:p w14:paraId="2B6F79F3">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（三）以其他方式非法干涉</w:t>
      </w:r>
      <w:r>
        <w:rPr>
          <w:rFonts w:hint="eastAsia" w:ascii="宋体" w:hAnsi="宋体" w:eastAsia="宋体" w:cs="宋体"/>
          <w:color w:val="000000" w:themeColor="text1"/>
          <w:sz w:val="24"/>
          <w:szCs w:val="24"/>
          <w:highlight w:val="none"/>
          <w:lang w:val="en-US" w:eastAsia="zh-CN"/>
          <w14:textFill>
            <w14:solidFill>
              <w14:schemeClr w14:val="tx1"/>
            </w14:solidFill>
          </w14:textFill>
        </w:rPr>
        <w:t>政府采购</w:t>
      </w:r>
      <w:r>
        <w:rPr>
          <w:rFonts w:hint="eastAsia" w:ascii="宋体" w:hAnsi="宋体" w:eastAsia="宋体" w:cs="宋体"/>
          <w:color w:val="000000" w:themeColor="text1"/>
          <w:sz w:val="24"/>
          <w:szCs w:val="24"/>
          <w:highlight w:val="none"/>
          <w14:textFill>
            <w14:solidFill>
              <w14:schemeClr w14:val="tx1"/>
            </w14:solidFill>
          </w14:textFill>
        </w:rPr>
        <w:t>活动。</w:t>
      </w:r>
    </w:p>
    <w:p w14:paraId="3C71AC84">
      <w:pPr>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9.5 投诉</w:t>
      </w:r>
    </w:p>
    <w:p w14:paraId="42D32406">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9.5.1供应商和其他利害关系人认为本次</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活动违反法律、法规和规章规定的，有权向有关行政监督部门投诉。</w:t>
      </w:r>
    </w:p>
    <w:p w14:paraId="43F2F701">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9.5.2供应商的质疑和投诉，详见《中华人民共和国财政部令第94号--政府采购质疑和投诉办法》有关规定。</w:t>
      </w:r>
    </w:p>
    <w:p w14:paraId="0DD518B6">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9.5.3投诉人不得以投诉为名排挤竞争对手，不得进行虚假、恶意投诉，阻碍招标投标活动的正常进行。</w:t>
      </w:r>
    </w:p>
    <w:p w14:paraId="0FBE333B">
      <w:pPr>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9.6</w:t>
      </w:r>
      <w:r>
        <w:rPr>
          <w:rFonts w:hint="eastAsia" w:ascii="宋体" w:hAnsi="宋体" w:eastAsia="宋体" w:cs="宋体"/>
          <w:b/>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b/>
          <w:color w:val="000000" w:themeColor="text1"/>
          <w:sz w:val="24"/>
          <w:szCs w:val="24"/>
          <w:highlight w:val="none"/>
          <w14:textFill>
            <w14:solidFill>
              <w14:schemeClr w14:val="tx1"/>
            </w14:solidFill>
          </w14:textFill>
        </w:rPr>
        <w:t>过程的监控</w:t>
      </w:r>
    </w:p>
    <w:p w14:paraId="520D25AE">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过程实行全程录音、录像监控，供应商在</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过程中所进行的试图影响</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结果的不公正活动，可能导致其投标被拒绝。</w:t>
      </w:r>
    </w:p>
    <w:p w14:paraId="67E2EA63">
      <w:pPr>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9.7质疑</w:t>
      </w:r>
    </w:p>
    <w:p w14:paraId="3135BCEB">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9.7.1供应商对采购事项有疑问的，应当按照《政府采购质疑和投诉办法》规定，以书面形式向采购人或</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提出，经法定代表人签字并加盖公章。</w:t>
      </w:r>
    </w:p>
    <w:p w14:paraId="50690C2A">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9.7.2供应商认为采购文件、采购过程、成交结果使自己的权益受到损害的，可以在知道或者应知其权益受到损害之日起7个工作日内，以书面形式向采购人、</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提出质疑。</w:t>
      </w:r>
    </w:p>
    <w:p w14:paraId="2B0377EB">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9.7.3供应商对</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条款或技术参数有异议的，应当在开标前通过澄清或修改程序提出。供应商已经参与开标，并于开标后对</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提出质疑的，其质疑应当被视为无效质疑。在法定质疑期内对采购文件只能是一次性提出针对同一采购程序环节的质疑。</w:t>
      </w:r>
    </w:p>
    <w:p w14:paraId="38EF924D">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9.7.4提出质疑的供应商（以下简称质疑供应商）应当是参与所质疑项目采购活动的供应商。潜在供应商已依法获取其可质疑的采购文件的，可以对该文件提出质疑。</w:t>
      </w:r>
    </w:p>
    <w:p w14:paraId="1B595F44">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9.7.5对采购文件提出质疑的，应当在获取采购文件或者采购文件公告期限届满之日起7个工作日内提出。</w:t>
      </w:r>
    </w:p>
    <w:p w14:paraId="5FB88DC7">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9.7.6供应商提出质疑应当提交质疑函（质疑函范本见附件1）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w:t>
      </w:r>
      <w:r>
        <w:rPr>
          <w:rFonts w:hint="eastAsia" w:ascii="宋体" w:hAnsi="宋体" w:eastAsia="宋体" w:cs="宋体"/>
          <w:color w:val="000000" w:themeColor="text1"/>
          <w:sz w:val="24"/>
          <w:szCs w:val="24"/>
          <w:highlight w:val="none"/>
          <w:lang w:eastAsia="zh-CN"/>
          <w14:textFill>
            <w14:solidFill>
              <w14:schemeClr w14:val="tx1"/>
            </w14:solidFill>
          </w14:textFill>
        </w:rPr>
        <w:t>被授权人签字</w:t>
      </w:r>
      <w:r>
        <w:rPr>
          <w:rFonts w:hint="eastAsia" w:ascii="宋体" w:hAnsi="宋体" w:eastAsia="宋体" w:cs="宋体"/>
          <w:color w:val="000000" w:themeColor="text1"/>
          <w:sz w:val="24"/>
          <w:szCs w:val="24"/>
          <w:highlight w:val="none"/>
          <w14:textFill>
            <w14:solidFill>
              <w14:schemeClr w14:val="tx1"/>
            </w14:solidFill>
          </w14:textFill>
        </w:rPr>
        <w:t>或者盖章，并加盖公章。按照“谁主张、谁举证”的原则，质疑书应当附上相关证明材料，否则质疑将视为无有效证据支持，将被予以驳回。</w:t>
      </w:r>
    </w:p>
    <w:p w14:paraId="7C18F643">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9.7.7有下列情形之一的，属于无效质疑，</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可不予受理：</w:t>
      </w:r>
    </w:p>
    <w:p w14:paraId="10C5CBB9">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（1）未在有效期限内提出质疑的；</w:t>
      </w:r>
    </w:p>
    <w:p w14:paraId="2E1E67E7">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（2）质疑未以书面形式提出的；</w:t>
      </w:r>
    </w:p>
    <w:p w14:paraId="24062861">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（3）所提交材料未明示属于质疑材料的；</w:t>
      </w:r>
    </w:p>
    <w:p w14:paraId="51EC851E">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（4）质疑书没有法定代表人签署本人姓名或印盖本人姓名章并加盖供应商公章；质疑书由参加</w:t>
      </w:r>
      <w:r>
        <w:rPr>
          <w:rFonts w:hint="eastAsia" w:ascii="宋体" w:hAnsi="宋体" w:eastAsia="宋体" w:cs="宋体"/>
          <w:color w:val="000000" w:themeColor="text1"/>
          <w:sz w:val="24"/>
          <w:szCs w:val="24"/>
          <w:highlight w:val="none"/>
          <w:lang w:eastAsia="zh-CN"/>
          <w14:textFill>
            <w14:solidFill>
              <w14:schemeClr w14:val="tx1"/>
            </w14:solidFill>
          </w14:textFill>
        </w:rPr>
        <w:t>项目</w:t>
      </w:r>
      <w:r>
        <w:rPr>
          <w:rFonts w:hint="eastAsia" w:ascii="宋体" w:hAnsi="宋体" w:eastAsia="宋体" w:cs="宋体"/>
          <w:color w:val="000000" w:themeColor="text1"/>
          <w:sz w:val="24"/>
          <w:szCs w:val="24"/>
          <w:highlight w:val="none"/>
          <w14:textFill>
            <w14:solidFill>
              <w14:schemeClr w14:val="tx1"/>
            </w14:solidFill>
          </w14:textFill>
        </w:rPr>
        <w:t>的授权代表签署本人姓名或印盖本人姓名章的，没有法定代表人的特别授权；质疑书加盖合同专用章的；</w:t>
      </w:r>
    </w:p>
    <w:p w14:paraId="026A364E">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（5）质疑书未提供有效联系人或联系方式的；</w:t>
      </w:r>
    </w:p>
    <w:p w14:paraId="6F45BE44">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（6）质疑事项已经进入投诉或者诉讼程序的；</w:t>
      </w:r>
    </w:p>
    <w:p w14:paraId="1D8FF190">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（7）其它不符合受理条件的情形。</w:t>
      </w:r>
    </w:p>
    <w:p w14:paraId="72B52966">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9.7.8采购人或</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将在收到书面质疑后7个工作日内审查质疑事项，作出答复或相关处理决定，并以书面形式通知质疑供应商和其他有关供应商，但答复的内容不涉及商业秘密。若质疑涉及政府采购制度或程序，将被转交政府采购的管理部门审查。</w:t>
      </w:r>
    </w:p>
    <w:p w14:paraId="789FABB2">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9.7.9供应商对</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过程、成交结果提出质疑的，采购人、</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可以组织原竞争性磋商小组协助答复质疑。</w:t>
      </w:r>
    </w:p>
    <w:p w14:paraId="0820C446">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9.7.10质疑人有下列情形之一的，</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应驳回质疑：</w:t>
      </w:r>
    </w:p>
    <w:p w14:paraId="1324818E">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（1）质疑缺乏事实和法律依据的；</w:t>
      </w:r>
    </w:p>
    <w:p w14:paraId="178706C6">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（2）质疑人捏造事实、提供虚假材料，或在一定期限内多次质疑而无实据的；</w:t>
      </w:r>
    </w:p>
    <w:p w14:paraId="1B803D4D">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（3）质疑已经处理并答复后，质疑人就同一事项又提起质疑且未提供新的有效证据的；</w:t>
      </w:r>
    </w:p>
    <w:p w14:paraId="160A2383">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（4）其他根据相关法律、法规应当予以驳回的情形。</w:t>
      </w:r>
    </w:p>
    <w:p w14:paraId="116C7F98">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9.7.11供应商进行虚假和恶意质疑的，</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可以提请有关部门将其列入不良记录名单，在一至三年内禁止参加政府采购活动，并将处理决定在相关政府采购媒体上公布。</w:t>
      </w:r>
    </w:p>
    <w:p w14:paraId="27AA2988">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9.7.12采购人、</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认为供应商质疑不成立，或者成立但未对成交结果构成影响的，继续开展采购活动；认为供应商质疑成立且影响或者可能影响成交结果的，按照下列情况处理：</w:t>
      </w:r>
    </w:p>
    <w:p w14:paraId="49E9615E">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（一）对采购文件提出的质疑，依法通过澄清或者修改可以继续开展采购活动的，澄清或者修改采购文件后继续开展采购活动；否则应当修改采购文件后重新开展采购活动。</w:t>
      </w:r>
    </w:p>
    <w:p w14:paraId="37B5CBDD">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（二）对采购过程、成交结果提出的质疑，合格供应商符合法定数量时，可以从合格的成交候选人中另行确定成交供应商的，应当依法另行确定成交供应商；否则应当重新开展采购活动。</w:t>
      </w:r>
    </w:p>
    <w:p w14:paraId="019A282F">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质疑答复导致成交结果改变的，采购人或者</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应当将有关情况书面报告本级财政部门。</w:t>
      </w:r>
    </w:p>
    <w:p w14:paraId="444A314D">
      <w:pPr>
        <w:spacing w:line="360" w:lineRule="auto"/>
        <w:ind w:firstLine="482" w:firstLineChars="200"/>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9.7.13质疑供应商对采购人、</w:t>
      </w:r>
      <w:r>
        <w:rPr>
          <w:rFonts w:hint="eastAsia" w:ascii="宋体" w:hAnsi="宋体" w:eastAsia="宋体" w:cs="宋体"/>
          <w:b/>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b/>
          <w:color w:val="000000" w:themeColor="text1"/>
          <w:sz w:val="24"/>
          <w:szCs w:val="24"/>
          <w:highlight w:val="none"/>
          <w14:textFill>
            <w14:solidFill>
              <w14:schemeClr w14:val="tx1"/>
            </w14:solidFill>
          </w14:textFill>
        </w:rPr>
        <w:t>的答复不满意，或者采购人、</w:t>
      </w:r>
      <w:r>
        <w:rPr>
          <w:rFonts w:hint="eastAsia" w:ascii="宋体" w:hAnsi="宋体" w:eastAsia="宋体" w:cs="宋体"/>
          <w:b/>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b/>
          <w:color w:val="000000" w:themeColor="text1"/>
          <w:sz w:val="24"/>
          <w:szCs w:val="24"/>
          <w:highlight w:val="none"/>
          <w14:textFill>
            <w14:solidFill>
              <w14:schemeClr w14:val="tx1"/>
            </w14:solidFill>
          </w14:textFill>
        </w:rPr>
        <w:t>未在规定时间内作出答复的，可以在答复期满后15个工作日内向本办法第六条规定的财政部门提起投诉（投诉书范本见附件2）。</w:t>
      </w:r>
    </w:p>
    <w:p w14:paraId="22BD2B68">
      <w:pPr>
        <w:rPr>
          <w:rFonts w:hint="eastAsia" w:ascii="宋体" w:hAnsi="宋体" w:eastAsia="宋体" w:cs="宋体"/>
          <w:b/>
          <w:color w:val="000000" w:themeColor="text1"/>
          <w:sz w:val="28"/>
          <w:szCs w:val="28"/>
          <w:highlight w:val="none"/>
          <w14:textFill>
            <w14:solidFill>
              <w14:schemeClr w14:val="tx1"/>
            </w14:solidFill>
          </w14:textFill>
        </w:rPr>
      </w:pPr>
    </w:p>
    <w:p w14:paraId="17814724">
      <w:pP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附件1</w:t>
      </w:r>
    </w:p>
    <w:p w14:paraId="75F07880">
      <w:pPr>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质疑函范本</w:t>
      </w:r>
    </w:p>
    <w:p w14:paraId="3EED7478">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一、质疑供应商基本信息</w:t>
      </w:r>
    </w:p>
    <w:p w14:paraId="787D30E9">
      <w:pP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质疑供应商：</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8F87068">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邮编：</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15158E5">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50B421A">
      <w:pP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授权代表：</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F871350">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450B9CC">
      <w:pP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邮编：</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41E42B9">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二、质疑项目基本情况</w:t>
      </w:r>
    </w:p>
    <w:p w14:paraId="52F22305">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质疑项目的名称：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D34D302">
      <w:pPr>
        <w:adjustRightInd w:val="0"/>
        <w:snapToGrid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质疑项目的编号：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3D9F8BB">
      <w:pP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1F140024">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采购文件获取日期：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2575944">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三、质疑事项具体内容</w:t>
      </w:r>
    </w:p>
    <w:p w14:paraId="18A8987E">
      <w:pP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质疑事项1：</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22E63B2">
      <w:pP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事实依据：</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57270E04">
      <w:pP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法律依据：</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531EA17B">
      <w:pP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质疑事项2</w:t>
      </w:r>
    </w:p>
    <w:p w14:paraId="0D78DFB5">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p>
    <w:p w14:paraId="75B729CE">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四、与质疑事项相关的质疑请求</w:t>
      </w:r>
    </w:p>
    <w:p w14:paraId="194C7652">
      <w:pP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请求：</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75690BC">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p>
    <w:p w14:paraId="696D3F4F">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签字(</w:t>
      </w:r>
      <w:r>
        <w:rPr>
          <w:rFonts w:hint="eastAsia" w:ascii="宋体" w:hAnsi="宋体" w:eastAsia="宋体" w:cs="宋体"/>
          <w:color w:val="000000" w:themeColor="text1"/>
          <w:sz w:val="24"/>
          <w:szCs w:val="24"/>
          <w:highlight w:val="none"/>
          <w:lang w:eastAsia="zh-CN"/>
          <w14:textFill>
            <w14:solidFill>
              <w14:schemeClr w14:val="tx1"/>
            </w14:solidFill>
          </w14:textFill>
        </w:rPr>
        <w:t>签字或盖章</w:t>
      </w:r>
      <w:r>
        <w:rPr>
          <w:rFonts w:hint="eastAsia" w:ascii="宋体" w:hAnsi="宋体" w:eastAsia="宋体" w:cs="宋体"/>
          <w:color w:val="000000" w:themeColor="text1"/>
          <w:sz w:val="24"/>
          <w:szCs w:val="24"/>
          <w:highlight w:val="none"/>
          <w14:textFill>
            <w14:solidFill>
              <w14:schemeClr w14:val="tx1"/>
            </w14:solidFill>
          </w14:textFill>
        </w:rPr>
        <w:t xml:space="preserve">)：                   公章：                      </w:t>
      </w:r>
    </w:p>
    <w:p w14:paraId="13F18A3A">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w:t>
      </w:r>
    </w:p>
    <w:p w14:paraId="4C99318C">
      <w:pPr>
        <w:spacing w:line="360" w:lineRule="auto"/>
        <w:rPr>
          <w:rFonts w:hint="eastAsia" w:ascii="宋体" w:hAnsi="宋体" w:eastAsia="宋体" w:cs="宋体"/>
          <w:b/>
          <w:color w:val="000000" w:themeColor="text1"/>
          <w:sz w:val="28"/>
          <w:szCs w:val="28"/>
          <w:highlight w:val="none"/>
          <w14:textFill>
            <w14:solidFill>
              <w14:schemeClr w14:val="tx1"/>
            </w14:solidFill>
          </w14:textFill>
        </w:rPr>
      </w:pPr>
    </w:p>
    <w:p w14:paraId="4CF56850">
      <w:pPr>
        <w:spacing w:line="360" w:lineRule="auto"/>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质疑函制作说明：</w:t>
      </w:r>
    </w:p>
    <w:p w14:paraId="3C2FCDCD">
      <w:pPr>
        <w:widowControl/>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1.供应商提出质疑时，应提交质疑函和必要的证明材料。</w:t>
      </w:r>
    </w:p>
    <w:p w14:paraId="5BF663F3">
      <w:pPr>
        <w:widowControl/>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2.质疑供应商若委托代理人进行质疑的，质疑函应按要求列明“授权代表”的有关内容，并在附件中提交由质疑</w:t>
      </w:r>
      <w:r>
        <w:rPr>
          <w:rFonts w:hint="eastAsia" w:ascii="宋体" w:hAnsi="宋体" w:eastAsia="宋体" w:cs="宋体"/>
          <w:color w:val="000000" w:themeColor="text1"/>
          <w:kern w:val="0"/>
          <w:sz w:val="24"/>
          <w:szCs w:val="24"/>
          <w:highlight w:val="none"/>
          <w14:textFill>
            <w14:solidFill>
              <w14:schemeClr w14:val="tx1"/>
            </w14:solidFill>
          </w14:textFill>
        </w:rPr>
        <w:t>供应商签署的授权委托书。授权委托书应载明代理人的姓名或者名称、代理事项、具体权限、期限和相关事项。</w:t>
      </w:r>
    </w:p>
    <w:p w14:paraId="0174FBB1">
      <w:pPr>
        <w:widowControl/>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3.质疑供应商若对项目的某一分包进行质疑，质疑函中应列明具体分包号。</w:t>
      </w:r>
    </w:p>
    <w:p w14:paraId="110E2345">
      <w:pPr>
        <w:widowControl/>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4.质疑函的质疑事项应具体、明确，并有必要的事实依据和法律依据。</w:t>
      </w:r>
    </w:p>
    <w:p w14:paraId="55F54801">
      <w:pPr>
        <w:widowControl/>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5.质疑函的质疑请求应与质疑事项相关。</w:t>
      </w:r>
    </w:p>
    <w:p w14:paraId="36405402">
      <w:pPr>
        <w:widowControl/>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6.质疑供应商为自然人的，质疑函应由本人签字；质疑供应商为法人或者其他组织的，质疑函应由法定代表人、主要负责人，或者其</w:t>
      </w:r>
      <w:r>
        <w:rPr>
          <w:rFonts w:hint="eastAsia" w:ascii="宋体" w:hAnsi="宋体" w:eastAsia="宋体" w:cs="宋体"/>
          <w:color w:val="000000" w:themeColor="text1"/>
          <w:sz w:val="24"/>
          <w:szCs w:val="24"/>
          <w:highlight w:val="none"/>
          <w:lang w:eastAsia="zh-CN"/>
          <w14:textFill>
            <w14:solidFill>
              <w14:schemeClr w14:val="tx1"/>
            </w14:solidFill>
          </w14:textFill>
        </w:rPr>
        <w:t>被授权人签字</w:t>
      </w:r>
      <w:r>
        <w:rPr>
          <w:rFonts w:hint="eastAsia" w:ascii="宋体" w:hAnsi="宋体" w:eastAsia="宋体" w:cs="宋体"/>
          <w:color w:val="000000" w:themeColor="text1"/>
          <w:sz w:val="24"/>
          <w:szCs w:val="24"/>
          <w:highlight w:val="none"/>
          <w14:textFill>
            <w14:solidFill>
              <w14:schemeClr w14:val="tx1"/>
            </w14:solidFill>
          </w14:textFill>
        </w:rPr>
        <w:t>或者盖章，并加盖公章。</w:t>
      </w:r>
    </w:p>
    <w:p w14:paraId="07A6D027">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r>
      <w:r>
        <w:rPr>
          <w:rFonts w:hint="eastAsia" w:ascii="宋体" w:hAnsi="宋体" w:eastAsia="宋体" w:cs="宋体"/>
          <w:b/>
          <w:color w:val="000000" w:themeColor="text1"/>
          <w:sz w:val="28"/>
          <w:szCs w:val="28"/>
          <w:highlight w:val="none"/>
          <w14:textFill>
            <w14:solidFill>
              <w14:schemeClr w14:val="tx1"/>
            </w14:solidFill>
          </w14:textFill>
        </w:rPr>
        <w:t>附件2</w:t>
      </w:r>
    </w:p>
    <w:p w14:paraId="4BB035D2">
      <w:pPr>
        <w:spacing w:line="360"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投诉书范本</w:t>
      </w:r>
    </w:p>
    <w:p w14:paraId="0F37ACED">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一、投诉相关主体基本情况</w:t>
      </w:r>
    </w:p>
    <w:p w14:paraId="5D26CA3A">
      <w:pPr>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投诉人：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A3999A6">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     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邮编：</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4113FA4">
      <w:pPr>
        <w:tabs>
          <w:tab w:val="left" w:pos="6510"/>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法定代表人/主要负责人：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4275D8BB">
      <w:pPr>
        <w:tabs>
          <w:tab w:val="left" w:pos="6510"/>
        </w:tabs>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23B67D3">
      <w:pPr>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授权代表：</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6F9E0F16">
      <w:pPr>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     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邮编：</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548FAA7">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被投诉人1：</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0896A354">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     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邮编：</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12E1C5A4">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C16D703">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被投诉人2</w:t>
      </w:r>
    </w:p>
    <w:p w14:paraId="1741821B">
      <w:pPr>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p>
    <w:p w14:paraId="0122F7C0">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相关供应商：</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B06D0D0">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     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邮编：</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49AACB92">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4A1950F2">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二、投诉项目基本情况</w:t>
      </w:r>
    </w:p>
    <w:p w14:paraId="47950E09">
      <w:pPr>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项目</w:t>
      </w:r>
      <w:r>
        <w:rPr>
          <w:rFonts w:hint="eastAsia" w:ascii="宋体" w:hAnsi="宋体" w:eastAsia="宋体" w:cs="宋体"/>
          <w:color w:val="000000" w:themeColor="text1"/>
          <w:sz w:val="24"/>
          <w:szCs w:val="24"/>
          <w:highlight w:val="none"/>
          <w14:textFill>
            <w14:solidFill>
              <w14:schemeClr w14:val="tx1"/>
            </w14:solidFill>
          </w14:textFill>
        </w:rPr>
        <w:t>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4FB0C7F">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项目</w:t>
      </w:r>
      <w:r>
        <w:rPr>
          <w:rFonts w:hint="eastAsia" w:ascii="宋体" w:hAnsi="宋体" w:eastAsia="宋体" w:cs="宋体"/>
          <w:color w:val="000000" w:themeColor="text1"/>
          <w:sz w:val="24"/>
          <w:szCs w:val="24"/>
          <w:highlight w:val="none"/>
          <w14:textFill>
            <w14:solidFill>
              <w14:schemeClr w14:val="tx1"/>
            </w14:solidFill>
          </w14:textFill>
        </w:rPr>
        <w:t>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6EF72448">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5D767C5D">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5656D936">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采购文件公告:</w:t>
      </w:r>
      <w:r>
        <w:rPr>
          <w:rFonts w:hint="eastAsia" w:ascii="宋体" w:hAnsi="宋体" w:eastAsia="宋体" w:cs="宋体"/>
          <w:color w:val="000000" w:themeColor="text1"/>
          <w:sz w:val="24"/>
          <w:szCs w:val="24"/>
          <w:highlight w:val="none"/>
          <w:u w:val="single"/>
          <w14:textFill>
            <w14:solidFill>
              <w14:schemeClr w14:val="tx1"/>
            </w14:solidFill>
          </w14:textFill>
        </w:rPr>
        <w:t xml:space="preserve">是/否 </w:t>
      </w:r>
      <w:r>
        <w:rPr>
          <w:rFonts w:hint="eastAsia" w:ascii="宋体" w:hAnsi="宋体" w:eastAsia="宋体" w:cs="宋体"/>
          <w:color w:val="000000" w:themeColor="text1"/>
          <w:sz w:val="24"/>
          <w:szCs w:val="24"/>
          <w:highlight w:val="none"/>
          <w14:textFill>
            <w14:solidFill>
              <w14:schemeClr w14:val="tx1"/>
            </w14:solidFill>
          </w14:textFill>
        </w:rPr>
        <w:t xml:space="preserve">    公告期限：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1B426C4">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采购结果公告:</w:t>
      </w:r>
      <w:r>
        <w:rPr>
          <w:rFonts w:hint="eastAsia" w:ascii="宋体" w:hAnsi="宋体" w:eastAsia="宋体" w:cs="宋体"/>
          <w:color w:val="000000" w:themeColor="text1"/>
          <w:sz w:val="24"/>
          <w:szCs w:val="24"/>
          <w:highlight w:val="none"/>
          <w:u w:val="single"/>
          <w14:textFill>
            <w14:solidFill>
              <w14:schemeClr w14:val="tx1"/>
            </w14:solidFill>
          </w14:textFill>
        </w:rPr>
        <w:t xml:space="preserve">是/否 </w:t>
      </w:r>
      <w:r>
        <w:rPr>
          <w:rFonts w:hint="eastAsia" w:ascii="宋体" w:hAnsi="宋体" w:eastAsia="宋体" w:cs="宋体"/>
          <w:color w:val="000000" w:themeColor="text1"/>
          <w:sz w:val="24"/>
          <w:szCs w:val="24"/>
          <w:highlight w:val="none"/>
          <w14:textFill>
            <w14:solidFill>
              <w14:schemeClr w14:val="tx1"/>
            </w14:solidFill>
          </w14:textFill>
        </w:rPr>
        <w:t xml:space="preserve">    公告期限：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50C33BC9">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三、质疑基本情况</w:t>
      </w:r>
    </w:p>
    <w:p w14:paraId="0BD6C09D">
      <w:pPr>
        <w:spacing w:line="360" w:lineRule="auto"/>
        <w:ind w:firstLine="480" w:firstLineChars="200"/>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投诉人于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日,向</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提出质疑，质疑事项为：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97FC751">
      <w:pPr>
        <w:spacing w:line="360" w:lineRule="auto"/>
        <w:ind w:firstLine="360" w:firstLineChars="15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采购人/</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日,就质疑事项作出了答复/没有在法定期限内作出答复。</w:t>
      </w:r>
    </w:p>
    <w:p w14:paraId="2179E338">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四、投诉事项具体内容</w:t>
      </w:r>
    </w:p>
    <w:p w14:paraId="4CDFE730">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投诉事项 1：</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07679B55">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事实依据：</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6837700B">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法律依据：</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8C0B7A0">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投诉事项2</w:t>
      </w:r>
    </w:p>
    <w:p w14:paraId="76F2F161">
      <w:pPr>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p>
    <w:p w14:paraId="60F09D9C">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五、与投诉事项相关的投诉请求</w:t>
      </w:r>
    </w:p>
    <w:p w14:paraId="0E199D2D">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请求：</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96F5B56">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p>
    <w:p w14:paraId="6FD67EA8">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签字(</w:t>
      </w:r>
      <w:r>
        <w:rPr>
          <w:rFonts w:hint="eastAsia" w:ascii="宋体" w:hAnsi="宋体" w:eastAsia="宋体" w:cs="宋体"/>
          <w:color w:val="000000" w:themeColor="text1"/>
          <w:sz w:val="24"/>
          <w:szCs w:val="24"/>
          <w:highlight w:val="none"/>
          <w:lang w:eastAsia="zh-CN"/>
          <w14:textFill>
            <w14:solidFill>
              <w14:schemeClr w14:val="tx1"/>
            </w14:solidFill>
          </w14:textFill>
        </w:rPr>
        <w:t>签字或盖章</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公章：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49761CEA">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日期：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8AE67CA">
      <w:pPr>
        <w:spacing w:line="360" w:lineRule="auto"/>
        <w:rPr>
          <w:rFonts w:hint="eastAsia" w:ascii="宋体" w:hAnsi="宋体" w:eastAsia="宋体" w:cs="宋体"/>
          <w:b/>
          <w:color w:val="000000" w:themeColor="text1"/>
          <w:sz w:val="28"/>
          <w:szCs w:val="28"/>
          <w:highlight w:val="none"/>
          <w14:textFill>
            <w14:solidFill>
              <w14:schemeClr w14:val="tx1"/>
            </w14:solidFill>
          </w14:textFill>
        </w:rPr>
      </w:pPr>
    </w:p>
    <w:p w14:paraId="52440B5B">
      <w:pP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br w:type="page"/>
      </w:r>
    </w:p>
    <w:p w14:paraId="543E13E5">
      <w:pPr>
        <w:spacing w:line="360" w:lineRule="auto"/>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投诉书制作说明：</w:t>
      </w:r>
    </w:p>
    <w:p w14:paraId="78DF1D47">
      <w:pPr>
        <w:widowControl/>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1.投诉人提起投诉时，应当提交投诉书和必要的证明材料，并按照被投诉人和与投诉事项有关的供应商数量提供投诉书副本。</w:t>
      </w:r>
    </w:p>
    <w:p w14:paraId="34C67DA1">
      <w:pPr>
        <w:widowControl/>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2.投诉人若委托代理人进行投诉的，投诉书应按照要求列明“授权代表”的有关内容，并在附件中提交由</w:t>
      </w:r>
      <w:r>
        <w:rPr>
          <w:rFonts w:hint="eastAsia" w:ascii="宋体" w:hAnsi="宋体" w:eastAsia="宋体" w:cs="宋体"/>
          <w:color w:val="000000" w:themeColor="text1"/>
          <w:kern w:val="0"/>
          <w:sz w:val="24"/>
          <w:szCs w:val="24"/>
          <w:highlight w:val="none"/>
          <w14:textFill>
            <w14:solidFill>
              <w14:schemeClr w14:val="tx1"/>
            </w14:solidFill>
          </w14:textFill>
        </w:rPr>
        <w:t>投诉人签署的授权委托书。授权委托书应当载明代理人的姓名或者名称、代理事项、具体权限、期限和相关事项。</w:t>
      </w:r>
    </w:p>
    <w:p w14:paraId="3B6C4D6C">
      <w:pPr>
        <w:widowControl/>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3.投诉人若对项目的某一分包进行投诉，投诉书应列明具体分包号。</w:t>
      </w:r>
    </w:p>
    <w:p w14:paraId="141BA9DD">
      <w:pPr>
        <w:widowControl/>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4.投诉书应简要列明质疑事项，质疑函、质疑答复等作为附件材料提供。</w:t>
      </w:r>
    </w:p>
    <w:p w14:paraId="07EB0E08">
      <w:pPr>
        <w:widowControl/>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5.投诉书的投诉事项应具体、明确，并有必要的事实依据和法律依据。</w:t>
      </w:r>
    </w:p>
    <w:p w14:paraId="1ACC1600">
      <w:pPr>
        <w:widowControl/>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6.投诉书的投诉请求应与投诉事项相关。</w:t>
      </w:r>
    </w:p>
    <w:p w14:paraId="0D4A8AA1">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7.投诉人为自然人的，投诉书应当由本人签字；投诉人为法人或者其他组织的，投诉书应当由法定代表人、主要负责人，或者其</w:t>
      </w:r>
      <w:r>
        <w:rPr>
          <w:rFonts w:hint="eastAsia" w:ascii="宋体" w:hAnsi="宋体" w:eastAsia="宋体" w:cs="宋体"/>
          <w:color w:val="000000" w:themeColor="text1"/>
          <w:sz w:val="24"/>
          <w:szCs w:val="24"/>
          <w:highlight w:val="none"/>
          <w:lang w:eastAsia="zh-CN"/>
          <w14:textFill>
            <w14:solidFill>
              <w14:schemeClr w14:val="tx1"/>
            </w14:solidFill>
          </w14:textFill>
        </w:rPr>
        <w:t>被授权人签字</w:t>
      </w:r>
      <w:r>
        <w:rPr>
          <w:rFonts w:hint="eastAsia" w:ascii="宋体" w:hAnsi="宋体" w:eastAsia="宋体" w:cs="宋体"/>
          <w:color w:val="000000" w:themeColor="text1"/>
          <w:sz w:val="24"/>
          <w:szCs w:val="24"/>
          <w:highlight w:val="none"/>
          <w14:textFill>
            <w14:solidFill>
              <w14:schemeClr w14:val="tx1"/>
            </w14:solidFill>
          </w14:textFill>
        </w:rPr>
        <w:t>或者盖章，并加盖公章。</w:t>
      </w:r>
    </w:p>
    <w:p w14:paraId="59E8CE8A">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sectPr>
          <w:footerReference r:id="rId19" w:type="first"/>
          <w:footerReference r:id="rId18" w:type="default"/>
          <w:pgSz w:w="11906" w:h="16838"/>
          <w:pgMar w:top="1440" w:right="1440" w:bottom="1440" w:left="1440" w:header="340" w:footer="737" w:gutter="0"/>
          <w:lnNumType w:countBy="0" w:distance="360"/>
          <w:pgNumType w:fmt="decimal"/>
          <w:cols w:space="720" w:num="1"/>
          <w:titlePg/>
          <w:docGrid w:linePitch="312" w:charSpace="0"/>
        </w:sectPr>
      </w:pPr>
    </w:p>
    <w:p w14:paraId="7372B2AF">
      <w:pPr>
        <w:spacing w:line="360" w:lineRule="auto"/>
        <w:ind w:firstLine="482" w:firstLineChars="200"/>
        <w:outlineLvl w:val="1"/>
        <w:rPr>
          <w:rFonts w:hint="eastAsia" w:ascii="宋体" w:hAnsi="宋体" w:eastAsia="宋体" w:cs="宋体"/>
          <w:b/>
          <w:color w:val="000000" w:themeColor="text1"/>
          <w:sz w:val="24"/>
          <w:szCs w:val="24"/>
          <w:highlight w:val="none"/>
          <w14:textFill>
            <w14:solidFill>
              <w14:schemeClr w14:val="tx1"/>
            </w14:solidFill>
          </w14:textFill>
        </w:rPr>
      </w:pPr>
      <w:bookmarkStart w:id="71" w:name="_Toc526842692"/>
      <w:bookmarkStart w:id="72" w:name="_Toc25074"/>
      <w:bookmarkStart w:id="73" w:name="_Toc425240473"/>
      <w:bookmarkStart w:id="74" w:name="_Toc421778374"/>
      <w:bookmarkStart w:id="75" w:name="_Toc420591652"/>
      <w:r>
        <w:rPr>
          <w:rFonts w:hint="eastAsia" w:ascii="宋体" w:hAnsi="宋体" w:eastAsia="宋体" w:cs="宋体"/>
          <w:b/>
          <w:color w:val="000000" w:themeColor="text1"/>
          <w:sz w:val="24"/>
          <w:szCs w:val="24"/>
          <w:highlight w:val="none"/>
          <w14:textFill>
            <w14:solidFill>
              <w14:schemeClr w14:val="tx1"/>
            </w14:solidFill>
          </w14:textFill>
        </w:rPr>
        <w:t>10、需要补充的其他内容</w:t>
      </w:r>
      <w:bookmarkEnd w:id="71"/>
      <w:bookmarkEnd w:id="72"/>
      <w:bookmarkStart w:id="76" w:name="_Toc356305901"/>
    </w:p>
    <w:bookmarkEnd w:id="73"/>
    <w:bookmarkEnd w:id="74"/>
    <w:bookmarkEnd w:id="75"/>
    <w:bookmarkEnd w:id="76"/>
    <w:p w14:paraId="5E88AEC6">
      <w:pPr>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bookmarkStart w:id="77" w:name="_Hlk525811728"/>
      <w:r>
        <w:rPr>
          <w:rFonts w:hint="eastAsia" w:ascii="宋体" w:hAnsi="宋体" w:eastAsia="宋体" w:cs="宋体"/>
          <w:b/>
          <w:color w:val="000000" w:themeColor="text1"/>
          <w:sz w:val="24"/>
          <w:szCs w:val="24"/>
          <w:highlight w:val="none"/>
          <w14:textFill>
            <w14:solidFill>
              <w14:schemeClr w14:val="tx1"/>
            </w14:solidFill>
          </w14:textFill>
        </w:rPr>
        <w:t>10.</w:t>
      </w:r>
      <w:r>
        <w:rPr>
          <w:rFonts w:hint="eastAsia" w:ascii="宋体" w:hAnsi="宋体" w:eastAsia="宋体" w:cs="宋体"/>
          <w:b/>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color w:val="000000" w:themeColor="text1"/>
          <w:sz w:val="24"/>
          <w:szCs w:val="24"/>
          <w:highlight w:val="none"/>
          <w14:textFill>
            <w14:solidFill>
              <w14:schemeClr w14:val="tx1"/>
            </w14:solidFill>
          </w14:textFill>
        </w:rPr>
        <w:t>合格投标人不足3家的有关法律条文</w:t>
      </w:r>
    </w:p>
    <w:bookmarkEnd w:id="77"/>
    <w:p w14:paraId="2EC4AD6F">
      <w:pPr>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w:t>
      </w:r>
      <w:r>
        <w:rPr>
          <w:rFonts w:hint="eastAsia" w:ascii="宋体" w:hAnsi="宋体" w:eastAsia="宋体" w:cs="宋体"/>
          <w:b/>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color w:val="000000" w:themeColor="text1"/>
          <w:sz w:val="24"/>
          <w:szCs w:val="24"/>
          <w:highlight w:val="none"/>
          <w14:textFill>
            <w14:solidFill>
              <w14:schemeClr w14:val="tx1"/>
            </w14:solidFill>
          </w14:textFill>
        </w:rPr>
        <w:t>）</w:t>
      </w:r>
      <w:bookmarkStart w:id="78" w:name="_Toc525798436"/>
      <w:r>
        <w:rPr>
          <w:rFonts w:hint="eastAsia" w:ascii="宋体" w:hAnsi="宋体" w:eastAsia="宋体" w:cs="宋体"/>
          <w:b/>
          <w:color w:val="000000" w:themeColor="text1"/>
          <w:sz w:val="24"/>
          <w:szCs w:val="24"/>
          <w:highlight w:val="none"/>
          <w14:textFill>
            <w14:solidFill>
              <w14:schemeClr w14:val="tx1"/>
            </w14:solidFill>
          </w14:textFill>
        </w:rPr>
        <w:t>财政部关于政府采购竞争性磋商采购方式管理暂行办法有关问题的补充通知</w:t>
      </w:r>
      <w:bookmarkEnd w:id="78"/>
      <w:r>
        <w:rPr>
          <w:rFonts w:hint="eastAsia" w:ascii="宋体" w:hAnsi="宋体" w:eastAsia="宋体" w:cs="宋体"/>
          <w:b/>
          <w:color w:val="000000" w:themeColor="text1"/>
          <w:sz w:val="24"/>
          <w:szCs w:val="24"/>
          <w:highlight w:val="none"/>
          <w14:textFill>
            <w14:solidFill>
              <w14:schemeClr w14:val="tx1"/>
            </w14:solidFill>
          </w14:textFill>
        </w:rPr>
        <w:t>--财库〔2015〕124号</w:t>
      </w:r>
    </w:p>
    <w:p w14:paraId="79D4DA0A">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应当终止竞争性磋商采购活动，发布项目终止公告并说明原因，重新开展采购活动。</w:t>
      </w:r>
    </w:p>
    <w:p w14:paraId="39A16B45">
      <w:pPr>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w:t>
      </w:r>
      <w:r>
        <w:rPr>
          <w:rFonts w:hint="eastAsia" w:ascii="宋体" w:hAnsi="宋体" w:eastAsia="宋体" w:cs="宋体"/>
          <w:b/>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color w:val="000000" w:themeColor="text1"/>
          <w:sz w:val="24"/>
          <w:szCs w:val="24"/>
          <w:highlight w:val="none"/>
          <w14:textFill>
            <w14:solidFill>
              <w14:schemeClr w14:val="tx1"/>
            </w14:solidFill>
          </w14:textFill>
        </w:rPr>
        <w:t>）财政部关于印发《政府采购竞争性磋商采购方式管理暂行办法》的通知--财库〔2014〕214号</w:t>
      </w:r>
    </w:p>
    <w:p w14:paraId="73C2BA49">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第二十一条磋商文件能够详细列明采购标的的技术、服务要求的，磋商结束后，磋商小组应当要求所有实质性响应的供应商在规定时间内提交最后报价，提交最后报价的供应商不得少于3家。</w:t>
      </w:r>
    </w:p>
    <w:p w14:paraId="2AEFFFB3">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2B30F25F">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最后报价是供应商响应文件的有效组成部分。符合本办法第三条第四项情形的，提交最后报价的供应商可以为2家。</w:t>
      </w:r>
    </w:p>
    <w:p w14:paraId="143CBE1C">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第三条  符合下列情形的项目，可以采用竞争性磋商方式开展采购：</w:t>
      </w:r>
    </w:p>
    <w:p w14:paraId="336E6FBC">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（一）政府购买服务项目；</w:t>
      </w:r>
    </w:p>
    <w:p w14:paraId="0DB34496">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（二）技术复杂或者性质特殊，不能确定详细规格或者具体要求的；</w:t>
      </w:r>
    </w:p>
    <w:p w14:paraId="76496431">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（三）因艺术品采购、专利、专有技术或者服务的时间、数量事先不能确定等原因不能事先计算出价格总额的；</w:t>
      </w:r>
    </w:p>
    <w:p w14:paraId="6C74D51B">
      <w:pPr>
        <w:spacing w:line="360" w:lineRule="auto"/>
        <w:ind w:firstLine="480" w:firstLineChars="2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（四）市场竞争不充分的科研项目，以及需要扶持的科技成果转化项目</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305FE60E">
      <w:pPr>
        <w:spacing w:line="360" w:lineRule="auto"/>
        <w:ind w:firstLine="480" w:firstLineChars="2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五</w:t>
      </w:r>
      <w:r>
        <w:rPr>
          <w:rFonts w:hint="eastAsia" w:ascii="宋体" w:hAnsi="宋体" w:eastAsia="宋体" w:cs="宋体"/>
          <w:color w:val="000000" w:themeColor="text1"/>
          <w:sz w:val="24"/>
          <w:szCs w:val="24"/>
          <w:highlight w:val="none"/>
          <w:lang w:eastAsia="zh-CN"/>
          <w14:textFill>
            <w14:solidFill>
              <w14:schemeClr w14:val="tx1"/>
            </w14:solidFill>
          </w14:textFill>
        </w:rPr>
        <w:t>）按照招标投标法及其实施条例必须进行招标的工程建设项目以外的工程建设项目。</w:t>
      </w:r>
    </w:p>
    <w:p w14:paraId="5B730021">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参与磋商的供应商通过发布公告征集，征集不够的，可由采购单位或磋商小组推荐。在采购过程中符合竞争要求的供应商不足3家的，且采购单位或磋商小组不推荐的，须终止磋商采购活动，发布项目终止公告并说明原因，重新开展采购活动。</w:t>
      </w:r>
    </w:p>
    <w:p w14:paraId="41E6179B">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竞争性磋商项目重新开展采购活动时，经财政部门批准，也可以采取公开招标方式。若继续采用竞争性磋商方式的，实质性响应的供应商仍然不足3家，且只有2家的，采购单位、</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须报经财政部门批准后，可以继续与2家供应商进行竞争性磋商。只有1家的，先按废标处理，如采购单位有特殊需求，须报经财政部门批准后，与该供应商进行单一来源谈判。</w:t>
      </w:r>
    </w:p>
    <w:p w14:paraId="745E4E4A">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第一次报价后，磋商小组可以变更采购需求，最后报价为最终报价。如采购需求没有实质性变化，各供应商的报价应逐次降低，本次报价超过上次报价的，为无效报价。</w:t>
      </w:r>
    </w:p>
    <w:p w14:paraId="1F5CD80F">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磋商开始到成交供应商确定前，磋商小组、采购人及有关人员要严格遵循保密原则，任何一方不得向与评审无关的单位和人员透露与磋商有关的其它供应商的技术资料、价格及其它信息。否则，按《中华人民共和国政府采购法》、《中华人民共和国政府采购法实施条例》及有关法律、法规的法律规定进行相应的处罚。</w:t>
      </w:r>
    </w:p>
    <w:p w14:paraId="22B0D663">
      <w:pPr>
        <w:spacing w:line="360" w:lineRule="auto"/>
        <w:ind w:firstLine="482" w:firstLineChars="2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10.</w:t>
      </w:r>
      <w:bookmarkStart w:id="79" w:name="_Toc359828156"/>
      <w:bookmarkStart w:id="80" w:name="_Toc363113718"/>
      <w:bookmarkStart w:id="81" w:name="_Toc454100766"/>
      <w:r>
        <w:rPr>
          <w:rFonts w:hint="eastAsia" w:ascii="宋体" w:hAnsi="宋体" w:eastAsia="宋体" w:cs="宋体"/>
          <w:b/>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bCs/>
          <w:color w:val="000000" w:themeColor="text1"/>
          <w:sz w:val="24"/>
          <w:szCs w:val="24"/>
          <w:highlight w:val="none"/>
          <w:lang w:eastAsia="zh-CN"/>
          <w14:textFill>
            <w14:solidFill>
              <w14:schemeClr w14:val="tx1"/>
            </w14:solidFill>
          </w14:textFill>
        </w:rPr>
        <w:t>磋商</w:t>
      </w:r>
      <w:r>
        <w:rPr>
          <w:rFonts w:hint="eastAsia" w:ascii="宋体" w:hAnsi="宋体" w:eastAsia="宋体" w:cs="宋体"/>
          <w:b/>
          <w:bCs/>
          <w:color w:val="000000" w:themeColor="text1"/>
          <w:sz w:val="24"/>
          <w:szCs w:val="24"/>
          <w:highlight w:val="none"/>
          <w14:textFill>
            <w14:solidFill>
              <w14:schemeClr w14:val="tx1"/>
            </w14:solidFill>
          </w14:textFill>
        </w:rPr>
        <w:t>代理服务费</w:t>
      </w:r>
      <w:bookmarkEnd w:id="79"/>
      <w:bookmarkEnd w:id="80"/>
      <w:bookmarkEnd w:id="81"/>
    </w:p>
    <w:p w14:paraId="36CEE367">
      <w:pPr>
        <w:spacing w:line="360" w:lineRule="auto"/>
        <w:ind w:firstLine="482" w:firstLineChars="200"/>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无</w:t>
      </w:r>
    </w:p>
    <w:p w14:paraId="2368810A">
      <w:pPr>
        <w:spacing w:line="360" w:lineRule="auto"/>
        <w:ind w:firstLine="562" w:firstLineChars="200"/>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5F3A1AAD">
      <w:pPr>
        <w:spacing w:line="360" w:lineRule="auto"/>
        <w:ind w:firstLine="562" w:firstLineChars="200"/>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56DBC1F6">
      <w:pPr>
        <w:spacing w:line="360" w:lineRule="auto"/>
        <w:ind w:firstLine="562" w:firstLineChars="200"/>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2B271426">
      <w:pPr>
        <w:spacing w:line="360" w:lineRule="auto"/>
        <w:ind w:firstLine="562" w:firstLineChars="200"/>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36102DA4">
      <w:pPr>
        <w:spacing w:line="360" w:lineRule="auto"/>
        <w:ind w:firstLine="562" w:firstLineChars="200"/>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695C3888">
      <w:pPr>
        <w:spacing w:line="360" w:lineRule="auto"/>
        <w:ind w:firstLine="562" w:firstLineChars="200"/>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623E0EFB">
      <w:pPr>
        <w:spacing w:line="360" w:lineRule="auto"/>
        <w:ind w:firstLine="562" w:firstLineChars="200"/>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4B82FB9E">
      <w:pPr>
        <w:spacing w:line="360" w:lineRule="auto"/>
        <w:ind w:firstLine="562" w:firstLineChars="200"/>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29C4D74B">
      <w:pPr>
        <w:spacing w:line="360" w:lineRule="auto"/>
        <w:ind w:firstLine="562" w:firstLineChars="200"/>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61D9B62B">
      <w:pPr>
        <w:spacing w:line="360" w:lineRule="auto"/>
        <w:ind w:firstLine="562" w:firstLineChars="200"/>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04A92CDE">
      <w:pPr>
        <w:spacing w:line="360" w:lineRule="auto"/>
        <w:ind w:firstLine="562" w:firstLineChars="200"/>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54B40E8B">
      <w:pPr>
        <w:spacing w:line="360" w:lineRule="auto"/>
        <w:ind w:firstLine="562" w:firstLineChars="200"/>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54067536">
      <w:pPr>
        <w:spacing w:line="360" w:lineRule="auto"/>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6A546B46">
      <w:pPr>
        <w:pStyle w:val="2"/>
        <w:numPr>
          <w:ilvl w:val="0"/>
          <w:numId w:val="3"/>
        </w:numPr>
        <w:jc w:val="center"/>
        <w:rPr>
          <w:rFonts w:hint="eastAsia" w:ascii="宋体" w:hAnsi="宋体" w:eastAsia="宋体" w:cs="宋体"/>
          <w:color w:val="000000" w:themeColor="text1"/>
          <w:sz w:val="32"/>
          <w:szCs w:val="32"/>
          <w:highlight w:val="none"/>
          <w14:textFill>
            <w14:solidFill>
              <w14:schemeClr w14:val="tx1"/>
            </w14:solidFill>
          </w14:textFill>
        </w:rPr>
      </w:pPr>
      <w:bookmarkStart w:id="82" w:name="_Toc421778376"/>
      <w:bookmarkStart w:id="83" w:name="_Toc9686"/>
      <w:r>
        <w:rPr>
          <w:rFonts w:hint="eastAsia" w:ascii="宋体" w:hAnsi="宋体" w:eastAsia="宋体" w:cs="宋体"/>
          <w:color w:val="000000" w:themeColor="text1"/>
          <w:sz w:val="32"/>
          <w:szCs w:val="32"/>
          <w:highlight w:val="none"/>
          <w:lang w:val="en-US" w:eastAsia="zh-CN"/>
          <w14:textFill>
            <w14:solidFill>
              <w14:schemeClr w14:val="tx1"/>
            </w14:solidFill>
          </w14:textFill>
        </w:rPr>
        <w:t>磋商</w:t>
      </w:r>
      <w:r>
        <w:rPr>
          <w:rFonts w:hint="eastAsia" w:ascii="宋体" w:hAnsi="宋体" w:eastAsia="宋体" w:cs="宋体"/>
          <w:color w:val="000000" w:themeColor="text1"/>
          <w:sz w:val="32"/>
          <w:szCs w:val="32"/>
          <w:highlight w:val="none"/>
          <w14:textFill>
            <w14:solidFill>
              <w14:schemeClr w14:val="tx1"/>
            </w14:solidFill>
          </w14:textFill>
        </w:rPr>
        <w:t>办法</w:t>
      </w:r>
      <w:bookmarkEnd w:id="82"/>
      <w:bookmarkEnd w:id="83"/>
    </w:p>
    <w:p w14:paraId="5BA766C6">
      <w:pPr>
        <w:pStyle w:val="3"/>
        <w:spacing w:before="0" w:after="0" w:line="360" w:lineRule="auto"/>
        <w:jc w:val="center"/>
        <w:rPr>
          <w:rFonts w:hint="eastAsia" w:ascii="宋体" w:hAnsi="宋体" w:eastAsia="宋体" w:cs="宋体"/>
          <w:highlight w:val="none"/>
        </w:rPr>
      </w:pPr>
      <w:bookmarkStart w:id="84" w:name="_Toc7185"/>
      <w:r>
        <w:rPr>
          <w:rFonts w:hint="eastAsia" w:ascii="宋体" w:hAnsi="宋体" w:eastAsia="宋体" w:cs="宋体"/>
          <w:color w:val="000000" w:themeColor="text1"/>
          <w:sz w:val="24"/>
          <w:highlight w:val="none"/>
          <w:lang w:val="en-US" w:eastAsia="zh-CN"/>
          <w14:textFill>
            <w14:solidFill>
              <w14:schemeClr w14:val="tx1"/>
            </w14:solidFill>
          </w14:textFill>
        </w:rPr>
        <w:t>磋商</w:t>
      </w:r>
      <w:r>
        <w:rPr>
          <w:rFonts w:hint="eastAsia" w:ascii="宋体" w:hAnsi="宋体" w:eastAsia="宋体" w:cs="宋体"/>
          <w:color w:val="000000" w:themeColor="text1"/>
          <w:sz w:val="24"/>
          <w:highlight w:val="none"/>
          <w14:textFill>
            <w14:solidFill>
              <w14:schemeClr w14:val="tx1"/>
            </w14:solidFill>
          </w14:textFill>
        </w:rPr>
        <w:t>办法前附表</w:t>
      </w:r>
      <w:bookmarkEnd w:id="84"/>
    </w:p>
    <w:tbl>
      <w:tblPr>
        <w:tblStyle w:val="34"/>
        <w:tblW w:w="1020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9"/>
        <w:gridCol w:w="804"/>
        <w:gridCol w:w="1902"/>
        <w:gridCol w:w="6512"/>
      </w:tblGrid>
      <w:tr w14:paraId="32992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93" w:type="dxa"/>
            <w:gridSpan w:val="2"/>
            <w:vAlign w:val="center"/>
          </w:tcPr>
          <w:p w14:paraId="65DD1920">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bookmarkStart w:id="85" w:name="_Toc343511683"/>
            <w:bookmarkStart w:id="86" w:name="_Toc152042376"/>
            <w:bookmarkStart w:id="87" w:name="_Toc225592722"/>
            <w:bookmarkStart w:id="88" w:name="_Toc246996242"/>
            <w:bookmarkStart w:id="89" w:name="_Toc456197085"/>
            <w:bookmarkStart w:id="90" w:name="_Toc394320898"/>
            <w:bookmarkStart w:id="91" w:name="_Toc18142"/>
            <w:bookmarkStart w:id="92" w:name="_Toc221523517"/>
            <w:bookmarkStart w:id="93" w:name="_Toc132684599"/>
            <w:bookmarkStart w:id="94" w:name="_Toc397585167"/>
            <w:bookmarkStart w:id="95" w:name="_Toc145989485"/>
            <w:bookmarkStart w:id="96" w:name="_Toc397410469"/>
            <w:bookmarkStart w:id="97" w:name="_Toc144974566"/>
            <w:bookmarkStart w:id="98" w:name="_Toc397410656"/>
            <w:bookmarkStart w:id="99" w:name="_Toc152045599"/>
            <w:bookmarkStart w:id="100" w:name="_Toc246996985"/>
            <w:bookmarkStart w:id="101" w:name="_Toc397585236"/>
            <w:bookmarkStart w:id="102" w:name="_Toc123211617"/>
            <w:bookmarkStart w:id="103" w:name="_Toc247085757"/>
            <w:bookmarkStart w:id="104" w:name="_Toc169940988"/>
            <w:bookmarkStart w:id="105" w:name="_Toc395711817"/>
            <w:bookmarkStart w:id="106" w:name="_Toc361406429"/>
            <w:bookmarkStart w:id="107" w:name="_Toc361406350"/>
            <w:bookmarkStart w:id="108" w:name="_Toc343511682"/>
            <w:bookmarkStart w:id="109" w:name="_Toc179632617"/>
            <w:bookmarkStart w:id="110" w:name="_Toc112236889"/>
            <w:r>
              <w:rPr>
                <w:rFonts w:hint="eastAsia" w:ascii="宋体" w:hAnsi="宋体" w:eastAsia="宋体" w:cs="宋体"/>
                <w:b/>
                <w:color w:val="000000" w:themeColor="text1"/>
                <w:sz w:val="24"/>
                <w:szCs w:val="24"/>
                <w:highlight w:val="none"/>
                <w14:textFill>
                  <w14:solidFill>
                    <w14:schemeClr w14:val="tx1"/>
                  </w14:solidFill>
                </w14:textFill>
              </w:rPr>
              <w:t>条款号</w:t>
            </w:r>
            <w:bookmarkEnd w:id="85"/>
          </w:p>
        </w:tc>
        <w:tc>
          <w:tcPr>
            <w:tcW w:w="1902" w:type="dxa"/>
            <w:vAlign w:val="center"/>
          </w:tcPr>
          <w:p w14:paraId="74ABBAFA">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bookmarkStart w:id="111" w:name="_Toc343511684"/>
            <w:r>
              <w:rPr>
                <w:rFonts w:hint="eastAsia" w:ascii="宋体" w:hAnsi="宋体" w:eastAsia="宋体" w:cs="宋体"/>
                <w:b/>
                <w:color w:val="000000" w:themeColor="text1"/>
                <w:sz w:val="24"/>
                <w:szCs w:val="24"/>
                <w:highlight w:val="none"/>
                <w14:textFill>
                  <w14:solidFill>
                    <w14:schemeClr w14:val="tx1"/>
                  </w14:solidFill>
                </w14:textFill>
              </w:rPr>
              <w:t>评审因素</w:t>
            </w:r>
            <w:bookmarkEnd w:id="111"/>
          </w:p>
        </w:tc>
        <w:tc>
          <w:tcPr>
            <w:tcW w:w="6512" w:type="dxa"/>
            <w:vAlign w:val="center"/>
          </w:tcPr>
          <w:p w14:paraId="4984E3C1">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bookmarkStart w:id="112" w:name="_Toc343511685"/>
            <w:r>
              <w:rPr>
                <w:rFonts w:hint="eastAsia" w:ascii="宋体" w:hAnsi="宋体" w:eastAsia="宋体" w:cs="宋体"/>
                <w:b/>
                <w:color w:val="000000" w:themeColor="text1"/>
                <w:sz w:val="24"/>
                <w:szCs w:val="24"/>
                <w:highlight w:val="none"/>
                <w14:textFill>
                  <w14:solidFill>
                    <w14:schemeClr w14:val="tx1"/>
                  </w14:solidFill>
                </w14:textFill>
              </w:rPr>
              <w:t>评审标准</w:t>
            </w:r>
            <w:bookmarkEnd w:id="112"/>
          </w:p>
        </w:tc>
      </w:tr>
      <w:tr w14:paraId="5138F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9" w:type="dxa"/>
            <w:vAlign w:val="center"/>
          </w:tcPr>
          <w:p w14:paraId="6F594940">
            <w:pPr>
              <w:spacing w:line="240" w:lineRule="auto"/>
              <w:jc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 w:val="24"/>
                <w:szCs w:val="24"/>
                <w:highlight w:val="none"/>
                <w:lang w:val="en-US" w:eastAsia="zh-CN"/>
              </w:rPr>
              <w:t>1</w:t>
            </w:r>
          </w:p>
        </w:tc>
        <w:tc>
          <w:tcPr>
            <w:tcW w:w="804" w:type="dxa"/>
            <w:vAlign w:val="center"/>
          </w:tcPr>
          <w:p w14:paraId="0AE1CB51">
            <w:pPr>
              <w:spacing w:line="240" w:lineRule="auto"/>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资格</w:t>
            </w:r>
          </w:p>
          <w:p w14:paraId="74A1ADBC">
            <w:pPr>
              <w:spacing w:line="240" w:lineRule="auto"/>
              <w:jc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 w:val="24"/>
                <w:szCs w:val="24"/>
                <w:highlight w:val="none"/>
                <w:lang w:eastAsia="zh-CN"/>
              </w:rPr>
              <w:t>审查</w:t>
            </w:r>
          </w:p>
        </w:tc>
        <w:tc>
          <w:tcPr>
            <w:tcW w:w="1902" w:type="dxa"/>
            <w:vAlign w:val="center"/>
          </w:tcPr>
          <w:p w14:paraId="073747F7">
            <w:pPr>
              <w:spacing w:line="240" w:lineRule="auto"/>
              <w:jc w:val="center"/>
              <w:rPr>
                <w:rFonts w:hint="eastAsia" w:ascii="宋体" w:hAnsi="宋体" w:eastAsia="宋体" w:cs="宋体"/>
                <w:b/>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sz w:val="24"/>
                <w:szCs w:val="24"/>
                <w:highlight w:val="none"/>
                <w:lang w:eastAsia="zh-CN"/>
              </w:rPr>
              <w:t>资格要求</w:t>
            </w:r>
          </w:p>
        </w:tc>
        <w:tc>
          <w:tcPr>
            <w:tcW w:w="6512" w:type="dxa"/>
            <w:vAlign w:val="center"/>
          </w:tcPr>
          <w:p w14:paraId="1B635283">
            <w:pPr>
              <w:spacing w:line="240" w:lineRule="auto"/>
              <w:jc w:val="both"/>
              <w:rPr>
                <w:rFonts w:hint="eastAsia" w:ascii="宋体" w:hAnsi="宋体" w:eastAsia="宋体" w:cs="宋体"/>
                <w:b/>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sz w:val="24"/>
                <w:szCs w:val="24"/>
                <w:highlight w:val="none"/>
                <w:lang w:val="en-US" w:eastAsia="zh-CN"/>
              </w:rPr>
              <w:t>第二章“供应商须知”第</w:t>
            </w:r>
            <w:r>
              <w:rPr>
                <w:rFonts w:hint="eastAsia" w:ascii="宋体" w:hAnsi="宋体" w:cs="宋体"/>
                <w:color w:val="000000"/>
                <w:sz w:val="24"/>
                <w:szCs w:val="24"/>
                <w:highlight w:val="none"/>
                <w:lang w:val="en-US" w:eastAsia="zh-CN"/>
              </w:rPr>
              <w:t>11</w:t>
            </w:r>
            <w:r>
              <w:rPr>
                <w:rFonts w:hint="eastAsia" w:ascii="宋体" w:hAnsi="宋体" w:eastAsia="宋体" w:cs="宋体"/>
                <w:color w:val="000000"/>
                <w:sz w:val="24"/>
                <w:szCs w:val="24"/>
                <w:highlight w:val="none"/>
                <w:lang w:val="en-US" w:eastAsia="zh-CN"/>
              </w:rPr>
              <w:t>项规定</w:t>
            </w:r>
          </w:p>
        </w:tc>
      </w:tr>
      <w:tr w14:paraId="5D709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989" w:type="dxa"/>
            <w:vMerge w:val="restart"/>
            <w:vAlign w:val="center"/>
          </w:tcPr>
          <w:p w14:paraId="77EB23A2">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bookmarkStart w:id="113" w:name="_Toc343511686"/>
            <w:r>
              <w:rPr>
                <w:rFonts w:hint="eastAsia" w:ascii="宋体" w:hAnsi="宋体" w:eastAsia="宋体" w:cs="宋体"/>
                <w:color w:val="000000" w:themeColor="text1"/>
                <w:sz w:val="24"/>
                <w:szCs w:val="24"/>
                <w:highlight w:val="none"/>
                <w14:textFill>
                  <w14:solidFill>
                    <w14:schemeClr w14:val="tx1"/>
                  </w14:solidFill>
                </w14:textFill>
              </w:rPr>
              <w:t>2</w:t>
            </w:r>
            <w:bookmarkEnd w:id="113"/>
          </w:p>
        </w:tc>
        <w:tc>
          <w:tcPr>
            <w:tcW w:w="804" w:type="dxa"/>
            <w:vMerge w:val="restart"/>
            <w:vAlign w:val="center"/>
          </w:tcPr>
          <w:p w14:paraId="67EACEF6">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符合性审查</w:t>
            </w:r>
          </w:p>
        </w:tc>
        <w:tc>
          <w:tcPr>
            <w:tcW w:w="1902" w:type="dxa"/>
            <w:vAlign w:val="center"/>
          </w:tcPr>
          <w:p w14:paraId="722E57BD">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lang w:val="en-US" w:eastAsia="zh-CN"/>
              </w:rPr>
              <w:t>供应商名称</w:t>
            </w:r>
          </w:p>
        </w:tc>
        <w:tc>
          <w:tcPr>
            <w:tcW w:w="6512" w:type="dxa"/>
            <w:vAlign w:val="center"/>
          </w:tcPr>
          <w:p w14:paraId="625D68CD">
            <w:pPr>
              <w:spacing w:line="24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与营业执照一致</w:t>
            </w:r>
          </w:p>
        </w:tc>
      </w:tr>
      <w:tr w14:paraId="0FB66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989" w:type="dxa"/>
            <w:vMerge w:val="continue"/>
            <w:vAlign w:val="center"/>
          </w:tcPr>
          <w:p w14:paraId="35B9E836">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04" w:type="dxa"/>
            <w:vMerge w:val="continue"/>
            <w:vAlign w:val="center"/>
          </w:tcPr>
          <w:p w14:paraId="009A960C">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1902" w:type="dxa"/>
            <w:shd w:val="clear" w:color="auto" w:fill="auto"/>
            <w:vAlign w:val="center"/>
          </w:tcPr>
          <w:p w14:paraId="7663AA46">
            <w:pPr>
              <w:spacing w:line="24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签字或盖章要求</w:t>
            </w:r>
          </w:p>
        </w:tc>
        <w:tc>
          <w:tcPr>
            <w:tcW w:w="6512" w:type="dxa"/>
            <w:shd w:val="clear" w:color="auto" w:fill="auto"/>
            <w:vAlign w:val="center"/>
          </w:tcPr>
          <w:p w14:paraId="1C43D89E">
            <w:pPr>
              <w:spacing w:line="240" w:lineRule="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响应文件须逐页加盖公章</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鲜章</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并经法定代表人或其委托代理人在指定页面签字或盖章。</w:t>
            </w:r>
            <w:r>
              <w:rPr>
                <w:rFonts w:hint="eastAsia" w:ascii="宋体" w:hAnsi="宋体" w:eastAsia="宋体" w:cs="宋体"/>
                <w:color w:val="auto"/>
                <w:sz w:val="24"/>
                <w:szCs w:val="24"/>
                <w:highlight w:val="none"/>
              </w:rPr>
              <w:t>由委托代理人签字或盖章的在响应文件中须同时提交响应文件签署授权委托书。</w:t>
            </w:r>
          </w:p>
        </w:tc>
      </w:tr>
      <w:tr w14:paraId="55827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989" w:type="dxa"/>
            <w:vMerge w:val="continue"/>
            <w:vAlign w:val="center"/>
          </w:tcPr>
          <w:p w14:paraId="3AEA8348">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04" w:type="dxa"/>
            <w:vMerge w:val="continue"/>
            <w:vAlign w:val="center"/>
          </w:tcPr>
          <w:p w14:paraId="0F2E3A71">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02" w:type="dxa"/>
            <w:shd w:val="clear" w:color="auto" w:fill="auto"/>
            <w:vAlign w:val="center"/>
          </w:tcPr>
          <w:p w14:paraId="0756114F">
            <w:pPr>
              <w:spacing w:line="24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磋商响应文件格式</w:t>
            </w:r>
          </w:p>
        </w:tc>
        <w:tc>
          <w:tcPr>
            <w:tcW w:w="6512" w:type="dxa"/>
            <w:shd w:val="clear" w:color="auto" w:fill="auto"/>
            <w:vAlign w:val="center"/>
          </w:tcPr>
          <w:p w14:paraId="1A1E2CDB">
            <w:pPr>
              <w:spacing w:line="240" w:lineRule="auto"/>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应符合“磋商响应文件格式”要求</w:t>
            </w:r>
          </w:p>
        </w:tc>
      </w:tr>
      <w:tr w14:paraId="7E90C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89" w:type="dxa"/>
            <w:vMerge w:val="continue"/>
            <w:vAlign w:val="center"/>
          </w:tcPr>
          <w:p w14:paraId="633F9102">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04" w:type="dxa"/>
            <w:vMerge w:val="continue"/>
            <w:vAlign w:val="center"/>
          </w:tcPr>
          <w:p w14:paraId="421EE64D">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02" w:type="dxa"/>
            <w:shd w:val="clear" w:color="auto" w:fill="auto"/>
            <w:vAlign w:val="center"/>
          </w:tcPr>
          <w:p w14:paraId="00B6F5F2">
            <w:pPr>
              <w:spacing w:line="24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报价唯一</w:t>
            </w:r>
          </w:p>
        </w:tc>
        <w:tc>
          <w:tcPr>
            <w:tcW w:w="6512" w:type="dxa"/>
            <w:shd w:val="clear" w:color="auto" w:fill="auto"/>
            <w:vAlign w:val="center"/>
          </w:tcPr>
          <w:p w14:paraId="7AC83FA6">
            <w:pPr>
              <w:spacing w:line="240" w:lineRule="auto"/>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只能有一个有效报价，不得提交选择性报价，按要求 提交二次或多次报价，且每轮报价不超过采购预算金额或最高限价。</w:t>
            </w:r>
          </w:p>
        </w:tc>
      </w:tr>
      <w:tr w14:paraId="4727C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9" w:type="dxa"/>
            <w:vMerge w:val="continue"/>
            <w:vAlign w:val="center"/>
          </w:tcPr>
          <w:p w14:paraId="34D37E0A">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04" w:type="dxa"/>
            <w:vMerge w:val="continue"/>
            <w:vAlign w:val="center"/>
          </w:tcPr>
          <w:p w14:paraId="59BB0A06">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02" w:type="dxa"/>
            <w:shd w:val="clear" w:color="auto" w:fill="auto"/>
            <w:vAlign w:val="center"/>
          </w:tcPr>
          <w:p w14:paraId="5E31BA7B">
            <w:pPr>
              <w:spacing w:line="24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磋商响应文件内容</w:t>
            </w:r>
          </w:p>
        </w:tc>
        <w:tc>
          <w:tcPr>
            <w:tcW w:w="6512" w:type="dxa"/>
            <w:shd w:val="clear" w:color="auto" w:fill="auto"/>
            <w:vAlign w:val="center"/>
          </w:tcPr>
          <w:p w14:paraId="4AFAB396">
            <w:pPr>
              <w:spacing w:line="240" w:lineRule="auto"/>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 xml:space="preserve"> 磋商响应文件内容符合磋商文件要求，若仅有一句话或极少内容响应，导致无法清晰完整呈现对采购需求、技术标准、商务条款等关键内容的响应情况，不能证明供应商具备履行合同能力与诚意，无法实质性响应磋商文件要求的。</w:t>
            </w:r>
          </w:p>
        </w:tc>
      </w:tr>
      <w:tr w14:paraId="53B20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trPr>
        <w:tc>
          <w:tcPr>
            <w:tcW w:w="989" w:type="dxa"/>
            <w:vMerge w:val="continue"/>
            <w:vAlign w:val="center"/>
          </w:tcPr>
          <w:p w14:paraId="0DBD6B57">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04" w:type="dxa"/>
            <w:vMerge w:val="continue"/>
            <w:vAlign w:val="center"/>
          </w:tcPr>
          <w:p w14:paraId="1A3E84E4">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02" w:type="dxa"/>
            <w:shd w:val="clear" w:color="auto" w:fill="auto"/>
            <w:vAlign w:val="center"/>
          </w:tcPr>
          <w:p w14:paraId="7CCC30BC">
            <w:pPr>
              <w:spacing w:line="24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 xml:space="preserve">磋商响应文件份数 </w:t>
            </w:r>
          </w:p>
        </w:tc>
        <w:tc>
          <w:tcPr>
            <w:tcW w:w="6512" w:type="dxa"/>
            <w:shd w:val="clear" w:color="auto" w:fill="auto"/>
            <w:vAlign w:val="center"/>
          </w:tcPr>
          <w:p w14:paraId="32907CA1">
            <w:pPr>
              <w:spacing w:line="240" w:lineRule="auto"/>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应符合“供应商须知前附表”规定的正本、副本、电子版（U 盘）</w:t>
            </w:r>
          </w:p>
        </w:tc>
      </w:tr>
      <w:tr w14:paraId="16F8A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9" w:type="dxa"/>
            <w:vMerge w:val="continue"/>
            <w:vAlign w:val="center"/>
          </w:tcPr>
          <w:p w14:paraId="4884E14F">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04" w:type="dxa"/>
            <w:vMerge w:val="continue"/>
            <w:vAlign w:val="center"/>
          </w:tcPr>
          <w:p w14:paraId="66464C79">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02" w:type="dxa"/>
            <w:shd w:val="clear" w:color="auto" w:fill="auto"/>
            <w:vAlign w:val="center"/>
          </w:tcPr>
          <w:p w14:paraId="77CD8F7E">
            <w:pPr>
              <w:spacing w:line="24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已标价的工程量清单</w:t>
            </w:r>
          </w:p>
        </w:tc>
        <w:tc>
          <w:tcPr>
            <w:tcW w:w="6512" w:type="dxa"/>
            <w:shd w:val="clear" w:color="auto" w:fill="auto"/>
            <w:vAlign w:val="center"/>
          </w:tcPr>
          <w:p w14:paraId="2888AE38">
            <w:pPr>
              <w:spacing w:line="240" w:lineRule="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符合第五章“</w:t>
            </w:r>
            <w:r>
              <w:rPr>
                <w:rFonts w:hint="eastAsia" w:ascii="宋体" w:hAnsi="宋体" w:eastAsia="宋体" w:cs="宋体"/>
                <w:color w:val="000000" w:themeColor="text1"/>
                <w:sz w:val="24"/>
                <w:szCs w:val="24"/>
                <w:highlight w:val="none"/>
                <w:lang w:val="en-US" w:eastAsia="zh-CN"/>
                <w14:textFill>
                  <w14:solidFill>
                    <w14:schemeClr w14:val="tx1"/>
                  </w14:solidFill>
                </w14:textFill>
              </w:rPr>
              <w:t>工程量清单</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给出的子目编码、子目名称、子目特征、计量单位和工程量。</w:t>
            </w:r>
          </w:p>
        </w:tc>
      </w:tr>
      <w:tr w14:paraId="6E346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9" w:type="dxa"/>
            <w:vMerge w:val="continue"/>
            <w:vAlign w:val="center"/>
          </w:tcPr>
          <w:p w14:paraId="5C3B843D">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04" w:type="dxa"/>
            <w:vMerge w:val="continue"/>
            <w:vAlign w:val="center"/>
          </w:tcPr>
          <w:p w14:paraId="4F53C5EF">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02" w:type="dxa"/>
            <w:shd w:val="clear" w:color="auto" w:fill="auto"/>
            <w:vAlign w:val="center"/>
          </w:tcPr>
          <w:p w14:paraId="083DE7E3">
            <w:pPr>
              <w:spacing w:line="24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工程量清单完整性</w:t>
            </w:r>
          </w:p>
        </w:tc>
        <w:tc>
          <w:tcPr>
            <w:tcW w:w="6512" w:type="dxa"/>
            <w:shd w:val="clear" w:color="auto" w:fill="auto"/>
            <w:vAlign w:val="center"/>
          </w:tcPr>
          <w:p w14:paraId="2E63571D">
            <w:pPr>
              <w:spacing w:line="240" w:lineRule="auto"/>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应符合磋商响应文件要求</w:t>
            </w:r>
          </w:p>
        </w:tc>
      </w:tr>
      <w:tr w14:paraId="02298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9" w:type="dxa"/>
            <w:vMerge w:val="continue"/>
            <w:vAlign w:val="center"/>
          </w:tcPr>
          <w:p w14:paraId="70C2C793">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04" w:type="dxa"/>
            <w:vMerge w:val="continue"/>
            <w:vAlign w:val="center"/>
          </w:tcPr>
          <w:p w14:paraId="09318D9A">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02" w:type="dxa"/>
            <w:shd w:val="clear" w:color="auto" w:fill="auto"/>
            <w:vAlign w:val="center"/>
          </w:tcPr>
          <w:p w14:paraId="3CB426D4">
            <w:pPr>
              <w:spacing w:line="24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其他对磋商文件要求的实质性内容</w:t>
            </w:r>
          </w:p>
        </w:tc>
        <w:tc>
          <w:tcPr>
            <w:tcW w:w="6512" w:type="dxa"/>
            <w:shd w:val="clear" w:color="auto" w:fill="auto"/>
            <w:vAlign w:val="center"/>
          </w:tcPr>
          <w:p w14:paraId="35EF30A7">
            <w:pPr>
              <w:spacing w:line="240" w:lineRule="auto"/>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应符合磋商响应文件其他要求</w:t>
            </w:r>
          </w:p>
        </w:tc>
      </w:tr>
      <w:tr w14:paraId="735EE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9" w:type="dxa"/>
            <w:vMerge w:val="continue"/>
            <w:vAlign w:val="center"/>
          </w:tcPr>
          <w:p w14:paraId="208529EF">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04" w:type="dxa"/>
            <w:vMerge w:val="continue"/>
            <w:vAlign w:val="center"/>
          </w:tcPr>
          <w:p w14:paraId="1BE51EA4">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02" w:type="dxa"/>
            <w:shd w:val="clear" w:color="auto" w:fill="auto"/>
            <w:vAlign w:val="center"/>
          </w:tcPr>
          <w:p w14:paraId="3E1CA098">
            <w:pPr>
              <w:spacing w:line="24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对磋商文件响应程度</w:t>
            </w:r>
          </w:p>
        </w:tc>
        <w:tc>
          <w:tcPr>
            <w:tcW w:w="6512" w:type="dxa"/>
            <w:shd w:val="clear" w:color="auto" w:fill="auto"/>
            <w:vAlign w:val="center"/>
          </w:tcPr>
          <w:p w14:paraId="7A68EBE4">
            <w:pPr>
              <w:spacing w:line="240" w:lineRule="auto"/>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要求实质性条款全部响应，不能有采购人不能接受的附加条件</w:t>
            </w:r>
          </w:p>
        </w:tc>
      </w:tr>
      <w:tr w14:paraId="37243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9" w:type="dxa"/>
            <w:vMerge w:val="continue"/>
            <w:vAlign w:val="center"/>
          </w:tcPr>
          <w:p w14:paraId="0A24B173">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04" w:type="dxa"/>
            <w:vMerge w:val="continue"/>
            <w:vAlign w:val="center"/>
          </w:tcPr>
          <w:p w14:paraId="0D9D86A8">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02" w:type="dxa"/>
            <w:shd w:val="clear" w:color="auto" w:fill="auto"/>
            <w:vAlign w:val="center"/>
          </w:tcPr>
          <w:p w14:paraId="5C137B09">
            <w:pPr>
              <w:spacing w:line="24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工期</w:t>
            </w:r>
          </w:p>
        </w:tc>
        <w:tc>
          <w:tcPr>
            <w:tcW w:w="6512" w:type="dxa"/>
            <w:shd w:val="clear" w:color="auto" w:fill="auto"/>
            <w:vAlign w:val="center"/>
          </w:tcPr>
          <w:p w14:paraId="023DFB28">
            <w:pPr>
              <w:spacing w:line="240" w:lineRule="auto"/>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应满足磋商文件中要求的工期</w:t>
            </w:r>
          </w:p>
        </w:tc>
      </w:tr>
      <w:tr w14:paraId="4AA29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9" w:type="dxa"/>
            <w:vMerge w:val="continue"/>
            <w:vAlign w:val="center"/>
          </w:tcPr>
          <w:p w14:paraId="07E864DE">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04" w:type="dxa"/>
            <w:vMerge w:val="continue"/>
            <w:vAlign w:val="center"/>
          </w:tcPr>
          <w:p w14:paraId="69763EDF">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02" w:type="dxa"/>
            <w:vAlign w:val="center"/>
          </w:tcPr>
          <w:p w14:paraId="3047216D">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auto"/>
                <w:sz w:val="24"/>
                <w:szCs w:val="24"/>
                <w:lang w:val="en-US" w:eastAsia="zh-CN"/>
              </w:rPr>
              <w:t xml:space="preserve">施工地点 </w:t>
            </w:r>
          </w:p>
        </w:tc>
        <w:tc>
          <w:tcPr>
            <w:tcW w:w="6512" w:type="dxa"/>
            <w:vAlign w:val="center"/>
          </w:tcPr>
          <w:p w14:paraId="1B54E1F3">
            <w:pPr>
              <w:spacing w:line="24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lang w:val="en-US" w:eastAsia="zh-CN"/>
              </w:rPr>
              <w:t>应满足磋商文件中要求的实施地点</w:t>
            </w:r>
          </w:p>
        </w:tc>
      </w:tr>
      <w:tr w14:paraId="60F4B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9" w:type="dxa"/>
            <w:vMerge w:val="continue"/>
            <w:vAlign w:val="center"/>
          </w:tcPr>
          <w:p w14:paraId="0CD64372">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bookmarkStart w:id="114" w:name="_Toc343511732"/>
          </w:p>
        </w:tc>
        <w:tc>
          <w:tcPr>
            <w:tcW w:w="804" w:type="dxa"/>
            <w:vMerge w:val="continue"/>
            <w:vAlign w:val="center"/>
          </w:tcPr>
          <w:p w14:paraId="25CEB909">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02" w:type="dxa"/>
            <w:vAlign w:val="center"/>
          </w:tcPr>
          <w:p w14:paraId="1D264881">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auto"/>
                <w:sz w:val="24"/>
                <w:szCs w:val="24"/>
                <w:lang w:val="en-US" w:eastAsia="zh-CN"/>
              </w:rPr>
              <w:t xml:space="preserve">磋商有效期 </w:t>
            </w:r>
          </w:p>
        </w:tc>
        <w:tc>
          <w:tcPr>
            <w:tcW w:w="6512" w:type="dxa"/>
            <w:vAlign w:val="center"/>
          </w:tcPr>
          <w:p w14:paraId="429F5B34">
            <w:pPr>
              <w:spacing w:line="24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lang w:val="en-US" w:eastAsia="zh-CN"/>
              </w:rPr>
              <w:t>应满足磋商文件中的规定</w:t>
            </w:r>
          </w:p>
        </w:tc>
      </w:tr>
      <w:tr w14:paraId="263B3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93" w:type="dxa"/>
            <w:gridSpan w:val="2"/>
            <w:vAlign w:val="center"/>
          </w:tcPr>
          <w:p w14:paraId="1B5CFDC4">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条款号</w:t>
            </w:r>
            <w:bookmarkEnd w:id="114"/>
          </w:p>
        </w:tc>
        <w:tc>
          <w:tcPr>
            <w:tcW w:w="1902" w:type="dxa"/>
            <w:vAlign w:val="center"/>
          </w:tcPr>
          <w:p w14:paraId="000C19B7">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bookmarkStart w:id="115" w:name="_Toc343511733"/>
            <w:r>
              <w:rPr>
                <w:rFonts w:hint="eastAsia" w:ascii="宋体" w:hAnsi="宋体" w:eastAsia="宋体" w:cs="宋体"/>
                <w:b/>
                <w:color w:val="000000" w:themeColor="text1"/>
                <w:sz w:val="24"/>
                <w:szCs w:val="24"/>
                <w:highlight w:val="none"/>
                <w14:textFill>
                  <w14:solidFill>
                    <w14:schemeClr w14:val="tx1"/>
                  </w14:solidFill>
                </w14:textFill>
              </w:rPr>
              <w:t>条款内容</w:t>
            </w:r>
            <w:bookmarkEnd w:id="115"/>
          </w:p>
        </w:tc>
        <w:tc>
          <w:tcPr>
            <w:tcW w:w="6512" w:type="dxa"/>
            <w:vAlign w:val="center"/>
          </w:tcPr>
          <w:p w14:paraId="44E499D6">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bookmarkStart w:id="116" w:name="_Toc343511734"/>
            <w:r>
              <w:rPr>
                <w:rFonts w:hint="eastAsia" w:ascii="宋体" w:hAnsi="宋体" w:eastAsia="宋体" w:cs="宋体"/>
                <w:b/>
                <w:color w:val="000000" w:themeColor="text1"/>
                <w:sz w:val="24"/>
                <w:szCs w:val="24"/>
                <w:highlight w:val="none"/>
                <w14:textFill>
                  <w14:solidFill>
                    <w14:schemeClr w14:val="tx1"/>
                  </w14:solidFill>
                </w14:textFill>
              </w:rPr>
              <w:t>编列内容</w:t>
            </w:r>
            <w:bookmarkEnd w:id="116"/>
          </w:p>
        </w:tc>
      </w:tr>
      <w:tr w14:paraId="6D57C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93" w:type="dxa"/>
            <w:gridSpan w:val="2"/>
            <w:vAlign w:val="center"/>
          </w:tcPr>
          <w:p w14:paraId="66378A6E">
            <w:pPr>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w:t>
            </w:r>
          </w:p>
        </w:tc>
        <w:tc>
          <w:tcPr>
            <w:tcW w:w="1902" w:type="dxa"/>
            <w:vAlign w:val="center"/>
          </w:tcPr>
          <w:p w14:paraId="27BE8338">
            <w:pPr>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bookmarkStart w:id="117" w:name="_Toc343511736"/>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分值构成</w:t>
            </w:r>
            <w:bookmarkEnd w:id="117"/>
          </w:p>
          <w:p w14:paraId="6424BC12">
            <w:pPr>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bookmarkStart w:id="118" w:name="_Toc343511737"/>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(总分100分)</w:t>
            </w:r>
            <w:bookmarkEnd w:id="118"/>
          </w:p>
        </w:tc>
        <w:tc>
          <w:tcPr>
            <w:tcW w:w="6512" w:type="dxa"/>
            <w:vAlign w:val="center"/>
          </w:tcPr>
          <w:p w14:paraId="24D2DC6D">
            <w:pPr>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bookmarkStart w:id="119" w:name="_Toc343511738"/>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技术部分：</w:t>
            </w:r>
            <w:bookmarkEnd w:id="119"/>
            <w:r>
              <w:rPr>
                <w:rFonts w:hint="eastAsia" w:ascii="宋体" w:hAnsi="宋体" w:eastAsia="宋体" w:cs="宋体"/>
                <w:b/>
                <w:bCs/>
                <w:color w:val="000000" w:themeColor="text1"/>
                <w:sz w:val="24"/>
                <w:szCs w:val="24"/>
                <w:highlight w:val="none"/>
                <w:lang w:val="en-US" w:eastAsia="zh-CN"/>
                <w14:textFill>
                  <w14:solidFill>
                    <w14:schemeClr w14:val="tx1"/>
                  </w14:solidFill>
                </w14:textFill>
              </w:rPr>
              <w:t>55分</w:t>
            </w:r>
          </w:p>
          <w:p w14:paraId="29BD1047">
            <w:pPr>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bookmarkStart w:id="120" w:name="_Toc343511739"/>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商务部分：15分</w:t>
            </w:r>
            <w:bookmarkEnd w:id="120"/>
          </w:p>
          <w:p w14:paraId="317DF38C">
            <w:pPr>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磋商报价：30分</w:t>
            </w:r>
          </w:p>
        </w:tc>
      </w:tr>
      <w:tr w14:paraId="5D3ED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trPr>
        <w:tc>
          <w:tcPr>
            <w:tcW w:w="1793" w:type="dxa"/>
            <w:gridSpan w:val="2"/>
            <w:vAlign w:val="center"/>
          </w:tcPr>
          <w:p w14:paraId="1BB271A5">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3.1</w:t>
            </w:r>
          </w:p>
        </w:tc>
        <w:tc>
          <w:tcPr>
            <w:tcW w:w="1902" w:type="dxa"/>
            <w:vAlign w:val="center"/>
          </w:tcPr>
          <w:p w14:paraId="27B81DB1">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bookmarkStart w:id="121" w:name="_Toc343511741"/>
            <w:r>
              <w:rPr>
                <w:rFonts w:hint="eastAsia" w:ascii="宋体" w:hAnsi="宋体" w:eastAsia="宋体" w:cs="宋体"/>
                <w:color w:val="000000" w:themeColor="text1"/>
                <w:sz w:val="24"/>
                <w:szCs w:val="24"/>
                <w:highlight w:val="none"/>
                <w:lang w:val="en-US" w:eastAsia="zh-CN"/>
                <w14:textFill>
                  <w14:solidFill>
                    <w14:schemeClr w14:val="tx1"/>
                  </w14:solidFill>
                </w14:textFill>
              </w:rPr>
              <w:t>评标方法</w:t>
            </w:r>
            <w:bookmarkEnd w:id="121"/>
          </w:p>
        </w:tc>
        <w:tc>
          <w:tcPr>
            <w:tcW w:w="6512" w:type="dxa"/>
            <w:vAlign w:val="center"/>
          </w:tcPr>
          <w:p w14:paraId="0012547D">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bookmarkStart w:id="122" w:name="_Toc343511742"/>
            <w:r>
              <w:rPr>
                <w:rFonts w:hint="eastAsia" w:ascii="宋体" w:hAnsi="宋体" w:eastAsia="宋体" w:cs="宋体"/>
                <w:color w:val="000000" w:themeColor="text1"/>
                <w:sz w:val="24"/>
                <w:szCs w:val="24"/>
                <w:highlight w:val="none"/>
                <w:lang w:val="en-US" w:eastAsia="zh-CN"/>
                <w14:textFill>
                  <w14:solidFill>
                    <w14:schemeClr w14:val="tx1"/>
                  </w14:solidFill>
                </w14:textFill>
              </w:rPr>
              <w:t>详细评审</w:t>
            </w:r>
            <w:bookmarkEnd w:id="122"/>
          </w:p>
        </w:tc>
      </w:tr>
      <w:tr w14:paraId="306DE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1793" w:type="dxa"/>
            <w:gridSpan w:val="2"/>
            <w:vAlign w:val="center"/>
          </w:tcPr>
          <w:p w14:paraId="17BA05A4">
            <w:pPr>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3.2</w:t>
            </w:r>
          </w:p>
        </w:tc>
        <w:tc>
          <w:tcPr>
            <w:tcW w:w="1902" w:type="dxa"/>
            <w:vAlign w:val="center"/>
          </w:tcPr>
          <w:p w14:paraId="5A08CE32">
            <w:pPr>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技术部分评分因素</w:t>
            </w:r>
          </w:p>
        </w:tc>
        <w:tc>
          <w:tcPr>
            <w:tcW w:w="6512" w:type="dxa"/>
            <w:vAlign w:val="center"/>
          </w:tcPr>
          <w:p w14:paraId="19CB0E35">
            <w:pPr>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评分标准（满分55分）</w:t>
            </w:r>
          </w:p>
        </w:tc>
      </w:tr>
      <w:tr w14:paraId="6035D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93" w:type="dxa"/>
            <w:gridSpan w:val="2"/>
            <w:vMerge w:val="restart"/>
            <w:vAlign w:val="center"/>
          </w:tcPr>
          <w:p w14:paraId="0393A879">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bookmarkStart w:id="123" w:name="_Hlk521924147"/>
          </w:p>
          <w:p w14:paraId="2391C2FC">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2F884EAD">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43D6F32E">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3DEDA0C5">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1298F38E">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339DCD86">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7A7074FC">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0831E423">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72CBC577">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4A7D2A42">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3ED84730">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3643E233">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2D7048CF">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274085EB">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1B401F23">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2AD54433">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411DF14F">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59BCCEB2">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技术</w:t>
            </w:r>
            <w:r>
              <w:rPr>
                <w:rFonts w:hint="eastAsia" w:ascii="宋体" w:hAnsi="宋体" w:eastAsia="宋体" w:cs="宋体"/>
                <w:color w:val="000000" w:themeColor="text1"/>
                <w:sz w:val="24"/>
                <w:szCs w:val="24"/>
                <w:highlight w:val="none"/>
                <w:lang w:eastAsia="zh-CN"/>
                <w14:textFill>
                  <w14:solidFill>
                    <w14:schemeClr w14:val="tx1"/>
                  </w14:solidFill>
                </w14:textFill>
              </w:rPr>
              <w:t>标</w:t>
            </w:r>
          </w:p>
          <w:p w14:paraId="2B38B917">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部分</w:t>
            </w:r>
          </w:p>
          <w:p w14:paraId="71DF8287">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55</w:t>
            </w:r>
            <w:r>
              <w:rPr>
                <w:rFonts w:hint="eastAsia" w:ascii="宋体" w:hAnsi="宋体" w:eastAsia="宋体" w:cs="宋体"/>
                <w:color w:val="000000" w:themeColor="text1"/>
                <w:sz w:val="24"/>
                <w:szCs w:val="24"/>
                <w:highlight w:val="none"/>
                <w:lang w:eastAsia="zh-CN"/>
                <w14:textFill>
                  <w14:solidFill>
                    <w14:schemeClr w14:val="tx1"/>
                  </w14:solidFill>
                </w14:textFill>
              </w:rPr>
              <w:t>分）</w:t>
            </w:r>
          </w:p>
        </w:tc>
        <w:tc>
          <w:tcPr>
            <w:tcW w:w="1902" w:type="dxa"/>
            <w:vAlign w:val="center"/>
          </w:tcPr>
          <w:p w14:paraId="25039441">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4C1B2521">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施工</w:t>
            </w:r>
            <w:r>
              <w:rPr>
                <w:rFonts w:hint="eastAsia" w:ascii="宋体" w:hAnsi="宋体" w:cs="宋体"/>
                <w:color w:val="000000" w:themeColor="text1"/>
                <w:sz w:val="24"/>
                <w:szCs w:val="24"/>
                <w:highlight w:val="none"/>
                <w:lang w:val="en-US" w:eastAsia="zh-CN"/>
                <w14:textFill>
                  <w14:solidFill>
                    <w14:schemeClr w14:val="tx1"/>
                  </w14:solidFill>
                </w14:textFill>
              </w:rPr>
              <w:t>组织设计</w:t>
            </w:r>
          </w:p>
          <w:p w14:paraId="16FF9E20">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5DB29FF9">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6512" w:type="dxa"/>
            <w:vAlign w:val="center"/>
          </w:tcPr>
          <w:p w14:paraId="7F4BA28C">
            <w:pPr>
              <w:numPr>
                <w:ilvl w:val="0"/>
                <w:numId w:val="0"/>
              </w:numPr>
              <w:spacing w:line="240" w:lineRule="auto"/>
              <w:ind w:leftChars="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针对本项目全部施工内容编制完整施工组织设计，包含桥镇乡潘圪坨村、孟家洼村、刘老庄村的26座蔬菜大棚进行保温板更换和大棚钢架加固</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拆除工程（屋面面层、保温层拆除</w:t>
            </w:r>
            <w:r>
              <w:rPr>
                <w:rFonts w:hint="eastAsia" w:ascii="宋体" w:hAnsi="宋体" w:cs="宋体"/>
                <w:color w:val="000000" w:themeColor="text1"/>
                <w:sz w:val="24"/>
                <w:szCs w:val="24"/>
                <w:highlight w:val="none"/>
                <w:lang w:val="en-US" w:eastAsia="zh-CN"/>
                <w14:textFill>
                  <w14:solidFill>
                    <w14:schemeClr w14:val="tx1"/>
                  </w14:solidFill>
                </w14:textFill>
              </w:rPr>
              <w:t>4539m2</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；土建工程（</w:t>
            </w:r>
            <w:r>
              <w:rPr>
                <w:rFonts w:hint="eastAsia" w:ascii="宋体" w:hAnsi="宋体" w:eastAsia="宋体" w:cs="宋体"/>
                <w:color w:val="000000" w:themeColor="text1"/>
                <w:sz w:val="24"/>
                <w:szCs w:val="24"/>
                <w:highlight w:val="none"/>
                <w:lang w:val="en-US" w:eastAsia="zh-CN"/>
                <w14:textFill>
                  <w14:solidFill>
                    <w14:schemeClr w14:val="tx1"/>
                  </w14:solidFill>
                </w14:textFill>
              </w:rPr>
              <w:t>挖沟槽土方</w:t>
            </w:r>
            <w:r>
              <w:rPr>
                <w:rFonts w:hint="eastAsia" w:ascii="宋体" w:hAnsi="宋体" w:cs="宋体"/>
                <w:color w:val="000000" w:themeColor="text1"/>
                <w:sz w:val="24"/>
                <w:szCs w:val="24"/>
                <w:highlight w:val="none"/>
                <w:lang w:val="en-US" w:eastAsia="zh-CN"/>
                <w14:textFill>
                  <w14:solidFill>
                    <w14:schemeClr w14:val="tx1"/>
                  </w14:solidFill>
                </w14:textFill>
              </w:rPr>
              <w:t>、回填方2334.4m3）；钢结构工程（钢管柱、钢支撑、钢拉条、钢檩条55.371t）；保温防水施工（保温隔热屋面、屋面卷材防水5360.5m2）</w:t>
            </w:r>
            <w:r>
              <w:rPr>
                <w:rFonts w:hint="eastAsia" w:ascii="宋体" w:hAnsi="宋体" w:eastAsia="宋体" w:cs="宋体"/>
                <w:color w:val="000000" w:themeColor="text1"/>
                <w:sz w:val="24"/>
                <w:szCs w:val="24"/>
                <w:highlight w:val="none"/>
                <w:lang w:val="en-US" w:eastAsia="zh-CN"/>
                <w14:textFill>
                  <w14:solidFill>
                    <w14:schemeClr w14:val="tx1"/>
                  </w14:solidFill>
                </w14:textFill>
              </w:rPr>
              <w:t>等各环节施工流程、技术标准、质量控制措施。</w:t>
            </w:r>
          </w:p>
          <w:p w14:paraId="2DBA0113">
            <w:pPr>
              <w:numPr>
                <w:ilvl w:val="0"/>
                <w:numId w:val="0"/>
              </w:numPr>
              <w:spacing w:line="240" w:lineRule="auto"/>
              <w:ind w:leftChars="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施工组织设计完整、流程合理、措施可行得</w:t>
            </w:r>
            <w:r>
              <w:rPr>
                <w:rFonts w:hint="eastAsia" w:ascii="宋体" w:hAnsi="宋体" w:cs="宋体"/>
                <w:color w:val="000000" w:themeColor="text1"/>
                <w:sz w:val="24"/>
                <w:szCs w:val="24"/>
                <w:highlight w:val="none"/>
                <w:lang w:val="en-US" w:eastAsia="zh-CN"/>
                <w14:textFill>
                  <w14:solidFill>
                    <w14:schemeClr w14:val="tx1"/>
                  </w14:solidFill>
                </w14:textFill>
              </w:rPr>
              <w:t>13</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00674FA0">
            <w:pPr>
              <w:numPr>
                <w:ilvl w:val="0"/>
                <w:numId w:val="0"/>
              </w:numPr>
              <w:spacing w:line="240" w:lineRule="auto"/>
              <w:ind w:leftChars="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施工组织设计基本完整、措施基本可行得</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12</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428C7429">
            <w:pPr>
              <w:numPr>
                <w:ilvl w:val="0"/>
                <w:numId w:val="0"/>
              </w:numPr>
              <w:spacing w:line="240" w:lineRule="auto"/>
              <w:ind w:leftChars="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施工组织设计不完整、关键环节缺失得1-</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130A49BE">
            <w:pPr>
              <w:numPr>
                <w:ilvl w:val="0"/>
                <w:numId w:val="0"/>
              </w:numPr>
              <w:spacing w:line="240" w:lineRule="auto"/>
              <w:ind w:leftChars="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val="en-US" w:eastAsia="zh-CN"/>
                <w14:textFill>
                  <w14:solidFill>
                    <w14:schemeClr w14:val="tx1"/>
                  </w14:solidFill>
                </w14:textFill>
              </w:rPr>
              <w:t>未提供施工方案得0分。</w:t>
            </w:r>
          </w:p>
        </w:tc>
      </w:tr>
      <w:tr w14:paraId="1B330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1793" w:type="dxa"/>
            <w:gridSpan w:val="2"/>
            <w:vMerge w:val="continue"/>
            <w:vAlign w:val="center"/>
          </w:tcPr>
          <w:p w14:paraId="2BB45A7A">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p>
        </w:tc>
        <w:tc>
          <w:tcPr>
            <w:tcW w:w="1902" w:type="dxa"/>
            <w:vAlign w:val="center"/>
          </w:tcPr>
          <w:p w14:paraId="5A6E41C8">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材料质量承诺</w:t>
            </w:r>
          </w:p>
          <w:p w14:paraId="6F04F50F">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2E197FFB">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6512" w:type="dxa"/>
            <w:vAlign w:val="center"/>
          </w:tcPr>
          <w:p w14:paraId="4B064555">
            <w:pPr>
              <w:numPr>
                <w:ilvl w:val="0"/>
                <w:numId w:val="4"/>
              </w:numPr>
              <w:spacing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承诺所用材料（钢管柱、钢支撑、钢拉条、钢檩条</w:t>
            </w:r>
            <w:r>
              <w:rPr>
                <w:rFonts w:hint="eastAsia" w:ascii="宋体" w:hAnsi="宋体" w:cs="宋体"/>
                <w:color w:val="000000" w:themeColor="text1"/>
                <w:sz w:val="24"/>
                <w:szCs w:val="24"/>
                <w:highlight w:val="none"/>
                <w:lang w:val="en-US" w:eastAsia="zh-CN"/>
                <w14:textFill>
                  <w14:solidFill>
                    <w14:schemeClr w14:val="tx1"/>
                  </w14:solidFill>
                </w14:textFill>
              </w:rPr>
              <w:t>、聚苯保温板、沥青防水卷材等</w:t>
            </w:r>
            <w:r>
              <w:rPr>
                <w:rFonts w:hint="eastAsia" w:ascii="宋体" w:hAnsi="宋体" w:eastAsia="宋体" w:cs="宋体"/>
                <w:color w:val="000000" w:themeColor="text1"/>
                <w:sz w:val="24"/>
                <w:szCs w:val="24"/>
                <w:highlight w:val="none"/>
                <w:lang w:val="en-US" w:eastAsia="zh-CN"/>
                <w14:textFill>
                  <w14:solidFill>
                    <w14:schemeClr w14:val="tx1"/>
                  </w14:solidFill>
                </w14:textFill>
              </w:rPr>
              <w:t>）符合国家及行业标准</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583D84D6">
            <w:pPr>
              <w:numPr>
                <w:ilvl w:val="0"/>
                <w:numId w:val="4"/>
              </w:numPr>
              <w:spacing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提供材料合格证明及检测报告承诺，承诺真实、材料标准明确得7-9分；</w:t>
            </w:r>
          </w:p>
          <w:p w14:paraId="277E0851">
            <w:pPr>
              <w:numPr>
                <w:ilvl w:val="0"/>
                <w:numId w:val="4"/>
              </w:numPr>
              <w:spacing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承诺基本完整、材料标准较明确得4-6分；</w:t>
            </w:r>
          </w:p>
          <w:p w14:paraId="2C1234EA">
            <w:pPr>
              <w:numPr>
                <w:ilvl w:val="0"/>
                <w:numId w:val="4"/>
              </w:numPr>
              <w:spacing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承诺简单、未明确材料标准得0-3分；</w:t>
            </w:r>
          </w:p>
          <w:p w14:paraId="64A1831C">
            <w:pPr>
              <w:numPr>
                <w:ilvl w:val="0"/>
                <w:numId w:val="4"/>
              </w:numPr>
              <w:spacing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未提供材料质量承诺得0分。</w:t>
            </w:r>
          </w:p>
        </w:tc>
      </w:tr>
      <w:tr w14:paraId="513E3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1793" w:type="dxa"/>
            <w:gridSpan w:val="2"/>
            <w:vMerge w:val="continue"/>
            <w:vAlign w:val="center"/>
          </w:tcPr>
          <w:p w14:paraId="349DE188">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p>
        </w:tc>
        <w:tc>
          <w:tcPr>
            <w:tcW w:w="1902" w:type="dxa"/>
            <w:vAlign w:val="center"/>
          </w:tcPr>
          <w:p w14:paraId="679E0CA4">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施工</w:t>
            </w:r>
            <w:r>
              <w:rPr>
                <w:rFonts w:hint="eastAsia" w:ascii="宋体" w:hAnsi="宋体" w:eastAsia="宋体" w:cs="宋体"/>
                <w:color w:val="000000" w:themeColor="text1"/>
                <w:sz w:val="24"/>
                <w:szCs w:val="24"/>
                <w:highlight w:val="none"/>
                <w:lang w:val="en-US" w:eastAsia="zh-CN"/>
                <w14:textFill>
                  <w14:solidFill>
                    <w14:schemeClr w14:val="tx1"/>
                  </w14:solidFill>
                </w14:textFill>
              </w:rPr>
              <w:t>进度计划</w:t>
            </w:r>
          </w:p>
          <w:p w14:paraId="51B7FDBA">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（6分）</w:t>
            </w:r>
          </w:p>
          <w:p w14:paraId="36CAD288">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6512" w:type="dxa"/>
            <w:vAlign w:val="center"/>
          </w:tcPr>
          <w:p w14:paraId="3459CD01">
            <w:p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编制详细施工进度计划，明确各分项工程起止时间、关键节点，确保按期完工</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7A659083">
            <w:pPr>
              <w:numPr>
                <w:ilvl w:val="0"/>
                <w:numId w:val="5"/>
              </w:num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计划科学合理、可操作性强得4-6分；</w:t>
            </w:r>
          </w:p>
          <w:p w14:paraId="3DF29183">
            <w:pPr>
              <w:numPr>
                <w:ilvl w:val="0"/>
                <w:numId w:val="5"/>
              </w:num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计划基本合理、关键节点清晰得2-3分；</w:t>
            </w:r>
          </w:p>
          <w:p w14:paraId="2DA020F4">
            <w:pPr>
              <w:numPr>
                <w:ilvl w:val="0"/>
                <w:numId w:val="5"/>
              </w:num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计划简单粗糙、无关键节点得1分；</w:t>
            </w:r>
          </w:p>
          <w:p w14:paraId="7B475EE6">
            <w:pPr>
              <w:numPr>
                <w:ilvl w:val="0"/>
                <w:numId w:val="5"/>
              </w:numPr>
              <w:spacing w:line="240" w:lineRule="auto"/>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未提供进度计划</w:t>
            </w:r>
            <w:r>
              <w:rPr>
                <w:rFonts w:hint="eastAsia" w:ascii="宋体" w:hAnsi="宋体" w:cs="宋体"/>
                <w:color w:val="000000" w:themeColor="text1"/>
                <w:sz w:val="24"/>
                <w:szCs w:val="24"/>
                <w:highlight w:val="none"/>
                <w:lang w:val="en-US" w:eastAsia="zh-CN"/>
                <w14:textFill>
                  <w14:solidFill>
                    <w14:schemeClr w14:val="tx1"/>
                  </w14:solidFill>
                </w14:textFill>
              </w:rPr>
              <w:t>不得分</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tc>
      </w:tr>
      <w:tr w14:paraId="74C06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93" w:type="dxa"/>
            <w:gridSpan w:val="2"/>
            <w:vMerge w:val="continue"/>
            <w:vAlign w:val="center"/>
          </w:tcPr>
          <w:p w14:paraId="1306F0CE">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p>
        </w:tc>
        <w:tc>
          <w:tcPr>
            <w:tcW w:w="1902" w:type="dxa"/>
            <w:vAlign w:val="center"/>
          </w:tcPr>
          <w:p w14:paraId="4A9D6829">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5726F458">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质量与安全保障（8分）</w:t>
            </w:r>
          </w:p>
          <w:p w14:paraId="1EBA7C82">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6512" w:type="dxa"/>
            <w:vAlign w:val="center"/>
          </w:tcPr>
          <w:p w14:paraId="487B0E85">
            <w:pPr>
              <w:numPr>
                <w:ilvl w:val="0"/>
                <w:numId w:val="4"/>
              </w:numPr>
              <w:spacing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质量保障体系完善，明确桥镇乡潘圪坨村、孟家洼村、刘老庄村的26座蔬菜大棚进行保温板更换和大棚钢架加固等核心指标的保障措施，得4分；</w:t>
            </w:r>
          </w:p>
          <w:p w14:paraId="223206DE">
            <w:pPr>
              <w:numPr>
                <w:ilvl w:val="0"/>
                <w:numId w:val="0"/>
              </w:numPr>
              <w:spacing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 安全保障措施到位，包含施工安全防护、警示标识设置、施工人员安全防护、垃圾清运安全等内容，得4分。</w:t>
            </w:r>
          </w:p>
          <w:p w14:paraId="0A358F6D">
            <w:pPr>
              <w:numPr>
                <w:ilvl w:val="0"/>
                <w:numId w:val="0"/>
              </w:numPr>
              <w:spacing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每缺少1项核心保障措施扣2分，措施不完善酌情扣分。</w:t>
            </w:r>
          </w:p>
        </w:tc>
      </w:tr>
      <w:tr w14:paraId="6BD88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93" w:type="dxa"/>
            <w:gridSpan w:val="2"/>
            <w:vMerge w:val="continue"/>
            <w:vAlign w:val="center"/>
          </w:tcPr>
          <w:p w14:paraId="1FDF8ED3">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p>
        </w:tc>
        <w:tc>
          <w:tcPr>
            <w:tcW w:w="1902" w:type="dxa"/>
            <w:vAlign w:val="center"/>
          </w:tcPr>
          <w:p w14:paraId="4FEFE75B">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重难点分析及解决方案</w:t>
            </w:r>
          </w:p>
          <w:p w14:paraId="57454CAC">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（4分）</w:t>
            </w:r>
          </w:p>
        </w:tc>
        <w:tc>
          <w:tcPr>
            <w:tcW w:w="6512" w:type="dxa"/>
            <w:vAlign w:val="center"/>
          </w:tcPr>
          <w:p w14:paraId="17735BBC">
            <w:pPr>
              <w:numPr>
                <w:ilvl w:val="0"/>
                <w:numId w:val="0"/>
              </w:numPr>
              <w:spacing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针对本项目桥镇乡潘圪坨村、孟家洼村、刘老庄村的26座蔬菜大棚进行保温板更换和大棚钢架加固。拆除工程（屋面面层、保温层拆除4539m2）；土建工程（挖沟槽土方、回填方2334.4m3）；钢结构工程（钢管柱、钢支撑、钢拉条、钢檩条55.371t）；保温防水施工（保温隔热屋面、屋面卷材防水5360.5m2）等重难点问题，提供切实可行的解决方案。</w:t>
            </w:r>
          </w:p>
          <w:p w14:paraId="77C2F044">
            <w:pPr>
              <w:numPr>
                <w:ilvl w:val="0"/>
                <w:numId w:val="6"/>
              </w:numPr>
              <w:spacing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方案针对性强、可操作得3-4分；</w:t>
            </w:r>
          </w:p>
          <w:p w14:paraId="6439EC9D">
            <w:pPr>
              <w:numPr>
                <w:ilvl w:val="0"/>
                <w:numId w:val="6"/>
              </w:numPr>
              <w:spacing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有解决方案但针对性一般得1-2分；</w:t>
            </w:r>
          </w:p>
          <w:p w14:paraId="6B360592">
            <w:pPr>
              <w:numPr>
                <w:ilvl w:val="0"/>
                <w:numId w:val="6"/>
              </w:numPr>
              <w:spacing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未提供解决方案</w:t>
            </w:r>
            <w:r>
              <w:rPr>
                <w:rFonts w:hint="eastAsia" w:ascii="宋体" w:hAnsi="宋体" w:cs="宋体"/>
                <w:color w:val="000000" w:themeColor="text1"/>
                <w:sz w:val="24"/>
                <w:szCs w:val="24"/>
                <w:highlight w:val="none"/>
                <w:lang w:val="en-US" w:eastAsia="zh-CN"/>
                <w14:textFill>
                  <w14:solidFill>
                    <w14:schemeClr w14:val="tx1"/>
                  </w14:solidFill>
                </w14:textFill>
              </w:rPr>
              <w:t>不得分</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tc>
      </w:tr>
      <w:tr w14:paraId="45145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93" w:type="dxa"/>
            <w:gridSpan w:val="2"/>
            <w:vMerge w:val="continue"/>
            <w:vAlign w:val="center"/>
          </w:tcPr>
          <w:p w14:paraId="787060E1">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p>
        </w:tc>
        <w:tc>
          <w:tcPr>
            <w:tcW w:w="1902" w:type="dxa"/>
            <w:vAlign w:val="center"/>
          </w:tcPr>
          <w:p w14:paraId="0E4E40B8">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项目实施团队</w:t>
            </w:r>
          </w:p>
          <w:p w14:paraId="056F4A18">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（满分</w:t>
            </w: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64F622CF">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6512" w:type="dxa"/>
            <w:vAlign w:val="center"/>
          </w:tcPr>
          <w:p w14:paraId="5D75CD20">
            <w:pPr>
              <w:numPr>
                <w:ilvl w:val="0"/>
                <w:numId w:val="7"/>
              </w:numPr>
              <w:spacing w:line="240" w:lineRule="auto"/>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团队方案（2分）：</w:t>
            </w:r>
            <w:r>
              <w:rPr>
                <w:rFonts w:hint="eastAsia" w:ascii="宋体" w:hAnsi="宋体" w:cs="宋体"/>
                <w:color w:val="000000" w:themeColor="text1"/>
                <w:sz w:val="24"/>
                <w:szCs w:val="24"/>
                <w:highlight w:val="none"/>
                <w:lang w:val="en-US" w:eastAsia="zh-CN"/>
                <w14:textFill>
                  <w14:solidFill>
                    <w14:schemeClr w14:val="tx1"/>
                  </w14:solidFill>
                </w14:textFill>
              </w:rPr>
              <w:t>针对本项目配备专业服务团队，人员配置方案包含管理组织架构、拟投入人员数量、年龄结构、工作经验等内容，方案贴合项目桥镇乡潘圪坨村、孟家洼村、刘老庄村的26座蔬菜大棚进行保温板更换和大棚钢架加固。拆除工程（屋面面层、保温层拆除4539m2）；土建工程（挖沟槽土方、回填方2334.4m3）；钢结构工程（钢管柱、钢支撑、钢拉条、钢檩条55.371t）；保温防水施工（保温隔热屋面、屋面卷材防水5360.5m2）等实际施工需求。</w:t>
            </w:r>
          </w:p>
          <w:p w14:paraId="74905208">
            <w:pPr>
              <w:numPr>
                <w:ilvl w:val="0"/>
                <w:numId w:val="8"/>
              </w:numPr>
              <w:spacing w:line="240" w:lineRule="auto"/>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可实施性强的，得2分；</w:t>
            </w:r>
          </w:p>
          <w:p w14:paraId="7B781FD7">
            <w:pPr>
              <w:numPr>
                <w:ilvl w:val="0"/>
                <w:numId w:val="8"/>
              </w:numPr>
              <w:spacing w:line="240" w:lineRule="auto"/>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方案一般，基本适配项目施工需求的，得1分；</w:t>
            </w:r>
          </w:p>
          <w:p w14:paraId="77F1ADBF">
            <w:pPr>
              <w:numPr>
                <w:ilvl w:val="0"/>
                <w:numId w:val="8"/>
              </w:numPr>
              <w:spacing w:line="240" w:lineRule="auto"/>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无方案或方案不符合项目施工实际的，不得分。</w:t>
            </w:r>
          </w:p>
          <w:p w14:paraId="71D758F3">
            <w:pPr>
              <w:spacing w:line="240" w:lineRule="auto"/>
              <w:jc w:val="left"/>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二、拟投入人员（8分）：</w:t>
            </w:r>
          </w:p>
          <w:p w14:paraId="4C83A071">
            <w:pPr>
              <w:spacing w:line="240" w:lineRule="auto"/>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满足全部要求（项目负责人具备相应行业经验，具备建筑工程专业二级及以上注册建造师执业资格并具有安全生产考核合格证书（建安B证），熟悉道路、围墙、绿化及路灯等工程施工管理；项目组成员结构合理，包含施工员、质量员（质检员）、安全员、材料员、资料员等核心岗位，且提供人员身份证明、学历、资格证书等相关证明材料）得8分；</w:t>
            </w:r>
          </w:p>
          <w:p w14:paraId="6D517BF1">
            <w:pPr>
              <w:spacing w:line="240" w:lineRule="auto"/>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2.缺1个核心岗位得5分；</w:t>
            </w:r>
          </w:p>
          <w:p w14:paraId="0BAAD26D">
            <w:pPr>
              <w:spacing w:line="240" w:lineRule="auto"/>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3.缺2个及以上核心岗位不得分。</w:t>
            </w:r>
          </w:p>
          <w:p w14:paraId="11A0CBEE">
            <w:p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注：以上人员须提供磋商截止日前3个月内任意一个月在投标单位缴纳社保或劳动合同的证明资料。</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p>
        </w:tc>
      </w:tr>
      <w:bookmarkEnd w:id="123"/>
      <w:tr w14:paraId="60205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93" w:type="dxa"/>
            <w:gridSpan w:val="2"/>
            <w:vAlign w:val="center"/>
          </w:tcPr>
          <w:p w14:paraId="46E94FD1">
            <w:pPr>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3.3</w:t>
            </w:r>
          </w:p>
        </w:tc>
        <w:tc>
          <w:tcPr>
            <w:tcW w:w="1902" w:type="dxa"/>
            <w:vAlign w:val="center"/>
          </w:tcPr>
          <w:p w14:paraId="30A67546">
            <w:pPr>
              <w:spacing w:line="240" w:lineRule="auto"/>
              <w:jc w:val="center"/>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商务部分评分因素</w:t>
            </w:r>
          </w:p>
        </w:tc>
        <w:tc>
          <w:tcPr>
            <w:tcW w:w="6512" w:type="dxa"/>
            <w:vAlign w:val="center"/>
          </w:tcPr>
          <w:p w14:paraId="570082D5">
            <w:pPr>
              <w:spacing w:line="240" w:lineRule="auto"/>
              <w:jc w:val="center"/>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评分标准（满分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b/>
                <w:bCs/>
                <w:color w:val="000000" w:themeColor="text1"/>
                <w:sz w:val="24"/>
                <w:szCs w:val="24"/>
                <w:highlight w:val="none"/>
                <w:lang w:eastAsia="zh-CN"/>
                <w14:textFill>
                  <w14:solidFill>
                    <w14:schemeClr w14:val="tx1"/>
                  </w14:solidFill>
                </w14:textFill>
              </w:rPr>
              <w:t>分）</w:t>
            </w:r>
          </w:p>
        </w:tc>
      </w:tr>
      <w:tr w14:paraId="68714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93" w:type="dxa"/>
            <w:gridSpan w:val="2"/>
            <w:vMerge w:val="restart"/>
            <w:vAlign w:val="center"/>
          </w:tcPr>
          <w:p w14:paraId="6B77E7B4">
            <w:pPr>
              <w:spacing w:line="240" w:lineRule="auto"/>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商务标</w:t>
            </w:r>
          </w:p>
          <w:p w14:paraId="4EF24C41">
            <w:pPr>
              <w:spacing w:line="240" w:lineRule="auto"/>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部分</w:t>
            </w:r>
          </w:p>
          <w:p w14:paraId="035EB533">
            <w:pPr>
              <w:spacing w:line="240" w:lineRule="auto"/>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（15分）</w:t>
            </w:r>
          </w:p>
        </w:tc>
        <w:tc>
          <w:tcPr>
            <w:tcW w:w="1902" w:type="dxa"/>
            <w:vAlign w:val="center"/>
          </w:tcPr>
          <w:p w14:paraId="26446CAC">
            <w:pPr>
              <w:spacing w:line="240" w:lineRule="auto"/>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业绩（满分4分）</w:t>
            </w:r>
          </w:p>
        </w:tc>
        <w:tc>
          <w:tcPr>
            <w:tcW w:w="6512" w:type="dxa"/>
            <w:vAlign w:val="center"/>
          </w:tcPr>
          <w:p w14:paraId="256A163E">
            <w:p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供应商提供自2024年1月1日至今类似项目业绩（以合同签订日期为准），每提供一个业绩得1分，最高4 分。</w:t>
            </w:r>
          </w:p>
          <w:p w14:paraId="125F18E6">
            <w:pPr>
              <w:spacing w:line="240" w:lineRule="auto"/>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注：以响应文件中所附业绩合同或中标通知书复印件或扫描件加盖公章为准。</w:t>
            </w:r>
          </w:p>
        </w:tc>
      </w:tr>
      <w:tr w14:paraId="050AC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93" w:type="dxa"/>
            <w:gridSpan w:val="2"/>
            <w:vMerge w:val="continue"/>
            <w:vAlign w:val="center"/>
          </w:tcPr>
          <w:p w14:paraId="7CF01F39">
            <w:pPr>
              <w:spacing w:line="240" w:lineRule="auto"/>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p>
        </w:tc>
        <w:tc>
          <w:tcPr>
            <w:tcW w:w="1902" w:type="dxa"/>
            <w:vAlign w:val="center"/>
          </w:tcPr>
          <w:p w14:paraId="38B85532">
            <w:pPr>
              <w:spacing w:line="240" w:lineRule="auto"/>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合理化建议</w:t>
            </w:r>
          </w:p>
          <w:p w14:paraId="177DA623">
            <w:pPr>
              <w:spacing w:line="240" w:lineRule="auto"/>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（满分3分）</w:t>
            </w:r>
          </w:p>
        </w:tc>
        <w:tc>
          <w:tcPr>
            <w:tcW w:w="6512" w:type="dxa"/>
            <w:vAlign w:val="center"/>
          </w:tcPr>
          <w:p w14:paraId="036F77CF">
            <w:p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1.合理化建议针对性强、科学合理、切实可行、具有较高实用价值，贴合本项目全部施工内容实际，能有效优化道路铺设等工序，或提升工程质量、缩短工期、降低成本的，得3分；</w:t>
            </w:r>
          </w:p>
          <w:p w14:paraId="24A043C7">
            <w:p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2.合理化建议基本可行、具有一定参考价值，能适配项目核心施工内容的，得2分；</w:t>
            </w:r>
          </w:p>
          <w:p w14:paraId="4CEC72EA">
            <w:p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3.未提供合理化建议或建议无针对性、不可行，与本项目各分项施工内容无关的不得分。</w:t>
            </w:r>
          </w:p>
        </w:tc>
      </w:tr>
      <w:tr w14:paraId="4832A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93" w:type="dxa"/>
            <w:gridSpan w:val="2"/>
            <w:vMerge w:val="continue"/>
            <w:vAlign w:val="center"/>
          </w:tcPr>
          <w:p w14:paraId="4645B530">
            <w:pPr>
              <w:spacing w:line="240" w:lineRule="auto"/>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p>
        </w:tc>
        <w:tc>
          <w:tcPr>
            <w:tcW w:w="1902" w:type="dxa"/>
            <w:vAlign w:val="center"/>
          </w:tcPr>
          <w:p w14:paraId="3D549FEC">
            <w:pPr>
              <w:spacing w:line="240" w:lineRule="auto"/>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售后服务与质保（8分）</w:t>
            </w:r>
          </w:p>
        </w:tc>
        <w:tc>
          <w:tcPr>
            <w:tcW w:w="6512" w:type="dxa"/>
            <w:vAlign w:val="center"/>
          </w:tcPr>
          <w:p w14:paraId="49E4588E">
            <w:pPr>
              <w:numPr>
                <w:ilvl w:val="0"/>
                <w:numId w:val="0"/>
              </w:numPr>
              <w:spacing w:line="240" w:lineRule="auto"/>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针对本项目售后方案合理性、实用性进行评审，内容包含但不限于：①售后服务内容（桥镇乡潘圪坨村、孟家洼村、刘老庄村的26座蔬菜大棚进行保温板更换和大棚钢架加固。拆除工程（屋面面层、保温层拆除4539m2）；土建工程（挖沟槽土方、回填方2334.4m3）；钢结构工程（钢管柱、钢支撑、钢拉条、钢檩条55.371t）；保温防水施工（保温隔热屋面、屋面卷材防水5360.5m2）等）②售后人员配置安排③售后服务响应时间④提供完善的售后服务机制承诺⑤售后服务保障措施。</w:t>
            </w:r>
          </w:p>
          <w:p w14:paraId="046B479B">
            <w:pPr>
              <w:numPr>
                <w:ilvl w:val="0"/>
                <w:numId w:val="9"/>
              </w:numPr>
              <w:spacing w:line="240" w:lineRule="auto"/>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售后服务方案完整详细、针对性可行性强，贴合项目桥镇乡潘圪坨村、孟家洼村、刘老庄村的26座蔬菜大棚施工内容，满足采购需求的得6-8分；</w:t>
            </w:r>
          </w:p>
          <w:p w14:paraId="4FE1C43F">
            <w:pPr>
              <w:numPr>
                <w:ilvl w:val="0"/>
                <w:numId w:val="0"/>
              </w:numPr>
              <w:spacing w:line="240" w:lineRule="auto"/>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2.售后服务方案基本完整详细、针对性可行性基本满足项目施工及售后需求的得3-5分；</w:t>
            </w:r>
          </w:p>
          <w:p w14:paraId="4CA09A95">
            <w:pPr>
              <w:numPr>
                <w:ilvl w:val="0"/>
                <w:numId w:val="0"/>
              </w:num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3.售后服务方案不满足项目实际，无针对性、不可行，与本项目道路、排水沟等施工内容不匹配的不得分。</w:t>
            </w:r>
          </w:p>
        </w:tc>
      </w:tr>
      <w:tr w14:paraId="5372E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93" w:type="dxa"/>
            <w:gridSpan w:val="2"/>
            <w:vAlign w:val="center"/>
          </w:tcPr>
          <w:p w14:paraId="08A05A3E">
            <w:pPr>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3.4</w:t>
            </w:r>
          </w:p>
        </w:tc>
        <w:tc>
          <w:tcPr>
            <w:tcW w:w="1902" w:type="dxa"/>
            <w:vAlign w:val="center"/>
          </w:tcPr>
          <w:p w14:paraId="064AA1CC">
            <w:pPr>
              <w:spacing w:line="240" w:lineRule="auto"/>
              <w:jc w:val="center"/>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b/>
                <w:bCs/>
                <w:color w:val="000000" w:themeColor="text1"/>
                <w:sz w:val="24"/>
                <w:szCs w:val="24"/>
                <w:highlight w:val="none"/>
                <w:lang w:eastAsia="zh-CN"/>
                <w14:textFill>
                  <w14:solidFill>
                    <w14:schemeClr w14:val="tx1"/>
                  </w14:solidFill>
                </w14:textFill>
              </w:rPr>
              <w:t>报价评分因素</w:t>
            </w:r>
          </w:p>
        </w:tc>
        <w:tc>
          <w:tcPr>
            <w:tcW w:w="6512" w:type="dxa"/>
            <w:vAlign w:val="center"/>
          </w:tcPr>
          <w:p w14:paraId="65699055">
            <w:pPr>
              <w:spacing w:line="240" w:lineRule="auto"/>
              <w:jc w:val="left"/>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评分标准（满分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30分</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p>
        </w:tc>
      </w:tr>
      <w:tr w14:paraId="66841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93" w:type="dxa"/>
            <w:gridSpan w:val="2"/>
            <w:vAlign w:val="center"/>
          </w:tcPr>
          <w:p w14:paraId="6A39D5E2">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lang w:eastAsia="zh-CN"/>
                <w14:textFill>
                  <w14:solidFill>
                    <w14:schemeClr w14:val="tx1"/>
                  </w14:solidFill>
                </w14:textFill>
              </w:rPr>
              <w:t>报价</w:t>
            </w:r>
          </w:p>
        </w:tc>
        <w:tc>
          <w:tcPr>
            <w:tcW w:w="1902" w:type="dxa"/>
            <w:vAlign w:val="center"/>
          </w:tcPr>
          <w:p w14:paraId="2D2EF0A1">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30分</w:t>
            </w:r>
          </w:p>
        </w:tc>
        <w:tc>
          <w:tcPr>
            <w:tcW w:w="6512" w:type="dxa"/>
            <w:vAlign w:val="center"/>
          </w:tcPr>
          <w:p w14:paraId="10331466">
            <w:pPr>
              <w:spacing w:line="240" w:lineRule="auto"/>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1、本次磋商设最高投标限价。供应商的磋商报价超过最高投标限价的视为废标，不再参与下一步评审。</w:t>
            </w:r>
          </w:p>
          <w:p w14:paraId="4CC53484">
            <w:pPr>
              <w:spacing w:line="240" w:lineRule="auto"/>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2、未超出最高投标限价，实质性满足磋商文件要求且最后报价最低的报价为磋商基准价，其价格分为满分</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eastAsia="zh-CN"/>
                <w14:textFill>
                  <w14:solidFill>
                    <w14:schemeClr w14:val="tx1"/>
                  </w14:solidFill>
                </w14:textFill>
              </w:rPr>
              <w:t>0分。</w:t>
            </w:r>
            <w:r>
              <w:rPr>
                <w:rFonts w:hint="eastAsia" w:ascii="宋体" w:hAnsi="宋体" w:eastAsia="宋体" w:cs="宋体"/>
                <w:color w:val="000000" w:themeColor="text1"/>
                <w:sz w:val="24"/>
                <w:szCs w:val="24"/>
                <w:highlight w:val="none"/>
                <w:lang w:val="en-US" w:eastAsia="zh-CN"/>
                <w14:textFill>
                  <w14:solidFill>
                    <w14:schemeClr w14:val="tx1"/>
                  </w14:solidFill>
                </w14:textFill>
              </w:rPr>
              <w:t>其他供应商的价格分统一按照下列公式计算：报价得分=（磋商基准价/磋商报价）×价格权值（即30%）×100计算分数时四舍五入取小数点后两位</w:t>
            </w:r>
          </w:p>
          <w:p w14:paraId="0F242DAF">
            <w:pPr>
              <w:spacing w:line="240" w:lineRule="auto"/>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eastAsia="zh-CN"/>
                <w14:textFill>
                  <w14:solidFill>
                    <w14:schemeClr w14:val="tx1"/>
                  </w14:solidFill>
                </w14:textFill>
              </w:rPr>
              <w:t>、磋商报价不完整的，不进入评标基准价的计算，本项得0分。</w:t>
            </w:r>
          </w:p>
          <w:p w14:paraId="5546C84E">
            <w:pPr>
              <w:spacing w:line="240" w:lineRule="auto"/>
              <w:jc w:val="lef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备注：因本项目全部面向中小企业采购，磋商报价得分针对《政府采购促进中小企业发展管理办法》的通知--财库[2020]46号不再进行扣除。</w:t>
            </w:r>
          </w:p>
          <w:p w14:paraId="33E3BD07">
            <w:pPr>
              <w:spacing w:line="240" w:lineRule="auto"/>
              <w:jc w:val="left"/>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FF"/>
                <w:sz w:val="24"/>
                <w:szCs w:val="24"/>
                <w:highlight w:val="none"/>
                <w:lang w:val="en-US" w:eastAsia="zh-CN"/>
              </w:rPr>
              <w:t>本项目所属行业</w:t>
            </w:r>
            <w:r>
              <w:rPr>
                <w:rFonts w:hint="eastAsia" w:ascii="宋体" w:hAnsi="宋体" w:cs="宋体"/>
                <w:b/>
                <w:bCs/>
                <w:color w:val="0000FF"/>
                <w:sz w:val="24"/>
                <w:szCs w:val="24"/>
                <w:highlight w:val="none"/>
                <w:lang w:val="en-US" w:eastAsia="zh-CN"/>
              </w:rPr>
              <w:t>:建筑业</w:t>
            </w:r>
          </w:p>
        </w:tc>
      </w:tr>
    </w:tbl>
    <w:p w14:paraId="4DBC885A">
      <w:pPr>
        <w:spacing w:line="240" w:lineRule="auto"/>
        <w:jc w:val="left"/>
        <w:rPr>
          <w:rFonts w:hint="eastAsia" w:ascii="宋体" w:hAnsi="宋体" w:eastAsia="宋体" w:cs="宋体"/>
          <w:color w:val="000000" w:themeColor="text1"/>
          <w:sz w:val="24"/>
          <w:szCs w:val="24"/>
          <w:highlight w:val="none"/>
          <w:lang w:eastAsia="zh-CN"/>
          <w14:textFill>
            <w14:solidFill>
              <w14:schemeClr w14:val="tx1"/>
            </w14:solidFill>
          </w14:textFill>
        </w:rPr>
      </w:pPr>
    </w:p>
    <w:p w14:paraId="4C235D43">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桥镇乡刘老庄村蔬菜园区改造提升项目</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文件，由</w:t>
      </w:r>
      <w:r>
        <w:rPr>
          <w:rFonts w:hint="eastAsia" w:ascii="宋体" w:hAnsi="宋体" w:eastAsia="宋体" w:cs="宋体"/>
          <w:color w:val="000000" w:themeColor="text1"/>
          <w:sz w:val="24"/>
          <w:szCs w:val="24"/>
          <w:highlight w:val="none"/>
          <w:lang w:val="en-US" w:eastAsia="zh-CN"/>
          <w14:textFill>
            <w14:solidFill>
              <w14:schemeClr w14:val="tx1"/>
            </w14:solidFill>
          </w14:textFill>
        </w:rPr>
        <w:t>延安市甘泉县政府采购中心</w:t>
      </w:r>
      <w:r>
        <w:rPr>
          <w:rFonts w:hint="eastAsia" w:ascii="宋体" w:hAnsi="宋体" w:eastAsia="宋体" w:cs="宋体"/>
          <w:color w:val="000000" w:themeColor="text1"/>
          <w:sz w:val="24"/>
          <w:szCs w:val="24"/>
          <w:highlight w:val="none"/>
          <w14:textFill>
            <w14:solidFill>
              <w14:schemeClr w14:val="tx1"/>
            </w14:solidFill>
          </w14:textFill>
        </w:rPr>
        <w:t>根据采购人提出的采购要求和商务要求编制，经</w:t>
      </w:r>
      <w:r>
        <w:rPr>
          <w:rFonts w:hint="eastAsia" w:ascii="宋体" w:hAnsi="宋体" w:eastAsia="宋体" w:cs="宋体"/>
          <w:color w:val="000000" w:themeColor="text1"/>
          <w:sz w:val="24"/>
          <w:szCs w:val="24"/>
          <w:highlight w:val="none"/>
          <w:lang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审定、备案后发</w:t>
      </w:r>
      <w:r>
        <w:rPr>
          <w:rFonts w:hint="eastAsia" w:ascii="宋体" w:hAnsi="宋体" w:eastAsia="宋体" w:cs="宋体"/>
          <w:color w:val="000000" w:themeColor="text1"/>
          <w:sz w:val="24"/>
          <w:szCs w:val="24"/>
          <w:highlight w:val="none"/>
          <w:lang w:val="en-US" w:eastAsia="zh-CN"/>
          <w14:textFill>
            <w14:solidFill>
              <w14:schemeClr w14:val="tx1"/>
            </w14:solidFill>
          </w14:textFill>
        </w:rPr>
        <w:t>放</w:t>
      </w:r>
      <w:r>
        <w:rPr>
          <w:rFonts w:hint="eastAsia" w:ascii="宋体" w:hAnsi="宋体" w:eastAsia="宋体" w:cs="宋体"/>
          <w:color w:val="000000" w:themeColor="text1"/>
          <w:sz w:val="24"/>
          <w:szCs w:val="24"/>
          <w:highlight w:val="none"/>
          <w14:textFill>
            <w14:solidFill>
              <w14:schemeClr w14:val="tx1"/>
            </w14:solidFill>
          </w14:textFill>
        </w:rPr>
        <w:t>。</w:t>
      </w:r>
    </w:p>
    <w:p w14:paraId="7A705F70">
      <w:pPr>
        <w:pStyle w:val="3"/>
        <w:spacing w:before="0" w:after="0" w:line="360" w:lineRule="auto"/>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bookmarkStart w:id="124" w:name="_Toc22424"/>
      <w:bookmarkStart w:id="125" w:name="_Toc526842695"/>
      <w:r>
        <w:rPr>
          <w:rFonts w:hint="eastAsia" w:ascii="宋体" w:hAnsi="宋体" w:eastAsia="宋体" w:cs="宋体"/>
          <w:color w:val="000000" w:themeColor="text1"/>
          <w:sz w:val="24"/>
          <w:szCs w:val="24"/>
          <w:highlight w:val="none"/>
          <w14:textFill>
            <w14:solidFill>
              <w14:schemeClr w14:val="tx1"/>
            </w14:solidFill>
          </w14:textFill>
        </w:rPr>
        <w:t xml:space="preserve">1. </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方法</w:t>
      </w:r>
      <w:bookmarkEnd w:id="124"/>
      <w:bookmarkEnd w:id="125"/>
    </w:p>
    <w:p w14:paraId="602E8F94">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原则</w:t>
      </w:r>
    </w:p>
    <w:p w14:paraId="78C2FA8B">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（1）公平、公正、科学、择优；</w:t>
      </w:r>
    </w:p>
    <w:p w14:paraId="229CDD54">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工期</w:t>
      </w:r>
      <w:r>
        <w:rPr>
          <w:rFonts w:hint="eastAsia" w:ascii="宋体" w:hAnsi="宋体" w:eastAsia="宋体" w:cs="宋体"/>
          <w:color w:val="000000" w:themeColor="text1"/>
          <w:sz w:val="24"/>
          <w:szCs w:val="24"/>
          <w:highlight w:val="none"/>
          <w14:textFill>
            <w14:solidFill>
              <w14:schemeClr w14:val="tx1"/>
            </w14:solidFill>
          </w14:textFill>
        </w:rPr>
        <w:t>合理、方案可行；</w:t>
      </w:r>
    </w:p>
    <w:p w14:paraId="6EE3A61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（3）价格合理,且不低于成本价；</w:t>
      </w:r>
    </w:p>
    <w:p w14:paraId="5A0D8209">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（4）禁止不正当竞争。</w:t>
      </w:r>
    </w:p>
    <w:p w14:paraId="6D086EFB">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 本次评标采用</w:t>
      </w:r>
      <w:r>
        <w:rPr>
          <w:rFonts w:hint="eastAsia" w:ascii="宋体" w:hAnsi="宋体" w:eastAsia="宋体" w:cs="宋体"/>
          <w:b/>
          <w:bCs/>
          <w:color w:val="000000" w:themeColor="text1"/>
          <w:sz w:val="24"/>
          <w:szCs w:val="24"/>
          <w:highlight w:val="none"/>
          <w14:textFill>
            <w14:solidFill>
              <w14:schemeClr w14:val="tx1"/>
            </w14:solidFill>
          </w14:textFill>
        </w:rPr>
        <w:t>综合评分法</w:t>
      </w:r>
      <w:r>
        <w:rPr>
          <w:rFonts w:hint="eastAsia" w:ascii="宋体" w:hAnsi="宋体" w:eastAsia="宋体" w:cs="宋体"/>
          <w:color w:val="000000" w:themeColor="text1"/>
          <w:sz w:val="24"/>
          <w:szCs w:val="24"/>
          <w:highlight w:val="none"/>
          <w14:textFill>
            <w14:solidFill>
              <w14:schemeClr w14:val="tx1"/>
            </w14:solidFill>
          </w14:textFill>
        </w:rPr>
        <w:t>。</w:t>
      </w:r>
    </w:p>
    <w:p w14:paraId="3FC78530">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按照</w:t>
      </w:r>
      <w:r>
        <w:rPr>
          <w:rFonts w:hint="eastAsia" w:ascii="宋体" w:hAnsi="宋体" w:eastAsia="宋体" w:cs="宋体"/>
          <w:color w:val="000000" w:themeColor="text1"/>
          <w:sz w:val="24"/>
          <w:szCs w:val="24"/>
          <w:highlight w:val="none"/>
          <w:lang w:val="en-US" w:eastAsia="zh-CN"/>
          <w14:textFill>
            <w14:solidFill>
              <w14:schemeClr w14:val="tx1"/>
            </w14:solidFill>
          </w14:textFill>
        </w:rPr>
        <w:t>相关</w:t>
      </w:r>
      <w:r>
        <w:rPr>
          <w:rFonts w:hint="eastAsia" w:ascii="宋体" w:hAnsi="宋体" w:eastAsia="宋体" w:cs="宋体"/>
          <w:color w:val="000000" w:themeColor="text1"/>
          <w:sz w:val="24"/>
          <w:szCs w:val="24"/>
          <w:highlight w:val="none"/>
          <w14:textFill>
            <w14:solidFill>
              <w14:schemeClr w14:val="tx1"/>
            </w14:solidFill>
          </w14:textFill>
        </w:rPr>
        <w:t>的规定，本次评标采用“综合评</w:t>
      </w:r>
      <w:r>
        <w:rPr>
          <w:rFonts w:hint="eastAsia" w:ascii="宋体" w:hAnsi="宋体" w:cs="宋体"/>
          <w:color w:val="000000" w:themeColor="text1"/>
          <w:sz w:val="24"/>
          <w:szCs w:val="24"/>
          <w:highlight w:val="none"/>
          <w:lang w:val="en-US" w:eastAsia="zh-CN"/>
          <w14:textFill>
            <w14:solidFill>
              <w14:schemeClr w14:val="tx1"/>
            </w14:solidFill>
          </w14:textFill>
        </w:rPr>
        <w:t>分</w:t>
      </w:r>
      <w:r>
        <w:rPr>
          <w:rFonts w:hint="eastAsia" w:ascii="宋体" w:hAnsi="宋体" w:eastAsia="宋体" w:cs="宋体"/>
          <w:color w:val="000000" w:themeColor="text1"/>
          <w:sz w:val="24"/>
          <w:szCs w:val="24"/>
          <w:highlight w:val="none"/>
          <w14:textFill>
            <w14:solidFill>
              <w14:schemeClr w14:val="tx1"/>
            </w14:solidFill>
          </w14:textFill>
        </w:rPr>
        <w:t>法”，即在最大限度地满足</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文件实质性要求前提下，按照</w:t>
      </w:r>
      <w:r>
        <w:rPr>
          <w:rFonts w:hint="eastAsia" w:ascii="宋体" w:hAnsi="宋体" w:eastAsia="宋体" w:cs="宋体"/>
          <w:bCs/>
          <w:color w:val="000000"/>
          <w:sz w:val="24"/>
          <w:szCs w:val="24"/>
          <w:highlight w:val="none"/>
          <w:lang w:eastAsia="zh-CN"/>
        </w:rPr>
        <w:t>磋商</w:t>
      </w:r>
      <w:r>
        <w:rPr>
          <w:rFonts w:hint="eastAsia" w:ascii="宋体" w:hAnsi="宋体" w:eastAsia="宋体" w:cs="宋体"/>
          <w:color w:val="000000" w:themeColor="text1"/>
          <w:sz w:val="24"/>
          <w:szCs w:val="24"/>
          <w:highlight w:val="none"/>
          <w14:textFill>
            <w14:solidFill>
              <w14:schemeClr w14:val="tx1"/>
            </w14:solidFill>
          </w14:textFill>
        </w:rPr>
        <w:t>文件中规定的各项因素和相应的权重分值进行综合评审后，以总得分最高的</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作为</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候选人并依次排序。</w:t>
      </w:r>
    </w:p>
    <w:p w14:paraId="046E058C">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磋商小组对满足磋商文件实质性要求的磋商响应文件，按照本章第</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款规定的评分标准进行打分。磋商小组对供应商在磋商响应文件中提出的</w:t>
      </w:r>
      <w:r>
        <w:rPr>
          <w:rFonts w:hint="eastAsia" w:ascii="宋体" w:hAnsi="宋体" w:eastAsia="宋体" w:cs="宋体"/>
          <w:color w:val="000000" w:themeColor="text1"/>
          <w:sz w:val="24"/>
          <w:szCs w:val="24"/>
          <w:highlight w:val="none"/>
          <w:lang w:eastAsia="zh-CN"/>
          <w14:textFill>
            <w14:solidFill>
              <w14:schemeClr w14:val="tx1"/>
            </w14:solidFill>
          </w14:textFill>
        </w:rPr>
        <w:t>工期</w:t>
      </w:r>
      <w:r>
        <w:rPr>
          <w:rFonts w:hint="eastAsia" w:ascii="宋体" w:hAnsi="宋体" w:eastAsia="宋体" w:cs="宋体"/>
          <w:color w:val="000000" w:themeColor="text1"/>
          <w:sz w:val="24"/>
          <w:szCs w:val="24"/>
          <w:highlight w:val="none"/>
          <w14:textFill>
            <w14:solidFill>
              <w14:schemeClr w14:val="tx1"/>
            </w14:solidFill>
          </w14:textFill>
        </w:rPr>
        <w:t>、质量、</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价格等能否最大限度地满足磋商文件的要求进行评审、赋分，向采购人推荐</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名成交候选供应商，标明排列顺序，综合得分最高者为第一成交候选供应商。</w:t>
      </w:r>
    </w:p>
    <w:p w14:paraId="43928EA2">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1.3在</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过程中，供应商对采购人和磋商小组施加影响的任何行为，都将导致其投标资格被取消。</w:t>
      </w:r>
    </w:p>
    <w:p w14:paraId="1920550C">
      <w:pPr>
        <w:pStyle w:val="3"/>
        <w:spacing w:before="0" w:after="0" w:line="360" w:lineRule="auto"/>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bookmarkStart w:id="126" w:name="_Toc24205"/>
      <w:bookmarkStart w:id="127" w:name="_Toc526842696"/>
      <w:r>
        <w:rPr>
          <w:rFonts w:hint="eastAsia" w:ascii="宋体" w:hAnsi="宋体" w:eastAsia="宋体" w:cs="宋体"/>
          <w:color w:val="000000" w:themeColor="text1"/>
          <w:sz w:val="24"/>
          <w:szCs w:val="24"/>
          <w:highlight w:val="none"/>
          <w14:textFill>
            <w14:solidFill>
              <w14:schemeClr w14:val="tx1"/>
            </w14:solidFill>
          </w14:textFill>
        </w:rPr>
        <w:t>2. 评审标准</w:t>
      </w:r>
      <w:bookmarkEnd w:id="126"/>
      <w:bookmarkEnd w:id="127"/>
    </w:p>
    <w:p w14:paraId="0AA1D270">
      <w:pPr>
        <w:wordWrap/>
        <w:overflowPunct/>
        <w:topLinePunct w:val="0"/>
        <w:bidi w:val="0"/>
        <w:spacing w:line="360" w:lineRule="auto"/>
        <w:ind w:firstLine="482" w:firstLineChars="200"/>
        <w:rPr>
          <w:rFonts w:hint="eastAsia" w:ascii="宋体" w:hAnsi="宋体" w:eastAsia="宋体" w:cs="宋体"/>
          <w:color w:val="000000"/>
          <w:sz w:val="24"/>
          <w:szCs w:val="24"/>
          <w:highlight w:val="none"/>
        </w:rPr>
      </w:pPr>
      <w:bookmarkStart w:id="128" w:name="_Toc8321"/>
      <w:bookmarkStart w:id="129" w:name="_Toc526842697"/>
      <w:r>
        <w:rPr>
          <w:rFonts w:hint="eastAsia" w:ascii="宋体" w:hAnsi="宋体" w:eastAsia="宋体" w:cs="宋体"/>
          <w:b/>
          <w:bCs/>
          <w:color w:val="000000" w:themeColor="text1"/>
          <w:sz w:val="24"/>
          <w:szCs w:val="24"/>
          <w:highlight w:val="none"/>
          <w14:textFill>
            <w14:solidFill>
              <w14:schemeClr w14:val="tx1"/>
            </w14:solidFill>
          </w14:textFill>
        </w:rPr>
        <w:t xml:space="preserve">2.1 </w:t>
      </w:r>
      <w:bookmarkEnd w:id="128"/>
      <w:bookmarkEnd w:id="129"/>
      <w:bookmarkStart w:id="130" w:name="_Toc526842698"/>
      <w:bookmarkStart w:id="131" w:name="_Toc526842699"/>
      <w:r>
        <w:rPr>
          <w:rFonts w:hint="eastAsia" w:ascii="宋体" w:hAnsi="宋体" w:eastAsia="宋体" w:cs="宋体"/>
          <w:b/>
          <w:color w:val="000000" w:themeColor="text1"/>
          <w:kern w:val="2"/>
          <w:sz w:val="24"/>
          <w:szCs w:val="24"/>
          <w:highlight w:val="none"/>
          <w:lang w:val="en-US" w:eastAsia="zh-CN" w:bidi="ar-SA"/>
          <w14:textFill>
            <w14:solidFill>
              <w14:schemeClr w14:val="tx1"/>
            </w14:solidFill>
          </w14:textFill>
        </w:rPr>
        <w:t>符合性评审标准：见评标办法前附表。</w:t>
      </w:r>
    </w:p>
    <w:p w14:paraId="34448770">
      <w:pPr>
        <w:pStyle w:val="4"/>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bookmarkStart w:id="132" w:name="_Toc21767"/>
      <w:r>
        <w:rPr>
          <w:rFonts w:hint="eastAsia" w:ascii="宋体" w:hAnsi="宋体" w:eastAsia="宋体" w:cs="宋体"/>
          <w:color w:val="000000" w:themeColor="text1"/>
          <w:sz w:val="24"/>
          <w:szCs w:val="24"/>
          <w:highlight w:val="none"/>
          <w14:textFill>
            <w14:solidFill>
              <w14:schemeClr w14:val="tx1"/>
            </w14:solidFill>
          </w14:textFill>
        </w:rPr>
        <w:t>2.2 详细评审标准</w:t>
      </w:r>
      <w:bookmarkEnd w:id="130"/>
      <w:bookmarkEnd w:id="132"/>
    </w:p>
    <w:p w14:paraId="59A79463">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2.2.1 分值构成</w:t>
      </w:r>
    </w:p>
    <w:p w14:paraId="12792D3D">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（1）技术</w:t>
      </w:r>
      <w:r>
        <w:rPr>
          <w:rFonts w:hint="eastAsia" w:ascii="宋体" w:hAnsi="宋体" w:eastAsia="宋体" w:cs="宋体"/>
          <w:color w:val="000000" w:themeColor="text1"/>
          <w:sz w:val="24"/>
          <w:szCs w:val="24"/>
          <w:highlight w:val="none"/>
          <w:lang w:eastAsia="zh-CN"/>
          <w14:textFill>
            <w14:solidFill>
              <w14:schemeClr w14:val="tx1"/>
            </w14:solidFill>
          </w14:textFill>
        </w:rPr>
        <w:t>部分</w:t>
      </w:r>
      <w:r>
        <w:rPr>
          <w:rFonts w:hint="eastAsia" w:ascii="宋体" w:hAnsi="宋体" w:eastAsia="宋体" w:cs="宋体"/>
          <w:color w:val="000000" w:themeColor="text1"/>
          <w:sz w:val="24"/>
          <w:szCs w:val="24"/>
          <w:highlight w:val="none"/>
          <w14:textFill>
            <w14:solidFill>
              <w14:schemeClr w14:val="tx1"/>
            </w14:solidFill>
          </w14:textFill>
        </w:rPr>
        <w:t>：见评标办法前附表；</w:t>
      </w:r>
    </w:p>
    <w:p w14:paraId="4190515F">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（2）商务</w:t>
      </w:r>
      <w:r>
        <w:rPr>
          <w:rFonts w:hint="eastAsia" w:ascii="宋体" w:hAnsi="宋体" w:eastAsia="宋体" w:cs="宋体"/>
          <w:color w:val="000000" w:themeColor="text1"/>
          <w:sz w:val="24"/>
          <w:szCs w:val="24"/>
          <w:highlight w:val="none"/>
          <w:lang w:eastAsia="zh-CN"/>
          <w14:textFill>
            <w14:solidFill>
              <w14:schemeClr w14:val="tx1"/>
            </w14:solidFill>
          </w14:textFill>
        </w:rPr>
        <w:t>部分</w:t>
      </w:r>
      <w:r>
        <w:rPr>
          <w:rFonts w:hint="eastAsia" w:ascii="宋体" w:hAnsi="宋体" w:eastAsia="宋体" w:cs="宋体"/>
          <w:color w:val="000000" w:themeColor="text1"/>
          <w:sz w:val="24"/>
          <w:szCs w:val="24"/>
          <w:highlight w:val="none"/>
          <w14:textFill>
            <w14:solidFill>
              <w14:schemeClr w14:val="tx1"/>
            </w14:solidFill>
          </w14:textFill>
        </w:rPr>
        <w:t>：见评标办法前附表。</w:t>
      </w:r>
    </w:p>
    <w:p w14:paraId="1C15E2B9">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2.2.2评分标准</w:t>
      </w:r>
    </w:p>
    <w:p w14:paraId="728DF479">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（1）技术</w:t>
      </w:r>
      <w:r>
        <w:rPr>
          <w:rFonts w:hint="eastAsia" w:ascii="宋体" w:hAnsi="宋体" w:eastAsia="宋体" w:cs="宋体"/>
          <w:color w:val="000000" w:themeColor="text1"/>
          <w:sz w:val="24"/>
          <w:szCs w:val="24"/>
          <w:highlight w:val="none"/>
          <w:lang w:eastAsia="zh-CN"/>
          <w14:textFill>
            <w14:solidFill>
              <w14:schemeClr w14:val="tx1"/>
            </w14:solidFill>
          </w14:textFill>
        </w:rPr>
        <w:t>部分</w:t>
      </w:r>
      <w:r>
        <w:rPr>
          <w:rFonts w:hint="eastAsia" w:ascii="宋体" w:hAnsi="宋体" w:eastAsia="宋体" w:cs="宋体"/>
          <w:color w:val="000000" w:themeColor="text1"/>
          <w:sz w:val="24"/>
          <w:szCs w:val="24"/>
          <w:highlight w:val="none"/>
          <w14:textFill>
            <w14:solidFill>
              <w14:schemeClr w14:val="tx1"/>
            </w14:solidFill>
          </w14:textFill>
        </w:rPr>
        <w:t>评分标准：见评标办法前附表；</w:t>
      </w:r>
    </w:p>
    <w:p w14:paraId="04936FC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（2）商务</w:t>
      </w:r>
      <w:r>
        <w:rPr>
          <w:rFonts w:hint="eastAsia" w:ascii="宋体" w:hAnsi="宋体" w:eastAsia="宋体" w:cs="宋体"/>
          <w:color w:val="000000" w:themeColor="text1"/>
          <w:sz w:val="24"/>
          <w:szCs w:val="24"/>
          <w:highlight w:val="none"/>
          <w:lang w:eastAsia="zh-CN"/>
          <w14:textFill>
            <w14:solidFill>
              <w14:schemeClr w14:val="tx1"/>
            </w14:solidFill>
          </w14:textFill>
        </w:rPr>
        <w:t>部分</w:t>
      </w:r>
      <w:r>
        <w:rPr>
          <w:rFonts w:hint="eastAsia" w:ascii="宋体" w:hAnsi="宋体" w:eastAsia="宋体" w:cs="宋体"/>
          <w:color w:val="000000" w:themeColor="text1"/>
          <w:sz w:val="24"/>
          <w:szCs w:val="24"/>
          <w:highlight w:val="none"/>
          <w14:textFill>
            <w14:solidFill>
              <w14:schemeClr w14:val="tx1"/>
            </w14:solidFill>
          </w14:textFill>
        </w:rPr>
        <w:t>评分标准：见评标办法前附表。</w:t>
      </w:r>
    </w:p>
    <w:p w14:paraId="415E07F8">
      <w:pPr>
        <w:pStyle w:val="3"/>
        <w:spacing w:before="0" w:after="0" w:line="360" w:lineRule="auto"/>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bookmarkStart w:id="133" w:name="_Toc15104"/>
      <w:r>
        <w:rPr>
          <w:rFonts w:hint="eastAsia" w:ascii="宋体" w:hAnsi="宋体" w:eastAsia="宋体" w:cs="宋体"/>
          <w:color w:val="000000" w:themeColor="text1"/>
          <w:sz w:val="24"/>
          <w:szCs w:val="24"/>
          <w:highlight w:val="none"/>
          <w14:textFill>
            <w14:solidFill>
              <w14:schemeClr w14:val="tx1"/>
            </w14:solidFill>
          </w14:textFill>
        </w:rPr>
        <w:t>3. 评标程序</w:t>
      </w:r>
      <w:bookmarkEnd w:id="131"/>
      <w:bookmarkEnd w:id="133"/>
    </w:p>
    <w:p w14:paraId="5DAF096A">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3.1按照初审、详评、推荐成交候选供应商三个步骤进行评标。在上一步评审中被废标者，不进入下一步的评审。</w:t>
      </w:r>
    </w:p>
    <w:p w14:paraId="570EA924">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3.1.1对磋商响应文件的初审:</w:t>
      </w:r>
    </w:p>
    <w:p w14:paraId="749B8A12">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按照以下内容对磋商响应文件初审，一项不合格即为</w:t>
      </w:r>
      <w:r>
        <w:rPr>
          <w:rFonts w:hint="eastAsia" w:ascii="宋体" w:hAnsi="宋体" w:eastAsia="宋体" w:cs="宋体"/>
          <w:color w:val="000000" w:themeColor="text1"/>
          <w:sz w:val="24"/>
          <w:szCs w:val="24"/>
          <w:highlight w:val="none"/>
          <w:lang w:val="en-US" w:eastAsia="zh-CN"/>
          <w14:textFill>
            <w14:solidFill>
              <w14:schemeClr w14:val="tx1"/>
            </w14:solidFill>
          </w14:textFill>
        </w:rPr>
        <w:t>无效响应文件</w:t>
      </w:r>
      <w:r>
        <w:rPr>
          <w:rFonts w:hint="eastAsia" w:ascii="宋体" w:hAnsi="宋体" w:eastAsia="宋体" w:cs="宋体"/>
          <w:color w:val="000000" w:themeColor="text1"/>
          <w:sz w:val="24"/>
          <w:szCs w:val="24"/>
          <w:highlight w:val="none"/>
          <w14:textFill>
            <w14:solidFill>
              <w14:schemeClr w14:val="tx1"/>
            </w14:solidFill>
          </w14:textFill>
        </w:rPr>
        <w:t>。</w:t>
      </w:r>
    </w:p>
    <w:p w14:paraId="2F6611D4">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（1）磋商响应文件的完整性。磋商响应文件构成是否有重大缺项，是否按照</w:t>
      </w:r>
      <w:r>
        <w:rPr>
          <w:rFonts w:hint="eastAsia" w:ascii="宋体" w:hAnsi="宋体" w:eastAsia="宋体" w:cs="宋体"/>
          <w:bCs/>
          <w:color w:val="000000"/>
          <w:sz w:val="24"/>
          <w:szCs w:val="24"/>
          <w:highlight w:val="none"/>
          <w:lang w:eastAsia="zh-CN"/>
        </w:rPr>
        <w:t>磋商</w:t>
      </w:r>
      <w:r>
        <w:rPr>
          <w:rFonts w:hint="eastAsia" w:ascii="宋体" w:hAnsi="宋体" w:eastAsia="宋体" w:cs="宋体"/>
          <w:color w:val="000000" w:themeColor="text1"/>
          <w:sz w:val="24"/>
          <w:szCs w:val="24"/>
          <w:highlight w:val="none"/>
          <w14:textFill>
            <w14:solidFill>
              <w14:schemeClr w14:val="tx1"/>
            </w14:solidFill>
          </w14:textFill>
        </w:rPr>
        <w:t>文件要求的格式编写磋商响应文件。</w:t>
      </w:r>
    </w:p>
    <w:p w14:paraId="1E85B268">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（2）磋商响应文件的有效性。磋商响应文件的签署、加盖印章是否合格、有效；提供的各种证明文件、数据、资料是否齐全。提供的资格证明文件是否符合</w:t>
      </w:r>
      <w:r>
        <w:rPr>
          <w:rFonts w:hint="eastAsia" w:ascii="宋体" w:hAnsi="宋体" w:eastAsia="宋体" w:cs="宋体"/>
          <w:bCs/>
          <w:color w:val="000000"/>
          <w:sz w:val="24"/>
          <w:szCs w:val="24"/>
          <w:highlight w:val="none"/>
          <w:lang w:eastAsia="zh-CN"/>
        </w:rPr>
        <w:t>磋商</w:t>
      </w:r>
      <w:r>
        <w:rPr>
          <w:rFonts w:hint="eastAsia" w:ascii="宋体" w:hAnsi="宋体" w:eastAsia="宋体" w:cs="宋体"/>
          <w:color w:val="000000" w:themeColor="text1"/>
          <w:sz w:val="24"/>
          <w:szCs w:val="24"/>
          <w:highlight w:val="none"/>
          <w14:textFill>
            <w14:solidFill>
              <w14:schemeClr w14:val="tx1"/>
            </w14:solidFill>
          </w14:textFill>
        </w:rPr>
        <w:t>文件要求。</w:t>
      </w:r>
    </w:p>
    <w:p w14:paraId="14CA2608">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（3）磋商响应文件的响应性。</w:t>
      </w:r>
      <w:r>
        <w:rPr>
          <w:rFonts w:hint="eastAsia" w:ascii="宋体" w:hAnsi="宋体" w:eastAsia="宋体" w:cs="宋体"/>
          <w:color w:val="000000" w:themeColor="text1"/>
          <w:sz w:val="24"/>
          <w:szCs w:val="24"/>
          <w:highlight w:val="none"/>
          <w:lang w:eastAsia="zh-CN"/>
          <w14:textFill>
            <w14:solidFill>
              <w14:schemeClr w14:val="tx1"/>
            </w14:solidFill>
          </w14:textFill>
        </w:rPr>
        <w:t>磋商有效期</w:t>
      </w:r>
      <w:r>
        <w:rPr>
          <w:rFonts w:hint="eastAsia" w:ascii="宋体" w:hAnsi="宋体" w:eastAsia="宋体" w:cs="宋体"/>
          <w:color w:val="000000" w:themeColor="text1"/>
          <w:sz w:val="24"/>
          <w:szCs w:val="24"/>
          <w:highlight w:val="none"/>
          <w14:textFill>
            <w14:solidFill>
              <w14:schemeClr w14:val="tx1"/>
            </w14:solidFill>
          </w14:textFill>
        </w:rPr>
        <w:t>是否符合</w:t>
      </w:r>
      <w:r>
        <w:rPr>
          <w:rFonts w:hint="eastAsia" w:ascii="宋体" w:hAnsi="宋体" w:eastAsia="宋体" w:cs="宋体"/>
          <w:bCs/>
          <w:color w:val="000000"/>
          <w:sz w:val="24"/>
          <w:szCs w:val="24"/>
          <w:highlight w:val="none"/>
          <w:lang w:eastAsia="zh-CN"/>
        </w:rPr>
        <w:t>磋商</w:t>
      </w:r>
      <w:r>
        <w:rPr>
          <w:rFonts w:hint="eastAsia" w:ascii="宋体" w:hAnsi="宋体" w:eastAsia="宋体" w:cs="宋体"/>
          <w:color w:val="000000" w:themeColor="text1"/>
          <w:sz w:val="24"/>
          <w:szCs w:val="24"/>
          <w:highlight w:val="none"/>
          <w14:textFill>
            <w14:solidFill>
              <w14:schemeClr w14:val="tx1"/>
            </w14:solidFill>
          </w14:textFill>
        </w:rPr>
        <w:t>文件要求；是否满足本次投标的特殊要求；投标方案是否有重大缺漏项；投标服务内容与要求是否有重大偏离；投标商务条款是否有重大偏离；对合同中规定的双方的权利和义务是否做出了实质性修改。</w:t>
      </w:r>
    </w:p>
    <w:p w14:paraId="1D72891B">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是否按照</w:t>
      </w:r>
      <w:r>
        <w:rPr>
          <w:rFonts w:hint="eastAsia" w:ascii="宋体" w:hAnsi="宋体" w:eastAsia="宋体" w:cs="宋体"/>
          <w:bCs/>
          <w:color w:val="000000"/>
          <w:sz w:val="24"/>
          <w:szCs w:val="24"/>
          <w:highlight w:val="none"/>
          <w:lang w:eastAsia="zh-CN"/>
        </w:rPr>
        <w:t>磋商</w:t>
      </w:r>
      <w:r>
        <w:rPr>
          <w:rFonts w:hint="eastAsia" w:ascii="宋体" w:hAnsi="宋体" w:eastAsia="宋体" w:cs="宋体"/>
          <w:color w:val="000000" w:themeColor="text1"/>
          <w:sz w:val="24"/>
          <w:szCs w:val="24"/>
          <w:highlight w:val="none"/>
          <w14:textFill>
            <w14:solidFill>
              <w14:schemeClr w14:val="tx1"/>
            </w14:solidFill>
          </w14:textFill>
        </w:rPr>
        <w:t>文件的要求提交了有效足额的</w:t>
      </w:r>
      <w:r>
        <w:rPr>
          <w:rFonts w:hint="eastAsia" w:ascii="宋体" w:hAnsi="宋体" w:eastAsia="宋体" w:cs="宋体"/>
          <w:color w:val="000000" w:themeColor="text1"/>
          <w:sz w:val="24"/>
          <w:szCs w:val="24"/>
          <w:highlight w:val="none"/>
          <w:lang w:eastAsia="zh-CN"/>
          <w14:textFill>
            <w14:solidFill>
              <w14:schemeClr w14:val="tx1"/>
            </w14:solidFill>
          </w14:textFill>
        </w:rPr>
        <w:t>磋商保证金</w:t>
      </w:r>
      <w:r>
        <w:rPr>
          <w:rFonts w:hint="eastAsia" w:ascii="宋体" w:hAnsi="宋体" w:eastAsia="宋体" w:cs="宋体"/>
          <w:color w:val="000000" w:themeColor="text1"/>
          <w:sz w:val="24"/>
          <w:szCs w:val="24"/>
          <w:highlight w:val="none"/>
          <w14:textFill>
            <w14:solidFill>
              <w14:schemeClr w14:val="tx1"/>
            </w14:solidFill>
          </w14:textFill>
        </w:rPr>
        <w:t>。</w:t>
      </w:r>
    </w:p>
    <w:p w14:paraId="0317EC3D">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3.1.2对于磋商响应文件中可能出现的不一致和算术计算错误按以下方法更正:</w:t>
      </w:r>
    </w:p>
    <w:p w14:paraId="56AE6E0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（1）磋商响应文件中开标一览表（报价表）内容与磋商响应文件中明细表内容不一致的，以开标一览表（报价表）为准。</w:t>
      </w:r>
    </w:p>
    <w:p w14:paraId="40467F9C">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（2）用数字表示的金额和用文字表示的金额不一致的，以文字表示的金额为准。</w:t>
      </w:r>
    </w:p>
    <w:p w14:paraId="4FC20671">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（3）总价金额与按单价汇总金额不一致的，以单价金额计算结果为准；但单价金额小数点有明显错位的，以总价为准，并修正单价。</w:t>
      </w:r>
    </w:p>
    <w:p w14:paraId="590BE20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磋商小组将按照上述修正错误的方法修正磋商响应文件中的</w:t>
      </w:r>
      <w:r>
        <w:rPr>
          <w:rFonts w:hint="eastAsia" w:ascii="宋体" w:hAnsi="宋体" w:eastAsia="宋体" w:cs="宋体"/>
          <w:color w:val="000000" w:themeColor="text1"/>
          <w:sz w:val="24"/>
          <w:szCs w:val="24"/>
          <w:highlight w:val="none"/>
          <w:lang w:eastAsia="zh-CN"/>
          <w14:textFill>
            <w14:solidFill>
              <w14:schemeClr w14:val="tx1"/>
            </w14:solidFill>
          </w14:textFill>
        </w:rPr>
        <w:t>磋商报价</w:t>
      </w:r>
      <w:r>
        <w:rPr>
          <w:rFonts w:hint="eastAsia" w:ascii="宋体" w:hAnsi="宋体" w:eastAsia="宋体" w:cs="宋体"/>
          <w:color w:val="000000" w:themeColor="text1"/>
          <w:sz w:val="24"/>
          <w:szCs w:val="24"/>
          <w:highlight w:val="none"/>
          <w14:textFill>
            <w14:solidFill>
              <w14:schemeClr w14:val="tx1"/>
            </w14:solidFill>
          </w14:textFill>
        </w:rPr>
        <w:t>，修正后的价格对供应商具有约束力。如果供应商不接受修正后的价格，其投标将被拒绝。</w:t>
      </w:r>
    </w:p>
    <w:p w14:paraId="709F28F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3.1.3详评:对于经初审合格的所有</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，由磋商小组各成员按照下列《评标分值及评审要素一览表》规定的内容独立进行综合评价、比较打分，然后汇总每个</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的得分，按包从高到低依次排序，推荐成交候选供应商。</w:t>
      </w:r>
    </w:p>
    <w:p w14:paraId="42D63A5F">
      <w:pPr>
        <w:pStyle w:val="4"/>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bookmarkStart w:id="134" w:name="_Toc23340"/>
      <w:bookmarkStart w:id="135" w:name="_Toc526842700"/>
      <w:r>
        <w:rPr>
          <w:rFonts w:hint="eastAsia" w:ascii="宋体" w:hAnsi="宋体" w:eastAsia="宋体" w:cs="宋体"/>
          <w:color w:val="000000" w:themeColor="text1"/>
          <w:sz w:val="24"/>
          <w:szCs w:val="24"/>
          <w:highlight w:val="none"/>
          <w14:textFill>
            <w14:solidFill>
              <w14:schemeClr w14:val="tx1"/>
            </w14:solidFill>
          </w14:textFill>
        </w:rPr>
        <w:t>3.2初步评审</w:t>
      </w:r>
      <w:bookmarkEnd w:id="134"/>
      <w:bookmarkEnd w:id="135"/>
    </w:p>
    <w:p w14:paraId="7D22D1A8">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3.2.1磋商小组依据本章第</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2款规定的标准对磋商响应文件进行初步评审。有一项不符合评审标准的，磋商小组应当否决其投标。</w:t>
      </w:r>
    </w:p>
    <w:p w14:paraId="68E1BC97">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3.2.2 供应商有以下情形之一的，磋商小组应当否决其投标：</w:t>
      </w:r>
    </w:p>
    <w:p w14:paraId="16F437CD">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（1）第二章“供应商须知”第1.4.1项规定的任何一种情形的；</w:t>
      </w:r>
    </w:p>
    <w:p w14:paraId="4C19FBC1">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（2）串通投标或弄虚作假或有其他违法行为的；</w:t>
      </w:r>
    </w:p>
    <w:p w14:paraId="6B2C9443">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（3）不按磋商小组要求澄清、说明或补正的。</w:t>
      </w:r>
    </w:p>
    <w:p w14:paraId="5B1D719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3.2.3磋商报价有算术错误的，磋商小组按以下原则对磋商报价进行修正，修正的价格经供应商书面确认后具有约束力。供应商不接受修正价格的，磋商小组应当否决其投标。</w:t>
      </w:r>
    </w:p>
    <w:p w14:paraId="59C7ED8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（1）磋商响应文件中的大写金额与小写金额不一致的，以大写金额为准；</w:t>
      </w:r>
    </w:p>
    <w:p w14:paraId="43A616DC">
      <w:pPr>
        <w:pStyle w:val="4"/>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bookmarkStart w:id="136" w:name="_Toc272"/>
      <w:bookmarkStart w:id="137" w:name="_Toc526842701"/>
      <w:r>
        <w:rPr>
          <w:rFonts w:hint="eastAsia" w:ascii="宋体" w:hAnsi="宋体" w:eastAsia="宋体" w:cs="宋体"/>
          <w:color w:val="000000" w:themeColor="text1"/>
          <w:sz w:val="24"/>
          <w:szCs w:val="24"/>
          <w:highlight w:val="none"/>
          <w14:textFill>
            <w14:solidFill>
              <w14:schemeClr w14:val="tx1"/>
            </w14:solidFill>
          </w14:textFill>
        </w:rPr>
        <w:t>3.3 详细评审</w:t>
      </w:r>
      <w:bookmarkEnd w:id="136"/>
      <w:bookmarkEnd w:id="137"/>
    </w:p>
    <w:p w14:paraId="165E6ADD">
      <w:pPr>
        <w:tabs>
          <w:tab w:val="left" w:pos="6060"/>
        </w:tabs>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3.3.1评审内容及步骤</w:t>
      </w:r>
    </w:p>
    <w:p w14:paraId="6CBB9037">
      <w:pPr>
        <w:pStyle w:val="7"/>
        <w:ind w:left="0" w:leftChars="0" w:firstLine="41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评标前</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需先对供应商磋商响应文件中的资格证明文件进行资格审查和符合性评审，然后再对通过资格审查和符合性评审的供应商进行技术</w:t>
      </w:r>
      <w:r>
        <w:rPr>
          <w:rFonts w:hint="eastAsia" w:ascii="宋体" w:hAnsi="宋体" w:eastAsia="宋体" w:cs="宋体"/>
          <w:color w:val="000000" w:themeColor="text1"/>
          <w:sz w:val="24"/>
          <w:szCs w:val="24"/>
          <w:highlight w:val="none"/>
          <w:lang w:eastAsia="zh-CN"/>
          <w14:textFill>
            <w14:solidFill>
              <w14:schemeClr w14:val="tx1"/>
            </w14:solidFill>
          </w14:textFill>
        </w:rPr>
        <w:t>部分</w:t>
      </w:r>
      <w:r>
        <w:rPr>
          <w:rFonts w:hint="eastAsia" w:ascii="宋体" w:hAnsi="宋体" w:eastAsia="宋体" w:cs="宋体"/>
          <w:color w:val="000000" w:themeColor="text1"/>
          <w:sz w:val="24"/>
          <w:szCs w:val="24"/>
          <w:highlight w:val="none"/>
          <w14:textFill>
            <w14:solidFill>
              <w14:schemeClr w14:val="tx1"/>
            </w14:solidFill>
          </w14:textFill>
        </w:rPr>
        <w:t>、商务</w:t>
      </w:r>
      <w:r>
        <w:rPr>
          <w:rFonts w:hint="eastAsia" w:ascii="宋体" w:hAnsi="宋体" w:eastAsia="宋体" w:cs="宋体"/>
          <w:color w:val="000000" w:themeColor="text1"/>
          <w:sz w:val="24"/>
          <w:szCs w:val="24"/>
          <w:highlight w:val="none"/>
          <w:lang w:eastAsia="zh-CN"/>
          <w14:textFill>
            <w14:solidFill>
              <w14:schemeClr w14:val="tx1"/>
            </w14:solidFill>
          </w14:textFill>
        </w:rPr>
        <w:t>部分</w:t>
      </w:r>
      <w:r>
        <w:rPr>
          <w:rFonts w:hint="eastAsia" w:ascii="宋体" w:hAnsi="宋体" w:eastAsia="宋体" w:cs="宋体"/>
          <w:color w:val="000000" w:themeColor="text1"/>
          <w:sz w:val="24"/>
          <w:szCs w:val="24"/>
          <w:highlight w:val="none"/>
          <w14:textFill>
            <w14:solidFill>
              <w14:schemeClr w14:val="tx1"/>
            </w14:solidFill>
          </w14:textFill>
        </w:rPr>
        <w:t>进行量化打分。</w:t>
      </w:r>
    </w:p>
    <w:p w14:paraId="0C852452">
      <w:pPr>
        <w:tabs>
          <w:tab w:val="left" w:pos="6060"/>
        </w:tabs>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3.3.2技术</w:t>
      </w:r>
      <w:r>
        <w:rPr>
          <w:rFonts w:hint="eastAsia" w:ascii="宋体" w:hAnsi="宋体" w:eastAsia="宋体" w:cs="宋体"/>
          <w:b/>
          <w:color w:val="000000" w:themeColor="text1"/>
          <w:sz w:val="24"/>
          <w:szCs w:val="24"/>
          <w:highlight w:val="none"/>
          <w:lang w:eastAsia="zh-CN"/>
          <w14:textFill>
            <w14:solidFill>
              <w14:schemeClr w14:val="tx1"/>
            </w14:solidFill>
          </w14:textFill>
        </w:rPr>
        <w:t>部分</w:t>
      </w:r>
      <w:r>
        <w:rPr>
          <w:rFonts w:hint="eastAsia" w:ascii="宋体" w:hAnsi="宋体" w:eastAsia="宋体" w:cs="宋体"/>
          <w:b/>
          <w:color w:val="000000" w:themeColor="text1"/>
          <w:sz w:val="24"/>
          <w:szCs w:val="24"/>
          <w:highlight w:val="none"/>
          <w14:textFill>
            <w14:solidFill>
              <w14:schemeClr w14:val="tx1"/>
            </w14:solidFill>
          </w14:textFill>
        </w:rPr>
        <w:t>的评审：</w:t>
      </w:r>
    </w:p>
    <w:p w14:paraId="3DEAA403">
      <w:pPr>
        <w:spacing w:line="360" w:lineRule="auto"/>
        <w:ind w:firstLine="360" w:firstLineChars="15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磋商小组依据供应商提交的磋商响应文件，对供应商的技术</w:t>
      </w:r>
      <w:r>
        <w:rPr>
          <w:rFonts w:hint="eastAsia" w:ascii="宋体" w:hAnsi="宋体" w:eastAsia="宋体" w:cs="宋体"/>
          <w:color w:val="000000" w:themeColor="text1"/>
          <w:sz w:val="24"/>
          <w:szCs w:val="24"/>
          <w:highlight w:val="none"/>
          <w:lang w:eastAsia="zh-CN"/>
          <w14:textFill>
            <w14:solidFill>
              <w14:schemeClr w14:val="tx1"/>
            </w14:solidFill>
          </w14:textFill>
        </w:rPr>
        <w:t>部分</w:t>
      </w:r>
      <w:r>
        <w:rPr>
          <w:rFonts w:hint="eastAsia" w:ascii="宋体" w:hAnsi="宋体" w:eastAsia="宋体" w:cs="宋体"/>
          <w:color w:val="000000" w:themeColor="text1"/>
          <w:sz w:val="24"/>
          <w:szCs w:val="24"/>
          <w:highlight w:val="none"/>
          <w14:textFill>
            <w14:solidFill>
              <w14:schemeClr w14:val="tx1"/>
            </w14:solidFill>
          </w14:textFill>
        </w:rPr>
        <w:t>进行详细评审。</w:t>
      </w:r>
    </w:p>
    <w:p w14:paraId="5B96E177">
      <w:pPr>
        <w:tabs>
          <w:tab w:val="left" w:pos="6060"/>
        </w:tabs>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3.3.3确定供应商的有效报价：</w:t>
      </w:r>
    </w:p>
    <w:p w14:paraId="5EB71E56">
      <w:pPr>
        <w:pStyle w:val="21"/>
        <w:spacing w:line="360" w:lineRule="auto"/>
        <w:ind w:left="0" w:firstLine="470" w:firstLineChars="19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供应商有效报价：磋商报价≤最高投标限价的磋商报价。当出现价格汇总错误、单价与合不符时，必须以磋商小组修正的为准，否则不再参与评标。</w:t>
      </w:r>
    </w:p>
    <w:p w14:paraId="627DABC5">
      <w:pPr>
        <w:tabs>
          <w:tab w:val="left" w:pos="6060"/>
        </w:tabs>
        <w:spacing w:line="360" w:lineRule="auto"/>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3.3.4商务标评审，详见上述</w:t>
      </w:r>
      <w:r>
        <w:rPr>
          <w:rFonts w:hint="eastAsia" w:ascii="宋体" w:hAnsi="宋体" w:eastAsia="宋体" w:cs="宋体"/>
          <w:b/>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b/>
          <w:color w:val="000000" w:themeColor="text1"/>
          <w:sz w:val="24"/>
          <w:szCs w:val="24"/>
          <w:highlight w:val="none"/>
          <w14:textFill>
            <w14:solidFill>
              <w14:schemeClr w14:val="tx1"/>
            </w14:solidFill>
          </w14:textFill>
        </w:rPr>
        <w:t>办法前附表。</w:t>
      </w:r>
    </w:p>
    <w:p w14:paraId="57DBE6E4">
      <w:pPr>
        <w:tabs>
          <w:tab w:val="left" w:pos="6060"/>
        </w:tabs>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3.3.5汇总上述技术</w:t>
      </w:r>
      <w:r>
        <w:rPr>
          <w:rFonts w:hint="eastAsia" w:ascii="宋体" w:hAnsi="宋体" w:eastAsia="宋体" w:cs="宋体"/>
          <w:b/>
          <w:color w:val="000000" w:themeColor="text1"/>
          <w:sz w:val="24"/>
          <w:szCs w:val="24"/>
          <w:highlight w:val="none"/>
          <w:lang w:eastAsia="zh-CN"/>
          <w14:textFill>
            <w14:solidFill>
              <w14:schemeClr w14:val="tx1"/>
            </w14:solidFill>
          </w14:textFill>
        </w:rPr>
        <w:t>部分</w:t>
      </w:r>
      <w:r>
        <w:rPr>
          <w:rFonts w:hint="eastAsia" w:ascii="宋体" w:hAnsi="宋体" w:eastAsia="宋体" w:cs="宋体"/>
          <w:b/>
          <w:color w:val="000000" w:themeColor="text1"/>
          <w:sz w:val="24"/>
          <w:szCs w:val="24"/>
          <w:highlight w:val="none"/>
          <w14:textFill>
            <w14:solidFill>
              <w14:schemeClr w14:val="tx1"/>
            </w14:solidFill>
          </w14:textFill>
        </w:rPr>
        <w:t>和商务</w:t>
      </w:r>
      <w:r>
        <w:rPr>
          <w:rFonts w:hint="eastAsia" w:ascii="宋体" w:hAnsi="宋体" w:eastAsia="宋体" w:cs="宋体"/>
          <w:b/>
          <w:color w:val="000000" w:themeColor="text1"/>
          <w:sz w:val="24"/>
          <w:szCs w:val="24"/>
          <w:highlight w:val="none"/>
          <w:lang w:eastAsia="zh-CN"/>
          <w14:textFill>
            <w14:solidFill>
              <w14:schemeClr w14:val="tx1"/>
            </w14:solidFill>
          </w14:textFill>
        </w:rPr>
        <w:t>部分</w:t>
      </w:r>
      <w:r>
        <w:rPr>
          <w:rFonts w:hint="eastAsia" w:ascii="宋体" w:hAnsi="宋体" w:eastAsia="宋体" w:cs="宋体"/>
          <w:b/>
          <w:color w:val="000000" w:themeColor="text1"/>
          <w:sz w:val="24"/>
          <w:szCs w:val="24"/>
          <w:highlight w:val="none"/>
          <w14:textFill>
            <w14:solidFill>
              <w14:schemeClr w14:val="tx1"/>
            </w14:solidFill>
          </w14:textFill>
        </w:rPr>
        <w:t>得分，按综合得分由高到低的顺序排序。</w:t>
      </w:r>
    </w:p>
    <w:p w14:paraId="17DD4DC5">
      <w:pPr>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3.3.6确定成交供应商：</w:t>
      </w:r>
    </w:p>
    <w:p w14:paraId="29FF9787">
      <w:pPr>
        <w:spacing w:line="360" w:lineRule="auto"/>
        <w:ind w:firstLine="472" w:firstLineChars="19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u w:val="single"/>
          <w14:textFill>
            <w14:solidFill>
              <w14:schemeClr w14:val="tx1"/>
            </w14:solidFill>
          </w14:textFill>
        </w:rPr>
        <w:t>采购人依据磋商小组推荐的候选人，按照评标排序来确定第一名为成交供应商。成交供应商磋商报价（总价和综合单价）为成交价即为合同价，以此类推</w:t>
      </w:r>
      <w:r>
        <w:rPr>
          <w:rFonts w:hint="eastAsia" w:ascii="宋体" w:hAnsi="宋体" w:eastAsia="宋体" w:cs="宋体"/>
          <w:color w:val="000000" w:themeColor="text1"/>
          <w:sz w:val="24"/>
          <w:szCs w:val="24"/>
          <w:highlight w:val="none"/>
          <w14:textFill>
            <w14:solidFill>
              <w14:schemeClr w14:val="tx1"/>
            </w14:solidFill>
          </w14:textFill>
        </w:rPr>
        <w:t>。</w:t>
      </w:r>
    </w:p>
    <w:p w14:paraId="6596F603">
      <w:pPr>
        <w:tabs>
          <w:tab w:val="left" w:pos="6060"/>
        </w:tabs>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当确定的成交供应商放弃成交或不能够履行磋商响应文件承诺的条款，成交供应商按排名顺序依次递补或经采购人及监管同意后项目废标。</w:t>
      </w:r>
    </w:p>
    <w:p w14:paraId="1BEC0F8D">
      <w:pPr>
        <w:tabs>
          <w:tab w:val="left" w:pos="6060"/>
        </w:tabs>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3.3.7其他情况：</w:t>
      </w:r>
    </w:p>
    <w:p w14:paraId="7C7F94FC">
      <w:pPr>
        <w:tabs>
          <w:tab w:val="left" w:pos="6060"/>
        </w:tabs>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综合得分并列时，比较磋商报价，此分项得分高者排序靠前；若磋商报价得分仍相同，比较供应商技术</w:t>
      </w:r>
      <w:r>
        <w:rPr>
          <w:rFonts w:hint="eastAsia" w:ascii="宋体" w:hAnsi="宋体" w:eastAsia="宋体" w:cs="宋体"/>
          <w:color w:val="000000" w:themeColor="text1"/>
          <w:sz w:val="24"/>
          <w:szCs w:val="24"/>
          <w:highlight w:val="none"/>
          <w:lang w:eastAsia="zh-CN"/>
          <w14:textFill>
            <w14:solidFill>
              <w14:schemeClr w14:val="tx1"/>
            </w14:solidFill>
          </w14:textFill>
        </w:rPr>
        <w:t>部分</w:t>
      </w:r>
      <w:r>
        <w:rPr>
          <w:rFonts w:hint="eastAsia" w:ascii="宋体" w:hAnsi="宋体" w:eastAsia="宋体" w:cs="宋体"/>
          <w:color w:val="000000" w:themeColor="text1"/>
          <w:sz w:val="24"/>
          <w:szCs w:val="24"/>
          <w:highlight w:val="none"/>
          <w14:textFill>
            <w14:solidFill>
              <w14:schemeClr w14:val="tx1"/>
            </w14:solidFill>
          </w14:textFill>
        </w:rPr>
        <w:t>得分；如仍相同，则由评委无记名投票，以得票高低确定排序先后。</w:t>
      </w:r>
    </w:p>
    <w:p w14:paraId="6484B35F">
      <w:pPr>
        <w:tabs>
          <w:tab w:val="left" w:pos="606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评标中采用插入法计算保留小数点后两位，第三位四舍五入。</w:t>
      </w:r>
    </w:p>
    <w:p w14:paraId="1F5DBE31">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本办法由采购人负责解释，未尽事宜执行有关规定。</w:t>
      </w:r>
    </w:p>
    <w:p w14:paraId="05C958F9">
      <w:pPr>
        <w:pStyle w:val="4"/>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bookmarkStart w:id="138" w:name="_Toc17944"/>
      <w:bookmarkStart w:id="139" w:name="_Toc526842702"/>
      <w:r>
        <w:rPr>
          <w:rFonts w:hint="eastAsia" w:ascii="宋体" w:hAnsi="宋体" w:eastAsia="宋体" w:cs="宋体"/>
          <w:color w:val="000000" w:themeColor="text1"/>
          <w:sz w:val="24"/>
          <w:szCs w:val="24"/>
          <w:highlight w:val="none"/>
          <w14:textFill>
            <w14:solidFill>
              <w14:schemeClr w14:val="tx1"/>
            </w14:solidFill>
          </w14:textFill>
        </w:rPr>
        <w:t>3.4 磋商响应文件的澄清和补正</w:t>
      </w:r>
      <w:bookmarkEnd w:id="138"/>
      <w:bookmarkEnd w:id="139"/>
    </w:p>
    <w:p w14:paraId="447B2101">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3.4.1在评标过程中，磋商小组可以书面形式要求供应商对所提交磋商响应文件中不明确的内容进行书面澄清或说明，或者对细微偏差进行补正。磋商小组不接受供应商主动提出的澄清、说明或补正。</w:t>
      </w:r>
    </w:p>
    <w:p w14:paraId="70D7DD63">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3.4.2 澄清、说明和补正不得改变磋商响应文件的实质性内容（算术性错误修正的除外）。供应商的书面澄清、说明和补正属于磋商响应文件的组成部分。</w:t>
      </w:r>
    </w:p>
    <w:p w14:paraId="61E17028">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3.4.3 磋商小组对供应商提交的澄清、说明或补正有疑问的，可以要求供应商进一步澄清、说明或补正，直至满足磋商小组的要求。</w:t>
      </w:r>
    </w:p>
    <w:p w14:paraId="48380D6E">
      <w:pPr>
        <w:pStyle w:val="4"/>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bookmarkStart w:id="140" w:name="_Toc13592"/>
      <w:bookmarkStart w:id="141" w:name="_Toc526842703"/>
      <w:r>
        <w:rPr>
          <w:rFonts w:hint="eastAsia" w:ascii="宋体" w:hAnsi="宋体" w:eastAsia="宋体" w:cs="宋体"/>
          <w:color w:val="000000" w:themeColor="text1"/>
          <w:sz w:val="24"/>
          <w:szCs w:val="24"/>
          <w:highlight w:val="none"/>
          <w14:textFill>
            <w14:solidFill>
              <w14:schemeClr w14:val="tx1"/>
            </w14:solidFill>
          </w14:textFill>
        </w:rPr>
        <w:t>3.5 评标结果</w:t>
      </w:r>
      <w:bookmarkEnd w:id="140"/>
      <w:bookmarkEnd w:id="141"/>
    </w:p>
    <w:p w14:paraId="30E3EB4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3.5.1磋商小组按照得分由高到低的顺序推荐成交候选供应商。</w:t>
      </w:r>
    </w:p>
    <w:p w14:paraId="6CA9929B">
      <w:pPr>
        <w:spacing w:line="360" w:lineRule="auto"/>
        <w:ind w:firstLine="480"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3.5.2 磋商小组完成评标后，应当向采购人提交书面评标报告。</w:t>
      </w:r>
    </w:p>
    <w:p w14:paraId="1EA56418">
      <w:pPr>
        <w:pStyle w:val="3"/>
        <w:spacing w:before="0" w:after="0" w:line="360" w:lineRule="auto"/>
        <w:rPr>
          <w:rFonts w:hint="eastAsia" w:ascii="宋体" w:hAnsi="宋体" w:eastAsia="宋体" w:cs="宋体"/>
          <w:color w:val="000000" w:themeColor="text1"/>
          <w:sz w:val="24"/>
          <w:szCs w:val="24"/>
          <w:highlight w:val="none"/>
          <w14:textFill>
            <w14:solidFill>
              <w14:schemeClr w14:val="tx1"/>
            </w14:solidFill>
          </w14:textFill>
        </w:rPr>
      </w:pPr>
      <w:bookmarkStart w:id="142" w:name="_Toc18242"/>
      <w:r>
        <w:rPr>
          <w:rFonts w:hint="eastAsia" w:ascii="宋体" w:hAnsi="宋体" w:eastAsia="宋体" w:cs="宋体"/>
          <w:color w:val="000000" w:themeColor="text1"/>
          <w:sz w:val="24"/>
          <w:szCs w:val="24"/>
          <w:highlight w:val="none"/>
          <w14:textFill>
            <w14:solidFill>
              <w14:schemeClr w14:val="tx1"/>
            </w14:solidFill>
          </w14:textFill>
        </w:rPr>
        <w:t>4.需要落实的政府采购政策</w:t>
      </w:r>
      <w:bookmarkEnd w:id="142"/>
      <w:bookmarkStart w:id="143" w:name="_Toc6400"/>
      <w:bookmarkStart w:id="144" w:name="_Toc332199024"/>
      <w:bookmarkStart w:id="145" w:name="_Toc487726885"/>
      <w:bookmarkStart w:id="146" w:name="_Toc290389727"/>
      <w:bookmarkStart w:id="147" w:name="_Toc500323106"/>
      <w:bookmarkStart w:id="148" w:name="_Toc369361291"/>
      <w:bookmarkStart w:id="149" w:name="_Toc360604917"/>
      <w:bookmarkStart w:id="150" w:name="_Toc15026"/>
      <w:bookmarkStart w:id="151" w:name="_Toc9257"/>
      <w:bookmarkStart w:id="152" w:name="_Toc526842704"/>
      <w:bookmarkStart w:id="153" w:name="_Toc332199115"/>
    </w:p>
    <w:bookmarkEnd w:id="143"/>
    <w:p w14:paraId="27A0303B">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（1）根据《政府采购促进中小企业发展管理办法》（财库〔2020〕46号）的有关规定，在货物采购项目中，货物由中小企业制造，即货物由中小企业生产且使用该中小企业商号或者注册商标；</w:t>
      </w:r>
      <w:r>
        <w:rPr>
          <w:rFonts w:hint="eastAsia" w:ascii="宋体" w:hAnsi="宋体" w:eastAsia="宋体" w:cs="宋体"/>
          <w:b/>
          <w:bCs/>
          <w:color w:val="auto"/>
          <w:sz w:val="24"/>
          <w:szCs w:val="24"/>
          <w:highlight w:val="none"/>
          <w:lang w:val="en-US" w:eastAsia="zh-CN"/>
        </w:rPr>
        <w:t>在工程采购项目中，工程由中小企业承建，即工程施工单位为中小企业；</w:t>
      </w:r>
      <w:r>
        <w:rPr>
          <w:rFonts w:hint="eastAsia" w:ascii="宋体" w:hAnsi="宋体" w:eastAsia="宋体" w:cs="宋体"/>
          <w:b w:val="0"/>
          <w:bCs w:val="0"/>
          <w:color w:val="auto"/>
          <w:sz w:val="24"/>
          <w:szCs w:val="24"/>
          <w:highlight w:val="none"/>
          <w:lang w:val="en-US" w:eastAsia="zh-CN"/>
        </w:rPr>
        <w:t>在服务采购项目中，服务由中小企业承接，即提供服务的人员为中小企业依照《中华人民共和国民法典》订立劳动合同的从业人员，则参与政府采购活动时，货物和服务项目对小型和微型企业产品的价格给予6％-10％的价格扣除，工程项目给予3％-5％的价格扣除，用扣除后的价格参与评审。</w:t>
      </w:r>
    </w:p>
    <w:p w14:paraId="18CFAFDA">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在货物采购项目中，投标人提供的货物既有中小企业制造货物，也有大型企业制造货物的，不享受政府采购价格扣除优惠政策。</w:t>
      </w:r>
    </w:p>
    <w:p w14:paraId="19DB7D47">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接受大中型企业与小微企业组成联合体或者允许大中型企业向或者多家小微企业分包的采购项目，对于联合协议或者分包意向协议约定小微企业的合同份额占到合同总金额30％以上的，货物和服务项目可给予联合体或者大中型企业的报价2%-3％的扣除，工程项目为1％-2％的扣除以联合体形式参加政府采购活动，联合体各方均为中小企业的，联合体视同中小企业。其中，联合体各方均为小微企业的，联合体视同小微企业。组成联合体或者接受分包的小微企业与联合体内其他企业、分包企业之间存在直接控股、管理关系的，不享受价格扣除优惠政策。</w:t>
      </w:r>
    </w:p>
    <w:p w14:paraId="3EAF19F9">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根据《关于进一步加大政府采购支持中小企业力度的通知》（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3F6A8D8D">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参加政府采购活动的中小微企业应提供《中小企业声明函》原件。未提供上述声明函原件的，则投标文件无效。</w:t>
      </w:r>
    </w:p>
    <w:p w14:paraId="0C0D34C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（2）监狱企业应符合《财政部 司法部关于政府采购支持监狱企业发展有关问题的通知》（财库〔2014〕68号）文件规定，并提供由省级以上监狱管理局、戒毒管理局（含新疆生产建设兵团）出具的属于监狱企业的证明文件复印件，监狱和戒毒企业视同小型、微型企业。</w:t>
      </w:r>
    </w:p>
    <w:p w14:paraId="6ABF92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根据财政部、民政部、中国残疾人联合会印发的《关于促进残疾人就业政府采购政策的通知》（财库〔2017〕41号）的规定，残疾人福利性单位提供本单位制造的货物、承担的工程或者服务（以下简称产品）,或者提供其他残疾人福利性单位制造的货物（不包括使用非残疾人福利性单位注册商标的货物）参与政府来购活动时，视同小型、微型企业，享受预留份额、评审中价格扣除等促进中小企业发展的政府采购政策。残疾人福利性单位属于小型、微型企业的，不重复享受政策。</w:t>
      </w:r>
    </w:p>
    <w:p w14:paraId="455656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参加政府采购活动的残疾人单位应提供《残疾人福利性单位声明函》原件。未提供上述声明函原件的，则投标文件无效。</w:t>
      </w:r>
    </w:p>
    <w:p w14:paraId="264F77BB">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根据财政部、国家发展改革委</w:t>
      </w:r>
      <w:r>
        <w:rPr>
          <w:rFonts w:hint="eastAsia" w:ascii="宋体" w:hAnsi="宋体" w:eastAsia="宋体" w:cs="宋体"/>
          <w:i w:val="0"/>
          <w:iCs w:val="0"/>
          <w:caps w:val="0"/>
          <w:color w:val="333333"/>
          <w:spacing w:val="0"/>
          <w:sz w:val="24"/>
          <w:szCs w:val="24"/>
          <w:highlight w:val="none"/>
          <w:shd w:val="clear" w:fill="FFFFFF"/>
        </w:rPr>
        <w:t>《关于调整优化节能产品、环境标志产品政府采购执行机制的通知》（财库〔2019〕9号）</w:t>
      </w:r>
      <w:r>
        <w:rPr>
          <w:rFonts w:hint="eastAsia" w:ascii="宋体" w:hAnsi="宋体" w:eastAsia="宋体" w:cs="宋体"/>
          <w:b w:val="0"/>
          <w:bCs w:val="0"/>
          <w:color w:val="auto"/>
          <w:sz w:val="24"/>
          <w:szCs w:val="24"/>
          <w:highlight w:val="none"/>
          <w:lang w:val="en-US" w:eastAsia="zh-CN"/>
        </w:rPr>
        <w:t>规定“政府采购属于节能产品品目清单的，在技术、服务等指标同等条件下，应当优先采购节能品目清单的节能产品。”</w:t>
      </w:r>
    </w:p>
    <w:p w14:paraId="6FAB497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0387D9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根据国务院办公厅《关于建立政府强制采购节能产品制度的通知》（国办发〔2007〕51号）有关要求，在技术、服务等指标满足采购需求的前提下，要优先采购节能产品，对部分节能效果、性能等达到要求的产品，实行强制采购。</w:t>
      </w:r>
    </w:p>
    <w:p w14:paraId="154766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（6）环境标志产品政府采购品目清单详见财政部、生态环境部《关于印发环境标志产品政府采购品目清单的通知》（财库〔2019〕18号）。</w:t>
      </w:r>
    </w:p>
    <w:p w14:paraId="69F0CE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（7）国家确定的节能产品、环境标志产品认证机构详见市场监管总局《关于发布参与实施政府采购节能产品、环境标志产品认证机构名录的公告》(2019年第16号）。</w:t>
      </w:r>
    </w:p>
    <w:p w14:paraId="382A17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（8）根据《财政部 农业农村部 国家乡村振兴局关于运用政府采购政策支持乡村产业振兴的通知》（财库〔2021〕19号），自2021年起，各级预算单位应当按照不低于10％的比例预留年度食堂食材采购份额，通脱贫地区农副产品网络销售平台采购脱贫地区农副产品。</w:t>
      </w:r>
    </w:p>
    <w:p w14:paraId="4129F8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（9）根据《财政部 农业农村部 国家乡村振兴局中华全国供销合作总社关于印发＜关于深入开展政府采购脱贫地区农副产品工作推进乡村产业振兴的实施意见＞的通知》（财库〔2021〕20号），各级预算单位要按照不低于10％的预留比例在“832平台”填报预留份额。鼓励各级预算单位工会组织通过“832平台”采购工会福利、慰问品等，有关采购金额计入本单位年度采购总额。</w:t>
      </w:r>
    </w:p>
    <w:p w14:paraId="1B71B2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10）根据《陕西省财政厅关于加快推进我省中小企业政府采购信用融资工作的通知》（陕财办采〔2020〕5号）规定“有融资需求的供应商可根据自身情况，在陕西省政府采购信用融资平台（含各市分平台）自主选择金融机构及其融资产品，凭政府采购中标（成交）通知书或政府采购合同向金融机构提出融资申请”。</w:t>
      </w:r>
    </w:p>
    <w:p w14:paraId="21362B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11）根据陕西省财政厅关于印发《陕西省中小企业政府采购信用融资办法》（陕财办采〔2018〕23号）规定“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19277F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12）财政部、国务院国资委、金融监管总局印发《关于加强审计报告查验工作的通知》(财会〔2023〕15号)，明确规定“会计师事务所应当按照规定将其承办《中华人民共和国注册会计师法》第十四条规定审计业务出具的报告(以下简称审计报告)上传注册会计师行业统一监管平台(网址http://acc.mof.gov.cn，以下简称统一监管平台)并申请赋码。被审计单位、银行、社会公众、监管机构等审计报告使用者可以通过统一监管平台查验审计报告是否由依法取得执业许可的会计师事务所出具、是否在统一监管平台报备并相应取得全国统一的验证码等”。</w:t>
      </w:r>
    </w:p>
    <w:p w14:paraId="21F0AB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（13）其他需执行的政府采购政策。</w:t>
      </w:r>
    </w:p>
    <w:p w14:paraId="6926BFC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注：因本项目专门面向中小企业采购，故磋商报价中不在执行《政府采购促进中小企业发展管理办法》有关扣除规定。</w:t>
      </w:r>
    </w:p>
    <w:p w14:paraId="4E278F1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color w:val="auto"/>
          <w:sz w:val="24"/>
          <w:szCs w:val="24"/>
          <w:highlight w:val="none"/>
          <w:lang w:val="en-US" w:eastAsia="zh-CN"/>
        </w:rPr>
        <w:t>（如供应商非中小微企业参与磋商，由此带来的后果自行承担）</w:t>
      </w:r>
    </w:p>
    <w:p w14:paraId="4AB57EE3">
      <w:pPr>
        <w:rPr>
          <w:rFonts w:hint="eastAsia" w:ascii="宋体" w:hAnsi="宋体" w:eastAsia="宋体" w:cs="宋体"/>
          <w:b/>
          <w:color w:val="000000" w:themeColor="text1"/>
          <w:sz w:val="24"/>
          <w:szCs w:val="24"/>
          <w:highlight w:val="none"/>
          <w14:textFill>
            <w14:solidFill>
              <w14:schemeClr w14:val="tx1"/>
            </w14:solidFill>
          </w14:textFill>
        </w:rPr>
      </w:pPr>
    </w:p>
    <w:p w14:paraId="23B52753">
      <w:pPr>
        <w:spacing w:line="360" w:lineRule="auto"/>
        <w:outlineLvl w:val="1"/>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附件A:</w:t>
      </w:r>
      <w:r>
        <w:rPr>
          <w:rFonts w:hint="eastAsia" w:ascii="宋体" w:hAnsi="宋体" w:eastAsia="宋体" w:cs="宋体"/>
          <w:b/>
          <w:color w:val="000000" w:themeColor="text1"/>
          <w:sz w:val="24"/>
          <w:szCs w:val="24"/>
          <w:highlight w:val="none"/>
          <w:lang w:val="en-US" w:eastAsia="zh-CN"/>
          <w14:textFill>
            <w14:solidFill>
              <w14:schemeClr w14:val="tx1"/>
            </w14:solidFill>
          </w14:textFill>
        </w:rPr>
        <w:t>否决响应文件</w:t>
      </w:r>
      <w:r>
        <w:rPr>
          <w:rFonts w:hint="eastAsia" w:ascii="宋体" w:hAnsi="宋体" w:eastAsia="宋体" w:cs="宋体"/>
          <w:b/>
          <w:color w:val="000000" w:themeColor="text1"/>
          <w:sz w:val="24"/>
          <w:szCs w:val="24"/>
          <w:highlight w:val="none"/>
          <w14:textFill>
            <w14:solidFill>
              <w14:schemeClr w14:val="tx1"/>
            </w14:solidFill>
          </w14:textFill>
        </w:rPr>
        <w:t>条件</w:t>
      </w:r>
      <w:bookmarkEnd w:id="144"/>
      <w:bookmarkEnd w:id="145"/>
      <w:bookmarkEnd w:id="146"/>
      <w:bookmarkEnd w:id="147"/>
      <w:bookmarkEnd w:id="148"/>
      <w:bookmarkEnd w:id="149"/>
      <w:bookmarkEnd w:id="150"/>
      <w:bookmarkEnd w:id="151"/>
      <w:bookmarkEnd w:id="152"/>
      <w:bookmarkEnd w:id="153"/>
    </w:p>
    <w:p w14:paraId="02253861">
      <w:pPr>
        <w:adjustRightInd w:val="0"/>
        <w:snapToGrid w:val="0"/>
        <w:spacing w:line="360" w:lineRule="auto"/>
        <w:jc w:val="center"/>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否决响应文件</w:t>
      </w:r>
      <w:r>
        <w:rPr>
          <w:rFonts w:hint="eastAsia" w:ascii="宋体" w:hAnsi="宋体" w:eastAsia="宋体" w:cs="宋体"/>
          <w:b/>
          <w:color w:val="000000" w:themeColor="text1"/>
          <w:sz w:val="24"/>
          <w:szCs w:val="24"/>
          <w:highlight w:val="none"/>
          <w:lang w:val="en-US" w:eastAsia="zh-CN"/>
          <w14:textFill>
            <w14:solidFill>
              <w14:schemeClr w14:val="tx1"/>
            </w14:solidFill>
          </w14:textFill>
        </w:rPr>
        <w:t>条件</w:t>
      </w:r>
    </w:p>
    <w:p w14:paraId="130CE93F">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A0. 总  则</w:t>
      </w:r>
    </w:p>
    <w:p w14:paraId="64F310B6">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本附件所集中所示的否决</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响应</w:t>
      </w:r>
      <w:r>
        <w:rPr>
          <w:rFonts w:hint="eastAsia" w:ascii="宋体" w:hAnsi="宋体" w:eastAsia="宋体" w:cs="宋体"/>
          <w:color w:val="000000" w:themeColor="text1"/>
          <w:spacing w:val="4"/>
          <w:sz w:val="24"/>
          <w:szCs w:val="24"/>
          <w:highlight w:val="none"/>
          <w14:textFill>
            <w14:solidFill>
              <w14:schemeClr w14:val="tx1"/>
            </w14:solidFill>
          </w14:textFill>
        </w:rPr>
        <w:t>条件，是本章“</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pacing w:val="4"/>
          <w:sz w:val="24"/>
          <w:szCs w:val="24"/>
          <w:highlight w:val="none"/>
          <w14:textFill>
            <w14:solidFill>
              <w14:schemeClr w14:val="tx1"/>
            </w14:solidFill>
          </w14:textFill>
        </w:rPr>
        <w:t>办法”的组成部分，是对本章正文部分所</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规</w:t>
      </w:r>
      <w:r>
        <w:rPr>
          <w:rFonts w:hint="eastAsia" w:ascii="宋体" w:hAnsi="宋体" w:eastAsia="宋体" w:cs="宋体"/>
          <w:color w:val="000000" w:themeColor="text1"/>
          <w:spacing w:val="4"/>
          <w:sz w:val="24"/>
          <w:szCs w:val="24"/>
          <w:highlight w:val="none"/>
          <w14:textFill>
            <w14:solidFill>
              <w14:schemeClr w14:val="tx1"/>
            </w14:solidFill>
          </w14:textFill>
        </w:rPr>
        <w:t>定否决</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响应文件</w:t>
      </w:r>
      <w:r>
        <w:rPr>
          <w:rFonts w:hint="eastAsia" w:ascii="宋体" w:hAnsi="宋体" w:eastAsia="宋体" w:cs="宋体"/>
          <w:color w:val="000000" w:themeColor="text1"/>
          <w:spacing w:val="4"/>
          <w:sz w:val="24"/>
          <w:szCs w:val="24"/>
          <w:highlight w:val="none"/>
          <w14:textFill>
            <w14:solidFill>
              <w14:schemeClr w14:val="tx1"/>
            </w14:solidFill>
          </w14:textFill>
        </w:rPr>
        <w:t>条件的总结和补充，如果出现相互矛盾的情况，以本章正文部分的规定为准。</w:t>
      </w:r>
    </w:p>
    <w:p w14:paraId="4650C898">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A1. 否决投标条件</w:t>
      </w:r>
    </w:p>
    <w:p w14:paraId="277E82D6">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供应商或其磋商响应文件有下列情形之一的，否决其</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响应文件</w:t>
      </w:r>
      <w:r>
        <w:rPr>
          <w:rFonts w:hint="eastAsia" w:ascii="宋体" w:hAnsi="宋体" w:eastAsia="宋体" w:cs="宋体"/>
          <w:color w:val="000000" w:themeColor="text1"/>
          <w:spacing w:val="4"/>
          <w:sz w:val="24"/>
          <w:szCs w:val="24"/>
          <w:highlight w:val="none"/>
          <w14:textFill>
            <w14:solidFill>
              <w14:schemeClr w14:val="tx1"/>
            </w14:solidFill>
          </w14:textFill>
        </w:rPr>
        <w:t>：</w:t>
      </w:r>
    </w:p>
    <w:p w14:paraId="4F7F546C">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（1）</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pacing w:val="4"/>
          <w:sz w:val="24"/>
          <w:szCs w:val="24"/>
          <w:highlight w:val="none"/>
          <w14:textFill>
            <w14:solidFill>
              <w14:schemeClr w14:val="tx1"/>
            </w14:solidFill>
          </w14:textFill>
        </w:rPr>
        <w:t>正副本数量不符合</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pacing w:val="4"/>
          <w:sz w:val="24"/>
          <w:szCs w:val="24"/>
          <w:highlight w:val="none"/>
          <w14:textFill>
            <w14:solidFill>
              <w14:schemeClr w14:val="tx1"/>
            </w14:solidFill>
          </w14:textFill>
        </w:rPr>
        <w:t>规定；</w:t>
      </w:r>
    </w:p>
    <w:p w14:paraId="1C136421">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（2）</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pacing w:val="4"/>
          <w:sz w:val="24"/>
          <w:szCs w:val="24"/>
          <w:highlight w:val="none"/>
          <w14:textFill>
            <w14:solidFill>
              <w14:schemeClr w14:val="tx1"/>
            </w14:solidFill>
          </w14:textFill>
        </w:rPr>
        <w:t>的语言、计量单位、报价货币、知识产权、</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磋商有效期</w:t>
      </w:r>
      <w:r>
        <w:rPr>
          <w:rFonts w:hint="eastAsia" w:ascii="宋体" w:hAnsi="宋体" w:eastAsia="宋体" w:cs="宋体"/>
          <w:color w:val="000000" w:themeColor="text1"/>
          <w:spacing w:val="4"/>
          <w:sz w:val="24"/>
          <w:szCs w:val="24"/>
          <w:highlight w:val="none"/>
          <w14:textFill>
            <w14:solidFill>
              <w14:schemeClr w14:val="tx1"/>
            </w14:solidFill>
          </w14:textFill>
        </w:rPr>
        <w:t>等不符合</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pacing w:val="4"/>
          <w:sz w:val="24"/>
          <w:szCs w:val="24"/>
          <w:highlight w:val="none"/>
          <w14:textFill>
            <w14:solidFill>
              <w14:schemeClr w14:val="tx1"/>
            </w14:solidFill>
          </w14:textFill>
        </w:rPr>
        <w:t>规定；</w:t>
      </w:r>
    </w:p>
    <w:p w14:paraId="70DA63D1">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（3）未按</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pacing w:val="4"/>
          <w:sz w:val="24"/>
          <w:szCs w:val="24"/>
          <w:highlight w:val="none"/>
          <w14:textFill>
            <w14:solidFill>
              <w14:schemeClr w14:val="tx1"/>
            </w14:solidFill>
          </w14:textFill>
        </w:rPr>
        <w:t>规定要求签署、盖章的；无</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磋商有效期</w:t>
      </w:r>
      <w:r>
        <w:rPr>
          <w:rFonts w:hint="eastAsia" w:ascii="宋体" w:hAnsi="宋体" w:eastAsia="宋体" w:cs="宋体"/>
          <w:color w:val="000000" w:themeColor="text1"/>
          <w:spacing w:val="4"/>
          <w:sz w:val="24"/>
          <w:szCs w:val="24"/>
          <w:highlight w:val="none"/>
          <w14:textFill>
            <w14:solidFill>
              <w14:schemeClr w14:val="tx1"/>
            </w14:solidFill>
          </w14:textFill>
        </w:rPr>
        <w:t>或有效期达不到</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pacing w:val="4"/>
          <w:sz w:val="24"/>
          <w:szCs w:val="24"/>
          <w:highlight w:val="none"/>
          <w14:textFill>
            <w14:solidFill>
              <w14:schemeClr w14:val="tx1"/>
            </w14:solidFill>
          </w14:textFill>
        </w:rPr>
        <w:t>要求的</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14:textFill>
            <w14:solidFill>
              <w14:schemeClr w14:val="tx1"/>
            </w14:solidFill>
          </w14:textFill>
        </w:rPr>
        <w:t>不符合</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pacing w:val="4"/>
          <w:sz w:val="24"/>
          <w:szCs w:val="24"/>
          <w:highlight w:val="none"/>
          <w14:textFill>
            <w14:solidFill>
              <w14:schemeClr w14:val="tx1"/>
            </w14:solidFill>
          </w14:textFill>
        </w:rPr>
        <w:t>规定且影响整个</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pacing w:val="4"/>
          <w:sz w:val="24"/>
          <w:szCs w:val="24"/>
          <w:highlight w:val="none"/>
          <w14:textFill>
            <w14:solidFill>
              <w14:schemeClr w14:val="tx1"/>
            </w14:solidFill>
          </w14:textFill>
        </w:rPr>
        <w:t>有效性和采购活动公平竞争的；</w:t>
      </w:r>
    </w:p>
    <w:p w14:paraId="4B0FCB02">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（4）响应技术标准明显不符合</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项目</w:t>
      </w:r>
      <w:r>
        <w:rPr>
          <w:rFonts w:hint="eastAsia" w:ascii="宋体" w:hAnsi="宋体" w:eastAsia="宋体" w:cs="宋体"/>
          <w:color w:val="000000" w:themeColor="text1"/>
          <w:spacing w:val="4"/>
          <w:sz w:val="24"/>
          <w:szCs w:val="24"/>
          <w:highlight w:val="none"/>
          <w14:textFill>
            <w14:solidFill>
              <w14:schemeClr w14:val="tx1"/>
            </w14:solidFill>
          </w14:textFill>
        </w:rPr>
        <w:t>的要求；</w:t>
      </w:r>
    </w:p>
    <w:p w14:paraId="5A6FC8F4">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（5）附有采购人、</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集中采购机构</w:t>
      </w:r>
      <w:r>
        <w:rPr>
          <w:rFonts w:hint="eastAsia" w:ascii="宋体" w:hAnsi="宋体" w:eastAsia="宋体" w:cs="宋体"/>
          <w:color w:val="000000" w:themeColor="text1"/>
          <w:spacing w:val="4"/>
          <w:sz w:val="24"/>
          <w:szCs w:val="24"/>
          <w:highlight w:val="none"/>
          <w14:textFill>
            <w14:solidFill>
              <w14:schemeClr w14:val="tx1"/>
            </w14:solidFill>
          </w14:textFill>
        </w:rPr>
        <w:t>不能接受的条件或者不符合</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pacing w:val="4"/>
          <w:sz w:val="24"/>
          <w:szCs w:val="24"/>
          <w:highlight w:val="none"/>
          <w14:textFill>
            <w14:solidFill>
              <w14:schemeClr w14:val="tx1"/>
            </w14:solidFill>
          </w14:textFill>
        </w:rPr>
        <w:t>规定的其他实质性要求，商务响应方面（</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工期、履约验收</w:t>
      </w:r>
      <w:r>
        <w:rPr>
          <w:rFonts w:hint="eastAsia" w:ascii="宋体" w:hAnsi="宋体" w:eastAsia="宋体" w:cs="宋体"/>
          <w:color w:val="000000" w:themeColor="text1"/>
          <w:spacing w:val="4"/>
          <w:sz w:val="24"/>
          <w:szCs w:val="24"/>
          <w:highlight w:val="none"/>
          <w14:textFill>
            <w14:solidFill>
              <w14:schemeClr w14:val="tx1"/>
            </w14:solidFill>
          </w14:textFill>
        </w:rPr>
        <w:t>）与</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pacing w:val="4"/>
          <w:sz w:val="24"/>
          <w:szCs w:val="24"/>
          <w:highlight w:val="none"/>
          <w14:textFill>
            <w14:solidFill>
              <w14:schemeClr w14:val="tx1"/>
            </w14:solidFill>
          </w14:textFill>
        </w:rPr>
        <w:t>要求不一致的；</w:t>
      </w:r>
    </w:p>
    <w:p w14:paraId="2A894F16">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（6）未按照</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pacing w:val="4"/>
          <w:sz w:val="24"/>
          <w:szCs w:val="24"/>
          <w:highlight w:val="none"/>
          <w14:textFill>
            <w14:solidFill>
              <w14:schemeClr w14:val="tx1"/>
            </w14:solidFill>
          </w14:textFill>
        </w:rPr>
        <w:t>要求编制，内容严重缺失的</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pacing w:val="4"/>
          <w:sz w:val="24"/>
          <w:szCs w:val="24"/>
          <w:highlight w:val="none"/>
          <w14:textFill>
            <w14:solidFill>
              <w14:schemeClr w14:val="tx1"/>
            </w14:solidFill>
          </w14:textFill>
        </w:rPr>
        <w:t>未按照</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pacing w:val="4"/>
          <w:sz w:val="24"/>
          <w:szCs w:val="24"/>
          <w:highlight w:val="none"/>
          <w14:textFill>
            <w14:solidFill>
              <w14:schemeClr w14:val="tx1"/>
            </w14:solidFill>
          </w14:textFill>
        </w:rPr>
        <w:t>格式及内容要求填写的；</w:t>
      </w:r>
    </w:p>
    <w:p w14:paraId="2EEBBD0F">
      <w:pPr>
        <w:spacing w:line="360" w:lineRule="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（7）</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pacing w:val="4"/>
          <w:sz w:val="24"/>
          <w:szCs w:val="24"/>
          <w:highlight w:val="none"/>
          <w14:textFill>
            <w14:solidFill>
              <w14:schemeClr w14:val="tx1"/>
            </w14:solidFill>
          </w14:textFill>
        </w:rPr>
        <w:t>未经过正常渠道领取</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pacing w:val="4"/>
          <w:sz w:val="24"/>
          <w:szCs w:val="24"/>
          <w:highlight w:val="none"/>
          <w14:textFill>
            <w14:solidFill>
              <w14:schemeClr w14:val="tx1"/>
            </w14:solidFill>
          </w14:textFill>
        </w:rPr>
        <w:t>，或</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pacing w:val="4"/>
          <w:sz w:val="24"/>
          <w:szCs w:val="24"/>
          <w:highlight w:val="none"/>
          <w14:textFill>
            <w14:solidFill>
              <w14:schemeClr w14:val="tx1"/>
            </w14:solidFill>
          </w14:textFill>
        </w:rPr>
        <w:t>名称与领取</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pacing w:val="4"/>
          <w:sz w:val="24"/>
          <w:szCs w:val="24"/>
          <w:highlight w:val="none"/>
          <w14:textFill>
            <w14:solidFill>
              <w14:schemeClr w14:val="tx1"/>
            </w14:solidFill>
          </w14:textFill>
        </w:rPr>
        <w:t>时登记的</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pacing w:val="4"/>
          <w:sz w:val="24"/>
          <w:szCs w:val="24"/>
          <w:highlight w:val="none"/>
          <w14:textFill>
            <w14:solidFill>
              <w14:schemeClr w14:val="tx1"/>
            </w14:solidFill>
          </w14:textFill>
        </w:rPr>
        <w:t>名称不符的</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p>
    <w:p w14:paraId="14E8BEB2">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pacing w:val="4"/>
          <w:sz w:val="24"/>
          <w:szCs w:val="24"/>
          <w:highlight w:val="none"/>
          <w14:textFill>
            <w14:solidFill>
              <w14:schemeClr w14:val="tx1"/>
            </w14:solidFill>
          </w14:textFill>
        </w:rPr>
        <w:t>针对同一项目递交两份或多份内容不同的</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pacing w:val="4"/>
          <w:sz w:val="24"/>
          <w:szCs w:val="24"/>
          <w:highlight w:val="none"/>
          <w14:textFill>
            <w14:solidFill>
              <w14:schemeClr w14:val="tx1"/>
            </w14:solidFill>
          </w14:textFill>
        </w:rPr>
        <w:t>，未书面声明哪一份是有效的或出现选择性报价的</w:t>
      </w:r>
    </w:p>
    <w:p w14:paraId="16A3AB81">
      <w:pPr>
        <w:spacing w:line="360" w:lineRule="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）在政府采购或其它重大项目履约过程中有不良记录，不能按期履约的；</w:t>
      </w:r>
    </w:p>
    <w:p w14:paraId="061BC85F">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）有重大缺漏项的；</w:t>
      </w:r>
      <w:r>
        <w:rPr>
          <w:rFonts w:hint="eastAsia" w:ascii="宋体" w:hAnsi="宋体" w:eastAsia="宋体" w:cs="宋体"/>
          <w:color w:val="000000" w:themeColor="text1"/>
          <w:spacing w:val="4"/>
          <w:sz w:val="24"/>
          <w:szCs w:val="24"/>
          <w:highlight w:val="none"/>
          <w14:textFill>
            <w14:solidFill>
              <w14:schemeClr w14:val="tx1"/>
            </w14:solidFill>
          </w14:textFill>
        </w:rPr>
        <w:t>；</w:t>
      </w:r>
    </w:p>
    <w:p w14:paraId="42F4D92A">
      <w:pPr>
        <w:spacing w:line="360" w:lineRule="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11</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）以他人名义进行投标的；</w:t>
      </w:r>
    </w:p>
    <w:p w14:paraId="457C2AA3">
      <w:pPr>
        <w:spacing w:line="360" w:lineRule="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12</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无法定代表人授权书或其授权书的有效性不符合磋商文件规定的；</w:t>
      </w:r>
    </w:p>
    <w:p w14:paraId="0FAE06AA">
      <w:pPr>
        <w:spacing w:line="360" w:lineRule="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13</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有串通投标、弄虚作假、行贿等违法行为的；</w:t>
      </w:r>
    </w:p>
    <w:p w14:paraId="4BA8BD8B">
      <w:pPr>
        <w:spacing w:line="360" w:lineRule="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14</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）照抄或复印磋商文件技术及商务要求的、手写的、未按规定签署的响应文件的；</w:t>
      </w:r>
    </w:p>
    <w:p w14:paraId="3131FFE0">
      <w:pPr>
        <w:spacing w:line="360" w:lineRule="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15</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）响应文件的实质性内容未使用中文表述，意思表述不明确，前后矛盾或者使用计量单位不符合磋商文件要求；</w:t>
      </w:r>
    </w:p>
    <w:p w14:paraId="7F3CC415">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16</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pacing w:val="4"/>
          <w:sz w:val="24"/>
          <w:szCs w:val="24"/>
          <w:highlight w:val="none"/>
          <w14:textFill>
            <w14:solidFill>
              <w14:schemeClr w14:val="tx1"/>
            </w14:solidFill>
          </w14:textFill>
        </w:rPr>
        <w:t>的关键内容字迹模糊、无法辨认的，或者</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pacing w:val="4"/>
          <w:sz w:val="24"/>
          <w:szCs w:val="24"/>
          <w:highlight w:val="none"/>
          <w14:textFill>
            <w14:solidFill>
              <w14:schemeClr w14:val="tx1"/>
            </w14:solidFill>
          </w14:textFill>
        </w:rPr>
        <w:t>中经修正的内容字迹模糊难以辨认或者修改处未按规定签名盖章的；</w:t>
      </w:r>
    </w:p>
    <w:p w14:paraId="683A845A">
      <w:pPr>
        <w:spacing w:line="360" w:lineRule="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17</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响应文件中针对磋商文件要求的实质性内容，若仅有一句话或极少内容响应，导致无法清晰完整呈现对采购需求、技术标准、商务条款等关键内容的响应情况，不能证明供应商具备履行合同能力与诚意，无法实质性响应磋商文件要求的或者擅自改变磋商文件要求的；</w:t>
      </w:r>
    </w:p>
    <w:p w14:paraId="6EB66747">
      <w:pPr>
        <w:spacing w:line="360" w:lineRule="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18</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）磋商报价超出最高限价或者超出采购预算，采购人不能支付的；</w:t>
      </w:r>
    </w:p>
    <w:p w14:paraId="0FB09582">
      <w:pPr>
        <w:spacing w:line="360" w:lineRule="auto"/>
        <w:rPr>
          <w:rFonts w:hint="eastAsia" w:ascii="宋体" w:hAnsi="宋体" w:eastAsia="宋体" w:cs="宋体"/>
          <w:color w:val="000000" w:themeColor="text1"/>
          <w:spacing w:val="4"/>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19</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kern w:val="2"/>
          <w:sz w:val="24"/>
          <w:szCs w:val="24"/>
          <w:highlight w:val="none"/>
          <w:lang w:val="en-US" w:eastAsia="zh-CN" w:bidi="ar-SA"/>
          <w14:textFill>
            <w14:solidFill>
              <w14:schemeClr w14:val="tx1"/>
            </w14:solidFill>
          </w14:textFill>
        </w:rPr>
        <w:t>中小企业声明函未按要求填写，或填写信息有误的；</w:t>
      </w:r>
    </w:p>
    <w:p w14:paraId="6A2E7C89">
      <w:pPr>
        <w:spacing w:line="360" w:lineRule="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20</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）法律法规规定其他投标无效情形的。</w:t>
      </w:r>
    </w:p>
    <w:p w14:paraId="21F5EB61">
      <w:pPr>
        <w:spacing w:line="360" w:lineRule="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A2 . 串通投标</w:t>
      </w:r>
    </w:p>
    <w:p w14:paraId="2ED4E69B">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有下列情形之一的，属于供应商相互串通投标：</w:t>
      </w:r>
    </w:p>
    <w:p w14:paraId="3DB59387">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（1）供应商之间协商磋商报价等响应文件的实质性内容；</w:t>
      </w:r>
    </w:p>
    <w:p w14:paraId="12DF6693">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（2）供应商之间约定成交供应商；</w:t>
      </w:r>
    </w:p>
    <w:p w14:paraId="24718D57">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（3）供应商之间约定部分供应商放弃投标或者成交；</w:t>
      </w:r>
    </w:p>
    <w:p w14:paraId="48720056">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（4）属于同一集团、协会、商会等组织成员的供应商按照该组织要求协同投标；</w:t>
      </w:r>
    </w:p>
    <w:p w14:paraId="0F2098CC">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（5）供应商之间为谋取成交或者排斥特定供应商而采取的其他联合行动。</w:t>
      </w:r>
    </w:p>
    <w:p w14:paraId="47A5B263">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有下列情形之一的，视为供应商相互串通投标：</w:t>
      </w:r>
    </w:p>
    <w:p w14:paraId="447789F5">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（1）不同供应商的响应文件由同一单位或者个人编制；</w:t>
      </w:r>
    </w:p>
    <w:p w14:paraId="6F2AF43F">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（2）不同供应商委托同一单位或者个人办理</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pacing w:val="4"/>
          <w:sz w:val="24"/>
          <w:szCs w:val="24"/>
          <w:highlight w:val="none"/>
          <w14:textFill>
            <w14:solidFill>
              <w14:schemeClr w14:val="tx1"/>
            </w14:solidFill>
          </w14:textFill>
        </w:rPr>
        <w:t>事宜；</w:t>
      </w:r>
    </w:p>
    <w:p w14:paraId="3B476F91">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（3）不同供应商的响应文件载明的项目管理成员为同一人；</w:t>
      </w:r>
    </w:p>
    <w:p w14:paraId="4A5631D0">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（4）不同供应商的响应文件异常一致或者磋商报价呈规律性差异；</w:t>
      </w:r>
    </w:p>
    <w:p w14:paraId="77FC942F">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（5）不同供应商的响应文件相互混装；</w:t>
      </w:r>
    </w:p>
    <w:p w14:paraId="795FF75C">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A3. 弄虚作假</w:t>
      </w:r>
    </w:p>
    <w:p w14:paraId="0E247E34">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供应商有下列情形之一的，属于弄虚作假的行为：</w:t>
      </w:r>
    </w:p>
    <w:p w14:paraId="140E2DD7">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14:textFill>
            <w14:solidFill>
              <w14:schemeClr w14:val="tx1"/>
            </w14:solidFill>
          </w14:textFill>
        </w:rPr>
        <w:t>使用伪造、变造的许可证件；</w:t>
      </w:r>
    </w:p>
    <w:p w14:paraId="16079173">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（2）提供虚假的财务状况或者业绩；</w:t>
      </w:r>
    </w:p>
    <w:p w14:paraId="3C4D2F56">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（3）提供虚假的项目负责人或者技术人员简历、劳动关系证明；</w:t>
      </w:r>
    </w:p>
    <w:p w14:paraId="394F8678">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（4）提供虚假的信用状况；</w:t>
      </w:r>
    </w:p>
    <w:p w14:paraId="67257CBD">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（5）其他弄虚作假的行为。</w:t>
      </w:r>
    </w:p>
    <w:p w14:paraId="147201ED">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p>
    <w:p w14:paraId="5FB10931">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p>
    <w:p w14:paraId="11BBAA8C">
      <w:pPr>
        <w:pStyle w:val="43"/>
        <w:rPr>
          <w:rFonts w:hint="eastAsia" w:ascii="宋体" w:hAnsi="宋体" w:eastAsia="宋体" w:cs="宋体"/>
          <w:color w:val="000000" w:themeColor="text1"/>
          <w:sz w:val="24"/>
          <w:szCs w:val="24"/>
          <w:highlight w:val="none"/>
          <w14:textFill>
            <w14:solidFill>
              <w14:schemeClr w14:val="tx1"/>
            </w14:solidFill>
          </w14:textFill>
        </w:rPr>
      </w:pPr>
    </w:p>
    <w:p w14:paraId="7BF34A3C">
      <w:pPr>
        <w:pStyle w:val="43"/>
        <w:rPr>
          <w:rFonts w:hint="eastAsia" w:ascii="宋体" w:hAnsi="宋体" w:eastAsia="宋体" w:cs="宋体"/>
          <w:color w:val="000000" w:themeColor="text1"/>
          <w:sz w:val="24"/>
          <w:szCs w:val="24"/>
          <w:highlight w:val="none"/>
          <w14:textFill>
            <w14:solidFill>
              <w14:schemeClr w14:val="tx1"/>
            </w14:solidFill>
          </w14:textFill>
        </w:rPr>
      </w:pPr>
    </w:p>
    <w:p w14:paraId="4E1C9A29">
      <w:pPr>
        <w:pStyle w:val="43"/>
        <w:rPr>
          <w:rFonts w:hint="eastAsia" w:ascii="宋体" w:hAnsi="宋体" w:eastAsia="宋体" w:cs="宋体"/>
          <w:color w:val="000000" w:themeColor="text1"/>
          <w:sz w:val="28"/>
          <w:szCs w:val="28"/>
          <w:highlight w:val="none"/>
          <w14:textFill>
            <w14:solidFill>
              <w14:schemeClr w14:val="tx1"/>
            </w14:solidFill>
          </w14:textFill>
        </w:rPr>
      </w:pPr>
    </w:p>
    <w:p w14:paraId="659AAF5B">
      <w:pPr>
        <w:pStyle w:val="43"/>
        <w:rPr>
          <w:rFonts w:hint="eastAsia" w:ascii="宋体" w:hAnsi="宋体" w:eastAsia="宋体" w:cs="宋体"/>
          <w:color w:val="000000" w:themeColor="text1"/>
          <w:sz w:val="28"/>
          <w:szCs w:val="28"/>
          <w:highlight w:val="none"/>
          <w14:textFill>
            <w14:solidFill>
              <w14:schemeClr w14:val="tx1"/>
            </w14:solidFill>
          </w14:textFill>
        </w:rPr>
      </w:pPr>
    </w:p>
    <w:p w14:paraId="280F25D8">
      <w:pPr>
        <w:pStyle w:val="43"/>
        <w:rPr>
          <w:rFonts w:hint="eastAsia" w:ascii="宋体" w:hAnsi="宋体" w:eastAsia="宋体" w:cs="宋体"/>
          <w:color w:val="000000" w:themeColor="text1"/>
          <w:sz w:val="28"/>
          <w:szCs w:val="28"/>
          <w:highlight w:val="none"/>
          <w14:textFill>
            <w14:solidFill>
              <w14:schemeClr w14:val="tx1"/>
            </w14:solidFill>
          </w14:textFill>
        </w:rPr>
      </w:pPr>
    </w:p>
    <w:p w14:paraId="2BEA67B9">
      <w:pPr>
        <w:pStyle w:val="43"/>
        <w:rPr>
          <w:rFonts w:hint="eastAsia" w:ascii="宋体" w:hAnsi="宋体" w:eastAsia="宋体" w:cs="宋体"/>
          <w:color w:val="000000" w:themeColor="text1"/>
          <w:sz w:val="28"/>
          <w:szCs w:val="28"/>
          <w:highlight w:val="none"/>
          <w14:textFill>
            <w14:solidFill>
              <w14:schemeClr w14:val="tx1"/>
            </w14:solidFill>
          </w14:textFill>
        </w:rPr>
      </w:pPr>
    </w:p>
    <w:p w14:paraId="325B1090">
      <w:pPr>
        <w:pStyle w:val="43"/>
        <w:rPr>
          <w:rFonts w:hint="eastAsia" w:ascii="宋体" w:hAnsi="宋体" w:eastAsia="宋体" w:cs="宋体"/>
          <w:color w:val="000000" w:themeColor="text1"/>
          <w:sz w:val="28"/>
          <w:szCs w:val="28"/>
          <w:highlight w:val="none"/>
          <w14:textFill>
            <w14:solidFill>
              <w14:schemeClr w14:val="tx1"/>
            </w14:solidFill>
          </w14:textFill>
        </w:rPr>
      </w:pPr>
    </w:p>
    <w:p w14:paraId="6A6DB7C7">
      <w:pPr>
        <w:pStyle w:val="43"/>
        <w:rPr>
          <w:rFonts w:hint="eastAsia" w:ascii="宋体" w:hAnsi="宋体" w:eastAsia="宋体" w:cs="宋体"/>
          <w:color w:val="000000" w:themeColor="text1"/>
          <w:sz w:val="28"/>
          <w:szCs w:val="28"/>
          <w:highlight w:val="none"/>
          <w14:textFill>
            <w14:solidFill>
              <w14:schemeClr w14:val="tx1"/>
            </w14:solidFill>
          </w14:textFill>
        </w:rPr>
      </w:pPr>
    </w:p>
    <w:p w14:paraId="2CCA828B">
      <w:pPr>
        <w:pStyle w:val="43"/>
        <w:rPr>
          <w:rFonts w:hint="eastAsia" w:ascii="宋体" w:hAnsi="宋体" w:eastAsia="宋体" w:cs="宋体"/>
          <w:color w:val="000000" w:themeColor="text1"/>
          <w:sz w:val="28"/>
          <w:szCs w:val="28"/>
          <w:highlight w:val="none"/>
          <w14:textFill>
            <w14:solidFill>
              <w14:schemeClr w14:val="tx1"/>
            </w14:solidFill>
          </w14:textFill>
        </w:rPr>
      </w:pPr>
    </w:p>
    <w:p w14:paraId="4DA98239">
      <w:pPr>
        <w:pStyle w:val="43"/>
        <w:rPr>
          <w:rFonts w:hint="eastAsia" w:ascii="宋体" w:hAnsi="宋体" w:eastAsia="宋体" w:cs="宋体"/>
          <w:color w:val="000000" w:themeColor="text1"/>
          <w:sz w:val="28"/>
          <w:szCs w:val="28"/>
          <w:highlight w:val="none"/>
          <w14:textFill>
            <w14:solidFill>
              <w14:schemeClr w14:val="tx1"/>
            </w14:solidFill>
          </w14:textFill>
        </w:rPr>
      </w:pPr>
    </w:p>
    <w:p w14:paraId="53CD9FB8">
      <w:pPr>
        <w:pStyle w:val="43"/>
        <w:rPr>
          <w:rFonts w:hint="eastAsia" w:ascii="宋体" w:hAnsi="宋体" w:eastAsia="宋体" w:cs="宋体"/>
          <w:color w:val="000000" w:themeColor="text1"/>
          <w:sz w:val="28"/>
          <w:szCs w:val="28"/>
          <w:highlight w:val="none"/>
          <w14:textFill>
            <w14:solidFill>
              <w14:schemeClr w14:val="tx1"/>
            </w14:solidFill>
          </w14:textFill>
        </w:rPr>
      </w:pPr>
    </w:p>
    <w:p w14:paraId="040B45AF">
      <w:pPr>
        <w:pStyle w:val="43"/>
        <w:rPr>
          <w:rFonts w:hint="eastAsia" w:ascii="宋体" w:hAnsi="宋体" w:eastAsia="宋体" w:cs="宋体"/>
          <w:color w:val="000000" w:themeColor="text1"/>
          <w:sz w:val="28"/>
          <w:szCs w:val="28"/>
          <w:highlight w:val="none"/>
          <w14:textFill>
            <w14:solidFill>
              <w14:schemeClr w14:val="tx1"/>
            </w14:solidFill>
          </w14:textFill>
        </w:rPr>
      </w:pPr>
    </w:p>
    <w:p w14:paraId="762ACF24">
      <w:pPr>
        <w:pStyle w:val="43"/>
        <w:rPr>
          <w:rFonts w:hint="eastAsia" w:ascii="宋体" w:hAnsi="宋体" w:eastAsia="宋体" w:cs="宋体"/>
          <w:color w:val="000000" w:themeColor="text1"/>
          <w:sz w:val="28"/>
          <w:szCs w:val="28"/>
          <w:highlight w:val="none"/>
          <w14:textFill>
            <w14:solidFill>
              <w14:schemeClr w14:val="tx1"/>
            </w14:solidFill>
          </w14:textFill>
        </w:rPr>
      </w:pPr>
    </w:p>
    <w:p w14:paraId="28933ABE">
      <w:pPr>
        <w:pStyle w:val="43"/>
        <w:rPr>
          <w:rFonts w:hint="eastAsia" w:ascii="宋体" w:hAnsi="宋体" w:eastAsia="宋体" w:cs="宋体"/>
          <w:color w:val="000000" w:themeColor="text1"/>
          <w:sz w:val="28"/>
          <w:szCs w:val="28"/>
          <w:highlight w:val="none"/>
          <w14:textFill>
            <w14:solidFill>
              <w14:schemeClr w14:val="tx1"/>
            </w14:solidFill>
          </w14:textFill>
        </w:rPr>
      </w:pPr>
    </w:p>
    <w:p w14:paraId="4B46DA3E">
      <w:pPr>
        <w:pStyle w:val="43"/>
        <w:rPr>
          <w:rFonts w:hint="eastAsia" w:ascii="宋体" w:hAnsi="宋体" w:eastAsia="宋体" w:cs="宋体"/>
          <w:color w:val="000000" w:themeColor="text1"/>
          <w:sz w:val="28"/>
          <w:szCs w:val="28"/>
          <w:highlight w:val="none"/>
          <w14:textFill>
            <w14:solidFill>
              <w14:schemeClr w14:val="tx1"/>
            </w14:solidFill>
          </w14:textFill>
        </w:rPr>
      </w:pPr>
    </w:p>
    <w:p w14:paraId="51EA13D8">
      <w:pPr>
        <w:pStyle w:val="43"/>
        <w:rPr>
          <w:rFonts w:hint="eastAsia" w:ascii="宋体" w:hAnsi="宋体" w:eastAsia="宋体" w:cs="宋体"/>
          <w:color w:val="000000" w:themeColor="text1"/>
          <w:sz w:val="28"/>
          <w:szCs w:val="28"/>
          <w:highlight w:val="none"/>
          <w14:textFill>
            <w14:solidFill>
              <w14:schemeClr w14:val="tx1"/>
            </w14:solidFill>
          </w14:textFill>
        </w:rPr>
      </w:pPr>
    </w:p>
    <w:p w14:paraId="0A8C0812">
      <w:pPr>
        <w:pStyle w:val="43"/>
        <w:rPr>
          <w:rFonts w:hint="eastAsia" w:ascii="宋体" w:hAnsi="宋体" w:eastAsia="宋体" w:cs="宋体"/>
          <w:color w:val="000000" w:themeColor="text1"/>
          <w:sz w:val="28"/>
          <w:szCs w:val="28"/>
          <w:highlight w:val="none"/>
          <w14:textFill>
            <w14:solidFill>
              <w14:schemeClr w14:val="tx1"/>
            </w14:solidFill>
          </w14:textFill>
        </w:rPr>
      </w:pPr>
    </w:p>
    <w:p w14:paraId="70447D20">
      <w:pPr>
        <w:pStyle w:val="43"/>
        <w:rPr>
          <w:rFonts w:hint="eastAsia" w:ascii="宋体" w:hAnsi="宋体" w:eastAsia="宋体" w:cs="宋体"/>
          <w:color w:val="000000" w:themeColor="text1"/>
          <w:sz w:val="28"/>
          <w:szCs w:val="28"/>
          <w:highlight w:val="none"/>
          <w14:textFill>
            <w14:solidFill>
              <w14:schemeClr w14:val="tx1"/>
            </w14:solidFill>
          </w14:textFill>
        </w:rPr>
      </w:pPr>
    </w:p>
    <w:p w14:paraId="020E92CB">
      <w:pPr>
        <w:pStyle w:val="43"/>
        <w:rPr>
          <w:rFonts w:hint="eastAsia" w:ascii="宋体" w:hAnsi="宋体" w:eastAsia="宋体" w:cs="宋体"/>
          <w:color w:val="000000" w:themeColor="text1"/>
          <w:sz w:val="28"/>
          <w:szCs w:val="28"/>
          <w:highlight w:val="none"/>
          <w14:textFill>
            <w14:solidFill>
              <w14:schemeClr w14:val="tx1"/>
            </w14:solidFill>
          </w14:textFill>
        </w:rPr>
      </w:pPr>
    </w:p>
    <w:p w14:paraId="389BED38">
      <w:pPr>
        <w:pStyle w:val="43"/>
        <w:rPr>
          <w:rFonts w:hint="eastAsia" w:ascii="宋体" w:hAnsi="宋体" w:eastAsia="宋体" w:cs="宋体"/>
          <w:color w:val="000000" w:themeColor="text1"/>
          <w:sz w:val="28"/>
          <w:szCs w:val="28"/>
          <w:highlight w:val="none"/>
          <w14:textFill>
            <w14:solidFill>
              <w14:schemeClr w14:val="tx1"/>
            </w14:solidFill>
          </w14:textFill>
        </w:rPr>
      </w:pPr>
    </w:p>
    <w:p w14:paraId="0CA36443">
      <w:pPr>
        <w:pStyle w:val="43"/>
        <w:rPr>
          <w:rFonts w:hint="eastAsia" w:ascii="宋体" w:hAnsi="宋体" w:eastAsia="宋体" w:cs="宋体"/>
          <w:color w:val="000000" w:themeColor="text1"/>
          <w:sz w:val="28"/>
          <w:szCs w:val="28"/>
          <w:highlight w:val="none"/>
          <w14:textFill>
            <w14:solidFill>
              <w14:schemeClr w14:val="tx1"/>
            </w14:solidFill>
          </w14:textFill>
        </w:rPr>
      </w:pPr>
    </w:p>
    <w:p w14:paraId="2E9623CA">
      <w:pPr>
        <w:pStyle w:val="43"/>
        <w:rPr>
          <w:rFonts w:hint="eastAsia" w:ascii="宋体" w:hAnsi="宋体" w:eastAsia="宋体" w:cs="宋体"/>
          <w:color w:val="000000" w:themeColor="text1"/>
          <w:sz w:val="28"/>
          <w:szCs w:val="28"/>
          <w:highlight w:val="none"/>
          <w14:textFill>
            <w14:solidFill>
              <w14:schemeClr w14:val="tx1"/>
            </w14:solidFill>
          </w14:textFill>
        </w:rPr>
      </w:pPr>
    </w:p>
    <w:p w14:paraId="01E7F0A9">
      <w:pPr>
        <w:pStyle w:val="43"/>
        <w:rPr>
          <w:rFonts w:hint="eastAsia" w:ascii="宋体" w:hAnsi="宋体" w:eastAsia="宋体" w:cs="宋体"/>
          <w:color w:val="000000" w:themeColor="text1"/>
          <w:sz w:val="28"/>
          <w:szCs w:val="28"/>
          <w:highlight w:val="none"/>
          <w14:textFill>
            <w14:solidFill>
              <w14:schemeClr w14:val="tx1"/>
            </w14:solidFill>
          </w14:textFill>
        </w:rPr>
      </w:pPr>
    </w:p>
    <w:p w14:paraId="3916F424">
      <w:pPr>
        <w:pStyle w:val="43"/>
        <w:rPr>
          <w:rFonts w:hint="eastAsia" w:ascii="宋体" w:hAnsi="宋体" w:eastAsia="宋体" w:cs="宋体"/>
          <w:color w:val="000000" w:themeColor="text1"/>
          <w:sz w:val="28"/>
          <w:szCs w:val="28"/>
          <w:highlight w:val="none"/>
          <w14:textFill>
            <w14:solidFill>
              <w14:schemeClr w14:val="tx1"/>
            </w14:solidFill>
          </w14:textFill>
        </w:rPr>
      </w:pPr>
    </w:p>
    <w:p w14:paraId="3D02D393">
      <w:pPr>
        <w:pStyle w:val="43"/>
        <w:rPr>
          <w:rFonts w:hint="eastAsia" w:ascii="宋体" w:hAnsi="宋体" w:eastAsia="宋体" w:cs="宋体"/>
          <w:color w:val="000000" w:themeColor="text1"/>
          <w:sz w:val="28"/>
          <w:szCs w:val="28"/>
          <w:highlight w:val="none"/>
          <w14:textFill>
            <w14:solidFill>
              <w14:schemeClr w14:val="tx1"/>
            </w14:solidFill>
          </w14:textFill>
        </w:rPr>
      </w:pPr>
    </w:p>
    <w:p w14:paraId="337A0B6B">
      <w:pPr>
        <w:pStyle w:val="43"/>
        <w:rPr>
          <w:rFonts w:hint="eastAsia" w:ascii="宋体" w:hAnsi="宋体" w:eastAsia="宋体" w:cs="宋体"/>
          <w:color w:val="000000" w:themeColor="text1"/>
          <w:sz w:val="28"/>
          <w:szCs w:val="28"/>
          <w:highlight w:val="none"/>
          <w14:textFill>
            <w14:solidFill>
              <w14:schemeClr w14:val="tx1"/>
            </w14:solidFill>
          </w14:textFill>
        </w:rPr>
      </w:pPr>
    </w:p>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14:paraId="79E6B445">
      <w:pPr>
        <w:pStyle w:val="2"/>
        <w:numPr>
          <w:ilvl w:val="0"/>
          <w:numId w:val="3"/>
        </w:numPr>
        <w:bidi w:val="0"/>
        <w:ind w:left="0" w:leftChars="0" w:firstLine="0" w:firstLineChars="0"/>
        <w:jc w:val="center"/>
        <w:rPr>
          <w:rFonts w:hint="eastAsia" w:ascii="宋体" w:hAnsi="宋体" w:eastAsia="宋体" w:cs="宋体"/>
          <w:sz w:val="24"/>
          <w:szCs w:val="24"/>
          <w:highlight w:val="none"/>
          <w:lang w:eastAsia="zh-CN"/>
        </w:rPr>
      </w:pPr>
      <w:bookmarkStart w:id="154" w:name="_Toc30610"/>
      <w:bookmarkStart w:id="155" w:name="_Toc30671"/>
      <w:bookmarkStart w:id="156" w:name="_Toc457826139"/>
      <w:bookmarkStart w:id="157" w:name="_Toc406150410"/>
      <w:r>
        <w:rPr>
          <w:rFonts w:hint="eastAsia" w:ascii="宋体" w:hAnsi="宋体" w:eastAsia="宋体" w:cs="宋体"/>
          <w:sz w:val="24"/>
          <w:szCs w:val="24"/>
          <w:highlight w:val="none"/>
        </w:rPr>
        <w:t>合同</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拟签订文本</w:t>
      </w:r>
      <w:r>
        <w:rPr>
          <w:rFonts w:hint="eastAsia" w:ascii="宋体" w:hAnsi="宋体" w:eastAsia="宋体" w:cs="宋体"/>
          <w:sz w:val="24"/>
          <w:szCs w:val="24"/>
          <w:highlight w:val="none"/>
          <w:lang w:eastAsia="zh-CN"/>
        </w:rPr>
        <w:t>）</w:t>
      </w:r>
      <w:bookmarkEnd w:id="154"/>
      <w:bookmarkEnd w:id="155"/>
    </w:p>
    <w:p w14:paraId="736B571E">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发包</w:t>
      </w:r>
      <w:r>
        <w:rPr>
          <w:rFonts w:hint="eastAsia" w:ascii="宋体" w:hAnsi="宋体" w:eastAsia="宋体" w:cs="宋体"/>
          <w:b/>
          <w:bCs/>
          <w:color w:val="000000" w:themeColor="text1"/>
          <w:spacing w:val="4"/>
          <w:sz w:val="24"/>
          <w:szCs w:val="24"/>
          <w:highlight w:val="none"/>
          <w14:textFill>
            <w14:solidFill>
              <w14:schemeClr w14:val="tx1"/>
            </w14:solidFill>
          </w14:textFill>
        </w:rPr>
        <w:t>人：</w:t>
      </w:r>
      <w:r>
        <w:rPr>
          <w:rFonts w:hint="eastAsia" w:ascii="宋体" w:hAnsi="宋体" w:eastAsia="宋体" w:cs="宋体"/>
          <w:color w:val="000000" w:themeColor="text1"/>
          <w:spacing w:val="4"/>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14:textFill>
            <w14:solidFill>
              <w14:schemeClr w14:val="tx1"/>
            </w14:solidFill>
          </w14:textFill>
        </w:rPr>
        <w:t>（以下简称甲方）</w:t>
      </w:r>
    </w:p>
    <w:p w14:paraId="39085C42">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承包人</w:t>
      </w:r>
      <w:r>
        <w:rPr>
          <w:rFonts w:hint="eastAsia" w:ascii="宋体" w:hAnsi="宋体" w:eastAsia="宋体" w:cs="宋体"/>
          <w:color w:val="000000" w:themeColor="text1"/>
          <w:spacing w:val="4"/>
          <w:sz w:val="24"/>
          <w:szCs w:val="24"/>
          <w:highlight w:val="none"/>
          <w14:textFill>
            <w14:solidFill>
              <w14:schemeClr w14:val="tx1"/>
            </w14:solidFill>
          </w14:textFill>
        </w:rPr>
        <w:t>：</w:t>
      </w:r>
      <w:r>
        <w:rPr>
          <w:rFonts w:hint="eastAsia" w:ascii="宋体" w:hAnsi="宋体" w:eastAsia="宋体" w:cs="宋体"/>
          <w:color w:val="000000" w:themeColor="text1"/>
          <w:spacing w:val="4"/>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14:textFill>
            <w14:solidFill>
              <w14:schemeClr w14:val="tx1"/>
            </w14:solidFill>
          </w14:textFill>
        </w:rPr>
        <w:t>（以下简称乙方）</w:t>
      </w:r>
    </w:p>
    <w:p w14:paraId="3E7D4AAB">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根据《中华人民共和国政府采购法》《中华人民共和国民法典》</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14:textFill>
            <w14:solidFill>
              <w14:schemeClr w14:val="tx1"/>
            </w14:solidFill>
          </w14:textFill>
        </w:rPr>
        <w:t>《中华人民共和国建筑法》等有关法律法规规定，通过甘泉县政府采购中心组织</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竞争性磋商</w:t>
      </w:r>
      <w:r>
        <w:rPr>
          <w:rFonts w:hint="eastAsia" w:ascii="宋体" w:hAnsi="宋体" w:eastAsia="宋体" w:cs="宋体"/>
          <w:color w:val="000000" w:themeColor="text1"/>
          <w:spacing w:val="4"/>
          <w:sz w:val="24"/>
          <w:szCs w:val="24"/>
          <w:highlight w:val="none"/>
          <w14:textFill>
            <w14:solidFill>
              <w14:schemeClr w14:val="tx1"/>
            </w14:solidFill>
          </w14:textFill>
        </w:rPr>
        <w:t>招标采购方式，确定</w:t>
      </w:r>
      <w:r>
        <w:rPr>
          <w:rFonts w:hint="eastAsia" w:ascii="宋体" w:hAnsi="宋体" w:eastAsia="宋体" w:cs="宋体"/>
          <w:color w:val="000000" w:themeColor="text1"/>
          <w:spacing w:val="4"/>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14:textFill>
            <w14:solidFill>
              <w14:schemeClr w14:val="tx1"/>
            </w14:solidFill>
          </w14:textFill>
        </w:rPr>
        <w:t>为</w:t>
      </w:r>
      <w:r>
        <w:rPr>
          <w:rFonts w:hint="eastAsia" w:ascii="宋体" w:hAnsi="宋体" w:eastAsia="宋体" w:cs="宋体"/>
          <w:color w:val="000000" w:themeColor="text1"/>
          <w:spacing w:val="4"/>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项目</w:t>
      </w:r>
      <w:r>
        <w:rPr>
          <w:rFonts w:hint="eastAsia" w:ascii="宋体" w:hAnsi="宋体" w:eastAsia="宋体" w:cs="宋体"/>
          <w:color w:val="000000" w:themeColor="text1"/>
          <w:spacing w:val="4"/>
          <w:sz w:val="24"/>
          <w:szCs w:val="24"/>
          <w:highlight w:val="none"/>
          <w14:textFill>
            <w14:solidFill>
              <w14:schemeClr w14:val="tx1"/>
            </w14:solidFill>
          </w14:textFill>
        </w:rPr>
        <w:t>成交</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承包人</w:t>
      </w:r>
      <w:r>
        <w:rPr>
          <w:rFonts w:hint="eastAsia" w:ascii="宋体" w:hAnsi="宋体" w:eastAsia="宋体" w:cs="宋体"/>
          <w:color w:val="000000" w:themeColor="text1"/>
          <w:spacing w:val="4"/>
          <w:sz w:val="24"/>
          <w:szCs w:val="24"/>
          <w:highlight w:val="none"/>
          <w14:textFill>
            <w14:solidFill>
              <w14:schemeClr w14:val="tx1"/>
            </w14:solidFill>
          </w14:textFill>
        </w:rPr>
        <w:t>（即乙方）。为了保护甲乙双方合法权益，双方在平等自愿、协商一致的基础上，就该项目订立本合同，供双方共同遵守。</w:t>
      </w:r>
    </w:p>
    <w:p w14:paraId="184A5DE3">
      <w:pPr>
        <w:spacing w:line="360" w:lineRule="auto"/>
        <w:rPr>
          <w:rFonts w:hint="eastAsia" w:ascii="宋体" w:hAnsi="宋体" w:eastAsia="宋体" w:cs="宋体"/>
          <w:b/>
          <w:bCs/>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14:textFill>
            <w14:solidFill>
              <w14:schemeClr w14:val="tx1"/>
            </w14:solidFill>
          </w14:textFill>
        </w:rPr>
        <w:t>一、合同标的</w:t>
      </w:r>
    </w:p>
    <w:p w14:paraId="78BEF1CF">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乙方应当根据公告、响应文件及中标（成交）通知书等有关文本要求，并按照甲方需求提供下列</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工程施工</w:t>
      </w:r>
      <w:r>
        <w:rPr>
          <w:rFonts w:hint="eastAsia" w:ascii="宋体" w:hAnsi="宋体" w:eastAsia="宋体" w:cs="宋体"/>
          <w:color w:val="000000" w:themeColor="text1"/>
          <w:spacing w:val="4"/>
          <w:sz w:val="24"/>
          <w:szCs w:val="24"/>
          <w:highlight w:val="none"/>
          <w14:textFill>
            <w14:solidFill>
              <w14:schemeClr w14:val="tx1"/>
            </w14:solidFill>
          </w14:textFill>
        </w:rPr>
        <w:t>。</w:t>
      </w:r>
    </w:p>
    <w:p w14:paraId="10552D4E">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14:textFill>
            <w14:solidFill>
              <w14:schemeClr w14:val="tx1"/>
            </w14:solidFill>
          </w14:textFill>
        </w:rPr>
        <w:t>等</w:t>
      </w:r>
      <w:r>
        <w:rPr>
          <w:rFonts w:hint="eastAsia" w:ascii="宋体" w:hAnsi="宋体" w:cs="宋体"/>
          <w:color w:val="000000" w:themeColor="text1"/>
          <w:spacing w:val="4"/>
          <w:sz w:val="24"/>
          <w:szCs w:val="24"/>
          <w:highlight w:val="none"/>
          <w:lang w:eastAsia="zh-CN"/>
          <w14:textFill>
            <w14:solidFill>
              <w14:schemeClr w14:val="tx1"/>
            </w14:solidFill>
          </w14:textFill>
        </w:rPr>
        <w:t>桥镇乡刘老庄村蔬菜园区改造提升项目</w:t>
      </w:r>
      <w:r>
        <w:rPr>
          <w:rFonts w:hint="eastAsia" w:ascii="宋体" w:hAnsi="宋体" w:eastAsia="宋体" w:cs="宋体"/>
          <w:color w:val="000000" w:themeColor="text1"/>
          <w:spacing w:val="4"/>
          <w:sz w:val="24"/>
          <w:szCs w:val="24"/>
          <w:highlight w:val="none"/>
          <w14:textFill>
            <w14:solidFill>
              <w14:schemeClr w14:val="tx1"/>
            </w14:solidFill>
          </w14:textFill>
        </w:rPr>
        <w:t>。</w:t>
      </w:r>
    </w:p>
    <w:p w14:paraId="57B011EC">
      <w:pPr>
        <w:spacing w:line="360" w:lineRule="auto"/>
        <w:rPr>
          <w:rFonts w:hint="eastAsia" w:ascii="宋体" w:hAnsi="宋体" w:eastAsia="宋体" w:cs="宋体"/>
          <w:b/>
          <w:bCs/>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14:textFill>
            <w14:solidFill>
              <w14:schemeClr w14:val="tx1"/>
            </w14:solidFill>
          </w14:textFill>
        </w:rPr>
        <w:t>二、合同总价</w:t>
      </w:r>
    </w:p>
    <w:p w14:paraId="6C9DCECE">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人民币（大写）：</w:t>
      </w:r>
      <w:r>
        <w:rPr>
          <w:rFonts w:hint="eastAsia" w:ascii="宋体" w:hAnsi="宋体" w:eastAsia="宋体" w:cs="宋体"/>
          <w:color w:val="000000" w:themeColor="text1"/>
          <w:spacing w:val="4"/>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14:textFill>
            <w14:solidFill>
              <w14:schemeClr w14:val="tx1"/>
            </w14:solidFill>
          </w14:textFill>
        </w:rPr>
        <w:t xml:space="preserve">。 </w:t>
      </w:r>
    </w:p>
    <w:p w14:paraId="785B7808">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人民币（小写）：</w:t>
      </w:r>
      <w:r>
        <w:rPr>
          <w:rFonts w:hint="eastAsia" w:ascii="宋体" w:hAnsi="宋体" w:eastAsia="宋体" w:cs="宋体"/>
          <w:color w:val="000000" w:themeColor="text1"/>
          <w:spacing w:val="4"/>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元</w:t>
      </w:r>
      <w:r>
        <w:rPr>
          <w:rFonts w:hint="eastAsia" w:ascii="宋体" w:hAnsi="宋体" w:eastAsia="宋体" w:cs="宋体"/>
          <w:color w:val="000000" w:themeColor="text1"/>
          <w:spacing w:val="4"/>
          <w:sz w:val="24"/>
          <w:szCs w:val="24"/>
          <w:highlight w:val="none"/>
          <w14:textFill>
            <w14:solidFill>
              <w14:schemeClr w14:val="tx1"/>
            </w14:solidFill>
          </w14:textFill>
        </w:rPr>
        <w:t>，即为成交价。</w:t>
      </w:r>
    </w:p>
    <w:p w14:paraId="4D48B466">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（一）合同总价包括：《</w:t>
      </w:r>
      <w:r>
        <w:rPr>
          <w:rFonts w:hint="eastAsia" w:ascii="宋体" w:hAnsi="宋体" w:cs="宋体"/>
          <w:color w:val="000000" w:themeColor="text1"/>
          <w:spacing w:val="4"/>
          <w:sz w:val="24"/>
          <w:szCs w:val="24"/>
          <w:highlight w:val="none"/>
          <w:lang w:eastAsia="zh-CN"/>
          <w14:textFill>
            <w14:solidFill>
              <w14:schemeClr w14:val="tx1"/>
            </w14:solidFill>
          </w14:textFill>
        </w:rPr>
        <w:t>桥镇乡刘老庄村蔬菜园区改造提升项目</w:t>
      </w:r>
      <w:r>
        <w:rPr>
          <w:rFonts w:hint="eastAsia" w:ascii="宋体" w:hAnsi="宋体" w:eastAsia="宋体" w:cs="宋体"/>
          <w:color w:val="000000" w:themeColor="text1"/>
          <w:spacing w:val="4"/>
          <w:sz w:val="24"/>
          <w:szCs w:val="24"/>
          <w:highlight w:val="none"/>
          <w14:textFill>
            <w14:solidFill>
              <w14:schemeClr w14:val="tx1"/>
            </w14:solidFill>
          </w14:textFill>
        </w:rPr>
        <w:t>》的全部费用。</w:t>
      </w:r>
    </w:p>
    <w:p w14:paraId="3BC0A425">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（二）合同总价即为固定不变价格，不受市场价格变化因素的影响。</w:t>
      </w:r>
    </w:p>
    <w:p w14:paraId="383857B3">
      <w:pPr>
        <w:spacing w:line="360" w:lineRule="auto"/>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三、工程概况</w:t>
      </w:r>
    </w:p>
    <w:p w14:paraId="65C2D564">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工程名称：</w:t>
      </w:r>
      <w:r>
        <w:rPr>
          <w:rFonts w:hint="eastAsia" w:ascii="宋体" w:hAnsi="宋体" w:cs="宋体"/>
          <w:color w:val="000000" w:themeColor="text1"/>
          <w:spacing w:val="4"/>
          <w:sz w:val="24"/>
          <w:szCs w:val="24"/>
          <w:highlight w:val="none"/>
          <w:lang w:eastAsia="zh-CN"/>
          <w14:textFill>
            <w14:solidFill>
              <w14:schemeClr w14:val="tx1"/>
            </w14:solidFill>
          </w14:textFill>
        </w:rPr>
        <w:t>桥镇乡刘老庄村蔬菜园区改造提升项目</w:t>
      </w:r>
      <w:r>
        <w:rPr>
          <w:rFonts w:hint="eastAsia" w:ascii="宋体" w:hAnsi="宋体" w:eastAsia="宋体" w:cs="宋体"/>
          <w:color w:val="000000" w:themeColor="text1"/>
          <w:spacing w:val="4"/>
          <w:sz w:val="24"/>
          <w:szCs w:val="24"/>
          <w:highlight w:val="none"/>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14:textFill>
            <w14:solidFill>
              <w14:schemeClr w14:val="tx1"/>
            </w14:solidFill>
          </w14:textFill>
        </w:rPr>
        <w:t xml:space="preserve">       </w:t>
      </w:r>
    </w:p>
    <w:p w14:paraId="18B7435C">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工程地点</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桥镇乡刘老庄村</w:t>
      </w:r>
      <w:r>
        <w:rPr>
          <w:rFonts w:hint="eastAsia" w:ascii="宋体" w:hAnsi="宋体" w:eastAsia="宋体" w:cs="宋体"/>
          <w:color w:val="000000" w:themeColor="text1"/>
          <w:spacing w:val="4"/>
          <w:sz w:val="24"/>
          <w:szCs w:val="24"/>
          <w:highlight w:val="none"/>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14:textFill>
            <w14:solidFill>
              <w14:schemeClr w14:val="tx1"/>
            </w14:solidFill>
          </w14:textFill>
        </w:rPr>
        <w:t xml:space="preserve">        </w:t>
      </w:r>
    </w:p>
    <w:p w14:paraId="49A45A6C">
      <w:pPr>
        <w:spacing w:line="360" w:lineRule="auto"/>
        <w:ind w:firstLine="496" w:firstLineChars="200"/>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资金来源：</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其他财政</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资金</w:t>
      </w:r>
    </w:p>
    <w:p w14:paraId="31D4D100">
      <w:pPr>
        <w:spacing w:line="360" w:lineRule="auto"/>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四、工程承包范围</w:t>
      </w:r>
    </w:p>
    <w:p w14:paraId="2BC1FAE7">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承包范围：该项目清单范围内</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spacing w:val="4"/>
          <w:sz w:val="24"/>
          <w:szCs w:val="24"/>
          <w:highlight w:val="none"/>
          <w14:textFill>
            <w14:solidFill>
              <w14:schemeClr w14:val="tx1"/>
            </w14:solidFill>
          </w14:textFill>
        </w:rPr>
        <w:t xml:space="preserve">人要求的全部工作内容。    </w:t>
      </w:r>
    </w:p>
    <w:p w14:paraId="6D6BEB2E">
      <w:pPr>
        <w:spacing w:line="360" w:lineRule="auto"/>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五、合同工期</w:t>
      </w:r>
    </w:p>
    <w:p w14:paraId="10C33E5D">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工期：合同签订后，</w:t>
      </w:r>
      <w:r>
        <w:rPr>
          <w:rFonts w:hint="eastAsia" w:ascii="宋体" w:hAnsi="宋体" w:cs="宋体"/>
          <w:color w:val="000000" w:themeColor="text1"/>
          <w:spacing w:val="4"/>
          <w:sz w:val="24"/>
          <w:szCs w:val="24"/>
          <w:highlight w:val="none"/>
          <w:lang w:val="en-US" w:eastAsia="zh-CN"/>
          <w14:textFill>
            <w14:solidFill>
              <w14:schemeClr w14:val="tx1"/>
            </w14:solidFill>
          </w14:textFill>
        </w:rPr>
        <w:t>180</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日内施工到位,达到正常使用；</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 xml:space="preserve">                      </w:t>
      </w:r>
    </w:p>
    <w:p w14:paraId="578324C0">
      <w:pPr>
        <w:spacing w:line="360" w:lineRule="auto"/>
        <w:rPr>
          <w:rFonts w:hint="eastAsia" w:ascii="宋体" w:hAnsi="宋体" w:eastAsia="宋体" w:cs="宋体"/>
          <w:b/>
          <w:bCs/>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六、</w:t>
      </w:r>
      <w:r>
        <w:rPr>
          <w:rFonts w:hint="eastAsia" w:ascii="宋体" w:hAnsi="宋体" w:eastAsia="宋体" w:cs="宋体"/>
          <w:b/>
          <w:bCs/>
          <w:color w:val="000000" w:themeColor="text1"/>
          <w:spacing w:val="4"/>
          <w:sz w:val="24"/>
          <w:szCs w:val="24"/>
          <w:highlight w:val="none"/>
          <w14:textFill>
            <w14:solidFill>
              <w14:schemeClr w14:val="tx1"/>
            </w14:solidFill>
          </w14:textFill>
        </w:rPr>
        <w:t>结算方式及付款方式</w:t>
      </w:r>
    </w:p>
    <w:p w14:paraId="60F2DF04">
      <w:pPr>
        <w:spacing w:line="360" w:lineRule="auto"/>
        <w:ind w:firstLine="248" w:firstLineChars="100"/>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（一）结算方式：</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以实际情况结算，不因市场及国家法规政策变化而变化。</w:t>
      </w:r>
    </w:p>
    <w:p w14:paraId="385EBE5A">
      <w:pPr>
        <w:keepNext w:val="0"/>
        <w:keepLines w:val="0"/>
        <w:pageBreakBefore w:val="0"/>
        <w:widowControl w:val="0"/>
        <w:kinsoku/>
        <w:wordWrap/>
        <w:overflowPunct/>
        <w:topLinePunct w:val="0"/>
        <w:autoSpaceDE/>
        <w:autoSpaceDN/>
        <w:bidi w:val="0"/>
        <w:adjustRightInd/>
        <w:snapToGrid/>
        <w:spacing w:line="600" w:lineRule="exact"/>
        <w:ind w:firstLine="248" w:firstLineChars="100"/>
        <w:textAlignment w:val="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（二）付款方式：</w:t>
      </w:r>
    </w:p>
    <w:p w14:paraId="00AD7233">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合同签订后，甲方向乙方支付合同总价款的40%作为工程预备料款，完工验收后付至70%，其余款待审计完成后一次性付清（不包含工程质保金），以审计结果为准。</w:t>
      </w:r>
    </w:p>
    <w:p w14:paraId="2289199E">
      <w:pPr>
        <w:spacing w:line="360" w:lineRule="auto"/>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七、质量保证及售后服务</w:t>
      </w:r>
    </w:p>
    <w:p w14:paraId="112E1490">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1.工程质量要求：整体质保一年，严格遵循国家相关质量标准要求。</w:t>
      </w:r>
    </w:p>
    <w:p w14:paraId="6D3855DD">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2.保修期内，应当根据有关法律规定以及合同约定承担保修责任。</w:t>
      </w:r>
    </w:p>
    <w:p w14:paraId="3BFA00DF">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3.质量保修金的支付：工程质量保修金一般不超过施工合同价款的5%，本工程约定的工程质量保证金为审计报告结算价的</w:t>
      </w:r>
      <w:r>
        <w:rPr>
          <w:rFonts w:hint="eastAsia" w:ascii="宋体" w:hAnsi="宋体" w:cs="宋体"/>
          <w:color w:val="000000" w:themeColor="text1"/>
          <w:spacing w:val="4"/>
          <w:sz w:val="24"/>
          <w:szCs w:val="24"/>
          <w:highlight w:val="none"/>
          <w:u w:val="single"/>
          <w:lang w:val="en-US" w:eastAsia="zh-CN"/>
          <w14:textFill>
            <w14:solidFill>
              <w14:schemeClr w14:val="tx1"/>
            </w14:solidFill>
          </w14:textFill>
        </w:rPr>
        <w:t>3</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w:t>
      </w:r>
    </w:p>
    <w:p w14:paraId="7877B97A">
      <w:pPr>
        <w:spacing w:line="360" w:lineRule="auto"/>
        <w:rPr>
          <w:rFonts w:hint="eastAsia" w:ascii="宋体" w:hAnsi="宋体" w:eastAsia="宋体" w:cs="宋体"/>
          <w:b/>
          <w:bCs/>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八</w:t>
      </w:r>
      <w:r>
        <w:rPr>
          <w:rFonts w:hint="eastAsia" w:ascii="宋体" w:hAnsi="宋体" w:eastAsia="宋体" w:cs="宋体"/>
          <w:b/>
          <w:bCs/>
          <w:color w:val="000000" w:themeColor="text1"/>
          <w:spacing w:val="4"/>
          <w:sz w:val="24"/>
          <w:szCs w:val="24"/>
          <w:highlight w:val="none"/>
          <w14:textFill>
            <w14:solidFill>
              <w14:schemeClr w14:val="tx1"/>
            </w14:solidFill>
          </w14:textFill>
        </w:rPr>
        <w:t>、对</w:t>
      </w: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工程</w:t>
      </w:r>
      <w:r>
        <w:rPr>
          <w:rFonts w:hint="eastAsia" w:ascii="宋体" w:hAnsi="宋体" w:eastAsia="宋体" w:cs="宋体"/>
          <w:b/>
          <w:bCs/>
          <w:color w:val="000000" w:themeColor="text1"/>
          <w:spacing w:val="4"/>
          <w:sz w:val="24"/>
          <w:szCs w:val="24"/>
          <w:highlight w:val="none"/>
          <w14:textFill>
            <w14:solidFill>
              <w14:schemeClr w14:val="tx1"/>
            </w14:solidFill>
          </w14:textFill>
        </w:rPr>
        <w:t>提出异议的时间和办法</w:t>
      </w:r>
    </w:p>
    <w:p w14:paraId="32E36AF7">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（一）甲方在验收中，如果发现乙方</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施工的工程量清单</w:t>
      </w:r>
      <w:r>
        <w:rPr>
          <w:rFonts w:hint="eastAsia" w:ascii="宋体" w:hAnsi="宋体" w:eastAsia="宋体" w:cs="宋体"/>
          <w:color w:val="000000" w:themeColor="text1"/>
          <w:spacing w:val="4"/>
          <w:sz w:val="24"/>
          <w:szCs w:val="24"/>
          <w:highlight w:val="none"/>
          <w14:textFill>
            <w14:solidFill>
              <w14:schemeClr w14:val="tx1"/>
            </w14:solidFill>
          </w14:textFill>
        </w:rPr>
        <w:t>和质量要求不符合本合同规定，可立即拒收，也可验收后三日内向乙方书面提出异议。若甲方未在规定期限提出书面异议，视为乙方</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完工工程</w:t>
      </w:r>
      <w:r>
        <w:rPr>
          <w:rFonts w:hint="eastAsia" w:ascii="宋体" w:hAnsi="宋体" w:eastAsia="宋体" w:cs="宋体"/>
          <w:color w:val="000000" w:themeColor="text1"/>
          <w:spacing w:val="4"/>
          <w:sz w:val="24"/>
          <w:szCs w:val="24"/>
          <w:highlight w:val="none"/>
          <w14:textFill>
            <w14:solidFill>
              <w14:schemeClr w14:val="tx1"/>
            </w14:solidFill>
          </w14:textFill>
        </w:rPr>
        <w:t>符合合同规定。</w:t>
      </w:r>
    </w:p>
    <w:p w14:paraId="2905D370">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（二）乙方在接到甲方书面异议后，应在三日内负责处理，否则，视为默认甲方提出的异议和处理意见。</w:t>
      </w:r>
    </w:p>
    <w:p w14:paraId="13C3ADF4">
      <w:pPr>
        <w:spacing w:line="360" w:lineRule="auto"/>
        <w:rPr>
          <w:rFonts w:hint="eastAsia" w:ascii="宋体" w:hAnsi="宋体" w:eastAsia="宋体" w:cs="宋体"/>
          <w:b/>
          <w:bCs/>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九</w:t>
      </w:r>
      <w:r>
        <w:rPr>
          <w:rFonts w:hint="eastAsia" w:ascii="宋体" w:hAnsi="宋体" w:eastAsia="宋体" w:cs="宋体"/>
          <w:b/>
          <w:bCs/>
          <w:color w:val="000000" w:themeColor="text1"/>
          <w:spacing w:val="4"/>
          <w:sz w:val="24"/>
          <w:szCs w:val="24"/>
          <w:highlight w:val="none"/>
          <w14:textFill>
            <w14:solidFill>
              <w14:schemeClr w14:val="tx1"/>
            </w14:solidFill>
          </w14:textFill>
        </w:rPr>
        <w:t>、甲乙双方的责任</w:t>
      </w:r>
    </w:p>
    <w:p w14:paraId="0903721C">
      <w:pPr>
        <w:spacing w:line="360" w:lineRule="auto"/>
        <w:ind w:firstLine="496" w:firstLineChars="200"/>
        <w:rPr>
          <w:rFonts w:hint="default"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（一）</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项目经理姓名：</w:t>
      </w:r>
      <w:r>
        <w:rPr>
          <w:rFonts w:hint="eastAsia" w:ascii="宋体" w:hAnsi="宋体" w:eastAsia="宋体" w:cs="宋体"/>
          <w:color w:val="000000" w:themeColor="text1"/>
          <w:spacing w:val="4"/>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 xml:space="preserve"> 证书编号：</w:t>
      </w:r>
      <w:r>
        <w:rPr>
          <w:rFonts w:hint="eastAsia" w:ascii="宋体" w:hAnsi="宋体" w:eastAsia="宋体" w:cs="宋体"/>
          <w:color w:val="000000" w:themeColor="text1"/>
          <w:spacing w:val="4"/>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代表乙方全权处理与本合同相关的一切事宜。</w:t>
      </w:r>
    </w:p>
    <w:p w14:paraId="2C66816A">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二</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14:textFill>
            <w14:solidFill>
              <w14:schemeClr w14:val="tx1"/>
            </w14:solidFill>
          </w14:textFill>
        </w:rPr>
        <w:t>合同一经签订，甲乙双方不得擅自变更或终止合同。甲乙双方必须遵守并执行合同中的各项规定，保证合同的正常履行。任何一方未履行本协议下的义务均被视为违约。除因不可抗力因素造成协议无法履行外，任何一方违约应当向守约方支付因争议、索赔、诉讼而遭受的全部损失及相关费用，该费用包括但不限于诉讼费、公证费、鉴定费、保全费、律师费、差旅费等。</w:t>
      </w:r>
    </w:p>
    <w:p w14:paraId="338760CE">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三</w:t>
      </w:r>
      <w:r>
        <w:rPr>
          <w:rFonts w:hint="eastAsia" w:ascii="宋体" w:hAnsi="宋体" w:eastAsia="宋体" w:cs="宋体"/>
          <w:color w:val="000000" w:themeColor="text1"/>
          <w:spacing w:val="4"/>
          <w:sz w:val="24"/>
          <w:szCs w:val="24"/>
          <w:highlight w:val="none"/>
          <w14:textFill>
            <w14:solidFill>
              <w14:schemeClr w14:val="tx1"/>
            </w14:solidFill>
          </w14:textFill>
        </w:rPr>
        <w:t>）甲方提供正常施工条件，并负责施工现场的协调、施工质量检查监督及工程验收工作。</w:t>
      </w:r>
    </w:p>
    <w:p w14:paraId="1E1EF67A">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四</w:t>
      </w:r>
      <w:r>
        <w:rPr>
          <w:rFonts w:hint="eastAsia" w:ascii="宋体" w:hAnsi="宋体" w:eastAsia="宋体" w:cs="宋体"/>
          <w:color w:val="000000" w:themeColor="text1"/>
          <w:spacing w:val="4"/>
          <w:sz w:val="24"/>
          <w:szCs w:val="24"/>
          <w:highlight w:val="none"/>
          <w14:textFill>
            <w14:solidFill>
              <w14:schemeClr w14:val="tx1"/>
            </w14:solidFill>
          </w14:textFill>
        </w:rPr>
        <w:t>）甲方无正当理由中途</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停工</w:t>
      </w:r>
      <w:r>
        <w:rPr>
          <w:rFonts w:hint="eastAsia" w:ascii="宋体" w:hAnsi="宋体" w:eastAsia="宋体" w:cs="宋体"/>
          <w:color w:val="000000" w:themeColor="text1"/>
          <w:spacing w:val="4"/>
          <w:sz w:val="24"/>
          <w:szCs w:val="24"/>
          <w:highlight w:val="none"/>
          <w14:textFill>
            <w14:solidFill>
              <w14:schemeClr w14:val="tx1"/>
            </w14:solidFill>
          </w14:textFill>
        </w:rPr>
        <w:t>，应向乙方偿付</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已完成工程量</w:t>
      </w:r>
      <w:r>
        <w:rPr>
          <w:rFonts w:hint="eastAsia" w:ascii="宋体" w:hAnsi="宋体" w:eastAsia="宋体" w:cs="宋体"/>
          <w:color w:val="000000" w:themeColor="text1"/>
          <w:spacing w:val="4"/>
          <w:sz w:val="24"/>
          <w:szCs w:val="24"/>
          <w:highlight w:val="none"/>
          <w14:textFill>
            <w14:solidFill>
              <w14:schemeClr w14:val="tx1"/>
            </w14:solidFill>
          </w14:textFill>
        </w:rPr>
        <w:t>部分</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款项</w:t>
      </w:r>
      <w:r>
        <w:rPr>
          <w:rFonts w:hint="eastAsia" w:ascii="宋体" w:hAnsi="宋体" w:eastAsia="宋体" w:cs="宋体"/>
          <w:color w:val="000000" w:themeColor="text1"/>
          <w:spacing w:val="4"/>
          <w:sz w:val="24"/>
          <w:szCs w:val="24"/>
          <w:highlight w:val="none"/>
          <w14:textFill>
            <w14:solidFill>
              <w14:schemeClr w14:val="tx1"/>
            </w14:solidFill>
          </w14:textFill>
        </w:rPr>
        <w:t>5%违约金。</w:t>
      </w:r>
    </w:p>
    <w:p w14:paraId="761E0E05">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五</w:t>
      </w:r>
      <w:r>
        <w:rPr>
          <w:rFonts w:hint="eastAsia" w:ascii="宋体" w:hAnsi="宋体" w:eastAsia="宋体" w:cs="宋体"/>
          <w:color w:val="000000" w:themeColor="text1"/>
          <w:spacing w:val="4"/>
          <w:sz w:val="24"/>
          <w:szCs w:val="24"/>
          <w:highlight w:val="none"/>
          <w14:textFill>
            <w14:solidFill>
              <w14:schemeClr w14:val="tx1"/>
            </w14:solidFill>
          </w14:textFill>
        </w:rPr>
        <w:t>）甲方应按照本合同约定，按时足额向乙方支付</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工程</w:t>
      </w:r>
      <w:r>
        <w:rPr>
          <w:rFonts w:hint="eastAsia" w:ascii="宋体" w:hAnsi="宋体" w:eastAsia="宋体" w:cs="宋体"/>
          <w:color w:val="000000" w:themeColor="text1"/>
          <w:spacing w:val="4"/>
          <w:sz w:val="24"/>
          <w:szCs w:val="24"/>
          <w:highlight w:val="none"/>
          <w14:textFill>
            <w14:solidFill>
              <w14:schemeClr w14:val="tx1"/>
            </w14:solidFill>
          </w14:textFill>
        </w:rPr>
        <w:t>价款。</w:t>
      </w:r>
    </w:p>
    <w:p w14:paraId="2F529C62">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六</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甲方负责</w:t>
      </w:r>
      <w:r>
        <w:rPr>
          <w:rFonts w:hint="eastAsia" w:ascii="宋体" w:hAnsi="宋体" w:eastAsia="宋体" w:cs="宋体"/>
          <w:color w:val="000000" w:themeColor="text1"/>
          <w:spacing w:val="4"/>
          <w:sz w:val="24"/>
          <w:szCs w:val="24"/>
          <w:highlight w:val="none"/>
          <w14:textFill>
            <w14:solidFill>
              <w14:schemeClr w14:val="tx1"/>
            </w14:solidFill>
          </w14:textFill>
        </w:rPr>
        <w:t>施工中出现问题召集有关部门和单位会商解决。</w:t>
      </w:r>
    </w:p>
    <w:p w14:paraId="35BB2733">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七</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甲方应</w:t>
      </w:r>
      <w:r>
        <w:rPr>
          <w:rFonts w:hint="eastAsia" w:ascii="宋体" w:hAnsi="宋体" w:eastAsia="宋体" w:cs="宋体"/>
          <w:color w:val="000000" w:themeColor="text1"/>
          <w:spacing w:val="4"/>
          <w:sz w:val="24"/>
          <w:szCs w:val="24"/>
          <w:highlight w:val="none"/>
          <w14:textFill>
            <w14:solidFill>
              <w14:schemeClr w14:val="tx1"/>
            </w14:solidFill>
          </w14:textFill>
        </w:rPr>
        <w:t>做好隐蔽工程的随检工作，凡隐蔽工程验收不合格，不能进行下道工序。</w:t>
      </w:r>
    </w:p>
    <w:p w14:paraId="3FD6976C">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八</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乙方</w:t>
      </w:r>
      <w:r>
        <w:rPr>
          <w:rFonts w:hint="eastAsia" w:ascii="宋体" w:hAnsi="宋体" w:eastAsia="宋体" w:cs="宋体"/>
          <w:color w:val="000000" w:themeColor="text1"/>
          <w:spacing w:val="4"/>
          <w:sz w:val="24"/>
          <w:szCs w:val="24"/>
          <w:highlight w:val="none"/>
          <w14:textFill>
            <w14:solidFill>
              <w14:schemeClr w14:val="tx1"/>
            </w14:solidFill>
          </w14:textFill>
        </w:rPr>
        <w:t>要组织精良的施工队伍和机具，严格按照施工图纸和技术要求以及有关规范、规程，主动接受</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甲</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方</w:t>
      </w:r>
      <w:r>
        <w:rPr>
          <w:rFonts w:hint="eastAsia" w:ascii="宋体" w:hAnsi="宋体" w:eastAsia="宋体" w:cs="宋体"/>
          <w:color w:val="000000" w:themeColor="text1"/>
          <w:spacing w:val="4"/>
          <w:sz w:val="24"/>
          <w:szCs w:val="24"/>
          <w:highlight w:val="none"/>
          <w14:textFill>
            <w14:solidFill>
              <w14:schemeClr w14:val="tx1"/>
            </w14:solidFill>
          </w14:textFill>
        </w:rPr>
        <w:t>的检查监督，保质保量， 按工期要求完成施工任务。</w:t>
      </w:r>
    </w:p>
    <w:p w14:paraId="627A0535">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九</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乙方要</w:t>
      </w:r>
      <w:r>
        <w:rPr>
          <w:rFonts w:hint="eastAsia" w:ascii="宋体" w:hAnsi="宋体" w:eastAsia="宋体" w:cs="宋体"/>
          <w:color w:val="000000" w:themeColor="text1"/>
          <w:spacing w:val="4"/>
          <w:sz w:val="24"/>
          <w:szCs w:val="24"/>
          <w:highlight w:val="none"/>
          <w14:textFill>
            <w14:solidFill>
              <w14:schemeClr w14:val="tx1"/>
            </w14:solidFill>
          </w14:textFill>
        </w:rPr>
        <w:t>严把工程质量关。做好施工记录，备齐所需技术材料，质量检测资料。</w:t>
      </w:r>
    </w:p>
    <w:p w14:paraId="15476461">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十</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乙方要</w:t>
      </w:r>
      <w:r>
        <w:rPr>
          <w:rFonts w:hint="eastAsia" w:ascii="宋体" w:hAnsi="宋体" w:eastAsia="宋体" w:cs="宋体"/>
          <w:color w:val="000000" w:themeColor="text1"/>
          <w:spacing w:val="4"/>
          <w:sz w:val="24"/>
          <w:szCs w:val="24"/>
          <w:highlight w:val="none"/>
          <w14:textFill>
            <w14:solidFill>
              <w14:schemeClr w14:val="tx1"/>
            </w14:solidFill>
          </w14:textFill>
        </w:rPr>
        <w:t>强化安全施工意识，承担施工期间质量、安全事故的全部责任。凡施工中出现的质量和安全事故，</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甲</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方</w:t>
      </w:r>
      <w:r>
        <w:rPr>
          <w:rFonts w:hint="eastAsia" w:ascii="宋体" w:hAnsi="宋体" w:eastAsia="宋体" w:cs="宋体"/>
          <w:color w:val="000000" w:themeColor="text1"/>
          <w:spacing w:val="4"/>
          <w:sz w:val="24"/>
          <w:szCs w:val="24"/>
          <w:highlight w:val="none"/>
          <w14:textFill>
            <w14:solidFill>
              <w14:schemeClr w14:val="tx1"/>
            </w14:solidFill>
          </w14:textFill>
        </w:rPr>
        <w:t>概不负责。</w:t>
      </w:r>
    </w:p>
    <w:p w14:paraId="2FEB53F0">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十一</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乙方应</w:t>
      </w:r>
      <w:r>
        <w:rPr>
          <w:rFonts w:hint="eastAsia" w:ascii="宋体" w:hAnsi="宋体" w:eastAsia="宋体" w:cs="宋体"/>
          <w:color w:val="000000" w:themeColor="text1"/>
          <w:spacing w:val="4"/>
          <w:sz w:val="24"/>
          <w:szCs w:val="24"/>
          <w:highlight w:val="none"/>
          <w14:textFill>
            <w14:solidFill>
              <w14:schemeClr w14:val="tx1"/>
            </w14:solidFill>
          </w14:textFill>
        </w:rPr>
        <w:t>积极提供建议，及时向</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甲</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方</w:t>
      </w:r>
      <w:r>
        <w:rPr>
          <w:rFonts w:hint="eastAsia" w:ascii="宋体" w:hAnsi="宋体" w:eastAsia="宋体" w:cs="宋体"/>
          <w:color w:val="000000" w:themeColor="text1"/>
          <w:spacing w:val="4"/>
          <w:sz w:val="24"/>
          <w:szCs w:val="24"/>
          <w:highlight w:val="none"/>
          <w14:textFill>
            <w14:solidFill>
              <w14:schemeClr w14:val="tx1"/>
            </w14:solidFill>
          </w14:textFill>
        </w:rPr>
        <w:t>反映施工中出现的问题，并协商解决。</w:t>
      </w:r>
    </w:p>
    <w:p w14:paraId="1AC400F6">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十二</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乙方应</w:t>
      </w:r>
      <w:r>
        <w:rPr>
          <w:rFonts w:hint="eastAsia" w:ascii="宋体" w:hAnsi="宋体" w:eastAsia="宋体" w:cs="宋体"/>
          <w:color w:val="000000" w:themeColor="text1"/>
          <w:spacing w:val="4"/>
          <w:sz w:val="24"/>
          <w:szCs w:val="24"/>
          <w:highlight w:val="none"/>
          <w14:textFill>
            <w14:solidFill>
              <w14:schemeClr w14:val="tx1"/>
            </w14:solidFill>
          </w14:textFill>
        </w:rPr>
        <w:t>严格遵守</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发包方</w:t>
      </w:r>
      <w:r>
        <w:rPr>
          <w:rFonts w:hint="eastAsia" w:ascii="宋体" w:hAnsi="宋体" w:eastAsia="宋体" w:cs="宋体"/>
          <w:color w:val="000000" w:themeColor="text1"/>
          <w:spacing w:val="4"/>
          <w:sz w:val="24"/>
          <w:szCs w:val="24"/>
          <w:highlight w:val="none"/>
          <w14:textFill>
            <w14:solidFill>
              <w14:schemeClr w14:val="tx1"/>
            </w14:solidFill>
          </w14:textFill>
        </w:rPr>
        <w:t>的各项规章制度，违者按有关规定予以处罚。</w:t>
      </w:r>
    </w:p>
    <w:p w14:paraId="3F83AE49">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十三</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乙方要文明施工，</w:t>
      </w:r>
      <w:r>
        <w:rPr>
          <w:rFonts w:hint="eastAsia" w:ascii="宋体" w:hAnsi="宋体" w:eastAsia="宋体" w:cs="宋体"/>
          <w:color w:val="000000" w:themeColor="text1"/>
          <w:spacing w:val="4"/>
          <w:sz w:val="24"/>
          <w:szCs w:val="24"/>
          <w:highlight w:val="none"/>
          <w14:textFill>
            <w14:solidFill>
              <w14:schemeClr w14:val="tx1"/>
            </w14:solidFill>
          </w14:textFill>
        </w:rPr>
        <w:t>施工中要做到不扰民，不污染环境，场地整齐、干净，所产生的废料及时清运，不抛撒。</w:t>
      </w:r>
    </w:p>
    <w:p w14:paraId="4370ED4A">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十四</w:t>
      </w:r>
      <w:r>
        <w:rPr>
          <w:rFonts w:hint="eastAsia" w:ascii="宋体" w:hAnsi="宋体" w:eastAsia="宋体" w:cs="宋体"/>
          <w:color w:val="000000" w:themeColor="text1"/>
          <w:spacing w:val="4"/>
          <w:sz w:val="24"/>
          <w:szCs w:val="24"/>
          <w:highlight w:val="none"/>
          <w14:textFill>
            <w14:solidFill>
              <w14:schemeClr w14:val="tx1"/>
            </w14:solidFill>
          </w14:textFill>
        </w:rPr>
        <w:t>）如果乙方没有按照规定的时间完</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工</w:t>
      </w:r>
      <w:r>
        <w:rPr>
          <w:rFonts w:hint="eastAsia" w:ascii="宋体" w:hAnsi="宋体" w:eastAsia="宋体" w:cs="宋体"/>
          <w:color w:val="000000" w:themeColor="text1"/>
          <w:spacing w:val="4"/>
          <w:sz w:val="24"/>
          <w:szCs w:val="24"/>
          <w:highlight w:val="none"/>
          <w14:textFill>
            <w14:solidFill>
              <w14:schemeClr w14:val="tx1"/>
            </w14:solidFill>
          </w14:textFill>
        </w:rPr>
        <w:t>，应向甲方支付违约金，违约金从成交总价中扣除，按每周迟</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完工</w:t>
      </w:r>
      <w:r>
        <w:rPr>
          <w:rFonts w:hint="eastAsia" w:ascii="宋体" w:hAnsi="宋体" w:eastAsia="宋体" w:cs="宋体"/>
          <w:color w:val="000000" w:themeColor="text1"/>
          <w:spacing w:val="4"/>
          <w:sz w:val="24"/>
          <w:szCs w:val="24"/>
          <w:highlight w:val="none"/>
          <w14:textFill>
            <w14:solidFill>
              <w14:schemeClr w14:val="tx1"/>
            </w14:solidFill>
          </w14:textFill>
        </w:rPr>
        <w:t>或未按时</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完工</w:t>
      </w:r>
      <w:r>
        <w:rPr>
          <w:rFonts w:hint="eastAsia" w:ascii="宋体" w:hAnsi="宋体" w:eastAsia="宋体" w:cs="宋体"/>
          <w:color w:val="000000" w:themeColor="text1"/>
          <w:spacing w:val="4"/>
          <w:sz w:val="24"/>
          <w:szCs w:val="24"/>
          <w:highlight w:val="none"/>
          <w14:textFill>
            <w14:solidFill>
              <w14:schemeClr w14:val="tx1"/>
            </w14:solidFill>
          </w14:textFill>
        </w:rPr>
        <w:t>价的0.5％计收。但违约金的最高限额为迟</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完工</w:t>
      </w:r>
      <w:r>
        <w:rPr>
          <w:rFonts w:hint="eastAsia" w:ascii="宋体" w:hAnsi="宋体" w:eastAsia="宋体" w:cs="宋体"/>
          <w:color w:val="000000" w:themeColor="text1"/>
          <w:spacing w:val="4"/>
          <w:sz w:val="24"/>
          <w:szCs w:val="24"/>
          <w:highlight w:val="none"/>
          <w14:textFill>
            <w14:solidFill>
              <w14:schemeClr w14:val="tx1"/>
            </w14:solidFill>
          </w14:textFill>
        </w:rPr>
        <w:t>或未按时</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完工</w:t>
      </w:r>
      <w:r>
        <w:rPr>
          <w:rFonts w:hint="eastAsia" w:ascii="宋体" w:hAnsi="宋体" w:eastAsia="宋体" w:cs="宋体"/>
          <w:color w:val="000000" w:themeColor="text1"/>
          <w:spacing w:val="4"/>
          <w:sz w:val="24"/>
          <w:szCs w:val="24"/>
          <w:highlight w:val="none"/>
          <w14:textFill>
            <w14:solidFill>
              <w14:schemeClr w14:val="tx1"/>
            </w14:solidFill>
          </w14:textFill>
        </w:rPr>
        <w:t>合同价的5％。一周按7天计算，不足7天按一周计算，如果达到最高限额，甲方考虑终止合同，由此给甲方造成的损失由乙方承担。</w:t>
      </w:r>
    </w:p>
    <w:p w14:paraId="17AF785F">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（十</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五</w:t>
      </w:r>
      <w:r>
        <w:rPr>
          <w:rFonts w:hint="eastAsia" w:ascii="宋体" w:hAnsi="宋体" w:eastAsia="宋体" w:cs="宋体"/>
          <w:color w:val="000000" w:themeColor="text1"/>
          <w:spacing w:val="4"/>
          <w:sz w:val="24"/>
          <w:szCs w:val="24"/>
          <w:highlight w:val="none"/>
          <w14:textFill>
            <w14:solidFill>
              <w14:schemeClr w14:val="tx1"/>
            </w14:solidFill>
          </w14:textFill>
        </w:rPr>
        <w:t>）除不可抗力因素外，任何一方未经对方同意而单方面终止合同的，应向对方赔偿相当于本合同总价款30％违约金。</w:t>
      </w:r>
    </w:p>
    <w:p w14:paraId="0583997B">
      <w:pPr>
        <w:spacing w:line="360" w:lineRule="auto"/>
        <w:rPr>
          <w:rFonts w:hint="eastAsia" w:ascii="宋体" w:hAnsi="宋体" w:eastAsia="宋体" w:cs="宋体"/>
          <w:b/>
          <w:bCs/>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十</w:t>
      </w:r>
      <w:r>
        <w:rPr>
          <w:rFonts w:hint="eastAsia" w:ascii="宋体" w:hAnsi="宋体" w:eastAsia="宋体" w:cs="宋体"/>
          <w:b/>
          <w:bCs/>
          <w:color w:val="000000" w:themeColor="text1"/>
          <w:spacing w:val="4"/>
          <w:sz w:val="24"/>
          <w:szCs w:val="24"/>
          <w:highlight w:val="none"/>
          <w14:textFill>
            <w14:solidFill>
              <w14:schemeClr w14:val="tx1"/>
            </w14:solidFill>
          </w14:textFill>
        </w:rPr>
        <w:t>、</w:t>
      </w: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工程</w:t>
      </w:r>
      <w:r>
        <w:rPr>
          <w:rFonts w:hint="eastAsia" w:ascii="宋体" w:hAnsi="宋体" w:eastAsia="宋体" w:cs="宋体"/>
          <w:b/>
          <w:bCs/>
          <w:color w:val="000000" w:themeColor="text1"/>
          <w:spacing w:val="4"/>
          <w:sz w:val="24"/>
          <w:szCs w:val="24"/>
          <w:highlight w:val="none"/>
          <w14:textFill>
            <w14:solidFill>
              <w14:schemeClr w14:val="tx1"/>
            </w14:solidFill>
          </w14:textFill>
        </w:rPr>
        <w:t>验收</w:t>
      </w:r>
    </w:p>
    <w:p w14:paraId="491DFEDD">
      <w:pPr>
        <w:spacing w:line="360" w:lineRule="auto"/>
        <w:ind w:firstLine="496" w:firstLineChars="200"/>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（一）</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验收方式：</w:t>
      </w:r>
    </w:p>
    <w:p w14:paraId="226C5152">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1.初验：施工完成后，由建设单位根据合同对施工内容进行验收。</w:t>
      </w:r>
    </w:p>
    <w:p w14:paraId="22638B7C">
      <w:pPr>
        <w:spacing w:line="360" w:lineRule="auto"/>
        <w:ind w:firstLine="496" w:firstLineChars="200"/>
        <w:rPr>
          <w:rFonts w:hint="eastAsia" w:ascii="宋体" w:hAnsi="宋体" w:eastAsia="宋体" w:cs="宋体"/>
          <w:i w:val="0"/>
          <w:iCs w:val="0"/>
          <w:caps w:val="0"/>
          <w:color w:val="000000"/>
          <w:spacing w:val="0"/>
          <w:sz w:val="24"/>
          <w:szCs w:val="24"/>
          <w:highlight w:val="yellow"/>
          <w:shd w:val="clear" w:color="auto" w:fill="FFFFFF"/>
          <w:vertAlign w:val="baseline"/>
          <w:lang w:val="en-US" w:eastAsia="zh-CN"/>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2.终验：所有施工完成完毕30日后，采购人组织相关单位及专家进行终验（最终验收），终验合格后，出具验收结果。</w:t>
      </w:r>
    </w:p>
    <w:p w14:paraId="7A452B6A">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（二）验收依据：</w:t>
      </w:r>
    </w:p>
    <w:p w14:paraId="4A5BBAC9">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1、磋商文件、响应文件、澄清表（函）；</w:t>
      </w:r>
    </w:p>
    <w:p w14:paraId="11C8B01C">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2、本合同及附件文本；</w:t>
      </w:r>
    </w:p>
    <w:p w14:paraId="36CBB739">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3、国家相应的标准、规范；</w:t>
      </w:r>
    </w:p>
    <w:p w14:paraId="4F349710">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4、验收标准：其质量、规格符合主要技术指标要求及国家相关质量标准要求。</w:t>
      </w:r>
    </w:p>
    <w:p w14:paraId="3E4C7357">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5、其他:</w:t>
      </w:r>
    </w:p>
    <w:p w14:paraId="66FB97F1">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本项目采购需求涵盖工程建设范围、技术要求及工程量清单等内容。其中工程量清单由评审中心编制，具体详见附件《</w:t>
      </w:r>
      <w:r>
        <w:rPr>
          <w:rFonts w:hint="eastAsia" w:ascii="宋体" w:hAnsi="宋体" w:cs="宋体"/>
          <w:color w:val="000000" w:themeColor="text1"/>
          <w:spacing w:val="4"/>
          <w:sz w:val="24"/>
          <w:szCs w:val="24"/>
          <w:highlight w:val="none"/>
          <w:lang w:val="en-US" w:eastAsia="zh-CN"/>
          <w14:textFill>
            <w14:solidFill>
              <w14:schemeClr w14:val="tx1"/>
            </w14:solidFill>
          </w14:textFill>
        </w:rPr>
        <w:t>桥镇乡刘老庄村蔬菜园区改造提升项目</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工程量清单》。工程量清单中的工程数量、项目特征等作为合同履约的重要依据。</w:t>
      </w:r>
    </w:p>
    <w:p w14:paraId="40B8AF92">
      <w:pPr>
        <w:spacing w:line="360" w:lineRule="auto"/>
        <w:rPr>
          <w:rFonts w:hint="eastAsia" w:ascii="宋体" w:hAnsi="宋体" w:eastAsia="宋体" w:cs="宋体"/>
          <w:b/>
          <w:bCs/>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十一</w:t>
      </w:r>
      <w:r>
        <w:rPr>
          <w:rFonts w:hint="eastAsia" w:ascii="宋体" w:hAnsi="宋体" w:eastAsia="宋体" w:cs="宋体"/>
          <w:b/>
          <w:bCs/>
          <w:color w:val="000000" w:themeColor="text1"/>
          <w:spacing w:val="4"/>
          <w:sz w:val="24"/>
          <w:szCs w:val="24"/>
          <w:highlight w:val="none"/>
          <w14:textFill>
            <w14:solidFill>
              <w14:schemeClr w14:val="tx1"/>
            </w14:solidFill>
          </w14:textFill>
        </w:rPr>
        <w:t>、违约责任及争议解决方式</w:t>
      </w:r>
    </w:p>
    <w:p w14:paraId="373E1B69">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（一）按民法典中的相关条款执行。</w:t>
      </w:r>
    </w:p>
    <w:p w14:paraId="3AC2150C">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（二）未按合同要求</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施工</w:t>
      </w:r>
      <w:r>
        <w:rPr>
          <w:rFonts w:hint="eastAsia" w:ascii="宋体" w:hAnsi="宋体" w:eastAsia="宋体" w:cs="宋体"/>
          <w:color w:val="000000" w:themeColor="text1"/>
          <w:spacing w:val="4"/>
          <w:sz w:val="24"/>
          <w:szCs w:val="24"/>
          <w:highlight w:val="none"/>
          <w14:textFill>
            <w14:solidFill>
              <w14:schemeClr w14:val="tx1"/>
            </w14:solidFill>
          </w14:textFill>
        </w:rPr>
        <w:t>或不能满足合同要求，甲方应当将投标人违约的情况以及拟采取的措施以书面形式报政府采购监管部门，根据政府采购监管部门的处理意见，甲方有权依据民法典有关条款及合同约定终止合同，并要求乙方承担违约责任。同时，政府采购监管部门有权依据《中华人民共和国政府采购法》</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14:textFill>
            <w14:solidFill>
              <w14:schemeClr w14:val="tx1"/>
            </w14:solidFill>
          </w14:textFill>
        </w:rPr>
        <w:t>《中华人民共和国建筑法》及相关法律法规对乙方的违法行为进行相应的处罚。</w:t>
      </w:r>
    </w:p>
    <w:p w14:paraId="60E37125">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（三）因</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工程</w:t>
      </w:r>
      <w:r>
        <w:rPr>
          <w:rFonts w:hint="eastAsia" w:ascii="宋体" w:hAnsi="宋体" w:eastAsia="宋体" w:cs="宋体"/>
          <w:color w:val="000000" w:themeColor="text1"/>
          <w:spacing w:val="4"/>
          <w:sz w:val="24"/>
          <w:szCs w:val="24"/>
          <w:highlight w:val="none"/>
          <w14:textFill>
            <w14:solidFill>
              <w14:schemeClr w14:val="tx1"/>
            </w14:solidFill>
          </w14:textFill>
        </w:rPr>
        <w:t>质量问题发生争议的，应当邀请国家认可的质量检测机构对</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工程</w:t>
      </w:r>
      <w:r>
        <w:rPr>
          <w:rFonts w:hint="eastAsia" w:ascii="宋体" w:hAnsi="宋体" w:eastAsia="宋体" w:cs="宋体"/>
          <w:color w:val="000000" w:themeColor="text1"/>
          <w:spacing w:val="4"/>
          <w:sz w:val="24"/>
          <w:szCs w:val="24"/>
          <w:highlight w:val="none"/>
          <w14:textFill>
            <w14:solidFill>
              <w14:schemeClr w14:val="tx1"/>
            </w14:solidFill>
          </w14:textFill>
        </w:rPr>
        <w:t>质量进行鉴定，</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工程</w:t>
      </w:r>
      <w:r>
        <w:rPr>
          <w:rFonts w:hint="eastAsia" w:ascii="宋体" w:hAnsi="宋体" w:eastAsia="宋体" w:cs="宋体"/>
          <w:color w:val="000000" w:themeColor="text1"/>
          <w:spacing w:val="4"/>
          <w:sz w:val="24"/>
          <w:szCs w:val="24"/>
          <w:highlight w:val="none"/>
          <w14:textFill>
            <w14:solidFill>
              <w14:schemeClr w14:val="tx1"/>
            </w14:solidFill>
          </w14:textFill>
        </w:rPr>
        <w:t>质量符合质量标准的，鉴定费由甲方承担；</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工程</w:t>
      </w:r>
      <w:r>
        <w:rPr>
          <w:rFonts w:hint="eastAsia" w:ascii="宋体" w:hAnsi="宋体" w:eastAsia="宋体" w:cs="宋体"/>
          <w:color w:val="000000" w:themeColor="text1"/>
          <w:spacing w:val="4"/>
          <w:sz w:val="24"/>
          <w:szCs w:val="24"/>
          <w:highlight w:val="none"/>
          <w14:textFill>
            <w14:solidFill>
              <w14:schemeClr w14:val="tx1"/>
            </w14:solidFill>
          </w14:textFill>
        </w:rPr>
        <w:t>质量不符合质量标准的，鉴定费由乙方承担。</w:t>
      </w:r>
    </w:p>
    <w:p w14:paraId="69208A47">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（四）因履行本合同引起的或者与本合同有关的争议，甲乙双方应当通过友好协商方式解决；如协商不能解决争议的，任何一方可以向项目所地的甘泉县人民法院提起诉讼。</w:t>
      </w:r>
    </w:p>
    <w:p w14:paraId="18E8D59A">
      <w:pPr>
        <w:spacing w:line="360" w:lineRule="auto"/>
        <w:rPr>
          <w:rFonts w:hint="eastAsia" w:ascii="宋体" w:hAnsi="宋体" w:eastAsia="宋体" w:cs="宋体"/>
          <w:b/>
          <w:bCs/>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十二</w:t>
      </w:r>
      <w:r>
        <w:rPr>
          <w:rFonts w:hint="eastAsia" w:ascii="宋体" w:hAnsi="宋体" w:eastAsia="宋体" w:cs="宋体"/>
          <w:b/>
          <w:bCs/>
          <w:color w:val="000000" w:themeColor="text1"/>
          <w:spacing w:val="4"/>
          <w:sz w:val="24"/>
          <w:szCs w:val="24"/>
          <w:highlight w:val="none"/>
          <w14:textFill>
            <w14:solidFill>
              <w14:schemeClr w14:val="tx1"/>
            </w14:solidFill>
          </w14:textFill>
        </w:rPr>
        <w:t>、合同组成部分</w:t>
      </w:r>
    </w:p>
    <w:p w14:paraId="6AFCC43D">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pacing w:val="4"/>
          <w:sz w:val="24"/>
          <w:szCs w:val="24"/>
          <w:highlight w:val="none"/>
          <w14:textFill>
            <w14:solidFill>
              <w14:schemeClr w14:val="tx1"/>
            </w14:solidFill>
          </w14:textFill>
        </w:rPr>
        <w:t>公告、采购需求明细、答疑内容、补充通知、响应文件、</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已标价的工程量清单、</w:t>
      </w:r>
      <w:r>
        <w:rPr>
          <w:rFonts w:hint="eastAsia" w:ascii="宋体" w:hAnsi="宋体" w:eastAsia="宋体" w:cs="宋体"/>
          <w:color w:val="000000" w:themeColor="text1"/>
          <w:spacing w:val="4"/>
          <w:sz w:val="24"/>
          <w:szCs w:val="24"/>
          <w:highlight w:val="none"/>
          <w14:textFill>
            <w14:solidFill>
              <w14:schemeClr w14:val="tx1"/>
            </w14:solidFill>
          </w14:textFill>
        </w:rPr>
        <w:t>中标通知书、乙方在</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pacing w:val="4"/>
          <w:sz w:val="24"/>
          <w:szCs w:val="24"/>
          <w:highlight w:val="none"/>
          <w14:textFill>
            <w14:solidFill>
              <w14:schemeClr w14:val="tx1"/>
            </w14:solidFill>
          </w14:textFill>
        </w:rPr>
        <w:t>过程中所作的其他承诺/声明/书面澄清以及在合同执行中甲乙双方共同签署的补充或者修正文件等文件均属本合同不可分割的组成部分，与本合同具有同等法律效力。以上合同组成文件与本合同存在不一致的，以本合同为准。</w:t>
      </w:r>
    </w:p>
    <w:p w14:paraId="2F275FDC">
      <w:pPr>
        <w:spacing w:line="360" w:lineRule="auto"/>
        <w:rPr>
          <w:rFonts w:hint="eastAsia" w:ascii="宋体" w:hAnsi="宋体" w:eastAsia="宋体" w:cs="宋体"/>
          <w:b/>
          <w:bCs/>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十三</w:t>
      </w:r>
      <w:r>
        <w:rPr>
          <w:rFonts w:hint="eastAsia" w:ascii="宋体" w:hAnsi="宋体" w:eastAsia="宋体" w:cs="宋体"/>
          <w:b/>
          <w:bCs/>
          <w:color w:val="000000" w:themeColor="text1"/>
          <w:spacing w:val="4"/>
          <w:sz w:val="24"/>
          <w:szCs w:val="24"/>
          <w:highlight w:val="none"/>
          <w14:textFill>
            <w14:solidFill>
              <w14:schemeClr w14:val="tx1"/>
            </w14:solidFill>
          </w14:textFill>
        </w:rPr>
        <w:t>、合同生效及其他</w:t>
      </w:r>
    </w:p>
    <w:p w14:paraId="5A7BA3E9">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（一）本合同自签订之日起生效。</w:t>
      </w:r>
    </w:p>
    <w:p w14:paraId="0FD757FF">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（二）本合同载明的通讯地址适用于合同履行及其后可能的仲裁、诉讼程序，寄送至该地址的书面通知、函件及法律文书等，受送达方必须签收。如受送达方未签收，则留置之日或者邮件退回之日即为送达之日。</w:t>
      </w:r>
    </w:p>
    <w:p w14:paraId="5BB505D6">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通讯地址变更的，应当书面通知对方，并由对方出具收到该书面通知的回执，变更自回执载明的收到之日起生效，否则变更无效。</w:t>
      </w:r>
    </w:p>
    <w:p w14:paraId="6CE4BC8A">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本合同未载明通讯地址的，以住所地为通讯地址。</w:t>
      </w:r>
    </w:p>
    <w:p w14:paraId="467E7593">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（三）本合同未尽事宜，由甲乙双方另行协商并以补充合同的方式进行约定，补充合同与本合同有同等法律效力。</w:t>
      </w:r>
    </w:p>
    <w:p w14:paraId="0AD5AC20">
      <w:pPr>
        <w:spacing w:line="360" w:lineRule="auto"/>
        <w:ind w:firstLine="496" w:firstLineChars="200"/>
        <w:rPr>
          <w:rFonts w:hint="eastAsia" w:ascii="宋体" w:hAnsi="宋体" w:eastAsia="宋体" w:cs="宋体"/>
          <w:sz w:val="24"/>
          <w:szCs w:val="24"/>
          <w:highlight w:val="none"/>
        </w:rPr>
      </w:pPr>
      <w:r>
        <w:rPr>
          <w:rFonts w:hint="eastAsia" w:ascii="宋体" w:hAnsi="宋体" w:eastAsia="宋体" w:cs="宋体"/>
          <w:color w:val="000000" w:themeColor="text1"/>
          <w:spacing w:val="4"/>
          <w:sz w:val="24"/>
          <w:szCs w:val="24"/>
          <w:highlight w:val="none"/>
          <w14:textFill>
            <w14:solidFill>
              <w14:schemeClr w14:val="tx1"/>
            </w14:solidFill>
          </w14:textFill>
        </w:rPr>
        <w:t>（四）本合同一式陆份，甲方贰份、乙方贰份、采购中心贰份。</w:t>
      </w:r>
      <w:bookmarkEnd w:id="156"/>
      <w:bookmarkEnd w:id="157"/>
    </w:p>
    <w:p w14:paraId="64585390">
      <w:pPr>
        <w:pStyle w:val="2"/>
        <w:keepNext w:val="0"/>
        <w:pageBreakBefore/>
        <w:numPr>
          <w:ilvl w:val="0"/>
          <w:numId w:val="3"/>
        </w:numPr>
        <w:ind w:left="0" w:leftChars="0" w:firstLine="0" w:firstLineChars="0"/>
        <w:jc w:val="center"/>
        <w:rPr>
          <w:rFonts w:hint="eastAsia" w:ascii="宋体" w:hAnsi="宋体" w:eastAsia="宋体" w:cs="宋体"/>
          <w:sz w:val="36"/>
          <w:szCs w:val="36"/>
          <w:highlight w:val="none"/>
        </w:rPr>
      </w:pPr>
      <w:bookmarkStart w:id="158" w:name="_Toc22897"/>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 </w:t>
      </w:r>
      <w:bookmarkEnd w:id="158"/>
      <w:r>
        <w:rPr>
          <w:rFonts w:hint="eastAsia" w:ascii="宋体" w:hAnsi="宋体" w:eastAsia="宋体" w:cs="宋体"/>
          <w:color w:val="000000" w:themeColor="text1"/>
          <w:sz w:val="36"/>
          <w:szCs w:val="36"/>
          <w:highlight w:val="none"/>
          <w:lang w:val="en-US" w:eastAsia="zh-CN"/>
          <w14:textFill>
            <w14:solidFill>
              <w14:schemeClr w14:val="tx1"/>
            </w14:solidFill>
          </w14:textFill>
        </w:rPr>
        <w:t>工程量清单</w:t>
      </w:r>
    </w:p>
    <w:p w14:paraId="76CD357B">
      <w:pPr>
        <w:numPr>
          <w:ilvl w:val="0"/>
          <w:numId w:val="11"/>
        </w:numPr>
        <w:bidi w:val="0"/>
        <w:rPr>
          <w:rFonts w:hint="eastAsia" w:ascii="宋体" w:hAnsi="宋体" w:eastAsia="宋体" w:cs="宋体"/>
          <w:b/>
          <w:bCs/>
          <w:sz w:val="28"/>
          <w:szCs w:val="28"/>
          <w:lang w:val="en-US" w:eastAsia="zh-CN"/>
        </w:rPr>
      </w:pPr>
      <w:bookmarkStart w:id="159" w:name="_Toc3645"/>
      <w:r>
        <w:rPr>
          <w:rFonts w:hint="eastAsia" w:ascii="宋体" w:hAnsi="宋体" w:eastAsia="宋体" w:cs="宋体"/>
          <w:b/>
          <w:bCs/>
          <w:sz w:val="28"/>
          <w:szCs w:val="28"/>
          <w:lang w:val="en-US" w:eastAsia="zh-CN"/>
        </w:rPr>
        <w:t>采购需求内容：</w:t>
      </w:r>
    </w:p>
    <w:tbl>
      <w:tblPr>
        <w:tblStyle w:val="34"/>
        <w:tblW w:w="101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03"/>
        <w:gridCol w:w="92"/>
        <w:gridCol w:w="15"/>
        <w:gridCol w:w="375"/>
        <w:gridCol w:w="934"/>
        <w:gridCol w:w="11"/>
        <w:gridCol w:w="105"/>
        <w:gridCol w:w="990"/>
        <w:gridCol w:w="495"/>
        <w:gridCol w:w="135"/>
        <w:gridCol w:w="58"/>
        <w:gridCol w:w="77"/>
        <w:gridCol w:w="162"/>
        <w:gridCol w:w="18"/>
        <w:gridCol w:w="45"/>
        <w:gridCol w:w="570"/>
        <w:gridCol w:w="315"/>
        <w:gridCol w:w="960"/>
        <w:gridCol w:w="75"/>
        <w:gridCol w:w="225"/>
        <w:gridCol w:w="135"/>
        <w:gridCol w:w="480"/>
        <w:gridCol w:w="135"/>
        <w:gridCol w:w="2"/>
        <w:gridCol w:w="28"/>
        <w:gridCol w:w="674"/>
        <w:gridCol w:w="46"/>
        <w:gridCol w:w="225"/>
        <w:gridCol w:w="216"/>
        <w:gridCol w:w="9"/>
        <w:gridCol w:w="90"/>
        <w:gridCol w:w="75"/>
        <w:gridCol w:w="555"/>
        <w:gridCol w:w="255"/>
        <w:gridCol w:w="89"/>
        <w:gridCol w:w="496"/>
        <w:gridCol w:w="315"/>
      </w:tblGrid>
      <w:tr w14:paraId="29760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10185" w:type="dxa"/>
            <w:gridSpan w:val="37"/>
            <w:tcBorders>
              <w:top w:val="nil"/>
              <w:left w:val="nil"/>
              <w:bottom w:val="nil"/>
              <w:right w:val="nil"/>
            </w:tcBorders>
            <w:shd w:val="clear" w:color="000009" w:fill="FFFFFF"/>
            <w:vAlign w:val="center"/>
          </w:tcPr>
          <w:p w14:paraId="0C5CDD31">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b/>
                <w:bCs/>
                <w:i w:val="0"/>
                <w:iCs w:val="0"/>
                <w:snapToGrid w:val="0"/>
                <w:color w:val="000000"/>
                <w:kern w:val="0"/>
                <w:sz w:val="40"/>
                <w:szCs w:val="40"/>
                <w:u w:val="none"/>
                <w:lang w:eastAsia="en-US"/>
              </w:rPr>
            </w:pPr>
            <w:r>
              <w:rPr>
                <w:rFonts w:hint="eastAsia" w:ascii="宋体" w:hAnsi="宋体" w:eastAsia="宋体" w:cs="宋体"/>
                <w:b/>
                <w:bCs/>
                <w:i w:val="0"/>
                <w:iCs w:val="0"/>
                <w:snapToGrid w:val="0"/>
                <w:color w:val="000000"/>
                <w:kern w:val="0"/>
                <w:sz w:val="40"/>
                <w:szCs w:val="40"/>
                <w:u w:val="none"/>
                <w:lang w:val="en-US" w:eastAsia="zh-CN" w:bidi="ar"/>
              </w:rPr>
              <w:t>分部分项工程项目清单计价表</w:t>
            </w:r>
          </w:p>
        </w:tc>
      </w:tr>
      <w:tr w14:paraId="6B68FB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2" w:hRule="atLeast"/>
        </w:trPr>
        <w:tc>
          <w:tcPr>
            <w:tcW w:w="3913" w:type="dxa"/>
            <w:gridSpan w:val="11"/>
            <w:tcBorders>
              <w:top w:val="nil"/>
              <w:left w:val="nil"/>
              <w:bottom w:val="nil"/>
              <w:right w:val="nil"/>
            </w:tcBorders>
            <w:shd w:val="clear" w:color="000009" w:fill="FFFFFF"/>
            <w:vAlign w:val="bottom"/>
          </w:tcPr>
          <w:p w14:paraId="26638656">
            <w:pPr>
              <w:keepNext w:val="0"/>
              <w:keepLines w:val="0"/>
              <w:widowControl/>
              <w:suppressLineNumbers w:val="0"/>
              <w:kinsoku w:val="0"/>
              <w:autoSpaceDE w:val="0"/>
              <w:autoSpaceDN w:val="0"/>
              <w:adjustRightInd w:val="0"/>
              <w:snapToGrid w:val="0"/>
              <w:spacing w:line="240" w:lineRule="auto"/>
              <w:jc w:val="left"/>
              <w:textAlignment w:val="bottom"/>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工程名称：桥镇乡刘老庄村蔬菜园区改造提升</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项目-土建工程</w:t>
            </w:r>
          </w:p>
        </w:tc>
        <w:tc>
          <w:tcPr>
            <w:tcW w:w="4388" w:type="dxa"/>
            <w:gridSpan w:val="18"/>
            <w:tcBorders>
              <w:top w:val="nil"/>
              <w:left w:val="nil"/>
              <w:bottom w:val="nil"/>
              <w:right w:val="nil"/>
            </w:tcBorders>
            <w:shd w:val="clear" w:color="000009" w:fill="FFFFFF"/>
            <w:vAlign w:val="bottom"/>
          </w:tcPr>
          <w:p w14:paraId="2DB37A80">
            <w:pPr>
              <w:keepNext w:val="0"/>
              <w:keepLines w:val="0"/>
              <w:widowControl/>
              <w:suppressLineNumbers w:val="0"/>
              <w:kinsoku w:val="0"/>
              <w:autoSpaceDE w:val="0"/>
              <w:autoSpaceDN w:val="0"/>
              <w:adjustRightInd w:val="0"/>
              <w:snapToGrid w:val="0"/>
              <w:spacing w:line="240" w:lineRule="auto"/>
              <w:jc w:val="left"/>
              <w:textAlignment w:val="bottom"/>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专业/标段：房屋建筑与装饰工程</w:t>
            </w:r>
          </w:p>
        </w:tc>
        <w:tc>
          <w:tcPr>
            <w:tcW w:w="1884" w:type="dxa"/>
            <w:gridSpan w:val="8"/>
            <w:tcBorders>
              <w:top w:val="nil"/>
              <w:left w:val="nil"/>
              <w:bottom w:val="nil"/>
              <w:right w:val="nil"/>
            </w:tcBorders>
            <w:shd w:val="clear" w:color="000009" w:fill="FFFFFF"/>
            <w:vAlign w:val="bottom"/>
          </w:tcPr>
          <w:p w14:paraId="61046214">
            <w:pPr>
              <w:keepNext w:val="0"/>
              <w:keepLines w:val="0"/>
              <w:widowControl/>
              <w:suppressLineNumbers w:val="0"/>
              <w:kinsoku w:val="0"/>
              <w:autoSpaceDE w:val="0"/>
              <w:autoSpaceDN w:val="0"/>
              <w:adjustRightInd w:val="0"/>
              <w:snapToGrid w:val="0"/>
              <w:spacing w:line="240" w:lineRule="auto"/>
              <w:jc w:val="right"/>
              <w:textAlignment w:val="bottom"/>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第 1 页  共 3 页</w:t>
            </w:r>
          </w:p>
        </w:tc>
      </w:tr>
      <w:tr w14:paraId="01D29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03" w:type="dxa"/>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2D7F072B">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序号</w:t>
            </w:r>
          </w:p>
        </w:tc>
        <w:tc>
          <w:tcPr>
            <w:tcW w:w="1416" w:type="dxa"/>
            <w:gridSpan w:val="4"/>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2A1B689D">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项目编码</w:t>
            </w:r>
          </w:p>
        </w:tc>
        <w:tc>
          <w:tcPr>
            <w:tcW w:w="2033" w:type="dxa"/>
            <w:gridSpan w:val="8"/>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16DDA7AF">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项目名称</w:t>
            </w:r>
          </w:p>
        </w:tc>
        <w:tc>
          <w:tcPr>
            <w:tcW w:w="2343" w:type="dxa"/>
            <w:gridSpan w:val="8"/>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11507BAE">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项目特征描述</w:t>
            </w:r>
          </w:p>
        </w:tc>
        <w:tc>
          <w:tcPr>
            <w:tcW w:w="617" w:type="dxa"/>
            <w:gridSpan w:val="3"/>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11FD7152">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计量单位</w:t>
            </w:r>
          </w:p>
        </w:tc>
        <w:tc>
          <w:tcPr>
            <w:tcW w:w="1189" w:type="dxa"/>
            <w:gridSpan w:val="5"/>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384A2D33">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工程数量</w:t>
            </w:r>
          </w:p>
        </w:tc>
        <w:tc>
          <w:tcPr>
            <w:tcW w:w="1884" w:type="dxa"/>
            <w:gridSpan w:val="8"/>
            <w:tcBorders>
              <w:top w:val="single" w:color="000008" w:sz="8" w:space="0"/>
              <w:left w:val="single" w:color="000008" w:sz="4" w:space="0"/>
              <w:bottom w:val="single" w:color="000008" w:sz="4" w:space="0"/>
              <w:right w:val="single" w:color="000008" w:sz="8" w:space="0"/>
            </w:tcBorders>
            <w:shd w:val="clear" w:color="000009" w:fill="FFFFFF"/>
            <w:vAlign w:val="center"/>
          </w:tcPr>
          <w:p w14:paraId="43D365B0">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金 额（元）</w:t>
            </w:r>
          </w:p>
        </w:tc>
      </w:tr>
      <w:tr w14:paraId="2DDCBE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03" w:type="dxa"/>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12E0A7D5">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416" w:type="dxa"/>
            <w:gridSpan w:val="4"/>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41027BC5">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2033" w:type="dxa"/>
            <w:gridSpan w:val="8"/>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3A708FCC">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2343" w:type="dxa"/>
            <w:gridSpan w:val="8"/>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6C10C407">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617" w:type="dxa"/>
            <w:gridSpan w:val="3"/>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263FABC2">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189" w:type="dxa"/>
            <w:gridSpan w:val="5"/>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60192B5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15411EC3">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综合单价</w:t>
            </w: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2203C13D">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合 价</w:t>
            </w:r>
          </w:p>
        </w:tc>
      </w:tr>
      <w:tr w14:paraId="30411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37ACC02">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73643E61">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0862431B">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潘圪坨村</w:t>
            </w: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600FF0DB">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94D3E2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52FA8086">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4BD9C9C8">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53A072D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r>
      <w:tr w14:paraId="4566E5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1"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5FD4B0F">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1</w:t>
            </w: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1BC8ABB0">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011707001001</w:t>
            </w: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4BF3F036">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屋面面层、保温层拆除</w:t>
            </w: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028052D9">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1.保温层种类、厚度:100mm厚聚苯保温板拆除</w:t>
            </w: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7BB0FDC4">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m2</w:t>
            </w: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0D90181D">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1983</w:t>
            </w: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28B0044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4412A2E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r>
      <w:tr w14:paraId="04DE9D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2C2B5E3">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2</w:t>
            </w: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53DD8226">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010102003002</w:t>
            </w: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6C3C5F6D">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挖沟槽土方</w:t>
            </w: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4AD4E1C4">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1.土的类别:综合土</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2.开挖深度:0.52m</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3.挖土方式:人工</w:t>
            </w: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F8995E4">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m3</w:t>
            </w: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2D7DDE7D">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687.44</w:t>
            </w: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40531FF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47FB4232">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r>
      <w:tr w14:paraId="0518F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A7DC611">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3</w:t>
            </w: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073F02C2">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010102009002</w:t>
            </w: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15A52129">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回填方</w:t>
            </w: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420D8A15">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1.材料品种:素土</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2.回填方式:人工</w:t>
            </w: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57B561C2">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m3</w:t>
            </w: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68E2A53B">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687.44</w:t>
            </w: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73BF376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1AB4056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r>
      <w:tr w14:paraId="5F180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0"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0767A9C">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4</w:t>
            </w: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B41AA0C">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010603003001</w:t>
            </w: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03FCD8BC">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钢管柱</w:t>
            </w: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70A9E792">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1.钢材品种、规格:DN65*3热镀锌钢管</w:t>
            </w: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6DEDFFE">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t</w:t>
            </w: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2E85DE3B">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4.863</w:t>
            </w: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75E0F0D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02DAEC7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r>
      <w:tr w14:paraId="494D12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458EBAA">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5</w:t>
            </w: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583BFD8D">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010607002002</w:t>
            </w: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17C7F3F7">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钢支撑、钢拉条</w:t>
            </w: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57CA80E6">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1.钢材品种、规格:DN65*3热镀锌钢管</w:t>
            </w: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5BA5D8FF">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t</w:t>
            </w: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39278B98">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6.246</w:t>
            </w: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66F52C10">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4A5D60F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r>
      <w:tr w14:paraId="3437D8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2"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A74A86F">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6</w:t>
            </w: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87B80B0">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010607002007</w:t>
            </w: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7CE97F66">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钢支撑、钢拉条</w:t>
            </w: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2E61D16D">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1.钢材品种、规格:4mm厚热镀锌扁钢</w:t>
            </w: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07E1423D">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t</w:t>
            </w: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2578EF9F">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3.42</w:t>
            </w: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010729A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279CC308">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r>
      <w:tr w14:paraId="5752F6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2"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3720F87">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7</w:t>
            </w: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0E190A7F">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010607002008</w:t>
            </w: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48266ED7">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钢支撑、钢拉条</w:t>
            </w: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09F4065C">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1.钢材品种、规格:50*4热镀锌角钢</w:t>
            </w: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247CF02">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t</w:t>
            </w: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17433387">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4.167</w:t>
            </w: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4F8FB02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399C3537">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r>
      <w:tr w14:paraId="46F3A9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01D0A89">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8</w:t>
            </w: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7A692FAE">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010607002001</w:t>
            </w: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53EE1F81">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钢支撑、钢拉条</w:t>
            </w: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07224F45">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1.钢材品种、规格:φ16螺纹钢</w:t>
            </w: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57DD61B3">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t</w:t>
            </w: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0ED24872">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2.089</w:t>
            </w: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4F18319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154C4757">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r>
      <w:tr w14:paraId="0F37E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E8AD8E2">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9</w:t>
            </w: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1BA8D5F4">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010607003001</w:t>
            </w: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5D0920F3">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钢檩条</w:t>
            </w: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71E5DC92">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1.钢材品种、规格:DN25*2.5热镀锌钢管</w:t>
            </w: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1C04883C">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t</w:t>
            </w: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5523190E">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3.335</w:t>
            </w: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77C5A6E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484CA7D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r>
      <w:tr w14:paraId="4D10E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8"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614BC28">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10</w:t>
            </w: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37705DC9">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011001001001</w:t>
            </w: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3D339E40">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保温隔热屋面</w:t>
            </w: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4D54C8D5">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1.保温隔热材料品种、规格、厚度:100厚聚苯保温板</w:t>
            </w: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96389B3">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m2</w:t>
            </w: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7DE9DC2C">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2313.5</w:t>
            </w: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5BA2E2D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29BCDBCC">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r>
      <w:tr w14:paraId="323B6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9799C28">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11</w:t>
            </w: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7405A7D7">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010902001001</w:t>
            </w: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65FFD582">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屋面卷材防水</w:t>
            </w: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0686815C">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1.卷材品种、规格、厚度:3mm厚SBS改性沥青防水卷材（带自粘的）</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2.防水层数:1层</w:t>
            </w: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603E1904">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m2</w:t>
            </w: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0F932756">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233.45</w:t>
            </w: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06404839">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6D85FC0C">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r>
      <w:tr w14:paraId="61D1B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23478C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050442AD">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70465B1E">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孟家洼村</w:t>
            </w: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5CC82717">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792B359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62D42755">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1BD6C33B">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542605A0">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r>
      <w:tr w14:paraId="38023C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0"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91B5C46">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12</w:t>
            </w: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A71C88D">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011707001004</w:t>
            </w: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3B7B97EF">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屋面面层、保温层拆除</w:t>
            </w: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4AABD5FC">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1.保温层种类、厚度:100mm厚聚苯保温板拆除</w:t>
            </w: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52CBD7EA">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m2</w:t>
            </w: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159FF462">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1980</w:t>
            </w: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5B069660">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03A340F5">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r>
      <w:tr w14:paraId="22198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0"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FCCFA68">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13</w:t>
            </w: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5BABC34A">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010102003001</w:t>
            </w: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1AAEE6DA">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挖沟槽土方</w:t>
            </w: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66CF4AEC">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1.土的类别:综合土</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2.开挖深度:0.52m</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3.挖土方式:人工</w:t>
            </w: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6FE65B00">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m3</w:t>
            </w: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11925BC7">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372.24</w:t>
            </w: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4A0B90B0">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1D41DA98">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r>
      <w:tr w14:paraId="7AB0C4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703" w:type="dxa"/>
            <w:tcBorders>
              <w:top w:val="single" w:color="000008" w:sz="4" w:space="0"/>
              <w:left w:val="single" w:color="000008" w:sz="8" w:space="0"/>
              <w:bottom w:val="single" w:color="000008" w:sz="8" w:space="0"/>
              <w:right w:val="single" w:color="000008" w:sz="4" w:space="0"/>
            </w:tcBorders>
            <w:shd w:val="clear" w:color="000009" w:fill="FFFFFF"/>
            <w:vAlign w:val="center"/>
          </w:tcPr>
          <w:p w14:paraId="450BE1DE">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14</w:t>
            </w:r>
          </w:p>
        </w:tc>
        <w:tc>
          <w:tcPr>
            <w:tcW w:w="1416" w:type="dxa"/>
            <w:gridSpan w:val="4"/>
            <w:tcBorders>
              <w:top w:val="single" w:color="000008" w:sz="4" w:space="0"/>
              <w:left w:val="single" w:color="000008" w:sz="4" w:space="0"/>
              <w:bottom w:val="single" w:color="000008" w:sz="8" w:space="0"/>
              <w:right w:val="single" w:color="000008" w:sz="4" w:space="0"/>
            </w:tcBorders>
            <w:shd w:val="clear" w:color="000009" w:fill="FFFFFF"/>
            <w:vAlign w:val="center"/>
          </w:tcPr>
          <w:p w14:paraId="10A9B213">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010102009004</w:t>
            </w:r>
          </w:p>
        </w:tc>
        <w:tc>
          <w:tcPr>
            <w:tcW w:w="2033" w:type="dxa"/>
            <w:gridSpan w:val="8"/>
            <w:tcBorders>
              <w:top w:val="single" w:color="000008" w:sz="4" w:space="0"/>
              <w:left w:val="single" w:color="000008" w:sz="4" w:space="0"/>
              <w:bottom w:val="single" w:color="000008" w:sz="8" w:space="0"/>
              <w:right w:val="single" w:color="000008" w:sz="4" w:space="0"/>
            </w:tcBorders>
            <w:shd w:val="clear" w:color="000009" w:fill="FFFFFF"/>
            <w:vAlign w:val="center"/>
          </w:tcPr>
          <w:p w14:paraId="50630D03">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回填方</w:t>
            </w:r>
          </w:p>
        </w:tc>
        <w:tc>
          <w:tcPr>
            <w:tcW w:w="2343" w:type="dxa"/>
            <w:gridSpan w:val="8"/>
            <w:tcBorders>
              <w:top w:val="single" w:color="000008" w:sz="4" w:space="0"/>
              <w:left w:val="single" w:color="000008" w:sz="4" w:space="0"/>
              <w:bottom w:val="single" w:color="000008" w:sz="8" w:space="0"/>
              <w:right w:val="single" w:color="000008" w:sz="4" w:space="0"/>
            </w:tcBorders>
            <w:shd w:val="clear" w:color="000009" w:fill="FFFFFF"/>
            <w:vAlign w:val="center"/>
          </w:tcPr>
          <w:p w14:paraId="0A7FCE77">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1.材料品种:素土</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2.回填方式:人工</w:t>
            </w:r>
          </w:p>
        </w:tc>
        <w:tc>
          <w:tcPr>
            <w:tcW w:w="617" w:type="dxa"/>
            <w:gridSpan w:val="3"/>
            <w:tcBorders>
              <w:top w:val="single" w:color="000008" w:sz="4" w:space="0"/>
              <w:left w:val="single" w:color="000008" w:sz="4" w:space="0"/>
              <w:bottom w:val="single" w:color="000008" w:sz="8" w:space="0"/>
              <w:right w:val="single" w:color="000008" w:sz="4" w:space="0"/>
            </w:tcBorders>
            <w:shd w:val="clear" w:color="000009" w:fill="FFFFFF"/>
            <w:vAlign w:val="center"/>
          </w:tcPr>
          <w:p w14:paraId="150EEB2B">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m3</w:t>
            </w:r>
          </w:p>
        </w:tc>
        <w:tc>
          <w:tcPr>
            <w:tcW w:w="1189" w:type="dxa"/>
            <w:gridSpan w:val="5"/>
            <w:tcBorders>
              <w:top w:val="single" w:color="000008" w:sz="4" w:space="0"/>
              <w:left w:val="single" w:color="000008" w:sz="4" w:space="0"/>
              <w:bottom w:val="single" w:color="000008" w:sz="8" w:space="0"/>
              <w:right w:val="single" w:color="000008" w:sz="4" w:space="0"/>
            </w:tcBorders>
            <w:shd w:val="clear" w:color="000009" w:fill="FFFFFF"/>
            <w:vAlign w:val="center"/>
          </w:tcPr>
          <w:p w14:paraId="5E0B5A8E">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372.24</w:t>
            </w:r>
          </w:p>
        </w:tc>
        <w:tc>
          <w:tcPr>
            <w:tcW w:w="1073" w:type="dxa"/>
            <w:gridSpan w:val="6"/>
            <w:tcBorders>
              <w:top w:val="single" w:color="000008" w:sz="4" w:space="0"/>
              <w:left w:val="single" w:color="000008" w:sz="4" w:space="0"/>
              <w:bottom w:val="single" w:color="000008" w:sz="8" w:space="0"/>
              <w:right w:val="single" w:color="000008" w:sz="4" w:space="0"/>
            </w:tcBorders>
            <w:shd w:val="clear" w:color="000009" w:fill="FFFFFF"/>
            <w:vAlign w:val="center"/>
          </w:tcPr>
          <w:p w14:paraId="6084B372">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811" w:type="dxa"/>
            <w:gridSpan w:val="2"/>
            <w:tcBorders>
              <w:top w:val="single" w:color="000008" w:sz="4" w:space="0"/>
              <w:left w:val="single" w:color="000008" w:sz="4" w:space="0"/>
              <w:bottom w:val="single" w:color="000008" w:sz="8" w:space="0"/>
              <w:right w:val="single" w:color="000008" w:sz="8" w:space="0"/>
            </w:tcBorders>
            <w:shd w:val="clear" w:color="000009" w:fill="FFFFFF"/>
            <w:vAlign w:val="center"/>
          </w:tcPr>
          <w:p w14:paraId="64A7AF67">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r>
      <w:tr w14:paraId="731D9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trPr>
        <w:tc>
          <w:tcPr>
            <w:tcW w:w="10185" w:type="dxa"/>
            <w:gridSpan w:val="37"/>
            <w:tcBorders>
              <w:top w:val="nil"/>
              <w:left w:val="nil"/>
              <w:bottom w:val="nil"/>
              <w:right w:val="nil"/>
            </w:tcBorders>
            <w:shd w:val="clear" w:color="000009" w:fill="FFFFFF"/>
            <w:vAlign w:val="center"/>
          </w:tcPr>
          <w:p w14:paraId="3F4A53E0">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b/>
                <w:bCs/>
                <w:i w:val="0"/>
                <w:iCs w:val="0"/>
                <w:snapToGrid w:val="0"/>
                <w:color w:val="000000"/>
                <w:kern w:val="0"/>
                <w:sz w:val="40"/>
                <w:szCs w:val="40"/>
                <w:u w:val="none"/>
                <w:lang w:eastAsia="en-US"/>
              </w:rPr>
            </w:pPr>
            <w:r>
              <w:rPr>
                <w:rFonts w:hint="eastAsia" w:ascii="宋体" w:hAnsi="宋体" w:eastAsia="宋体" w:cs="宋体"/>
                <w:b/>
                <w:bCs/>
                <w:i w:val="0"/>
                <w:iCs w:val="0"/>
                <w:snapToGrid w:val="0"/>
                <w:color w:val="000000"/>
                <w:kern w:val="0"/>
                <w:sz w:val="40"/>
                <w:szCs w:val="40"/>
                <w:u w:val="none"/>
                <w:lang w:val="en-US" w:eastAsia="zh-CN" w:bidi="ar"/>
              </w:rPr>
              <w:t>分部分项工程项目清单计价表</w:t>
            </w:r>
          </w:p>
        </w:tc>
      </w:tr>
      <w:tr w14:paraId="7FF35A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7" w:hRule="atLeast"/>
        </w:trPr>
        <w:tc>
          <w:tcPr>
            <w:tcW w:w="3913" w:type="dxa"/>
            <w:gridSpan w:val="11"/>
            <w:tcBorders>
              <w:top w:val="nil"/>
              <w:left w:val="nil"/>
              <w:bottom w:val="nil"/>
              <w:right w:val="nil"/>
            </w:tcBorders>
            <w:shd w:val="clear" w:color="000009" w:fill="FFFFFF"/>
            <w:vAlign w:val="bottom"/>
          </w:tcPr>
          <w:p w14:paraId="514A8A99">
            <w:pPr>
              <w:keepNext w:val="0"/>
              <w:keepLines w:val="0"/>
              <w:widowControl/>
              <w:suppressLineNumbers w:val="0"/>
              <w:kinsoku w:val="0"/>
              <w:autoSpaceDE w:val="0"/>
              <w:autoSpaceDN w:val="0"/>
              <w:adjustRightInd w:val="0"/>
              <w:snapToGrid w:val="0"/>
              <w:spacing w:line="240" w:lineRule="auto"/>
              <w:jc w:val="left"/>
              <w:textAlignment w:val="bottom"/>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工程名称：</w:t>
            </w:r>
            <w:r>
              <w:rPr>
                <w:rFonts w:hint="eastAsia" w:ascii="宋体" w:hAnsi="宋体" w:eastAsia="宋体" w:cs="宋体"/>
                <w:i w:val="0"/>
                <w:iCs w:val="0"/>
                <w:snapToGrid w:val="0"/>
                <w:color w:val="000000"/>
                <w:kern w:val="0"/>
                <w:sz w:val="18"/>
                <w:szCs w:val="18"/>
                <w:u w:val="none"/>
                <w:lang w:val="en-US" w:eastAsia="zh-CN" w:bidi="ar"/>
              </w:rPr>
              <w:t>桥镇乡刘老庄村蔬菜园区改造提升项目-土建工程</w:t>
            </w:r>
          </w:p>
        </w:tc>
        <w:tc>
          <w:tcPr>
            <w:tcW w:w="4388" w:type="dxa"/>
            <w:gridSpan w:val="18"/>
            <w:tcBorders>
              <w:top w:val="nil"/>
              <w:left w:val="nil"/>
              <w:bottom w:val="nil"/>
              <w:right w:val="nil"/>
            </w:tcBorders>
            <w:shd w:val="clear" w:color="000009" w:fill="FFFFFF"/>
            <w:vAlign w:val="bottom"/>
          </w:tcPr>
          <w:p w14:paraId="4BCAD6CB">
            <w:pPr>
              <w:keepNext w:val="0"/>
              <w:keepLines w:val="0"/>
              <w:widowControl/>
              <w:suppressLineNumbers w:val="0"/>
              <w:kinsoku w:val="0"/>
              <w:autoSpaceDE w:val="0"/>
              <w:autoSpaceDN w:val="0"/>
              <w:adjustRightInd w:val="0"/>
              <w:snapToGrid w:val="0"/>
              <w:spacing w:line="240" w:lineRule="auto"/>
              <w:jc w:val="left"/>
              <w:textAlignment w:val="bottom"/>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专业/标段：房屋建筑与装饰工程</w:t>
            </w:r>
          </w:p>
        </w:tc>
        <w:tc>
          <w:tcPr>
            <w:tcW w:w="1884" w:type="dxa"/>
            <w:gridSpan w:val="8"/>
            <w:tcBorders>
              <w:top w:val="nil"/>
              <w:left w:val="nil"/>
              <w:bottom w:val="nil"/>
              <w:right w:val="nil"/>
            </w:tcBorders>
            <w:shd w:val="clear" w:color="000009" w:fill="FFFFFF"/>
            <w:vAlign w:val="bottom"/>
          </w:tcPr>
          <w:p w14:paraId="330A943B">
            <w:pPr>
              <w:keepNext w:val="0"/>
              <w:keepLines w:val="0"/>
              <w:widowControl/>
              <w:suppressLineNumbers w:val="0"/>
              <w:kinsoku w:val="0"/>
              <w:autoSpaceDE w:val="0"/>
              <w:autoSpaceDN w:val="0"/>
              <w:adjustRightInd w:val="0"/>
              <w:snapToGrid w:val="0"/>
              <w:spacing w:line="240" w:lineRule="auto"/>
              <w:jc w:val="right"/>
              <w:textAlignment w:val="bottom"/>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第 2 页  共 3 页</w:t>
            </w:r>
          </w:p>
        </w:tc>
      </w:tr>
      <w:tr w14:paraId="2193C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03" w:type="dxa"/>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7E11A9B1">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序号</w:t>
            </w:r>
          </w:p>
        </w:tc>
        <w:tc>
          <w:tcPr>
            <w:tcW w:w="1416" w:type="dxa"/>
            <w:gridSpan w:val="4"/>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49CC1851">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项目编码</w:t>
            </w:r>
          </w:p>
        </w:tc>
        <w:tc>
          <w:tcPr>
            <w:tcW w:w="2033" w:type="dxa"/>
            <w:gridSpan w:val="8"/>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1D6DB502">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项目名称</w:t>
            </w:r>
          </w:p>
        </w:tc>
        <w:tc>
          <w:tcPr>
            <w:tcW w:w="2343" w:type="dxa"/>
            <w:gridSpan w:val="8"/>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65A215D1">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项目特征描述</w:t>
            </w:r>
          </w:p>
        </w:tc>
        <w:tc>
          <w:tcPr>
            <w:tcW w:w="617" w:type="dxa"/>
            <w:gridSpan w:val="3"/>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7354275A">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计量单位</w:t>
            </w:r>
          </w:p>
        </w:tc>
        <w:tc>
          <w:tcPr>
            <w:tcW w:w="1189" w:type="dxa"/>
            <w:gridSpan w:val="5"/>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4A3566F3">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工程数量</w:t>
            </w:r>
          </w:p>
        </w:tc>
        <w:tc>
          <w:tcPr>
            <w:tcW w:w="1884" w:type="dxa"/>
            <w:gridSpan w:val="8"/>
            <w:tcBorders>
              <w:top w:val="single" w:color="000008" w:sz="8" w:space="0"/>
              <w:left w:val="single" w:color="000008" w:sz="4" w:space="0"/>
              <w:bottom w:val="single" w:color="000008" w:sz="4" w:space="0"/>
              <w:right w:val="single" w:color="000008" w:sz="8" w:space="0"/>
            </w:tcBorders>
            <w:shd w:val="clear" w:color="000009" w:fill="FFFFFF"/>
            <w:vAlign w:val="center"/>
          </w:tcPr>
          <w:p w14:paraId="3E5C0224">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金 额（元）</w:t>
            </w:r>
          </w:p>
        </w:tc>
      </w:tr>
      <w:tr w14:paraId="2D71D2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03" w:type="dxa"/>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4FC5FDB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16" w:type="dxa"/>
            <w:gridSpan w:val="4"/>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6518EFF7">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2033" w:type="dxa"/>
            <w:gridSpan w:val="8"/>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3AC6554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2343" w:type="dxa"/>
            <w:gridSpan w:val="8"/>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0DCCCCE2">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617" w:type="dxa"/>
            <w:gridSpan w:val="3"/>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5CD9ABA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89" w:type="dxa"/>
            <w:gridSpan w:val="5"/>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3892C1A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27EAB7B2">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综合单价</w:t>
            </w: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594A3D71">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合 价</w:t>
            </w:r>
          </w:p>
        </w:tc>
      </w:tr>
      <w:tr w14:paraId="3EB45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686E42C">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15</w:t>
            </w: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7DE28825">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010603003004</w:t>
            </w: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5AA8887A">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钢管柱</w:t>
            </w: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463FE85B">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1.钢材品种、规格:DN65*3热镀锌钢管</w:t>
            </w: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6885D265">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t</w:t>
            </w: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4BAB1AF5">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4.673</w:t>
            </w: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5765386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5FC318A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0D92E2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3482F6D">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16</w:t>
            </w: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263247A6">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010607002009</w:t>
            </w: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17DAE313">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钢支撑、钢拉条</w:t>
            </w: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2935345D">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1.钢材品种、规格:DN65*3热镀锌钢管</w:t>
            </w: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0EE9C896">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t</w:t>
            </w: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045C593A">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6.236</w:t>
            </w: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571E9E4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7A25C5BC">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76D6D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D7D3E46">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17</w:t>
            </w: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DFB8B56">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010607002010</w:t>
            </w: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52BB12A8">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钢支撑、钢拉条</w:t>
            </w: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4BF29B57">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1.钢材品种、规格:4mm厚热镀锌扁钢</w:t>
            </w: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17F44FE4">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t</w:t>
            </w: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274D7852">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3.415</w:t>
            </w: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64E746A9">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4714898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5D9C6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744D370">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18</w:t>
            </w: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7C5698BA">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010607002011</w:t>
            </w: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244D84EB">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钢支撑、钢拉条</w:t>
            </w: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24A6769F">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1.钢材品种、规格:50*4热镀锌角钢</w:t>
            </w: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0B99BC6A">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t</w:t>
            </w: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682611E4">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4.16</w:t>
            </w: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4E8BEB57">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3020464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0510F4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2498DEF">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19</w:t>
            </w: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0B23E045">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010607002012</w:t>
            </w: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76BFF06E">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钢支撑、钢拉条</w:t>
            </w: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57091A7E">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1.钢材品种、规格:φ16螺纹钢</w:t>
            </w: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3F3BA731">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t</w:t>
            </w: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211DBA0F">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2.086</w:t>
            </w: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6829CB7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7DB3C08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54F98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48356AD">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20</w:t>
            </w: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631BF43">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010607003004</w:t>
            </w: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5678B4D3">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钢檩条</w:t>
            </w: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3E3281F4">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1.钢材品种、规格:DN25*2.5热镀锌钢管</w:t>
            </w: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370305F6">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t</w:t>
            </w: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1F7A0978">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2.85</w:t>
            </w: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1DF903A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0E79266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2C915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23B05A6">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21</w:t>
            </w: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7CA6E8D5">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011001001002</w:t>
            </w: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65BEBB39">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保温隔热屋面</w:t>
            </w: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5EA6F4BD">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1.保温隔热材料品种、规格、厚度:100厚聚苯保温板</w:t>
            </w: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67E9BC82">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m2</w:t>
            </w: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499C6D36">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1980</w:t>
            </w: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6BB2FAF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06FC7FC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2198B0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5"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B79DDAA">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22</w:t>
            </w: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3B484FB3">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010902001002</w:t>
            </w: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7D1A53BE">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屋面卷材防水</w:t>
            </w: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7057A6D8">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1.卷材品种、规格、厚度:3mm厚SBS改性沥青防水卷材（带自粘的）</w:t>
            </w:r>
            <w:r>
              <w:rPr>
                <w:rFonts w:hint="eastAsia" w:ascii="宋体" w:hAnsi="宋体" w:eastAsia="宋体" w:cs="宋体"/>
                <w:i w:val="0"/>
                <w:iCs w:val="0"/>
                <w:snapToGrid w:val="0"/>
                <w:color w:val="000000"/>
                <w:kern w:val="0"/>
                <w:sz w:val="20"/>
                <w:szCs w:val="20"/>
                <w:u w:val="none"/>
                <w:lang w:val="en-US" w:eastAsia="zh-CN" w:bidi="ar"/>
              </w:rPr>
              <w:br w:type="textWrapping"/>
            </w:r>
            <w:r>
              <w:rPr>
                <w:rFonts w:hint="eastAsia" w:ascii="宋体" w:hAnsi="宋体" w:eastAsia="宋体" w:cs="宋体"/>
                <w:i w:val="0"/>
                <w:iCs w:val="0"/>
                <w:snapToGrid w:val="0"/>
                <w:color w:val="000000"/>
                <w:kern w:val="0"/>
                <w:sz w:val="20"/>
                <w:szCs w:val="20"/>
                <w:u w:val="none"/>
                <w:lang w:val="en-US" w:eastAsia="zh-CN" w:bidi="ar"/>
              </w:rPr>
              <w:t>2.防水层数:1层</w:t>
            </w: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D5CC92C">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m2</w:t>
            </w: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26426D90">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199.5</w:t>
            </w: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2B5F295B">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3516905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207D8E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0C8D768">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580FE109">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5E9A2B33">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刘老庄村</w:t>
            </w: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32986AC3">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4B2C692">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66CA197A">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2730FD47">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1AC057F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7FCDA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B8A186B">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23</w:t>
            </w: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00275E38">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011707001005</w:t>
            </w: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7F2BD333">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屋面面层、保温层拆除</w:t>
            </w: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58CBECB0">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1.保温层种类、厚度:100mm厚聚苯保温板拆除</w:t>
            </w: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728C4024">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m2</w:t>
            </w: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328E6DD6">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576</w:t>
            </w: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4E988C2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31808A18">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5065C1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6C8A2C5">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24</w:t>
            </w: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60BF8A7">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010102003003</w:t>
            </w: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0C741711">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挖沟槽土方</w:t>
            </w: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08E51D16">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1.土的类别:综合土</w:t>
            </w:r>
            <w:r>
              <w:rPr>
                <w:rFonts w:hint="eastAsia" w:ascii="宋体" w:hAnsi="宋体" w:eastAsia="宋体" w:cs="宋体"/>
                <w:i w:val="0"/>
                <w:iCs w:val="0"/>
                <w:snapToGrid w:val="0"/>
                <w:color w:val="000000"/>
                <w:kern w:val="0"/>
                <w:sz w:val="20"/>
                <w:szCs w:val="20"/>
                <w:u w:val="none"/>
                <w:lang w:val="en-US" w:eastAsia="zh-CN" w:bidi="ar"/>
              </w:rPr>
              <w:br w:type="textWrapping"/>
            </w:r>
            <w:r>
              <w:rPr>
                <w:rFonts w:hint="eastAsia" w:ascii="宋体" w:hAnsi="宋体" w:eastAsia="宋体" w:cs="宋体"/>
                <w:i w:val="0"/>
                <w:iCs w:val="0"/>
                <w:snapToGrid w:val="0"/>
                <w:color w:val="000000"/>
                <w:kern w:val="0"/>
                <w:sz w:val="20"/>
                <w:szCs w:val="20"/>
                <w:u w:val="none"/>
                <w:lang w:val="en-US" w:eastAsia="zh-CN" w:bidi="ar"/>
              </w:rPr>
              <w:t>2.开挖深度:0.52m</w:t>
            </w:r>
            <w:r>
              <w:rPr>
                <w:rFonts w:hint="eastAsia" w:ascii="宋体" w:hAnsi="宋体" w:eastAsia="宋体" w:cs="宋体"/>
                <w:i w:val="0"/>
                <w:iCs w:val="0"/>
                <w:snapToGrid w:val="0"/>
                <w:color w:val="000000"/>
                <w:kern w:val="0"/>
                <w:sz w:val="20"/>
                <w:szCs w:val="20"/>
                <w:u w:val="none"/>
                <w:lang w:val="en-US" w:eastAsia="zh-CN" w:bidi="ar"/>
              </w:rPr>
              <w:br w:type="textWrapping"/>
            </w:r>
            <w:r>
              <w:rPr>
                <w:rFonts w:hint="eastAsia" w:ascii="宋体" w:hAnsi="宋体" w:eastAsia="宋体" w:cs="宋体"/>
                <w:i w:val="0"/>
                <w:iCs w:val="0"/>
                <w:snapToGrid w:val="0"/>
                <w:color w:val="000000"/>
                <w:kern w:val="0"/>
                <w:sz w:val="20"/>
                <w:szCs w:val="20"/>
                <w:u w:val="none"/>
                <w:lang w:val="en-US" w:eastAsia="zh-CN" w:bidi="ar"/>
              </w:rPr>
              <w:t>3.挖土方式:人工</w:t>
            </w: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36717072">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m3</w:t>
            </w: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36661E35">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107.52</w:t>
            </w: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455DE6A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361C7E6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38FDC5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A2F38B2">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25</w:t>
            </w: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18E237D0">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010102009006</w:t>
            </w: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482E2190">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回填方</w:t>
            </w: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65C6264F">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1.材料品种:素土</w:t>
            </w:r>
            <w:r>
              <w:rPr>
                <w:rFonts w:hint="eastAsia" w:ascii="宋体" w:hAnsi="宋体" w:eastAsia="宋体" w:cs="宋体"/>
                <w:i w:val="0"/>
                <w:iCs w:val="0"/>
                <w:snapToGrid w:val="0"/>
                <w:color w:val="000000"/>
                <w:kern w:val="0"/>
                <w:sz w:val="20"/>
                <w:szCs w:val="20"/>
                <w:u w:val="none"/>
                <w:lang w:val="en-US" w:eastAsia="zh-CN" w:bidi="ar"/>
              </w:rPr>
              <w:br w:type="textWrapping"/>
            </w:r>
            <w:r>
              <w:rPr>
                <w:rFonts w:hint="eastAsia" w:ascii="宋体" w:hAnsi="宋体" w:eastAsia="宋体" w:cs="宋体"/>
                <w:i w:val="0"/>
                <w:iCs w:val="0"/>
                <w:snapToGrid w:val="0"/>
                <w:color w:val="000000"/>
                <w:kern w:val="0"/>
                <w:sz w:val="20"/>
                <w:szCs w:val="20"/>
                <w:u w:val="none"/>
                <w:lang w:val="en-US" w:eastAsia="zh-CN" w:bidi="ar"/>
              </w:rPr>
              <w:t>2.回填方式:人工</w:t>
            </w: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5AE6F187">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m3</w:t>
            </w: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7D6DB747">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107.52</w:t>
            </w: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523169A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77413F32">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746049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DA50745">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26</w:t>
            </w: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1F47934">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010603003005</w:t>
            </w: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6B4E46F6">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钢管柱</w:t>
            </w: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1A12F0A8">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1.钢材品种、规格:DN65*3热镀锌钢管</w:t>
            </w: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31D5A3F2">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t</w:t>
            </w: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5EA5DA04">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1.772</w:t>
            </w: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62A9D99B">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03115205">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4174A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69E0A8D">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27</w:t>
            </w: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17FB85FA">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010607002013</w:t>
            </w: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286FF3DA">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钢支撑、钢拉条</w:t>
            </w: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10E0028B">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1.钢材品种、规格:DN65*3热镀锌钢管</w:t>
            </w: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04E8606A">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t</w:t>
            </w: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3F787F5B">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2.419</w:t>
            </w: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049B44D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02F27F9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4EDA26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703" w:type="dxa"/>
            <w:tcBorders>
              <w:top w:val="single" w:color="000008" w:sz="4" w:space="0"/>
              <w:left w:val="single" w:color="000008" w:sz="8" w:space="0"/>
              <w:bottom w:val="single" w:color="000008" w:sz="8" w:space="0"/>
              <w:right w:val="single" w:color="000008" w:sz="4" w:space="0"/>
            </w:tcBorders>
            <w:shd w:val="clear" w:color="000009" w:fill="FFFFFF"/>
            <w:vAlign w:val="center"/>
          </w:tcPr>
          <w:p w14:paraId="54232C8B">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28</w:t>
            </w:r>
          </w:p>
        </w:tc>
        <w:tc>
          <w:tcPr>
            <w:tcW w:w="1416" w:type="dxa"/>
            <w:gridSpan w:val="4"/>
            <w:tcBorders>
              <w:top w:val="single" w:color="000008" w:sz="4" w:space="0"/>
              <w:left w:val="single" w:color="000008" w:sz="4" w:space="0"/>
              <w:bottom w:val="single" w:color="000008" w:sz="8" w:space="0"/>
              <w:right w:val="single" w:color="000008" w:sz="4" w:space="0"/>
            </w:tcBorders>
            <w:shd w:val="clear" w:color="000009" w:fill="FFFFFF"/>
            <w:vAlign w:val="center"/>
          </w:tcPr>
          <w:p w14:paraId="5A58F787">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010607002014</w:t>
            </w:r>
          </w:p>
        </w:tc>
        <w:tc>
          <w:tcPr>
            <w:tcW w:w="2033" w:type="dxa"/>
            <w:gridSpan w:val="8"/>
            <w:tcBorders>
              <w:top w:val="single" w:color="000008" w:sz="4" w:space="0"/>
              <w:left w:val="single" w:color="000008" w:sz="4" w:space="0"/>
              <w:bottom w:val="single" w:color="000008" w:sz="8" w:space="0"/>
              <w:right w:val="single" w:color="000008" w:sz="4" w:space="0"/>
            </w:tcBorders>
            <w:shd w:val="clear" w:color="000009" w:fill="FFFFFF"/>
            <w:vAlign w:val="center"/>
          </w:tcPr>
          <w:p w14:paraId="537B031D">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钢支撑、钢拉条</w:t>
            </w:r>
          </w:p>
        </w:tc>
        <w:tc>
          <w:tcPr>
            <w:tcW w:w="2343" w:type="dxa"/>
            <w:gridSpan w:val="8"/>
            <w:tcBorders>
              <w:top w:val="single" w:color="000008" w:sz="4" w:space="0"/>
              <w:left w:val="single" w:color="000008" w:sz="4" w:space="0"/>
              <w:bottom w:val="single" w:color="000008" w:sz="8" w:space="0"/>
              <w:right w:val="single" w:color="000008" w:sz="4" w:space="0"/>
            </w:tcBorders>
            <w:shd w:val="clear" w:color="000009" w:fill="FFFFFF"/>
            <w:vAlign w:val="center"/>
          </w:tcPr>
          <w:p w14:paraId="38BD247C">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1.钢材品种、规格:4mm厚热镀锌扁钢</w:t>
            </w:r>
          </w:p>
        </w:tc>
        <w:tc>
          <w:tcPr>
            <w:tcW w:w="617" w:type="dxa"/>
            <w:gridSpan w:val="3"/>
            <w:tcBorders>
              <w:top w:val="single" w:color="000008" w:sz="4" w:space="0"/>
              <w:left w:val="single" w:color="000008" w:sz="4" w:space="0"/>
              <w:bottom w:val="single" w:color="000008" w:sz="8" w:space="0"/>
              <w:right w:val="single" w:color="000008" w:sz="4" w:space="0"/>
            </w:tcBorders>
            <w:shd w:val="clear" w:color="000009" w:fill="FFFFFF"/>
            <w:vAlign w:val="center"/>
          </w:tcPr>
          <w:p w14:paraId="06FCD473">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t</w:t>
            </w:r>
          </w:p>
        </w:tc>
        <w:tc>
          <w:tcPr>
            <w:tcW w:w="1189" w:type="dxa"/>
            <w:gridSpan w:val="5"/>
            <w:tcBorders>
              <w:top w:val="single" w:color="000008" w:sz="4" w:space="0"/>
              <w:left w:val="single" w:color="000008" w:sz="4" w:space="0"/>
              <w:bottom w:val="single" w:color="000008" w:sz="8" w:space="0"/>
              <w:right w:val="single" w:color="000008" w:sz="4" w:space="0"/>
            </w:tcBorders>
            <w:shd w:val="clear" w:color="000009" w:fill="FFFFFF"/>
            <w:vAlign w:val="center"/>
          </w:tcPr>
          <w:p w14:paraId="6384BE53">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0.994</w:t>
            </w:r>
          </w:p>
        </w:tc>
        <w:tc>
          <w:tcPr>
            <w:tcW w:w="1073" w:type="dxa"/>
            <w:gridSpan w:val="6"/>
            <w:tcBorders>
              <w:top w:val="single" w:color="000008" w:sz="4" w:space="0"/>
              <w:left w:val="single" w:color="000008" w:sz="4" w:space="0"/>
              <w:bottom w:val="single" w:color="000008" w:sz="8" w:space="0"/>
              <w:right w:val="single" w:color="000008" w:sz="4" w:space="0"/>
            </w:tcBorders>
            <w:shd w:val="clear" w:color="000009" w:fill="FFFFFF"/>
            <w:vAlign w:val="center"/>
          </w:tcPr>
          <w:p w14:paraId="0A8656F7">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11" w:type="dxa"/>
            <w:gridSpan w:val="2"/>
            <w:tcBorders>
              <w:top w:val="single" w:color="000008" w:sz="4" w:space="0"/>
              <w:left w:val="single" w:color="000008" w:sz="4" w:space="0"/>
              <w:bottom w:val="single" w:color="000008" w:sz="8" w:space="0"/>
              <w:right w:val="single" w:color="000008" w:sz="8" w:space="0"/>
            </w:tcBorders>
            <w:shd w:val="clear" w:color="000009" w:fill="FFFFFF"/>
            <w:vAlign w:val="center"/>
          </w:tcPr>
          <w:p w14:paraId="55D6F01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41127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10185" w:type="dxa"/>
            <w:gridSpan w:val="37"/>
            <w:tcBorders>
              <w:top w:val="nil"/>
              <w:left w:val="nil"/>
              <w:bottom w:val="nil"/>
              <w:right w:val="nil"/>
            </w:tcBorders>
            <w:shd w:val="clear" w:color="000009" w:fill="FFFFFF"/>
            <w:vAlign w:val="center"/>
          </w:tcPr>
          <w:p w14:paraId="29E27F39">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b/>
                <w:bCs/>
                <w:i w:val="0"/>
                <w:iCs w:val="0"/>
                <w:snapToGrid w:val="0"/>
                <w:color w:val="000000"/>
                <w:kern w:val="0"/>
                <w:sz w:val="40"/>
                <w:szCs w:val="40"/>
                <w:u w:val="none"/>
                <w:lang w:eastAsia="en-US"/>
              </w:rPr>
            </w:pPr>
            <w:r>
              <w:rPr>
                <w:rFonts w:hint="eastAsia" w:ascii="宋体" w:hAnsi="宋体" w:eastAsia="宋体" w:cs="宋体"/>
                <w:b/>
                <w:bCs/>
                <w:i w:val="0"/>
                <w:iCs w:val="0"/>
                <w:snapToGrid w:val="0"/>
                <w:color w:val="000000"/>
                <w:kern w:val="0"/>
                <w:sz w:val="40"/>
                <w:szCs w:val="40"/>
                <w:u w:val="none"/>
                <w:lang w:val="en-US" w:eastAsia="zh-CN" w:bidi="ar"/>
              </w:rPr>
              <w:t>分部分项工程项目清单计价表</w:t>
            </w:r>
          </w:p>
        </w:tc>
      </w:tr>
      <w:tr w14:paraId="14F66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3913" w:type="dxa"/>
            <w:gridSpan w:val="11"/>
            <w:tcBorders>
              <w:top w:val="nil"/>
              <w:left w:val="nil"/>
              <w:bottom w:val="nil"/>
              <w:right w:val="nil"/>
            </w:tcBorders>
            <w:shd w:val="clear" w:color="000009" w:fill="FFFFFF"/>
            <w:vAlign w:val="bottom"/>
          </w:tcPr>
          <w:p w14:paraId="0C51746F">
            <w:pPr>
              <w:keepNext w:val="0"/>
              <w:keepLines w:val="0"/>
              <w:widowControl/>
              <w:suppressLineNumbers w:val="0"/>
              <w:kinsoku w:val="0"/>
              <w:autoSpaceDE w:val="0"/>
              <w:autoSpaceDN w:val="0"/>
              <w:adjustRightInd w:val="0"/>
              <w:snapToGrid w:val="0"/>
              <w:spacing w:line="240" w:lineRule="auto"/>
              <w:jc w:val="left"/>
              <w:textAlignment w:val="bottom"/>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工程名称：</w:t>
            </w:r>
            <w:r>
              <w:rPr>
                <w:rFonts w:hint="eastAsia" w:ascii="宋体" w:hAnsi="宋体" w:eastAsia="宋体" w:cs="宋体"/>
                <w:i w:val="0"/>
                <w:iCs w:val="0"/>
                <w:snapToGrid w:val="0"/>
                <w:color w:val="000000"/>
                <w:kern w:val="0"/>
                <w:sz w:val="18"/>
                <w:szCs w:val="18"/>
                <w:u w:val="none"/>
                <w:lang w:val="en-US" w:eastAsia="zh-CN" w:bidi="ar"/>
              </w:rPr>
              <w:t>桥镇乡刘老庄村蔬菜园区改造提升项目-土建工程</w:t>
            </w:r>
          </w:p>
        </w:tc>
        <w:tc>
          <w:tcPr>
            <w:tcW w:w="4388" w:type="dxa"/>
            <w:gridSpan w:val="18"/>
            <w:tcBorders>
              <w:top w:val="nil"/>
              <w:left w:val="nil"/>
              <w:bottom w:val="nil"/>
              <w:right w:val="nil"/>
            </w:tcBorders>
            <w:shd w:val="clear" w:color="000009" w:fill="FFFFFF"/>
            <w:vAlign w:val="bottom"/>
          </w:tcPr>
          <w:p w14:paraId="24A2507C">
            <w:pPr>
              <w:keepNext w:val="0"/>
              <w:keepLines w:val="0"/>
              <w:widowControl/>
              <w:suppressLineNumbers w:val="0"/>
              <w:kinsoku w:val="0"/>
              <w:autoSpaceDE w:val="0"/>
              <w:autoSpaceDN w:val="0"/>
              <w:adjustRightInd w:val="0"/>
              <w:snapToGrid w:val="0"/>
              <w:spacing w:line="240" w:lineRule="auto"/>
              <w:jc w:val="left"/>
              <w:textAlignment w:val="bottom"/>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专业/标段：房屋建筑与装饰工程</w:t>
            </w:r>
          </w:p>
        </w:tc>
        <w:tc>
          <w:tcPr>
            <w:tcW w:w="1884" w:type="dxa"/>
            <w:gridSpan w:val="8"/>
            <w:tcBorders>
              <w:top w:val="nil"/>
              <w:left w:val="nil"/>
              <w:bottom w:val="nil"/>
              <w:right w:val="nil"/>
            </w:tcBorders>
            <w:shd w:val="clear" w:color="000009" w:fill="FFFFFF"/>
            <w:vAlign w:val="bottom"/>
          </w:tcPr>
          <w:p w14:paraId="4DCB9320">
            <w:pPr>
              <w:keepNext w:val="0"/>
              <w:keepLines w:val="0"/>
              <w:widowControl/>
              <w:suppressLineNumbers w:val="0"/>
              <w:kinsoku w:val="0"/>
              <w:autoSpaceDE w:val="0"/>
              <w:autoSpaceDN w:val="0"/>
              <w:adjustRightInd w:val="0"/>
              <w:snapToGrid w:val="0"/>
              <w:spacing w:line="240" w:lineRule="auto"/>
              <w:jc w:val="right"/>
              <w:textAlignment w:val="bottom"/>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第 3 页  共 3 页</w:t>
            </w:r>
          </w:p>
        </w:tc>
      </w:tr>
      <w:tr w14:paraId="0E6FD0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03" w:type="dxa"/>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795FCE71">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序号</w:t>
            </w:r>
          </w:p>
        </w:tc>
        <w:tc>
          <w:tcPr>
            <w:tcW w:w="1416" w:type="dxa"/>
            <w:gridSpan w:val="4"/>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40CCF5C0">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项目编码</w:t>
            </w:r>
          </w:p>
        </w:tc>
        <w:tc>
          <w:tcPr>
            <w:tcW w:w="2033" w:type="dxa"/>
            <w:gridSpan w:val="8"/>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316A7916">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项目名称</w:t>
            </w:r>
          </w:p>
        </w:tc>
        <w:tc>
          <w:tcPr>
            <w:tcW w:w="2343" w:type="dxa"/>
            <w:gridSpan w:val="8"/>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3D0C66A9">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项目特征描述</w:t>
            </w:r>
          </w:p>
        </w:tc>
        <w:tc>
          <w:tcPr>
            <w:tcW w:w="617" w:type="dxa"/>
            <w:gridSpan w:val="3"/>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09180EEB">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计量单位</w:t>
            </w:r>
          </w:p>
        </w:tc>
        <w:tc>
          <w:tcPr>
            <w:tcW w:w="1189" w:type="dxa"/>
            <w:gridSpan w:val="5"/>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4E8AFE59">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工程数量</w:t>
            </w:r>
          </w:p>
        </w:tc>
        <w:tc>
          <w:tcPr>
            <w:tcW w:w="1884" w:type="dxa"/>
            <w:gridSpan w:val="8"/>
            <w:tcBorders>
              <w:top w:val="single" w:color="000008" w:sz="8" w:space="0"/>
              <w:left w:val="single" w:color="000008" w:sz="4" w:space="0"/>
              <w:bottom w:val="single" w:color="000008" w:sz="4" w:space="0"/>
              <w:right w:val="single" w:color="000008" w:sz="8" w:space="0"/>
            </w:tcBorders>
            <w:shd w:val="clear" w:color="000009" w:fill="FFFFFF"/>
            <w:vAlign w:val="center"/>
          </w:tcPr>
          <w:p w14:paraId="18F35CD7">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金 额（元）</w:t>
            </w:r>
          </w:p>
        </w:tc>
      </w:tr>
      <w:tr w14:paraId="024A6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703" w:type="dxa"/>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6C3315E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16" w:type="dxa"/>
            <w:gridSpan w:val="4"/>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7658A54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2033" w:type="dxa"/>
            <w:gridSpan w:val="8"/>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79AABF95">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2343" w:type="dxa"/>
            <w:gridSpan w:val="8"/>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3CE8014B">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617" w:type="dxa"/>
            <w:gridSpan w:val="3"/>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1D329B3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89" w:type="dxa"/>
            <w:gridSpan w:val="5"/>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53C49BF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62582148">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综合单价</w:t>
            </w: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649F9BCA">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合 价</w:t>
            </w:r>
          </w:p>
        </w:tc>
      </w:tr>
      <w:tr w14:paraId="00EDD4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23E0B9F">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29</w:t>
            </w: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235FA29F">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010607002015</w:t>
            </w: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36C459B8">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钢支撑、钢拉条</w:t>
            </w: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189FBF64">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1.钢材品种、规格:50*4热镀锌角钢</w:t>
            </w: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5C0395E6">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t</w:t>
            </w: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51E83B8A">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1.21</w:t>
            </w: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309A44D0">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440BA335">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7B9563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E63706B">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30</w:t>
            </w: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F78FE71">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010607002016</w:t>
            </w: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12615765">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钢支撑、钢拉条</w:t>
            </w: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5EB1A5ED">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1.钢材品种、规格:φ16螺纹钢</w:t>
            </w: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D2BD60B">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t</w:t>
            </w: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4EB357F9">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0.607</w:t>
            </w: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7815DD35">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0CAD64B7">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093AC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3B74FD5">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31</w:t>
            </w: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1AD0C79">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010607003005</w:t>
            </w: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06F89D7D">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钢檩条</w:t>
            </w: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04DA42C0">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1.钢材品种、规格:DN25*2.5热镀锌钢管</w:t>
            </w: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3A558528">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t</w:t>
            </w: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08857157">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0.829</w:t>
            </w: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037E8520">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08DBBD4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4EB08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9CB1947">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32</w:t>
            </w: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12312D8A">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011001001003</w:t>
            </w: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66E44AD1">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保温隔热屋面</w:t>
            </w: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7028022C">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1.保温隔热材料品种、规格、厚度:100厚聚苯保温板</w:t>
            </w: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271F748">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m2</w:t>
            </w: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11A2A389">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576</w:t>
            </w: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22E12EF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64E7377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6918A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35"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7649E92">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33</w:t>
            </w: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3B48D312">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010902001003</w:t>
            </w: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24F3F9AB">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屋面卷材防水</w:t>
            </w: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0A84A25C">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1.卷材品种、规格、厚度:3mm厚SBS改性沥青防水卷材（带自粘的）</w:t>
            </w:r>
            <w:r>
              <w:rPr>
                <w:rFonts w:hint="eastAsia" w:ascii="宋体" w:hAnsi="宋体" w:eastAsia="宋体" w:cs="宋体"/>
                <w:i w:val="0"/>
                <w:iCs w:val="0"/>
                <w:snapToGrid w:val="0"/>
                <w:color w:val="000000"/>
                <w:kern w:val="0"/>
                <w:sz w:val="20"/>
                <w:szCs w:val="20"/>
                <w:u w:val="none"/>
                <w:lang w:val="en-US" w:eastAsia="zh-CN" w:bidi="ar"/>
              </w:rPr>
              <w:br w:type="textWrapping"/>
            </w:r>
            <w:r>
              <w:rPr>
                <w:rFonts w:hint="eastAsia" w:ascii="宋体" w:hAnsi="宋体" w:eastAsia="宋体" w:cs="宋体"/>
                <w:i w:val="0"/>
                <w:iCs w:val="0"/>
                <w:snapToGrid w:val="0"/>
                <w:color w:val="000000"/>
                <w:kern w:val="0"/>
                <w:sz w:val="20"/>
                <w:szCs w:val="20"/>
                <w:u w:val="none"/>
                <w:lang w:val="en-US" w:eastAsia="zh-CN" w:bidi="ar"/>
              </w:rPr>
              <w:t>2.防水层数:1层</w:t>
            </w: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580C5277">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m2</w:t>
            </w: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2050FD25">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58.05</w:t>
            </w: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203F8F98">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7DF511E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21380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A118ED5">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5053DEAB">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222DC4C5">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1A3654AE">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A947C27">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51D8607F">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3FF08367">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654FA6A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02490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99BB5A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A7F81D5">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2C56CAF8">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6101C04C">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AA0D5D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72CC5C7A">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1F5124F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0AD9A8E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6EAA5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BA7CB4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251B001C">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57DCFDFE">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044C3BAD">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7B8FDB6B">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3DD0F32F">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77988F55">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6735266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28AE8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536B01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31B457A">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6B51993E">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71885485">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77CBFBB8">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4CC7D237">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2054282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1D0B447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1EF5E1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A29496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517B704A">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1B1A6C68">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2E49098B">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828E410">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19956C3A">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6F122B0C">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3743BC5B">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6A015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53BE26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28CCB92E">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03B50B79">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27DCF2EB">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6A9D0B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4EB11D0B">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437B076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61F2B55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7DA636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5561422">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1886468D">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742DB35E">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21B92184">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6F71359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2408A300">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39CBB51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5066145C">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568970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42C9588">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5B5FA4CE">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6CBF0884">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4478E8EB">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7818E64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5567F8BC">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71919EB5">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55293F1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04795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683778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7CCF94F2">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45D435F1">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448027E4">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65BABC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6299AA0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1EBCD68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1044E1E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352916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BDC421C">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54DE7CD2">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75C952F2">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2D09143C">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35FD717">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0188F46C">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28CF168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73435DB0">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354998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9568FF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26B852A1">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6A49E41C">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4E85DA00">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438948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3C2BBAE2">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42B806A8">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3562FDB2">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2AC1A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44A5E5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B12A69D">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24321E45">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2AF26339">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608F898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4CDDB52F">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5BCDBA7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6648A1A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00CCAA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76FAB82">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1447670">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62F42D69">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6BB8EF5F">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6E46BC4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3EC19C38">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55EB46D5">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2AAE0F08">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3FCDB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271A5DC">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40F36E8">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2893C01D">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7CE46875">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1FA7328">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55B751DE">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037E4ED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3D3B7C5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79B7C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CC448A2">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F6D6101">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544A2C46">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4CC81BA1">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3FF8E16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1822C667">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5F42393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5F3212DB">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5D4E4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E7AA79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346FCE2F">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56B5FB39">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08B88389">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6C7CCA3B">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18C01ED6">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2A41CE4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5F4179B0">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0FF9A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2"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F2F375C">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23D7EB6D">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1603C994">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48A322E7">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69B63059">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03525AA6">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6035966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24567869">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3E13F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D8E9A22">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0D46FB3D">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1C7D3A41">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2DAD7AA8">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D1DC43C">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3D2ACDFB">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2BB14E5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32DC3E2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3884BD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6"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C76414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3AB386C8">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5BF6707D">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62847C76">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D78801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5CF069E7">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6DA5FFCB">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0CDF496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160E3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841AFE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381B20E8">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19AECD17">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4A80F198">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1FAC7869">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1E7CB765">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1D4C89B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3B0823C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713624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1" w:hRule="atLeast"/>
        </w:trPr>
        <w:tc>
          <w:tcPr>
            <w:tcW w:w="703"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118A308">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16"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BCF9BA3">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03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1588A9B1">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343"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5606E345">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7"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65CA5650">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89"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2050F9F8">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73"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6D173C6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11" w:type="dxa"/>
            <w:gridSpan w:val="2"/>
            <w:tcBorders>
              <w:top w:val="single" w:color="000008" w:sz="4" w:space="0"/>
              <w:left w:val="single" w:color="000008" w:sz="4" w:space="0"/>
              <w:bottom w:val="single" w:color="000008" w:sz="4" w:space="0"/>
              <w:right w:val="single" w:color="000008" w:sz="8" w:space="0"/>
            </w:tcBorders>
            <w:shd w:val="clear" w:color="000009" w:fill="FFFFFF"/>
            <w:vAlign w:val="center"/>
          </w:tcPr>
          <w:p w14:paraId="5F9FCCE9">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0D3C83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1" w:hRule="atLeast"/>
        </w:trPr>
        <w:tc>
          <w:tcPr>
            <w:tcW w:w="9374" w:type="dxa"/>
            <w:gridSpan w:val="35"/>
            <w:tcBorders>
              <w:top w:val="single" w:color="000008" w:sz="4" w:space="0"/>
              <w:left w:val="single" w:color="000008" w:sz="8" w:space="0"/>
              <w:bottom w:val="single" w:color="000008" w:sz="8" w:space="0"/>
              <w:right w:val="single" w:color="000008" w:sz="4" w:space="0"/>
            </w:tcBorders>
            <w:shd w:val="clear" w:color="000009" w:fill="FFFFFF"/>
            <w:vAlign w:val="center"/>
          </w:tcPr>
          <w:p w14:paraId="51A5EEF5">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合              计</w:t>
            </w:r>
          </w:p>
        </w:tc>
        <w:tc>
          <w:tcPr>
            <w:tcW w:w="811" w:type="dxa"/>
            <w:gridSpan w:val="2"/>
            <w:tcBorders>
              <w:top w:val="single" w:color="000008" w:sz="4" w:space="0"/>
              <w:left w:val="single" w:color="000008" w:sz="4" w:space="0"/>
              <w:bottom w:val="single" w:color="000008" w:sz="8" w:space="0"/>
              <w:right w:val="single" w:color="000008" w:sz="8" w:space="0"/>
            </w:tcBorders>
            <w:shd w:val="clear" w:color="000009" w:fill="FFFFFF"/>
            <w:vAlign w:val="center"/>
          </w:tcPr>
          <w:p w14:paraId="34DD1EAE">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783482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10185" w:type="dxa"/>
            <w:gridSpan w:val="37"/>
            <w:tcBorders>
              <w:top w:val="nil"/>
              <w:left w:val="nil"/>
              <w:bottom w:val="nil"/>
              <w:right w:val="nil"/>
            </w:tcBorders>
            <w:shd w:val="clear" w:color="000009" w:fill="FFFFFF"/>
            <w:vAlign w:val="center"/>
          </w:tcPr>
          <w:p w14:paraId="7712E158">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b/>
                <w:bCs/>
                <w:i w:val="0"/>
                <w:iCs w:val="0"/>
                <w:snapToGrid w:val="0"/>
                <w:color w:val="000000"/>
                <w:kern w:val="0"/>
                <w:sz w:val="40"/>
                <w:szCs w:val="40"/>
                <w:u w:val="none"/>
                <w:lang w:eastAsia="en-US"/>
              </w:rPr>
            </w:pPr>
            <w:r>
              <w:rPr>
                <w:rFonts w:hint="eastAsia" w:ascii="宋体" w:hAnsi="宋体" w:eastAsia="宋体" w:cs="宋体"/>
                <w:b/>
                <w:bCs/>
                <w:i w:val="0"/>
                <w:iCs w:val="0"/>
                <w:snapToGrid w:val="0"/>
                <w:color w:val="000000"/>
                <w:kern w:val="0"/>
                <w:sz w:val="40"/>
                <w:szCs w:val="40"/>
                <w:u w:val="none"/>
                <w:lang w:val="en-US" w:eastAsia="zh-CN" w:bidi="ar"/>
              </w:rPr>
              <w:t>措施项目清单计价表</w:t>
            </w:r>
          </w:p>
        </w:tc>
      </w:tr>
      <w:tr w14:paraId="09CC5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3990" w:type="dxa"/>
            <w:gridSpan w:val="12"/>
            <w:tcBorders>
              <w:top w:val="nil"/>
              <w:left w:val="nil"/>
              <w:bottom w:val="nil"/>
              <w:right w:val="nil"/>
            </w:tcBorders>
            <w:shd w:val="clear" w:color="000009" w:fill="FFFFFF"/>
            <w:vAlign w:val="bottom"/>
          </w:tcPr>
          <w:p w14:paraId="01080092">
            <w:pPr>
              <w:keepNext w:val="0"/>
              <w:keepLines w:val="0"/>
              <w:widowControl/>
              <w:suppressLineNumbers w:val="0"/>
              <w:kinsoku w:val="0"/>
              <w:autoSpaceDE w:val="0"/>
              <w:autoSpaceDN w:val="0"/>
              <w:adjustRightInd w:val="0"/>
              <w:snapToGrid w:val="0"/>
              <w:spacing w:line="240" w:lineRule="auto"/>
              <w:jc w:val="left"/>
              <w:textAlignment w:val="bottom"/>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工程名称：</w:t>
            </w:r>
            <w:r>
              <w:rPr>
                <w:rFonts w:hint="eastAsia" w:ascii="宋体" w:hAnsi="宋体" w:eastAsia="宋体" w:cs="宋体"/>
                <w:i w:val="0"/>
                <w:iCs w:val="0"/>
                <w:snapToGrid w:val="0"/>
                <w:color w:val="000000"/>
                <w:kern w:val="0"/>
                <w:sz w:val="18"/>
                <w:szCs w:val="18"/>
                <w:u w:val="none"/>
                <w:lang w:val="en-US" w:eastAsia="zh-CN" w:bidi="ar"/>
              </w:rPr>
              <w:t>桥镇乡刘老庄村蔬菜园区改造提升</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项目-土建工程</w:t>
            </w:r>
          </w:p>
        </w:tc>
        <w:tc>
          <w:tcPr>
            <w:tcW w:w="4320" w:type="dxa"/>
            <w:gridSpan w:val="18"/>
            <w:tcBorders>
              <w:top w:val="nil"/>
              <w:left w:val="nil"/>
              <w:bottom w:val="nil"/>
              <w:right w:val="nil"/>
            </w:tcBorders>
            <w:shd w:val="clear" w:color="000009" w:fill="FFFFFF"/>
            <w:vAlign w:val="bottom"/>
          </w:tcPr>
          <w:p w14:paraId="773A35A2">
            <w:pPr>
              <w:keepNext w:val="0"/>
              <w:keepLines w:val="0"/>
              <w:widowControl/>
              <w:suppressLineNumbers w:val="0"/>
              <w:kinsoku w:val="0"/>
              <w:autoSpaceDE w:val="0"/>
              <w:autoSpaceDN w:val="0"/>
              <w:adjustRightInd w:val="0"/>
              <w:snapToGrid w:val="0"/>
              <w:spacing w:line="240" w:lineRule="auto"/>
              <w:jc w:val="left"/>
              <w:textAlignment w:val="bottom"/>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专业/标段：房屋建筑与装饰工程</w:t>
            </w:r>
          </w:p>
        </w:tc>
        <w:tc>
          <w:tcPr>
            <w:tcW w:w="1875" w:type="dxa"/>
            <w:gridSpan w:val="7"/>
            <w:tcBorders>
              <w:top w:val="nil"/>
              <w:left w:val="nil"/>
              <w:bottom w:val="nil"/>
              <w:right w:val="nil"/>
            </w:tcBorders>
            <w:shd w:val="clear" w:color="000009" w:fill="FFFFFF"/>
            <w:vAlign w:val="bottom"/>
          </w:tcPr>
          <w:p w14:paraId="3B539BE6">
            <w:pPr>
              <w:keepNext w:val="0"/>
              <w:keepLines w:val="0"/>
              <w:widowControl/>
              <w:suppressLineNumbers w:val="0"/>
              <w:kinsoku w:val="0"/>
              <w:autoSpaceDE w:val="0"/>
              <w:autoSpaceDN w:val="0"/>
              <w:adjustRightInd w:val="0"/>
              <w:snapToGrid w:val="0"/>
              <w:spacing w:line="240" w:lineRule="auto"/>
              <w:jc w:val="right"/>
              <w:textAlignment w:val="bottom"/>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第 1 页  共 1 页</w:t>
            </w:r>
          </w:p>
        </w:tc>
      </w:tr>
      <w:tr w14:paraId="12366E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810" w:type="dxa"/>
            <w:gridSpan w:val="3"/>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4982B026">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序号</w:t>
            </w:r>
          </w:p>
        </w:tc>
        <w:tc>
          <w:tcPr>
            <w:tcW w:w="1425" w:type="dxa"/>
            <w:gridSpan w:val="4"/>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67BACFEE">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项目编码</w:t>
            </w:r>
          </w:p>
        </w:tc>
        <w:tc>
          <w:tcPr>
            <w:tcW w:w="1980" w:type="dxa"/>
            <w:gridSpan w:val="8"/>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6D0DECE8">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项目名称</w:t>
            </w:r>
          </w:p>
        </w:tc>
        <w:tc>
          <w:tcPr>
            <w:tcW w:w="2145" w:type="dxa"/>
            <w:gridSpan w:val="5"/>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1D45B4EC">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项目特征或工作内容</w:t>
            </w:r>
          </w:p>
        </w:tc>
        <w:tc>
          <w:tcPr>
            <w:tcW w:w="615" w:type="dxa"/>
            <w:gridSpan w:val="2"/>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0D1E68B6">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计量单位</w:t>
            </w:r>
          </w:p>
        </w:tc>
        <w:tc>
          <w:tcPr>
            <w:tcW w:w="885" w:type="dxa"/>
            <w:gridSpan w:val="5"/>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7CC8D40A">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工程</w:t>
            </w:r>
            <w:r>
              <w:rPr>
                <w:rFonts w:hint="eastAsia" w:ascii="宋体" w:hAnsi="宋体" w:eastAsia="宋体" w:cs="宋体"/>
                <w:i w:val="0"/>
                <w:iCs w:val="0"/>
                <w:snapToGrid w:val="0"/>
                <w:color w:val="000000"/>
                <w:kern w:val="0"/>
                <w:sz w:val="20"/>
                <w:szCs w:val="20"/>
                <w:u w:val="none"/>
                <w:lang w:val="en-US" w:eastAsia="zh-CN" w:bidi="ar"/>
              </w:rPr>
              <w:br w:type="textWrapping"/>
            </w:r>
            <w:r>
              <w:rPr>
                <w:rFonts w:hint="eastAsia" w:ascii="宋体" w:hAnsi="宋体" w:eastAsia="宋体" w:cs="宋体"/>
                <w:i w:val="0"/>
                <w:iCs w:val="0"/>
                <w:snapToGrid w:val="0"/>
                <w:color w:val="000000"/>
                <w:kern w:val="0"/>
                <w:sz w:val="20"/>
                <w:szCs w:val="20"/>
                <w:u w:val="none"/>
                <w:lang w:val="en-US" w:eastAsia="zh-CN" w:bidi="ar"/>
              </w:rPr>
              <w:t>数量</w:t>
            </w:r>
          </w:p>
        </w:tc>
        <w:tc>
          <w:tcPr>
            <w:tcW w:w="2325" w:type="dxa"/>
            <w:gridSpan w:val="10"/>
            <w:tcBorders>
              <w:top w:val="single" w:color="000008" w:sz="8" w:space="0"/>
              <w:left w:val="single" w:color="000008" w:sz="4" w:space="0"/>
              <w:bottom w:val="single" w:color="000008" w:sz="4" w:space="0"/>
              <w:right w:val="single" w:color="000008" w:sz="8" w:space="0"/>
            </w:tcBorders>
            <w:shd w:val="clear" w:color="000009" w:fill="FFFFFF"/>
            <w:vAlign w:val="center"/>
          </w:tcPr>
          <w:p w14:paraId="019E423E">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金   额（元）</w:t>
            </w:r>
          </w:p>
        </w:tc>
      </w:tr>
      <w:tr w14:paraId="3BDE4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5" w:hRule="atLeast"/>
        </w:trPr>
        <w:tc>
          <w:tcPr>
            <w:tcW w:w="810" w:type="dxa"/>
            <w:gridSpan w:val="3"/>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5FCC9FF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4"/>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74301818">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8"/>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22830CF0">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5"/>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497FDED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43332B0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5"/>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07B2031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6194C68C">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综合单价</w:t>
            </w:r>
          </w:p>
        </w:tc>
        <w:tc>
          <w:tcPr>
            <w:tcW w:w="1155" w:type="dxa"/>
            <w:gridSpan w:val="4"/>
            <w:tcBorders>
              <w:top w:val="single" w:color="000008" w:sz="4" w:space="0"/>
              <w:left w:val="single" w:color="000008" w:sz="4" w:space="0"/>
              <w:bottom w:val="single" w:color="000008" w:sz="4" w:space="0"/>
              <w:right w:val="single" w:color="000008" w:sz="8" w:space="0"/>
            </w:tcBorders>
            <w:shd w:val="clear" w:color="000009" w:fill="FFFFFF"/>
            <w:vAlign w:val="center"/>
          </w:tcPr>
          <w:p w14:paraId="7FE839C4">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合  价</w:t>
            </w:r>
          </w:p>
        </w:tc>
      </w:tr>
      <w:tr w14:paraId="582807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810"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1C646DCC">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一</w:t>
            </w: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4F98F79B">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5930CCE4">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通用措施</w:t>
            </w:r>
          </w:p>
        </w:tc>
        <w:tc>
          <w:tcPr>
            <w:tcW w:w="214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081883CF">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EAB36D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65870A7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2D52A65F">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4"/>
            <w:tcBorders>
              <w:top w:val="single" w:color="000008" w:sz="4" w:space="0"/>
              <w:left w:val="single" w:color="000008" w:sz="4" w:space="0"/>
              <w:bottom w:val="single" w:color="000008" w:sz="4" w:space="0"/>
              <w:right w:val="single" w:color="000008" w:sz="8" w:space="0"/>
            </w:tcBorders>
            <w:shd w:val="clear" w:color="000009" w:fill="FFFFFF"/>
            <w:vAlign w:val="center"/>
          </w:tcPr>
          <w:p w14:paraId="68576B07">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46C59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810"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1127C697">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w:t>
            </w: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166D8077">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011801001001</w:t>
            </w:r>
          </w:p>
        </w:tc>
        <w:tc>
          <w:tcPr>
            <w:tcW w:w="1980"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79BB3450">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安全文明施工措施费</w:t>
            </w:r>
          </w:p>
        </w:tc>
        <w:tc>
          <w:tcPr>
            <w:tcW w:w="214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6B7563D7">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8AB6145">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项</w:t>
            </w:r>
          </w:p>
        </w:tc>
        <w:tc>
          <w:tcPr>
            <w:tcW w:w="88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41489012">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w:t>
            </w:r>
          </w:p>
        </w:tc>
        <w:tc>
          <w:tcPr>
            <w:tcW w:w="117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6F053E25">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4"/>
            <w:tcBorders>
              <w:top w:val="single" w:color="000008" w:sz="4" w:space="0"/>
              <w:left w:val="single" w:color="000008" w:sz="4" w:space="0"/>
              <w:bottom w:val="single" w:color="000008" w:sz="4" w:space="0"/>
              <w:right w:val="single" w:color="000008" w:sz="8" w:space="0"/>
            </w:tcBorders>
            <w:shd w:val="clear" w:color="000009" w:fill="FFFFFF"/>
            <w:vAlign w:val="center"/>
          </w:tcPr>
          <w:p w14:paraId="1D68FE10">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7F1E4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810"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10A1374D">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2</w:t>
            </w: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4722CE60">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011801004001</w:t>
            </w:r>
          </w:p>
        </w:tc>
        <w:tc>
          <w:tcPr>
            <w:tcW w:w="1980"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1238273B">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冬雨季施工增加费</w:t>
            </w:r>
          </w:p>
        </w:tc>
        <w:tc>
          <w:tcPr>
            <w:tcW w:w="214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72798CD7">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7CAD4EC">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项</w:t>
            </w:r>
          </w:p>
        </w:tc>
        <w:tc>
          <w:tcPr>
            <w:tcW w:w="88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72B8AD3F">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w:t>
            </w:r>
          </w:p>
        </w:tc>
        <w:tc>
          <w:tcPr>
            <w:tcW w:w="117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1616CF85">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4"/>
            <w:tcBorders>
              <w:top w:val="single" w:color="000008" w:sz="4" w:space="0"/>
              <w:left w:val="single" w:color="000008" w:sz="4" w:space="0"/>
              <w:bottom w:val="single" w:color="000008" w:sz="4" w:space="0"/>
              <w:right w:val="single" w:color="000008" w:sz="8" w:space="0"/>
            </w:tcBorders>
            <w:shd w:val="clear" w:color="000009" w:fill="FFFFFF"/>
            <w:vAlign w:val="center"/>
          </w:tcPr>
          <w:p w14:paraId="27F43E1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3AB41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810"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4FF06252">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3</w:t>
            </w: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2E01710B">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011801003001</w:t>
            </w:r>
          </w:p>
        </w:tc>
        <w:tc>
          <w:tcPr>
            <w:tcW w:w="1980"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32EB0DC7">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夜间施工增加费</w:t>
            </w:r>
          </w:p>
        </w:tc>
        <w:tc>
          <w:tcPr>
            <w:tcW w:w="214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2F5F8701">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490FFC4">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项</w:t>
            </w:r>
          </w:p>
        </w:tc>
        <w:tc>
          <w:tcPr>
            <w:tcW w:w="88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7E903BD7">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w:t>
            </w:r>
          </w:p>
        </w:tc>
        <w:tc>
          <w:tcPr>
            <w:tcW w:w="117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74BCA5AF">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4"/>
            <w:tcBorders>
              <w:top w:val="single" w:color="000008" w:sz="4" w:space="0"/>
              <w:left w:val="single" w:color="000008" w:sz="4" w:space="0"/>
              <w:bottom w:val="single" w:color="000008" w:sz="4" w:space="0"/>
              <w:right w:val="single" w:color="000008" w:sz="8" w:space="0"/>
            </w:tcBorders>
            <w:shd w:val="clear" w:color="000009" w:fill="FFFFFF"/>
            <w:vAlign w:val="center"/>
          </w:tcPr>
          <w:p w14:paraId="319A05D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19CE21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810"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70A22583">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4</w:t>
            </w: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3EC774DF">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011801002001</w:t>
            </w:r>
          </w:p>
        </w:tc>
        <w:tc>
          <w:tcPr>
            <w:tcW w:w="1980"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5D018E45">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二次搬运费</w:t>
            </w:r>
          </w:p>
        </w:tc>
        <w:tc>
          <w:tcPr>
            <w:tcW w:w="214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0CD5373E">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20A1062">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项</w:t>
            </w:r>
          </w:p>
        </w:tc>
        <w:tc>
          <w:tcPr>
            <w:tcW w:w="88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72660F8F">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w:t>
            </w:r>
          </w:p>
        </w:tc>
        <w:tc>
          <w:tcPr>
            <w:tcW w:w="117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4B3722EC">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4"/>
            <w:tcBorders>
              <w:top w:val="single" w:color="000008" w:sz="4" w:space="0"/>
              <w:left w:val="single" w:color="000008" w:sz="4" w:space="0"/>
              <w:bottom w:val="single" w:color="000008" w:sz="4" w:space="0"/>
              <w:right w:val="single" w:color="000008" w:sz="8" w:space="0"/>
            </w:tcBorders>
            <w:shd w:val="clear" w:color="000009" w:fill="FFFFFF"/>
            <w:vAlign w:val="center"/>
          </w:tcPr>
          <w:p w14:paraId="28CDA93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076C66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810"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14AFB1E9">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5</w:t>
            </w: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19233520">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011801005001</w:t>
            </w:r>
          </w:p>
        </w:tc>
        <w:tc>
          <w:tcPr>
            <w:tcW w:w="1980"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0C2CBC5F">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测量放线定位复测费</w:t>
            </w:r>
          </w:p>
        </w:tc>
        <w:tc>
          <w:tcPr>
            <w:tcW w:w="214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0C0CA299">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6F01453">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项</w:t>
            </w:r>
          </w:p>
        </w:tc>
        <w:tc>
          <w:tcPr>
            <w:tcW w:w="88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41A8AD20">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w:t>
            </w:r>
          </w:p>
        </w:tc>
        <w:tc>
          <w:tcPr>
            <w:tcW w:w="117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7AD7138B">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4"/>
            <w:tcBorders>
              <w:top w:val="single" w:color="000008" w:sz="4" w:space="0"/>
              <w:left w:val="single" w:color="000008" w:sz="4" w:space="0"/>
              <w:bottom w:val="single" w:color="000008" w:sz="4" w:space="0"/>
              <w:right w:val="single" w:color="000008" w:sz="8" w:space="0"/>
            </w:tcBorders>
            <w:shd w:val="clear" w:color="000009" w:fill="FFFFFF"/>
            <w:vAlign w:val="center"/>
          </w:tcPr>
          <w:p w14:paraId="3EC9461B">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366FA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810"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1A35B915">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二</w:t>
            </w: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5335BAF8">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213F6FAD">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专业措施</w:t>
            </w:r>
          </w:p>
        </w:tc>
        <w:tc>
          <w:tcPr>
            <w:tcW w:w="214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162739F2">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0D8A2A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4BFB7BC5">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7EBEA97B">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4"/>
            <w:tcBorders>
              <w:top w:val="single" w:color="000008" w:sz="4" w:space="0"/>
              <w:left w:val="single" w:color="000008" w:sz="4" w:space="0"/>
              <w:bottom w:val="single" w:color="000008" w:sz="4" w:space="0"/>
              <w:right w:val="single" w:color="000008" w:sz="8" w:space="0"/>
            </w:tcBorders>
            <w:shd w:val="clear" w:color="000009" w:fill="FFFFFF"/>
            <w:vAlign w:val="center"/>
          </w:tcPr>
          <w:p w14:paraId="21D6448C">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04743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810"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7AF04EC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6702DDD0">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016728F7">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11484D7B">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580384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11F87968">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0DF4B65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4"/>
            <w:tcBorders>
              <w:top w:val="single" w:color="000008" w:sz="4" w:space="0"/>
              <w:left w:val="single" w:color="000008" w:sz="4" w:space="0"/>
              <w:bottom w:val="single" w:color="000008" w:sz="4" w:space="0"/>
              <w:right w:val="single" w:color="000008" w:sz="8" w:space="0"/>
            </w:tcBorders>
            <w:shd w:val="clear" w:color="000009" w:fill="FFFFFF"/>
            <w:vAlign w:val="center"/>
          </w:tcPr>
          <w:p w14:paraId="77C0AAEC">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14F45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810"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1895504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03119197">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10AB4CED">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5020F840">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B58012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7EDDAB96">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7D09D4FF">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4"/>
            <w:tcBorders>
              <w:top w:val="single" w:color="000008" w:sz="4" w:space="0"/>
              <w:left w:val="single" w:color="000008" w:sz="4" w:space="0"/>
              <w:bottom w:val="single" w:color="000008" w:sz="4" w:space="0"/>
              <w:right w:val="single" w:color="000008" w:sz="8" w:space="0"/>
            </w:tcBorders>
            <w:shd w:val="clear" w:color="000009" w:fill="FFFFFF"/>
            <w:vAlign w:val="center"/>
          </w:tcPr>
          <w:p w14:paraId="446297AB">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1B0F9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810"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1595A232">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4DC06A87">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0E69AC73">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0677381E">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576590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6527448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36DF6CF5">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4"/>
            <w:tcBorders>
              <w:top w:val="single" w:color="000008" w:sz="4" w:space="0"/>
              <w:left w:val="single" w:color="000008" w:sz="4" w:space="0"/>
              <w:bottom w:val="single" w:color="000008" w:sz="4" w:space="0"/>
              <w:right w:val="single" w:color="000008" w:sz="8" w:space="0"/>
            </w:tcBorders>
            <w:shd w:val="clear" w:color="000009" w:fill="FFFFFF"/>
            <w:vAlign w:val="center"/>
          </w:tcPr>
          <w:p w14:paraId="6639EFF7">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75C242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810"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11392E40">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28D7DE68">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2957F852">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60C567D1">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77024FC">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27971C9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337C4F3A">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4"/>
            <w:tcBorders>
              <w:top w:val="single" w:color="000008" w:sz="4" w:space="0"/>
              <w:left w:val="single" w:color="000008" w:sz="4" w:space="0"/>
              <w:bottom w:val="single" w:color="000008" w:sz="4" w:space="0"/>
              <w:right w:val="single" w:color="000008" w:sz="8" w:space="0"/>
            </w:tcBorders>
            <w:shd w:val="clear" w:color="000009" w:fill="FFFFFF"/>
            <w:vAlign w:val="center"/>
          </w:tcPr>
          <w:p w14:paraId="47F5B34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56A0D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810"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0EEC8A8C">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549A5457">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2270DA43">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11E12C1A">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542FA4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36A0D426">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2C455D98">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4"/>
            <w:tcBorders>
              <w:top w:val="single" w:color="000008" w:sz="4" w:space="0"/>
              <w:left w:val="single" w:color="000008" w:sz="4" w:space="0"/>
              <w:bottom w:val="single" w:color="000008" w:sz="4" w:space="0"/>
              <w:right w:val="single" w:color="000008" w:sz="8" w:space="0"/>
            </w:tcBorders>
            <w:shd w:val="clear" w:color="000009" w:fill="FFFFFF"/>
            <w:vAlign w:val="center"/>
          </w:tcPr>
          <w:p w14:paraId="711CA47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4DE5F9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810"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4F331750">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6DE00947">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52A19995">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223BB033">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0D96C0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483775F0">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24DA1C45">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4"/>
            <w:tcBorders>
              <w:top w:val="single" w:color="000008" w:sz="4" w:space="0"/>
              <w:left w:val="single" w:color="000008" w:sz="4" w:space="0"/>
              <w:bottom w:val="single" w:color="000008" w:sz="4" w:space="0"/>
              <w:right w:val="single" w:color="000008" w:sz="8" w:space="0"/>
            </w:tcBorders>
            <w:shd w:val="clear" w:color="000009" w:fill="FFFFFF"/>
            <w:vAlign w:val="center"/>
          </w:tcPr>
          <w:p w14:paraId="111C420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0ED31E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810"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7823B04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64C2FBE0">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3CCC5117">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5285883F">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2FAE327">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1BE873F8">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35142B42">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4"/>
            <w:tcBorders>
              <w:top w:val="single" w:color="000008" w:sz="4" w:space="0"/>
              <w:left w:val="single" w:color="000008" w:sz="4" w:space="0"/>
              <w:bottom w:val="single" w:color="000008" w:sz="4" w:space="0"/>
              <w:right w:val="single" w:color="000008" w:sz="8" w:space="0"/>
            </w:tcBorders>
            <w:shd w:val="clear" w:color="000009" w:fill="FFFFFF"/>
            <w:vAlign w:val="center"/>
          </w:tcPr>
          <w:p w14:paraId="1D4F6805">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260D6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810"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1DF18E52">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449C565A">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0BDE2E09">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1E7312A6">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0DC7C5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145396D5">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34294DAF">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4"/>
            <w:tcBorders>
              <w:top w:val="single" w:color="000008" w:sz="4" w:space="0"/>
              <w:left w:val="single" w:color="000008" w:sz="4" w:space="0"/>
              <w:bottom w:val="single" w:color="000008" w:sz="4" w:space="0"/>
              <w:right w:val="single" w:color="000008" w:sz="8" w:space="0"/>
            </w:tcBorders>
            <w:shd w:val="clear" w:color="000009" w:fill="FFFFFF"/>
            <w:vAlign w:val="center"/>
          </w:tcPr>
          <w:p w14:paraId="0F555B4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090196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810"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0ABE726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617388A8">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0297E9F3">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40CF853C">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B550F62">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5AA0D18B">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1896517F">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4"/>
            <w:tcBorders>
              <w:top w:val="single" w:color="000008" w:sz="4" w:space="0"/>
              <w:left w:val="single" w:color="000008" w:sz="4" w:space="0"/>
              <w:bottom w:val="single" w:color="000008" w:sz="4" w:space="0"/>
              <w:right w:val="single" w:color="000008" w:sz="8" w:space="0"/>
            </w:tcBorders>
            <w:shd w:val="clear" w:color="000009" w:fill="FFFFFF"/>
            <w:vAlign w:val="center"/>
          </w:tcPr>
          <w:p w14:paraId="349B53C5">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46ABEB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6" w:hRule="atLeast"/>
        </w:trPr>
        <w:tc>
          <w:tcPr>
            <w:tcW w:w="810"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1ACDFBC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41F2AD07">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53395DCF">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5DA8820A">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C696BB7">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0631C8D6">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01C486E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4"/>
            <w:tcBorders>
              <w:top w:val="single" w:color="000008" w:sz="4" w:space="0"/>
              <w:left w:val="single" w:color="000008" w:sz="4" w:space="0"/>
              <w:bottom w:val="single" w:color="000008" w:sz="4" w:space="0"/>
              <w:right w:val="single" w:color="000008" w:sz="8" w:space="0"/>
            </w:tcBorders>
            <w:shd w:val="clear" w:color="000009" w:fill="FFFFFF"/>
            <w:vAlign w:val="center"/>
          </w:tcPr>
          <w:p w14:paraId="0D76D8BE">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01AF9D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810"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7CC4F0B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1DC32325">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7486C196">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0481E8C6">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5BD3A70">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7E44FDE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250507E2">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4"/>
            <w:tcBorders>
              <w:top w:val="single" w:color="000008" w:sz="4" w:space="0"/>
              <w:left w:val="single" w:color="000008" w:sz="4" w:space="0"/>
              <w:bottom w:val="single" w:color="000008" w:sz="4" w:space="0"/>
              <w:right w:val="single" w:color="000008" w:sz="8" w:space="0"/>
            </w:tcBorders>
            <w:shd w:val="clear" w:color="000009" w:fill="FFFFFF"/>
            <w:vAlign w:val="center"/>
          </w:tcPr>
          <w:p w14:paraId="4478BB64">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489B59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810"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5827696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50C32A59">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4D97BE3F">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5202146C">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6E8396B">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7CC4F1C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27348A36">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4"/>
            <w:tcBorders>
              <w:top w:val="single" w:color="000008" w:sz="4" w:space="0"/>
              <w:left w:val="single" w:color="000008" w:sz="4" w:space="0"/>
              <w:bottom w:val="single" w:color="000008" w:sz="4" w:space="0"/>
              <w:right w:val="single" w:color="000008" w:sz="8" w:space="0"/>
            </w:tcBorders>
            <w:shd w:val="clear" w:color="000009" w:fill="FFFFFF"/>
            <w:vAlign w:val="center"/>
          </w:tcPr>
          <w:p w14:paraId="2333D49E">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28992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 w:hRule="atLeast"/>
        </w:trPr>
        <w:tc>
          <w:tcPr>
            <w:tcW w:w="810"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1B474D4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528337A3">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404AE463">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3327A2AD">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1986739">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2777053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16F1AFF0">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4"/>
            <w:tcBorders>
              <w:top w:val="single" w:color="000008" w:sz="4" w:space="0"/>
              <w:left w:val="single" w:color="000008" w:sz="4" w:space="0"/>
              <w:bottom w:val="single" w:color="000008" w:sz="4" w:space="0"/>
              <w:right w:val="single" w:color="000008" w:sz="8" w:space="0"/>
            </w:tcBorders>
            <w:shd w:val="clear" w:color="000009" w:fill="FFFFFF"/>
            <w:vAlign w:val="center"/>
          </w:tcPr>
          <w:p w14:paraId="5F22E3E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02CA0D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1" w:hRule="atLeast"/>
        </w:trPr>
        <w:tc>
          <w:tcPr>
            <w:tcW w:w="810"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1908F14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231ED0EC">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65892731">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3AF6FF5F">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C12C175">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060645FE">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5AE5396A">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4"/>
            <w:tcBorders>
              <w:top w:val="single" w:color="000008" w:sz="4" w:space="0"/>
              <w:left w:val="single" w:color="000008" w:sz="4" w:space="0"/>
              <w:bottom w:val="single" w:color="000008" w:sz="4" w:space="0"/>
              <w:right w:val="single" w:color="000008" w:sz="8" w:space="0"/>
            </w:tcBorders>
            <w:shd w:val="clear" w:color="000009" w:fill="FFFFFF"/>
            <w:vAlign w:val="center"/>
          </w:tcPr>
          <w:p w14:paraId="703232D5">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66983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 w:hRule="atLeast"/>
        </w:trPr>
        <w:tc>
          <w:tcPr>
            <w:tcW w:w="810"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65DD209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0B6499DC">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6C4999B0">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0F951C1A">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794813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717561E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43643E5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4"/>
            <w:tcBorders>
              <w:top w:val="single" w:color="000008" w:sz="4" w:space="0"/>
              <w:left w:val="single" w:color="000008" w:sz="4" w:space="0"/>
              <w:bottom w:val="single" w:color="000008" w:sz="4" w:space="0"/>
              <w:right w:val="single" w:color="000008" w:sz="8" w:space="0"/>
            </w:tcBorders>
            <w:shd w:val="clear" w:color="000009" w:fill="FFFFFF"/>
            <w:vAlign w:val="center"/>
          </w:tcPr>
          <w:p w14:paraId="329606D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2D017B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3" w:hRule="atLeast"/>
        </w:trPr>
        <w:tc>
          <w:tcPr>
            <w:tcW w:w="810"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22F723D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5BF270C9">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4F1BA5FF">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7E391446">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291036C">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10BB82B8">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56D22B36">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4"/>
            <w:tcBorders>
              <w:top w:val="single" w:color="000008" w:sz="4" w:space="0"/>
              <w:left w:val="single" w:color="000008" w:sz="4" w:space="0"/>
              <w:bottom w:val="single" w:color="000008" w:sz="4" w:space="0"/>
              <w:right w:val="single" w:color="000008" w:sz="8" w:space="0"/>
            </w:tcBorders>
            <w:shd w:val="clear" w:color="000009" w:fill="FFFFFF"/>
            <w:vAlign w:val="center"/>
          </w:tcPr>
          <w:p w14:paraId="6B6420E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0A53DB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 w:hRule="atLeast"/>
        </w:trPr>
        <w:tc>
          <w:tcPr>
            <w:tcW w:w="810"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7531857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1C1DD2E8">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38351541">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17C2183B">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3AE40E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772EAA6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6FE5903A">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4"/>
            <w:tcBorders>
              <w:top w:val="single" w:color="000008" w:sz="4" w:space="0"/>
              <w:left w:val="single" w:color="000008" w:sz="4" w:space="0"/>
              <w:bottom w:val="single" w:color="000008" w:sz="4" w:space="0"/>
              <w:right w:val="single" w:color="000008" w:sz="8" w:space="0"/>
            </w:tcBorders>
            <w:shd w:val="clear" w:color="000009" w:fill="FFFFFF"/>
            <w:vAlign w:val="center"/>
          </w:tcPr>
          <w:p w14:paraId="598E012A">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610BBE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0" w:hRule="atLeast"/>
        </w:trPr>
        <w:tc>
          <w:tcPr>
            <w:tcW w:w="810"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1C678205">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4404C696">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62F21267">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40C788C0">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C646DEC">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12A1F552">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64705C64">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4"/>
            <w:tcBorders>
              <w:top w:val="single" w:color="000008" w:sz="4" w:space="0"/>
              <w:left w:val="single" w:color="000008" w:sz="4" w:space="0"/>
              <w:bottom w:val="single" w:color="000008" w:sz="4" w:space="0"/>
              <w:right w:val="single" w:color="000008" w:sz="8" w:space="0"/>
            </w:tcBorders>
            <w:shd w:val="clear" w:color="000009" w:fill="FFFFFF"/>
            <w:vAlign w:val="center"/>
          </w:tcPr>
          <w:p w14:paraId="001B51DE">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76049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 w:hRule="atLeast"/>
        </w:trPr>
        <w:tc>
          <w:tcPr>
            <w:tcW w:w="810"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544875CC">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01B269A3">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536D7B5B">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232F7009">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41EB8A5">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5E7B9ECB">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57CFBAB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4"/>
            <w:tcBorders>
              <w:top w:val="single" w:color="000008" w:sz="4" w:space="0"/>
              <w:left w:val="single" w:color="000008" w:sz="4" w:space="0"/>
              <w:bottom w:val="single" w:color="000008" w:sz="4" w:space="0"/>
              <w:right w:val="single" w:color="000008" w:sz="8" w:space="0"/>
            </w:tcBorders>
            <w:shd w:val="clear" w:color="000009" w:fill="FFFFFF"/>
            <w:vAlign w:val="center"/>
          </w:tcPr>
          <w:p w14:paraId="36BD693B">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231B6A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9" w:hRule="atLeast"/>
        </w:trPr>
        <w:tc>
          <w:tcPr>
            <w:tcW w:w="810"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3781BB0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03A500B6">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47E3D091">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22CACF13">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DD13710">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7C6DD95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6D57C236">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4"/>
            <w:tcBorders>
              <w:top w:val="single" w:color="000008" w:sz="4" w:space="0"/>
              <w:left w:val="single" w:color="000008" w:sz="4" w:space="0"/>
              <w:bottom w:val="single" w:color="000008" w:sz="4" w:space="0"/>
              <w:right w:val="single" w:color="000008" w:sz="8" w:space="0"/>
            </w:tcBorders>
            <w:shd w:val="clear" w:color="000009" w:fill="FFFFFF"/>
            <w:vAlign w:val="center"/>
          </w:tcPr>
          <w:p w14:paraId="39B661C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2A5F2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 w:hRule="atLeast"/>
        </w:trPr>
        <w:tc>
          <w:tcPr>
            <w:tcW w:w="810"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11D5A4B0">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3945E7DF">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3190425B">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71CC4806">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16382B0">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6E5AEE35">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291308E4">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4"/>
            <w:tcBorders>
              <w:top w:val="single" w:color="000008" w:sz="4" w:space="0"/>
              <w:left w:val="single" w:color="000008" w:sz="4" w:space="0"/>
              <w:bottom w:val="single" w:color="000008" w:sz="4" w:space="0"/>
              <w:right w:val="single" w:color="000008" w:sz="8" w:space="0"/>
            </w:tcBorders>
            <w:shd w:val="clear" w:color="000009" w:fill="FFFFFF"/>
            <w:vAlign w:val="center"/>
          </w:tcPr>
          <w:p w14:paraId="7C32DD58">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5BF01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 w:hRule="atLeast"/>
        </w:trPr>
        <w:tc>
          <w:tcPr>
            <w:tcW w:w="810"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520D2A8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71597D9D">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368F39FB">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6B4D10BE">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9F87F1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0AA4F4A8">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2E198EB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4"/>
            <w:tcBorders>
              <w:top w:val="single" w:color="000008" w:sz="4" w:space="0"/>
              <w:left w:val="single" w:color="000008" w:sz="4" w:space="0"/>
              <w:bottom w:val="single" w:color="000008" w:sz="4" w:space="0"/>
              <w:right w:val="single" w:color="000008" w:sz="8" w:space="0"/>
            </w:tcBorders>
            <w:shd w:val="clear" w:color="000009" w:fill="FFFFFF"/>
            <w:vAlign w:val="center"/>
          </w:tcPr>
          <w:p w14:paraId="00252814">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0A2F05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9" w:hRule="atLeast"/>
        </w:trPr>
        <w:tc>
          <w:tcPr>
            <w:tcW w:w="810"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3D535FC5">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24E2E6E7">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0DD94CEC">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76A27707">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940A3D5">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1FAE0ED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76F878C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4"/>
            <w:tcBorders>
              <w:top w:val="single" w:color="000008" w:sz="4" w:space="0"/>
              <w:left w:val="single" w:color="000008" w:sz="4" w:space="0"/>
              <w:bottom w:val="single" w:color="000008" w:sz="4" w:space="0"/>
              <w:right w:val="single" w:color="000008" w:sz="8" w:space="0"/>
            </w:tcBorders>
            <w:shd w:val="clear" w:color="000009" w:fill="FFFFFF"/>
            <w:vAlign w:val="center"/>
          </w:tcPr>
          <w:p w14:paraId="240EEDD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0D6D5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 w:hRule="atLeast"/>
        </w:trPr>
        <w:tc>
          <w:tcPr>
            <w:tcW w:w="810"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1A53787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6D96DE90">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11AE9A26">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4593E803">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18B42C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4A15793C">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1CF9CAA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4"/>
            <w:tcBorders>
              <w:top w:val="single" w:color="000008" w:sz="4" w:space="0"/>
              <w:left w:val="single" w:color="000008" w:sz="4" w:space="0"/>
              <w:bottom w:val="single" w:color="000008" w:sz="4" w:space="0"/>
              <w:right w:val="single" w:color="000008" w:sz="8" w:space="0"/>
            </w:tcBorders>
            <w:shd w:val="clear" w:color="000009" w:fill="FFFFFF"/>
            <w:vAlign w:val="center"/>
          </w:tcPr>
          <w:p w14:paraId="1C180204">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1E5246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10"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130DC477">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249DD67F">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67F30037">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6E04A15D">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DF8F59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20695DD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0C68457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4"/>
            <w:tcBorders>
              <w:top w:val="single" w:color="000008" w:sz="4" w:space="0"/>
              <w:left w:val="single" w:color="000008" w:sz="4" w:space="0"/>
              <w:bottom w:val="single" w:color="000008" w:sz="4" w:space="0"/>
              <w:right w:val="single" w:color="000008" w:sz="8" w:space="0"/>
            </w:tcBorders>
            <w:shd w:val="clear" w:color="000009" w:fill="FFFFFF"/>
            <w:vAlign w:val="center"/>
          </w:tcPr>
          <w:p w14:paraId="723B7A9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0E799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10"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4443834B">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07DC637B">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21AC4058">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08CDD856">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807846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56E99F4B">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41844735">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4"/>
            <w:tcBorders>
              <w:top w:val="single" w:color="000008" w:sz="4" w:space="0"/>
              <w:left w:val="single" w:color="000008" w:sz="4" w:space="0"/>
              <w:bottom w:val="single" w:color="000008" w:sz="4" w:space="0"/>
              <w:right w:val="single" w:color="000008" w:sz="8" w:space="0"/>
            </w:tcBorders>
            <w:shd w:val="clear" w:color="000009" w:fill="FFFFFF"/>
            <w:vAlign w:val="center"/>
          </w:tcPr>
          <w:p w14:paraId="6148423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2CF260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 w:hRule="atLeast"/>
        </w:trPr>
        <w:tc>
          <w:tcPr>
            <w:tcW w:w="810" w:type="dxa"/>
            <w:gridSpan w:val="3"/>
            <w:tcBorders>
              <w:top w:val="single" w:color="000008" w:sz="4" w:space="0"/>
              <w:left w:val="single" w:color="000008" w:sz="8" w:space="0"/>
              <w:bottom w:val="single" w:color="000008" w:sz="4" w:space="0"/>
              <w:right w:val="single" w:color="000008" w:sz="4" w:space="0"/>
            </w:tcBorders>
            <w:shd w:val="clear" w:color="000009" w:fill="FFFFFF"/>
            <w:vAlign w:val="center"/>
          </w:tcPr>
          <w:p w14:paraId="0C9B2517">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42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0BA9D00A">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980" w:type="dxa"/>
            <w:gridSpan w:val="8"/>
            <w:tcBorders>
              <w:top w:val="single" w:color="000008" w:sz="4" w:space="0"/>
              <w:left w:val="single" w:color="000008" w:sz="4" w:space="0"/>
              <w:bottom w:val="single" w:color="000008" w:sz="4" w:space="0"/>
              <w:right w:val="single" w:color="000008" w:sz="4" w:space="0"/>
            </w:tcBorders>
            <w:shd w:val="clear" w:color="000009" w:fill="FFFFFF"/>
            <w:vAlign w:val="center"/>
          </w:tcPr>
          <w:p w14:paraId="4F6EF2EB">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214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5321145E">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61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79393E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88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39B348D7">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7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00C884EC">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155" w:type="dxa"/>
            <w:gridSpan w:val="4"/>
            <w:tcBorders>
              <w:top w:val="single" w:color="000008" w:sz="4" w:space="0"/>
              <w:left w:val="single" w:color="000008" w:sz="4" w:space="0"/>
              <w:bottom w:val="single" w:color="000008" w:sz="4" w:space="0"/>
              <w:right w:val="single" w:color="000008" w:sz="8" w:space="0"/>
            </w:tcBorders>
            <w:shd w:val="clear" w:color="000009" w:fill="FFFFFF"/>
            <w:vAlign w:val="center"/>
          </w:tcPr>
          <w:p w14:paraId="4BF86272">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5F8A48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9030" w:type="dxa"/>
            <w:gridSpan w:val="33"/>
            <w:tcBorders>
              <w:top w:val="single" w:color="000008" w:sz="4" w:space="0"/>
              <w:left w:val="single" w:color="000008" w:sz="8" w:space="0"/>
              <w:bottom w:val="single" w:color="000008" w:sz="8" w:space="0"/>
              <w:right w:val="single" w:color="000008" w:sz="4" w:space="0"/>
            </w:tcBorders>
            <w:shd w:val="clear" w:color="000009" w:fill="FFFFFF"/>
            <w:vAlign w:val="center"/>
          </w:tcPr>
          <w:p w14:paraId="20D50958">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合                计</w:t>
            </w:r>
          </w:p>
        </w:tc>
        <w:tc>
          <w:tcPr>
            <w:tcW w:w="1155" w:type="dxa"/>
            <w:gridSpan w:val="4"/>
            <w:tcBorders>
              <w:top w:val="single" w:color="000008" w:sz="4" w:space="0"/>
              <w:left w:val="single" w:color="000008" w:sz="4" w:space="0"/>
              <w:bottom w:val="single" w:color="000008" w:sz="8" w:space="0"/>
              <w:right w:val="single" w:color="000008" w:sz="8" w:space="0"/>
            </w:tcBorders>
            <w:shd w:val="clear" w:color="000009" w:fill="FFFFFF"/>
            <w:vAlign w:val="center"/>
          </w:tcPr>
          <w:p w14:paraId="50B89A0E">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r>
      <w:tr w14:paraId="3FB36E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315" w:type="dxa"/>
          <w:trHeight w:val="870" w:hRule="atLeast"/>
        </w:trPr>
        <w:tc>
          <w:tcPr>
            <w:tcW w:w="9870" w:type="dxa"/>
            <w:gridSpan w:val="36"/>
            <w:tcBorders>
              <w:top w:val="nil"/>
              <w:left w:val="nil"/>
              <w:bottom w:val="nil"/>
              <w:right w:val="nil"/>
            </w:tcBorders>
            <w:shd w:val="clear" w:color="000009" w:fill="FFFFFF"/>
            <w:vAlign w:val="center"/>
          </w:tcPr>
          <w:p w14:paraId="426F9A6E">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b/>
                <w:bCs/>
                <w:i w:val="0"/>
                <w:iCs w:val="0"/>
                <w:snapToGrid w:val="0"/>
                <w:color w:val="000000"/>
                <w:kern w:val="0"/>
                <w:sz w:val="44"/>
                <w:szCs w:val="44"/>
                <w:u w:val="none"/>
                <w:lang w:eastAsia="en-US"/>
              </w:rPr>
            </w:pPr>
            <w:r>
              <w:rPr>
                <w:rFonts w:hint="eastAsia" w:ascii="宋体" w:hAnsi="宋体" w:eastAsia="宋体" w:cs="宋体"/>
                <w:b/>
                <w:bCs/>
                <w:i w:val="0"/>
                <w:iCs w:val="0"/>
                <w:snapToGrid w:val="0"/>
                <w:color w:val="000000"/>
                <w:kern w:val="0"/>
                <w:sz w:val="44"/>
                <w:szCs w:val="44"/>
                <w:u w:val="none"/>
                <w:lang w:val="en-US" w:eastAsia="zh-CN" w:bidi="ar"/>
              </w:rPr>
              <w:t>其他项目清单计价表</w:t>
            </w:r>
          </w:p>
        </w:tc>
      </w:tr>
      <w:tr w14:paraId="62390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15" w:type="dxa"/>
          <w:trHeight w:val="825" w:hRule="atLeast"/>
        </w:trPr>
        <w:tc>
          <w:tcPr>
            <w:tcW w:w="3720" w:type="dxa"/>
            <w:gridSpan w:val="9"/>
            <w:tcBorders>
              <w:top w:val="nil"/>
              <w:left w:val="nil"/>
              <w:bottom w:val="nil"/>
              <w:right w:val="nil"/>
            </w:tcBorders>
            <w:shd w:val="clear" w:color="000009" w:fill="FFFFFF"/>
            <w:vAlign w:val="bottom"/>
          </w:tcPr>
          <w:p w14:paraId="7166327B">
            <w:pPr>
              <w:keepNext w:val="0"/>
              <w:keepLines w:val="0"/>
              <w:widowControl/>
              <w:suppressLineNumbers w:val="0"/>
              <w:kinsoku w:val="0"/>
              <w:autoSpaceDE w:val="0"/>
              <w:autoSpaceDN w:val="0"/>
              <w:adjustRightInd w:val="0"/>
              <w:snapToGrid w:val="0"/>
              <w:spacing w:line="240" w:lineRule="auto"/>
              <w:jc w:val="left"/>
              <w:textAlignment w:val="bottom"/>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工程名称：</w:t>
            </w:r>
            <w:r>
              <w:rPr>
                <w:rFonts w:hint="eastAsia" w:ascii="宋体" w:hAnsi="宋体" w:eastAsia="宋体" w:cs="宋体"/>
                <w:i w:val="0"/>
                <w:iCs w:val="0"/>
                <w:snapToGrid w:val="0"/>
                <w:color w:val="000000"/>
                <w:kern w:val="0"/>
                <w:sz w:val="18"/>
                <w:szCs w:val="18"/>
                <w:u w:val="none"/>
                <w:lang w:val="en-US" w:eastAsia="zh-CN" w:bidi="ar"/>
              </w:rPr>
              <w:t>桥镇乡刘老庄村蔬菜园区改造提升项目-土建工程</w:t>
            </w:r>
          </w:p>
        </w:tc>
        <w:tc>
          <w:tcPr>
            <w:tcW w:w="4094" w:type="dxa"/>
            <w:gridSpan w:val="17"/>
            <w:tcBorders>
              <w:top w:val="nil"/>
              <w:left w:val="nil"/>
              <w:bottom w:val="nil"/>
              <w:right w:val="nil"/>
            </w:tcBorders>
            <w:shd w:val="clear" w:color="000009" w:fill="FFFFFF"/>
            <w:vAlign w:val="bottom"/>
          </w:tcPr>
          <w:p w14:paraId="2F475C02">
            <w:pPr>
              <w:keepNext w:val="0"/>
              <w:keepLines w:val="0"/>
              <w:widowControl/>
              <w:suppressLineNumbers w:val="0"/>
              <w:kinsoku w:val="0"/>
              <w:autoSpaceDE w:val="0"/>
              <w:autoSpaceDN w:val="0"/>
              <w:adjustRightInd w:val="0"/>
              <w:snapToGrid w:val="0"/>
              <w:spacing w:line="240" w:lineRule="auto"/>
              <w:jc w:val="left"/>
              <w:textAlignment w:val="bottom"/>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专业/标段：房屋建筑与装饰工程</w:t>
            </w:r>
          </w:p>
        </w:tc>
        <w:tc>
          <w:tcPr>
            <w:tcW w:w="2056" w:type="dxa"/>
            <w:gridSpan w:val="10"/>
            <w:tcBorders>
              <w:top w:val="nil"/>
              <w:left w:val="nil"/>
              <w:bottom w:val="nil"/>
              <w:right w:val="nil"/>
            </w:tcBorders>
            <w:shd w:val="clear" w:color="000009" w:fill="FFFFFF"/>
            <w:vAlign w:val="bottom"/>
          </w:tcPr>
          <w:p w14:paraId="77D2296C">
            <w:pPr>
              <w:keepNext w:val="0"/>
              <w:keepLines w:val="0"/>
              <w:widowControl/>
              <w:suppressLineNumbers w:val="0"/>
              <w:kinsoku w:val="0"/>
              <w:autoSpaceDE w:val="0"/>
              <w:autoSpaceDN w:val="0"/>
              <w:adjustRightInd w:val="0"/>
              <w:snapToGrid w:val="0"/>
              <w:spacing w:line="240" w:lineRule="auto"/>
              <w:jc w:val="both"/>
              <w:textAlignment w:val="bottom"/>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第 1 页  共 1 页</w:t>
            </w:r>
          </w:p>
        </w:tc>
      </w:tr>
      <w:tr w14:paraId="65232E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15" w:type="dxa"/>
          <w:trHeight w:val="375" w:hRule="atLeast"/>
        </w:trPr>
        <w:tc>
          <w:tcPr>
            <w:tcW w:w="1185" w:type="dxa"/>
            <w:gridSpan w:val="4"/>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49E2C3DE">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序号</w:t>
            </w:r>
          </w:p>
        </w:tc>
        <w:tc>
          <w:tcPr>
            <w:tcW w:w="3600" w:type="dxa"/>
            <w:gridSpan w:val="12"/>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5A99528B">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项目名称</w:t>
            </w:r>
          </w:p>
        </w:tc>
        <w:tc>
          <w:tcPr>
            <w:tcW w:w="1275" w:type="dxa"/>
            <w:gridSpan w:val="2"/>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1C3CBEE8">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计量单位</w:t>
            </w:r>
          </w:p>
        </w:tc>
        <w:tc>
          <w:tcPr>
            <w:tcW w:w="1080" w:type="dxa"/>
            <w:gridSpan w:val="7"/>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745D51DB">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工程数量</w:t>
            </w:r>
          </w:p>
        </w:tc>
        <w:tc>
          <w:tcPr>
            <w:tcW w:w="2730" w:type="dxa"/>
            <w:gridSpan w:val="11"/>
            <w:tcBorders>
              <w:top w:val="single" w:color="000008" w:sz="8" w:space="0"/>
              <w:left w:val="single" w:color="000008" w:sz="4" w:space="0"/>
              <w:bottom w:val="single" w:color="000008" w:sz="4" w:space="0"/>
              <w:right w:val="single" w:color="000008" w:sz="8" w:space="0"/>
            </w:tcBorders>
            <w:shd w:val="clear" w:color="000009" w:fill="FFFFFF"/>
            <w:vAlign w:val="center"/>
          </w:tcPr>
          <w:p w14:paraId="1B313324">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金 额 （元）</w:t>
            </w:r>
          </w:p>
        </w:tc>
      </w:tr>
      <w:tr w14:paraId="6C65D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315" w:type="dxa"/>
          <w:trHeight w:val="360" w:hRule="atLeast"/>
        </w:trPr>
        <w:tc>
          <w:tcPr>
            <w:tcW w:w="1185" w:type="dxa"/>
            <w:gridSpan w:val="4"/>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401C2D7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3600" w:type="dxa"/>
            <w:gridSpan w:val="12"/>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7D50032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75" w:type="dxa"/>
            <w:gridSpan w:val="2"/>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0BE727D2">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80" w:type="dxa"/>
            <w:gridSpan w:val="7"/>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231FC75B">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1B8A8273">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综合单价</w:t>
            </w:r>
          </w:p>
        </w:tc>
        <w:tc>
          <w:tcPr>
            <w:tcW w:w="1470" w:type="dxa"/>
            <w:gridSpan w:val="5"/>
            <w:tcBorders>
              <w:top w:val="single" w:color="000008" w:sz="4" w:space="0"/>
              <w:left w:val="single" w:color="000008" w:sz="4" w:space="0"/>
              <w:bottom w:val="single" w:color="000008" w:sz="4" w:space="0"/>
              <w:right w:val="single" w:color="000008" w:sz="8" w:space="0"/>
            </w:tcBorders>
            <w:shd w:val="clear" w:color="000009" w:fill="FFFFFF"/>
            <w:vAlign w:val="center"/>
          </w:tcPr>
          <w:p w14:paraId="41976C4D">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合价</w:t>
            </w:r>
          </w:p>
        </w:tc>
      </w:tr>
      <w:tr w14:paraId="3ABFA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15" w:type="dxa"/>
          <w:trHeight w:val="375" w:hRule="atLeast"/>
        </w:trPr>
        <w:tc>
          <w:tcPr>
            <w:tcW w:w="118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55FCF19D">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w:t>
            </w:r>
          </w:p>
        </w:tc>
        <w:tc>
          <w:tcPr>
            <w:tcW w:w="7215" w:type="dxa"/>
            <w:gridSpan w:val="27"/>
            <w:tcBorders>
              <w:top w:val="single" w:color="000008" w:sz="4" w:space="0"/>
              <w:left w:val="single" w:color="000008" w:sz="4" w:space="0"/>
              <w:bottom w:val="single" w:color="000008" w:sz="4" w:space="0"/>
              <w:right w:val="single" w:color="000008" w:sz="4" w:space="0"/>
            </w:tcBorders>
            <w:shd w:val="clear" w:color="000009" w:fill="FFFFFF"/>
            <w:vAlign w:val="center"/>
          </w:tcPr>
          <w:p w14:paraId="0D3F0F7B">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暂列金额</w:t>
            </w:r>
          </w:p>
        </w:tc>
        <w:tc>
          <w:tcPr>
            <w:tcW w:w="1470" w:type="dxa"/>
            <w:gridSpan w:val="5"/>
            <w:tcBorders>
              <w:top w:val="single" w:color="000008" w:sz="4" w:space="0"/>
              <w:left w:val="single" w:color="000008" w:sz="4" w:space="0"/>
              <w:bottom w:val="single" w:color="000008" w:sz="4" w:space="0"/>
              <w:right w:val="single" w:color="000008" w:sz="8" w:space="0"/>
            </w:tcBorders>
            <w:shd w:val="clear" w:color="000009" w:fill="FFFFFF"/>
            <w:vAlign w:val="center"/>
          </w:tcPr>
          <w:p w14:paraId="0EC27959">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30000</w:t>
            </w:r>
          </w:p>
        </w:tc>
      </w:tr>
      <w:tr w14:paraId="14BE5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315" w:type="dxa"/>
          <w:trHeight w:val="360" w:hRule="atLeast"/>
        </w:trPr>
        <w:tc>
          <w:tcPr>
            <w:tcW w:w="118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57A3578C">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1.1</w:t>
            </w:r>
          </w:p>
        </w:tc>
        <w:tc>
          <w:tcPr>
            <w:tcW w:w="3600" w:type="dxa"/>
            <w:gridSpan w:val="12"/>
            <w:tcBorders>
              <w:top w:val="single" w:color="000008" w:sz="4" w:space="0"/>
              <w:left w:val="single" w:color="000008" w:sz="4" w:space="0"/>
              <w:bottom w:val="single" w:color="000008" w:sz="4" w:space="0"/>
              <w:right w:val="single" w:color="000008" w:sz="4" w:space="0"/>
            </w:tcBorders>
            <w:shd w:val="clear" w:color="000009" w:fill="FFFFFF"/>
            <w:vAlign w:val="center"/>
          </w:tcPr>
          <w:p w14:paraId="648E6D10">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预留金</w:t>
            </w:r>
          </w:p>
        </w:tc>
        <w:tc>
          <w:tcPr>
            <w:tcW w:w="127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8087D37">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元</w:t>
            </w:r>
          </w:p>
        </w:tc>
        <w:tc>
          <w:tcPr>
            <w:tcW w:w="108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66112BC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7D4FF67E">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470" w:type="dxa"/>
            <w:gridSpan w:val="5"/>
            <w:tcBorders>
              <w:top w:val="single" w:color="000008" w:sz="4" w:space="0"/>
              <w:left w:val="single" w:color="000008" w:sz="4" w:space="0"/>
              <w:bottom w:val="single" w:color="000008" w:sz="4" w:space="0"/>
              <w:right w:val="single" w:color="000008" w:sz="8" w:space="0"/>
            </w:tcBorders>
            <w:shd w:val="clear" w:color="000009" w:fill="FFFFFF"/>
            <w:vAlign w:val="center"/>
          </w:tcPr>
          <w:p w14:paraId="6D7699F5">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30000</w:t>
            </w:r>
          </w:p>
        </w:tc>
      </w:tr>
      <w:tr w14:paraId="1E9178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15" w:type="dxa"/>
          <w:trHeight w:val="375" w:hRule="atLeast"/>
        </w:trPr>
        <w:tc>
          <w:tcPr>
            <w:tcW w:w="118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528A447B">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2</w:t>
            </w:r>
          </w:p>
        </w:tc>
        <w:tc>
          <w:tcPr>
            <w:tcW w:w="7215" w:type="dxa"/>
            <w:gridSpan w:val="27"/>
            <w:tcBorders>
              <w:top w:val="single" w:color="000008" w:sz="4" w:space="0"/>
              <w:left w:val="single" w:color="000008" w:sz="4" w:space="0"/>
              <w:bottom w:val="single" w:color="000008" w:sz="4" w:space="0"/>
              <w:right w:val="single" w:color="000008" w:sz="4" w:space="0"/>
            </w:tcBorders>
            <w:shd w:val="clear" w:color="000009" w:fill="FFFFFF"/>
            <w:vAlign w:val="center"/>
          </w:tcPr>
          <w:p w14:paraId="2DE9AD85">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专业工程暂估价</w:t>
            </w:r>
          </w:p>
        </w:tc>
        <w:tc>
          <w:tcPr>
            <w:tcW w:w="1470" w:type="dxa"/>
            <w:gridSpan w:val="5"/>
            <w:tcBorders>
              <w:top w:val="single" w:color="000008" w:sz="4" w:space="0"/>
              <w:left w:val="single" w:color="000008" w:sz="4" w:space="0"/>
              <w:bottom w:val="single" w:color="000008" w:sz="4" w:space="0"/>
              <w:right w:val="single" w:color="000008" w:sz="8" w:space="0"/>
            </w:tcBorders>
            <w:shd w:val="clear" w:color="000009" w:fill="FFFFFF"/>
            <w:vAlign w:val="center"/>
          </w:tcPr>
          <w:p w14:paraId="535C8B9E">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676E6B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15" w:type="dxa"/>
          <w:trHeight w:val="360" w:hRule="atLeast"/>
        </w:trPr>
        <w:tc>
          <w:tcPr>
            <w:tcW w:w="118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56BF2873">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2.1</w:t>
            </w:r>
          </w:p>
        </w:tc>
        <w:tc>
          <w:tcPr>
            <w:tcW w:w="3600" w:type="dxa"/>
            <w:gridSpan w:val="12"/>
            <w:tcBorders>
              <w:top w:val="single" w:color="000008" w:sz="4" w:space="0"/>
              <w:left w:val="single" w:color="000008" w:sz="4" w:space="0"/>
              <w:bottom w:val="single" w:color="000008" w:sz="4" w:space="0"/>
              <w:right w:val="single" w:color="000008" w:sz="4" w:space="0"/>
            </w:tcBorders>
            <w:shd w:val="clear" w:color="000009" w:fill="FFFFFF"/>
            <w:vAlign w:val="center"/>
          </w:tcPr>
          <w:p w14:paraId="76139AEF">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27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322126C">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8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4BC9692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19A3DBB7">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470" w:type="dxa"/>
            <w:gridSpan w:val="5"/>
            <w:tcBorders>
              <w:top w:val="single" w:color="000008" w:sz="4" w:space="0"/>
              <w:left w:val="single" w:color="000008" w:sz="4" w:space="0"/>
              <w:bottom w:val="single" w:color="000008" w:sz="4" w:space="0"/>
              <w:right w:val="single" w:color="000008" w:sz="8" w:space="0"/>
            </w:tcBorders>
            <w:shd w:val="clear" w:color="000009" w:fill="FFFFFF"/>
            <w:vAlign w:val="center"/>
          </w:tcPr>
          <w:p w14:paraId="66AA19CB">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6C119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15" w:type="dxa"/>
          <w:trHeight w:val="375" w:hRule="atLeast"/>
        </w:trPr>
        <w:tc>
          <w:tcPr>
            <w:tcW w:w="118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3D562349">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3</w:t>
            </w:r>
          </w:p>
        </w:tc>
        <w:tc>
          <w:tcPr>
            <w:tcW w:w="7215" w:type="dxa"/>
            <w:gridSpan w:val="27"/>
            <w:tcBorders>
              <w:top w:val="single" w:color="000008" w:sz="4" w:space="0"/>
              <w:left w:val="single" w:color="000008" w:sz="4" w:space="0"/>
              <w:bottom w:val="single" w:color="000008" w:sz="4" w:space="0"/>
              <w:right w:val="single" w:color="000008" w:sz="4" w:space="0"/>
            </w:tcBorders>
            <w:shd w:val="clear" w:color="000009" w:fill="FFFFFF"/>
            <w:vAlign w:val="center"/>
          </w:tcPr>
          <w:p w14:paraId="09BDE331">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计日工</w:t>
            </w:r>
          </w:p>
        </w:tc>
        <w:tc>
          <w:tcPr>
            <w:tcW w:w="1470" w:type="dxa"/>
            <w:gridSpan w:val="5"/>
            <w:tcBorders>
              <w:top w:val="single" w:color="000008" w:sz="4" w:space="0"/>
              <w:left w:val="single" w:color="000008" w:sz="4" w:space="0"/>
              <w:bottom w:val="single" w:color="000008" w:sz="4" w:space="0"/>
              <w:right w:val="single" w:color="000008" w:sz="8" w:space="0"/>
            </w:tcBorders>
            <w:shd w:val="clear" w:color="000009" w:fill="FFFFFF"/>
            <w:vAlign w:val="center"/>
          </w:tcPr>
          <w:p w14:paraId="2549B27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2C92E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315" w:type="dxa"/>
          <w:trHeight w:val="360" w:hRule="atLeast"/>
        </w:trPr>
        <w:tc>
          <w:tcPr>
            <w:tcW w:w="118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7B4AD203">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3.1</w:t>
            </w:r>
          </w:p>
        </w:tc>
        <w:tc>
          <w:tcPr>
            <w:tcW w:w="3600" w:type="dxa"/>
            <w:gridSpan w:val="12"/>
            <w:tcBorders>
              <w:top w:val="single" w:color="000008" w:sz="4" w:space="0"/>
              <w:left w:val="single" w:color="000008" w:sz="4" w:space="0"/>
              <w:bottom w:val="single" w:color="000008" w:sz="4" w:space="0"/>
              <w:right w:val="single" w:color="000008" w:sz="4" w:space="0"/>
            </w:tcBorders>
            <w:shd w:val="clear" w:color="000009" w:fill="FFFFFF"/>
            <w:vAlign w:val="center"/>
          </w:tcPr>
          <w:p w14:paraId="759EA05D">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27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4A08B08">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8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055330E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608F3F68">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470" w:type="dxa"/>
            <w:gridSpan w:val="5"/>
            <w:tcBorders>
              <w:top w:val="single" w:color="000008" w:sz="4" w:space="0"/>
              <w:left w:val="single" w:color="000008" w:sz="4" w:space="0"/>
              <w:bottom w:val="single" w:color="000008" w:sz="4" w:space="0"/>
              <w:right w:val="single" w:color="000008" w:sz="8" w:space="0"/>
            </w:tcBorders>
            <w:shd w:val="clear" w:color="000009" w:fill="FFFFFF"/>
            <w:vAlign w:val="center"/>
          </w:tcPr>
          <w:p w14:paraId="3BD3977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59FAC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315" w:type="dxa"/>
          <w:trHeight w:val="360" w:hRule="atLeast"/>
        </w:trPr>
        <w:tc>
          <w:tcPr>
            <w:tcW w:w="118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6529733E">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3.2</w:t>
            </w:r>
          </w:p>
        </w:tc>
        <w:tc>
          <w:tcPr>
            <w:tcW w:w="3600" w:type="dxa"/>
            <w:gridSpan w:val="12"/>
            <w:tcBorders>
              <w:top w:val="single" w:color="000008" w:sz="4" w:space="0"/>
              <w:left w:val="single" w:color="000008" w:sz="4" w:space="0"/>
              <w:bottom w:val="single" w:color="000008" w:sz="4" w:space="0"/>
              <w:right w:val="single" w:color="000008" w:sz="4" w:space="0"/>
            </w:tcBorders>
            <w:shd w:val="clear" w:color="000009" w:fill="FFFFFF"/>
            <w:vAlign w:val="center"/>
          </w:tcPr>
          <w:p w14:paraId="05C46A8E">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27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983590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8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3327CBA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72981C97">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470" w:type="dxa"/>
            <w:gridSpan w:val="5"/>
            <w:tcBorders>
              <w:top w:val="single" w:color="000008" w:sz="4" w:space="0"/>
              <w:left w:val="single" w:color="000008" w:sz="4" w:space="0"/>
              <w:bottom w:val="single" w:color="000008" w:sz="4" w:space="0"/>
              <w:right w:val="single" w:color="000008" w:sz="8" w:space="0"/>
            </w:tcBorders>
            <w:shd w:val="clear" w:color="000009" w:fill="FFFFFF"/>
            <w:vAlign w:val="center"/>
          </w:tcPr>
          <w:p w14:paraId="0259E388">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57035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15" w:type="dxa"/>
          <w:trHeight w:val="360" w:hRule="atLeast"/>
        </w:trPr>
        <w:tc>
          <w:tcPr>
            <w:tcW w:w="118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5147C354">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3.3</w:t>
            </w:r>
          </w:p>
        </w:tc>
        <w:tc>
          <w:tcPr>
            <w:tcW w:w="3600" w:type="dxa"/>
            <w:gridSpan w:val="12"/>
            <w:tcBorders>
              <w:top w:val="single" w:color="000008" w:sz="4" w:space="0"/>
              <w:left w:val="single" w:color="000008" w:sz="4" w:space="0"/>
              <w:bottom w:val="single" w:color="000008" w:sz="4" w:space="0"/>
              <w:right w:val="single" w:color="000008" w:sz="4" w:space="0"/>
            </w:tcBorders>
            <w:shd w:val="clear" w:color="000009" w:fill="FFFFFF"/>
            <w:vAlign w:val="center"/>
          </w:tcPr>
          <w:p w14:paraId="549FE96E">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27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D5DCEB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8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48CC07B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4E4754DE">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470" w:type="dxa"/>
            <w:gridSpan w:val="5"/>
            <w:tcBorders>
              <w:top w:val="single" w:color="000008" w:sz="4" w:space="0"/>
              <w:left w:val="single" w:color="000008" w:sz="4" w:space="0"/>
              <w:bottom w:val="single" w:color="000008" w:sz="4" w:space="0"/>
              <w:right w:val="single" w:color="000008" w:sz="8" w:space="0"/>
            </w:tcBorders>
            <w:shd w:val="clear" w:color="000009" w:fill="FFFFFF"/>
            <w:vAlign w:val="center"/>
          </w:tcPr>
          <w:p w14:paraId="4F29D0E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72A939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315" w:type="dxa"/>
          <w:trHeight w:val="375" w:hRule="atLeast"/>
        </w:trPr>
        <w:tc>
          <w:tcPr>
            <w:tcW w:w="118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6EF3D774">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4</w:t>
            </w:r>
          </w:p>
        </w:tc>
        <w:tc>
          <w:tcPr>
            <w:tcW w:w="7215" w:type="dxa"/>
            <w:gridSpan w:val="27"/>
            <w:tcBorders>
              <w:top w:val="single" w:color="000008" w:sz="4" w:space="0"/>
              <w:left w:val="single" w:color="000008" w:sz="4" w:space="0"/>
              <w:bottom w:val="single" w:color="000008" w:sz="4" w:space="0"/>
              <w:right w:val="single" w:color="000008" w:sz="4" w:space="0"/>
            </w:tcBorders>
            <w:shd w:val="clear" w:color="000009" w:fill="FFFFFF"/>
            <w:vAlign w:val="center"/>
          </w:tcPr>
          <w:p w14:paraId="507CE0CE">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总承包服务费</w:t>
            </w:r>
          </w:p>
        </w:tc>
        <w:tc>
          <w:tcPr>
            <w:tcW w:w="1470" w:type="dxa"/>
            <w:gridSpan w:val="5"/>
            <w:tcBorders>
              <w:top w:val="single" w:color="000008" w:sz="4" w:space="0"/>
              <w:left w:val="single" w:color="000008" w:sz="4" w:space="0"/>
              <w:bottom w:val="single" w:color="000008" w:sz="4" w:space="0"/>
              <w:right w:val="single" w:color="000008" w:sz="8" w:space="0"/>
            </w:tcBorders>
            <w:shd w:val="clear" w:color="000009" w:fill="FFFFFF"/>
            <w:vAlign w:val="center"/>
          </w:tcPr>
          <w:p w14:paraId="2192D170">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0DF5BE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15" w:type="dxa"/>
          <w:trHeight w:val="360" w:hRule="atLeast"/>
        </w:trPr>
        <w:tc>
          <w:tcPr>
            <w:tcW w:w="118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63E518B6">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4.1</w:t>
            </w:r>
          </w:p>
        </w:tc>
        <w:tc>
          <w:tcPr>
            <w:tcW w:w="3600" w:type="dxa"/>
            <w:gridSpan w:val="12"/>
            <w:tcBorders>
              <w:top w:val="single" w:color="000008" w:sz="4" w:space="0"/>
              <w:left w:val="single" w:color="000008" w:sz="4" w:space="0"/>
              <w:bottom w:val="single" w:color="000008" w:sz="4" w:space="0"/>
              <w:right w:val="single" w:color="000008" w:sz="4" w:space="0"/>
            </w:tcBorders>
            <w:shd w:val="clear" w:color="000009" w:fill="FFFFFF"/>
            <w:vAlign w:val="center"/>
          </w:tcPr>
          <w:p w14:paraId="113CAAC2">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发包人供应材料保管费</w:t>
            </w:r>
          </w:p>
        </w:tc>
        <w:tc>
          <w:tcPr>
            <w:tcW w:w="127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F6F8DA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8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4ED2E310">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7AA3170E">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470" w:type="dxa"/>
            <w:gridSpan w:val="5"/>
            <w:tcBorders>
              <w:top w:val="single" w:color="000008" w:sz="4" w:space="0"/>
              <w:left w:val="single" w:color="000008" w:sz="4" w:space="0"/>
              <w:bottom w:val="single" w:color="000008" w:sz="4" w:space="0"/>
              <w:right w:val="single" w:color="000008" w:sz="8" w:space="0"/>
            </w:tcBorders>
            <w:shd w:val="clear" w:color="000009" w:fill="FFFFFF"/>
            <w:vAlign w:val="center"/>
          </w:tcPr>
          <w:p w14:paraId="1C288A6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046C9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315" w:type="dxa"/>
          <w:trHeight w:val="570" w:hRule="atLeast"/>
        </w:trPr>
        <w:tc>
          <w:tcPr>
            <w:tcW w:w="118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3478095F">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4.2</w:t>
            </w:r>
          </w:p>
        </w:tc>
        <w:tc>
          <w:tcPr>
            <w:tcW w:w="3600" w:type="dxa"/>
            <w:gridSpan w:val="12"/>
            <w:tcBorders>
              <w:top w:val="single" w:color="000008" w:sz="4" w:space="0"/>
              <w:left w:val="single" w:color="000008" w:sz="4" w:space="0"/>
              <w:bottom w:val="single" w:color="000008" w:sz="4" w:space="0"/>
              <w:right w:val="single" w:color="000008" w:sz="4" w:space="0"/>
            </w:tcBorders>
            <w:shd w:val="clear" w:color="000009" w:fill="FFFFFF"/>
            <w:vAlign w:val="center"/>
          </w:tcPr>
          <w:p w14:paraId="76C6D280">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发包人发包专业工程管理服务费_协调与管理</w:t>
            </w:r>
          </w:p>
        </w:tc>
        <w:tc>
          <w:tcPr>
            <w:tcW w:w="127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BD56237">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8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3665DF10">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757D82C4">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470" w:type="dxa"/>
            <w:gridSpan w:val="5"/>
            <w:tcBorders>
              <w:top w:val="single" w:color="000008" w:sz="4" w:space="0"/>
              <w:left w:val="single" w:color="000008" w:sz="4" w:space="0"/>
              <w:bottom w:val="single" w:color="000008" w:sz="4" w:space="0"/>
              <w:right w:val="single" w:color="000008" w:sz="8" w:space="0"/>
            </w:tcBorders>
            <w:shd w:val="clear" w:color="000009" w:fill="FFFFFF"/>
            <w:vAlign w:val="center"/>
          </w:tcPr>
          <w:p w14:paraId="64DA279A">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08145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315" w:type="dxa"/>
          <w:trHeight w:val="570" w:hRule="atLeast"/>
        </w:trPr>
        <w:tc>
          <w:tcPr>
            <w:tcW w:w="118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1A44570D">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4.3</w:t>
            </w:r>
          </w:p>
        </w:tc>
        <w:tc>
          <w:tcPr>
            <w:tcW w:w="3600" w:type="dxa"/>
            <w:gridSpan w:val="12"/>
            <w:tcBorders>
              <w:top w:val="single" w:color="000008" w:sz="4" w:space="0"/>
              <w:left w:val="single" w:color="000008" w:sz="4" w:space="0"/>
              <w:bottom w:val="single" w:color="000008" w:sz="4" w:space="0"/>
              <w:right w:val="single" w:color="000008" w:sz="4" w:space="0"/>
            </w:tcBorders>
            <w:shd w:val="clear" w:color="000009" w:fill="FFFFFF"/>
            <w:vAlign w:val="center"/>
          </w:tcPr>
          <w:p w14:paraId="75F51DAF">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发包人发包专业工程管理服务费_协调、管理并提供配合服务</w:t>
            </w:r>
          </w:p>
        </w:tc>
        <w:tc>
          <w:tcPr>
            <w:tcW w:w="127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B0FCB8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8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1945C1F5">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79F4255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470" w:type="dxa"/>
            <w:gridSpan w:val="5"/>
            <w:tcBorders>
              <w:top w:val="single" w:color="000008" w:sz="4" w:space="0"/>
              <w:left w:val="single" w:color="000008" w:sz="4" w:space="0"/>
              <w:bottom w:val="single" w:color="000008" w:sz="4" w:space="0"/>
              <w:right w:val="single" w:color="000008" w:sz="8" w:space="0"/>
            </w:tcBorders>
            <w:shd w:val="clear" w:color="000009" w:fill="FFFFFF"/>
            <w:vAlign w:val="center"/>
          </w:tcPr>
          <w:p w14:paraId="4F57468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0353E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15" w:type="dxa"/>
          <w:trHeight w:val="375" w:hRule="atLeast"/>
        </w:trPr>
        <w:tc>
          <w:tcPr>
            <w:tcW w:w="118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260D9C8D">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5</w:t>
            </w:r>
          </w:p>
        </w:tc>
        <w:tc>
          <w:tcPr>
            <w:tcW w:w="7215" w:type="dxa"/>
            <w:gridSpan w:val="27"/>
            <w:tcBorders>
              <w:top w:val="single" w:color="000008" w:sz="4" w:space="0"/>
              <w:left w:val="single" w:color="000008" w:sz="4" w:space="0"/>
              <w:bottom w:val="single" w:color="000008" w:sz="4" w:space="0"/>
              <w:right w:val="single" w:color="000008" w:sz="4" w:space="0"/>
            </w:tcBorders>
            <w:shd w:val="clear" w:color="000009" w:fill="FFFFFF"/>
            <w:vAlign w:val="center"/>
          </w:tcPr>
          <w:p w14:paraId="0CAD289D">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合同中约定的其他项目</w:t>
            </w:r>
          </w:p>
        </w:tc>
        <w:tc>
          <w:tcPr>
            <w:tcW w:w="1470" w:type="dxa"/>
            <w:gridSpan w:val="5"/>
            <w:tcBorders>
              <w:top w:val="single" w:color="000008" w:sz="4" w:space="0"/>
              <w:left w:val="single" w:color="000008" w:sz="4" w:space="0"/>
              <w:bottom w:val="single" w:color="000008" w:sz="4" w:space="0"/>
              <w:right w:val="single" w:color="000008" w:sz="8" w:space="0"/>
            </w:tcBorders>
            <w:shd w:val="clear" w:color="000009" w:fill="FFFFFF"/>
            <w:vAlign w:val="center"/>
          </w:tcPr>
          <w:p w14:paraId="07592737">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73E3C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315" w:type="dxa"/>
          <w:trHeight w:val="360" w:hRule="atLeast"/>
        </w:trPr>
        <w:tc>
          <w:tcPr>
            <w:tcW w:w="118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6AD763AD">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5.1</w:t>
            </w:r>
          </w:p>
        </w:tc>
        <w:tc>
          <w:tcPr>
            <w:tcW w:w="3600" w:type="dxa"/>
            <w:gridSpan w:val="12"/>
            <w:tcBorders>
              <w:top w:val="single" w:color="000008" w:sz="4" w:space="0"/>
              <w:left w:val="single" w:color="000008" w:sz="4" w:space="0"/>
              <w:bottom w:val="single" w:color="000008" w:sz="4" w:space="0"/>
              <w:right w:val="single" w:color="000008" w:sz="4" w:space="0"/>
            </w:tcBorders>
            <w:shd w:val="clear" w:color="000009" w:fill="FFFFFF"/>
            <w:vAlign w:val="center"/>
          </w:tcPr>
          <w:p w14:paraId="34FF78F5">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优质工程增加费</w:t>
            </w:r>
          </w:p>
        </w:tc>
        <w:tc>
          <w:tcPr>
            <w:tcW w:w="127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2B37475">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8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033DF410">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4901C49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470" w:type="dxa"/>
            <w:gridSpan w:val="5"/>
            <w:tcBorders>
              <w:top w:val="single" w:color="000008" w:sz="4" w:space="0"/>
              <w:left w:val="single" w:color="000008" w:sz="4" w:space="0"/>
              <w:bottom w:val="single" w:color="000008" w:sz="4" w:space="0"/>
              <w:right w:val="single" w:color="000008" w:sz="8" w:space="0"/>
            </w:tcBorders>
            <w:shd w:val="clear" w:color="000009" w:fill="FFFFFF"/>
            <w:vAlign w:val="center"/>
          </w:tcPr>
          <w:p w14:paraId="723940FB">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3B245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15" w:type="dxa"/>
          <w:trHeight w:val="360" w:hRule="atLeast"/>
        </w:trPr>
        <w:tc>
          <w:tcPr>
            <w:tcW w:w="118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46AD3FE7">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5.2</w:t>
            </w:r>
          </w:p>
        </w:tc>
        <w:tc>
          <w:tcPr>
            <w:tcW w:w="3600" w:type="dxa"/>
            <w:gridSpan w:val="12"/>
            <w:tcBorders>
              <w:top w:val="single" w:color="000008" w:sz="4" w:space="0"/>
              <w:left w:val="single" w:color="000008" w:sz="4" w:space="0"/>
              <w:bottom w:val="single" w:color="000008" w:sz="4" w:space="0"/>
              <w:right w:val="single" w:color="000008" w:sz="4" w:space="0"/>
            </w:tcBorders>
            <w:shd w:val="clear" w:color="000009" w:fill="FFFFFF"/>
            <w:vAlign w:val="center"/>
          </w:tcPr>
          <w:p w14:paraId="4DCF4EC3">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智慧工地增加费</w:t>
            </w:r>
          </w:p>
        </w:tc>
        <w:tc>
          <w:tcPr>
            <w:tcW w:w="127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7431302">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8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5D5D2AC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40F778B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470" w:type="dxa"/>
            <w:gridSpan w:val="5"/>
            <w:tcBorders>
              <w:top w:val="single" w:color="000008" w:sz="4" w:space="0"/>
              <w:left w:val="single" w:color="000008" w:sz="4" w:space="0"/>
              <w:bottom w:val="single" w:color="000008" w:sz="4" w:space="0"/>
              <w:right w:val="single" w:color="000008" w:sz="8" w:space="0"/>
            </w:tcBorders>
            <w:shd w:val="clear" w:color="000009" w:fill="FFFFFF"/>
            <w:vAlign w:val="center"/>
          </w:tcPr>
          <w:p w14:paraId="640E9A2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7BF4D4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315" w:type="dxa"/>
          <w:trHeight w:val="360" w:hRule="atLeast"/>
        </w:trPr>
        <w:tc>
          <w:tcPr>
            <w:tcW w:w="118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6F6C496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3600" w:type="dxa"/>
            <w:gridSpan w:val="12"/>
            <w:tcBorders>
              <w:top w:val="single" w:color="000008" w:sz="4" w:space="0"/>
              <w:left w:val="single" w:color="000008" w:sz="4" w:space="0"/>
              <w:bottom w:val="single" w:color="000008" w:sz="4" w:space="0"/>
              <w:right w:val="single" w:color="000008" w:sz="4" w:space="0"/>
            </w:tcBorders>
            <w:shd w:val="clear" w:color="000009" w:fill="FFFFFF"/>
            <w:vAlign w:val="center"/>
          </w:tcPr>
          <w:p w14:paraId="7377335E">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27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FFB7542">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8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7DA0E277">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6D49EA1F">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470" w:type="dxa"/>
            <w:gridSpan w:val="5"/>
            <w:tcBorders>
              <w:top w:val="single" w:color="000008" w:sz="4" w:space="0"/>
              <w:left w:val="single" w:color="000008" w:sz="4" w:space="0"/>
              <w:bottom w:val="single" w:color="000008" w:sz="4" w:space="0"/>
              <w:right w:val="single" w:color="000008" w:sz="8" w:space="0"/>
            </w:tcBorders>
            <w:shd w:val="clear" w:color="000009" w:fill="FFFFFF"/>
            <w:vAlign w:val="center"/>
          </w:tcPr>
          <w:p w14:paraId="4309144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06990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15" w:type="dxa"/>
          <w:trHeight w:val="228" w:hRule="atLeast"/>
        </w:trPr>
        <w:tc>
          <w:tcPr>
            <w:tcW w:w="118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487D33A8">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3600" w:type="dxa"/>
            <w:gridSpan w:val="12"/>
            <w:tcBorders>
              <w:top w:val="single" w:color="000008" w:sz="4" w:space="0"/>
              <w:left w:val="single" w:color="000008" w:sz="4" w:space="0"/>
              <w:bottom w:val="single" w:color="000008" w:sz="4" w:space="0"/>
              <w:right w:val="single" w:color="000008" w:sz="4" w:space="0"/>
            </w:tcBorders>
            <w:shd w:val="clear" w:color="000009" w:fill="FFFFFF"/>
            <w:vAlign w:val="center"/>
          </w:tcPr>
          <w:p w14:paraId="6B3C255A">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27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9FC32C7">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8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79DC934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59D04E05">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470" w:type="dxa"/>
            <w:gridSpan w:val="5"/>
            <w:tcBorders>
              <w:top w:val="single" w:color="000008" w:sz="4" w:space="0"/>
              <w:left w:val="single" w:color="000008" w:sz="4" w:space="0"/>
              <w:bottom w:val="single" w:color="000008" w:sz="4" w:space="0"/>
              <w:right w:val="single" w:color="000008" w:sz="8" w:space="0"/>
            </w:tcBorders>
            <w:shd w:val="clear" w:color="000009" w:fill="FFFFFF"/>
            <w:vAlign w:val="center"/>
          </w:tcPr>
          <w:p w14:paraId="22E965F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0BE348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15" w:type="dxa"/>
          <w:trHeight w:val="241" w:hRule="atLeast"/>
        </w:trPr>
        <w:tc>
          <w:tcPr>
            <w:tcW w:w="118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3881B758">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3600" w:type="dxa"/>
            <w:gridSpan w:val="12"/>
            <w:tcBorders>
              <w:top w:val="single" w:color="000008" w:sz="4" w:space="0"/>
              <w:left w:val="single" w:color="000008" w:sz="4" w:space="0"/>
              <w:bottom w:val="single" w:color="000008" w:sz="4" w:space="0"/>
              <w:right w:val="single" w:color="000008" w:sz="4" w:space="0"/>
            </w:tcBorders>
            <w:shd w:val="clear" w:color="000009" w:fill="FFFFFF"/>
            <w:vAlign w:val="center"/>
          </w:tcPr>
          <w:p w14:paraId="50CDA77D">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27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EEF924B">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8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30276610">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1556D3BB">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470" w:type="dxa"/>
            <w:gridSpan w:val="5"/>
            <w:tcBorders>
              <w:top w:val="single" w:color="000008" w:sz="4" w:space="0"/>
              <w:left w:val="single" w:color="000008" w:sz="4" w:space="0"/>
              <w:bottom w:val="single" w:color="000008" w:sz="4" w:space="0"/>
              <w:right w:val="single" w:color="000008" w:sz="8" w:space="0"/>
            </w:tcBorders>
            <w:shd w:val="clear" w:color="000009" w:fill="FFFFFF"/>
            <w:vAlign w:val="center"/>
          </w:tcPr>
          <w:p w14:paraId="089FA4B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1B9BE4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315" w:type="dxa"/>
          <w:trHeight w:val="186" w:hRule="atLeast"/>
        </w:trPr>
        <w:tc>
          <w:tcPr>
            <w:tcW w:w="118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234F5B29">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3600" w:type="dxa"/>
            <w:gridSpan w:val="12"/>
            <w:tcBorders>
              <w:top w:val="single" w:color="000008" w:sz="4" w:space="0"/>
              <w:left w:val="single" w:color="000008" w:sz="4" w:space="0"/>
              <w:bottom w:val="single" w:color="000008" w:sz="4" w:space="0"/>
              <w:right w:val="single" w:color="000008" w:sz="4" w:space="0"/>
            </w:tcBorders>
            <w:shd w:val="clear" w:color="000009" w:fill="FFFFFF"/>
            <w:vAlign w:val="center"/>
          </w:tcPr>
          <w:p w14:paraId="3B3C0CAD">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27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0331387">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8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4DB3DE95">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0141130A">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470" w:type="dxa"/>
            <w:gridSpan w:val="5"/>
            <w:tcBorders>
              <w:top w:val="single" w:color="000008" w:sz="4" w:space="0"/>
              <w:left w:val="single" w:color="000008" w:sz="4" w:space="0"/>
              <w:bottom w:val="single" w:color="000008" w:sz="4" w:space="0"/>
              <w:right w:val="single" w:color="000008" w:sz="8" w:space="0"/>
            </w:tcBorders>
            <w:shd w:val="clear" w:color="000009" w:fill="FFFFFF"/>
            <w:vAlign w:val="center"/>
          </w:tcPr>
          <w:p w14:paraId="53F76CA0">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563A26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15" w:type="dxa"/>
          <w:trHeight w:val="214" w:hRule="atLeast"/>
        </w:trPr>
        <w:tc>
          <w:tcPr>
            <w:tcW w:w="118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44E89112">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3600" w:type="dxa"/>
            <w:gridSpan w:val="12"/>
            <w:tcBorders>
              <w:top w:val="single" w:color="000008" w:sz="4" w:space="0"/>
              <w:left w:val="single" w:color="000008" w:sz="4" w:space="0"/>
              <w:bottom w:val="single" w:color="000008" w:sz="4" w:space="0"/>
              <w:right w:val="single" w:color="000008" w:sz="4" w:space="0"/>
            </w:tcBorders>
            <w:shd w:val="clear" w:color="000009" w:fill="FFFFFF"/>
            <w:vAlign w:val="center"/>
          </w:tcPr>
          <w:p w14:paraId="5A09B156">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27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3F594C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8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78B4782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2D453F7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470" w:type="dxa"/>
            <w:gridSpan w:val="5"/>
            <w:tcBorders>
              <w:top w:val="single" w:color="000008" w:sz="4" w:space="0"/>
              <w:left w:val="single" w:color="000008" w:sz="4" w:space="0"/>
              <w:bottom w:val="single" w:color="000008" w:sz="4" w:space="0"/>
              <w:right w:val="single" w:color="000008" w:sz="8" w:space="0"/>
            </w:tcBorders>
            <w:shd w:val="clear" w:color="000009" w:fill="FFFFFF"/>
            <w:vAlign w:val="center"/>
          </w:tcPr>
          <w:p w14:paraId="45F178EE">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74E17B28">
        <w:tblPrEx>
          <w:shd w:val="clear" w:color="auto" w:fill="auto"/>
          <w:tblCellMar>
            <w:top w:w="0" w:type="dxa"/>
            <w:left w:w="108" w:type="dxa"/>
            <w:bottom w:w="0" w:type="dxa"/>
            <w:right w:w="108" w:type="dxa"/>
          </w:tblCellMar>
        </w:tblPrEx>
        <w:trPr>
          <w:gridAfter w:val="1"/>
          <w:wAfter w:w="315" w:type="dxa"/>
          <w:trHeight w:val="360" w:hRule="atLeast"/>
        </w:trPr>
        <w:tc>
          <w:tcPr>
            <w:tcW w:w="118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4BF4FA7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3600" w:type="dxa"/>
            <w:gridSpan w:val="12"/>
            <w:tcBorders>
              <w:top w:val="single" w:color="000008" w:sz="4" w:space="0"/>
              <w:left w:val="single" w:color="000008" w:sz="4" w:space="0"/>
              <w:bottom w:val="single" w:color="000008" w:sz="4" w:space="0"/>
              <w:right w:val="single" w:color="000008" w:sz="4" w:space="0"/>
            </w:tcBorders>
            <w:shd w:val="clear" w:color="000009" w:fill="FFFFFF"/>
            <w:vAlign w:val="center"/>
          </w:tcPr>
          <w:p w14:paraId="76175B64">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27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16F9102">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8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6785F2A9">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5F85111A">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470" w:type="dxa"/>
            <w:gridSpan w:val="5"/>
            <w:tcBorders>
              <w:top w:val="single" w:color="000008" w:sz="4" w:space="0"/>
              <w:left w:val="single" w:color="000008" w:sz="4" w:space="0"/>
              <w:bottom w:val="single" w:color="000008" w:sz="4" w:space="0"/>
              <w:right w:val="single" w:color="000008" w:sz="8" w:space="0"/>
            </w:tcBorders>
            <w:shd w:val="clear" w:color="000009" w:fill="FFFFFF"/>
            <w:vAlign w:val="center"/>
          </w:tcPr>
          <w:p w14:paraId="68B32DD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518A07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15" w:type="dxa"/>
          <w:trHeight w:val="360" w:hRule="atLeast"/>
        </w:trPr>
        <w:tc>
          <w:tcPr>
            <w:tcW w:w="118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5DB8715B">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3600" w:type="dxa"/>
            <w:gridSpan w:val="12"/>
            <w:tcBorders>
              <w:top w:val="single" w:color="000008" w:sz="4" w:space="0"/>
              <w:left w:val="single" w:color="000008" w:sz="4" w:space="0"/>
              <w:bottom w:val="single" w:color="000008" w:sz="4" w:space="0"/>
              <w:right w:val="single" w:color="000008" w:sz="4" w:space="0"/>
            </w:tcBorders>
            <w:shd w:val="clear" w:color="000009" w:fill="FFFFFF"/>
            <w:vAlign w:val="center"/>
          </w:tcPr>
          <w:p w14:paraId="0E36F641">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27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B8D58D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8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0E0B1EC9">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35EB302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470" w:type="dxa"/>
            <w:gridSpan w:val="5"/>
            <w:tcBorders>
              <w:top w:val="single" w:color="000008" w:sz="4" w:space="0"/>
              <w:left w:val="single" w:color="000008" w:sz="4" w:space="0"/>
              <w:bottom w:val="single" w:color="000008" w:sz="4" w:space="0"/>
              <w:right w:val="single" w:color="000008" w:sz="8" w:space="0"/>
            </w:tcBorders>
            <w:shd w:val="clear" w:color="000009" w:fill="FFFFFF"/>
            <w:vAlign w:val="center"/>
          </w:tcPr>
          <w:p w14:paraId="3223B39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7D75A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15" w:type="dxa"/>
          <w:trHeight w:val="360" w:hRule="atLeast"/>
        </w:trPr>
        <w:tc>
          <w:tcPr>
            <w:tcW w:w="118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58AF99D8">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3600" w:type="dxa"/>
            <w:gridSpan w:val="12"/>
            <w:tcBorders>
              <w:top w:val="single" w:color="000008" w:sz="4" w:space="0"/>
              <w:left w:val="single" w:color="000008" w:sz="4" w:space="0"/>
              <w:bottom w:val="single" w:color="000008" w:sz="4" w:space="0"/>
              <w:right w:val="single" w:color="000008" w:sz="4" w:space="0"/>
            </w:tcBorders>
            <w:shd w:val="clear" w:color="000009" w:fill="FFFFFF"/>
            <w:vAlign w:val="center"/>
          </w:tcPr>
          <w:p w14:paraId="70353FD1">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27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C4DC59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8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6792541B">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27480B5E">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470" w:type="dxa"/>
            <w:gridSpan w:val="5"/>
            <w:tcBorders>
              <w:top w:val="single" w:color="000008" w:sz="4" w:space="0"/>
              <w:left w:val="single" w:color="000008" w:sz="4" w:space="0"/>
              <w:bottom w:val="single" w:color="000008" w:sz="4" w:space="0"/>
              <w:right w:val="single" w:color="000008" w:sz="8" w:space="0"/>
            </w:tcBorders>
            <w:shd w:val="clear" w:color="000009" w:fill="FFFFFF"/>
            <w:vAlign w:val="center"/>
          </w:tcPr>
          <w:p w14:paraId="2DF0F338">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7F2D9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315" w:type="dxa"/>
          <w:trHeight w:val="360" w:hRule="atLeast"/>
        </w:trPr>
        <w:tc>
          <w:tcPr>
            <w:tcW w:w="118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5445A619">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3600" w:type="dxa"/>
            <w:gridSpan w:val="12"/>
            <w:tcBorders>
              <w:top w:val="single" w:color="000008" w:sz="4" w:space="0"/>
              <w:left w:val="single" w:color="000008" w:sz="4" w:space="0"/>
              <w:bottom w:val="single" w:color="000008" w:sz="4" w:space="0"/>
              <w:right w:val="single" w:color="000008" w:sz="4" w:space="0"/>
            </w:tcBorders>
            <w:shd w:val="clear" w:color="000009" w:fill="FFFFFF"/>
            <w:vAlign w:val="center"/>
          </w:tcPr>
          <w:p w14:paraId="73B1219F">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27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C3E39A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8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550E4F9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2F00E45B">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470" w:type="dxa"/>
            <w:gridSpan w:val="5"/>
            <w:tcBorders>
              <w:top w:val="single" w:color="000008" w:sz="4" w:space="0"/>
              <w:left w:val="single" w:color="000008" w:sz="4" w:space="0"/>
              <w:bottom w:val="single" w:color="000008" w:sz="4" w:space="0"/>
              <w:right w:val="single" w:color="000008" w:sz="8" w:space="0"/>
            </w:tcBorders>
            <w:shd w:val="clear" w:color="000009" w:fill="FFFFFF"/>
            <w:vAlign w:val="center"/>
          </w:tcPr>
          <w:p w14:paraId="438B17F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1FE7E4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315" w:type="dxa"/>
          <w:trHeight w:val="360" w:hRule="atLeast"/>
        </w:trPr>
        <w:tc>
          <w:tcPr>
            <w:tcW w:w="118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716FD73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3600" w:type="dxa"/>
            <w:gridSpan w:val="12"/>
            <w:tcBorders>
              <w:top w:val="single" w:color="000008" w:sz="4" w:space="0"/>
              <w:left w:val="single" w:color="000008" w:sz="4" w:space="0"/>
              <w:bottom w:val="single" w:color="000008" w:sz="4" w:space="0"/>
              <w:right w:val="single" w:color="000008" w:sz="4" w:space="0"/>
            </w:tcBorders>
            <w:shd w:val="clear" w:color="000009" w:fill="FFFFFF"/>
            <w:vAlign w:val="center"/>
          </w:tcPr>
          <w:p w14:paraId="50EFE714">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27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6DB1955">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8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27C525B0">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05A5B71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470" w:type="dxa"/>
            <w:gridSpan w:val="5"/>
            <w:tcBorders>
              <w:top w:val="single" w:color="000008" w:sz="4" w:space="0"/>
              <w:left w:val="single" w:color="000008" w:sz="4" w:space="0"/>
              <w:bottom w:val="single" w:color="000008" w:sz="4" w:space="0"/>
              <w:right w:val="single" w:color="000008" w:sz="8" w:space="0"/>
            </w:tcBorders>
            <w:shd w:val="clear" w:color="000009" w:fill="FFFFFF"/>
            <w:vAlign w:val="center"/>
          </w:tcPr>
          <w:p w14:paraId="4A1DD820">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798710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315" w:type="dxa"/>
          <w:trHeight w:val="360" w:hRule="atLeast"/>
        </w:trPr>
        <w:tc>
          <w:tcPr>
            <w:tcW w:w="118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6EF9CA0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3600" w:type="dxa"/>
            <w:gridSpan w:val="12"/>
            <w:tcBorders>
              <w:top w:val="single" w:color="000008" w:sz="4" w:space="0"/>
              <w:left w:val="single" w:color="000008" w:sz="4" w:space="0"/>
              <w:bottom w:val="single" w:color="000008" w:sz="4" w:space="0"/>
              <w:right w:val="single" w:color="000008" w:sz="4" w:space="0"/>
            </w:tcBorders>
            <w:shd w:val="clear" w:color="000009" w:fill="FFFFFF"/>
            <w:vAlign w:val="center"/>
          </w:tcPr>
          <w:p w14:paraId="54EE572A">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27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801833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8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14A33FBC">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6C6E8155">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470" w:type="dxa"/>
            <w:gridSpan w:val="5"/>
            <w:tcBorders>
              <w:top w:val="single" w:color="000008" w:sz="4" w:space="0"/>
              <w:left w:val="single" w:color="000008" w:sz="4" w:space="0"/>
              <w:bottom w:val="single" w:color="000008" w:sz="4" w:space="0"/>
              <w:right w:val="single" w:color="000008" w:sz="8" w:space="0"/>
            </w:tcBorders>
            <w:shd w:val="clear" w:color="000009" w:fill="FFFFFF"/>
            <w:vAlign w:val="center"/>
          </w:tcPr>
          <w:p w14:paraId="5877247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7B5126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315" w:type="dxa"/>
          <w:trHeight w:val="214" w:hRule="atLeast"/>
        </w:trPr>
        <w:tc>
          <w:tcPr>
            <w:tcW w:w="118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287B17E9">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3600" w:type="dxa"/>
            <w:gridSpan w:val="12"/>
            <w:tcBorders>
              <w:top w:val="single" w:color="000008" w:sz="4" w:space="0"/>
              <w:left w:val="single" w:color="000008" w:sz="4" w:space="0"/>
              <w:bottom w:val="single" w:color="000008" w:sz="4" w:space="0"/>
              <w:right w:val="single" w:color="000008" w:sz="4" w:space="0"/>
            </w:tcBorders>
            <w:shd w:val="clear" w:color="000009" w:fill="FFFFFF"/>
            <w:vAlign w:val="center"/>
          </w:tcPr>
          <w:p w14:paraId="728D80FA">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27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EDFF28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8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4F950AA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2EE6B62E">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470" w:type="dxa"/>
            <w:gridSpan w:val="5"/>
            <w:tcBorders>
              <w:top w:val="single" w:color="000008" w:sz="4" w:space="0"/>
              <w:left w:val="single" w:color="000008" w:sz="4" w:space="0"/>
              <w:bottom w:val="single" w:color="000008" w:sz="4" w:space="0"/>
              <w:right w:val="single" w:color="000008" w:sz="8" w:space="0"/>
            </w:tcBorders>
            <w:shd w:val="clear" w:color="000009" w:fill="FFFFFF"/>
            <w:vAlign w:val="center"/>
          </w:tcPr>
          <w:p w14:paraId="6043620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6F068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315" w:type="dxa"/>
          <w:trHeight w:val="159" w:hRule="atLeast"/>
        </w:trPr>
        <w:tc>
          <w:tcPr>
            <w:tcW w:w="1185" w:type="dxa"/>
            <w:gridSpan w:val="4"/>
            <w:tcBorders>
              <w:top w:val="single" w:color="000008" w:sz="4" w:space="0"/>
              <w:left w:val="single" w:color="000008" w:sz="8" w:space="0"/>
              <w:bottom w:val="single" w:color="000008" w:sz="4" w:space="0"/>
              <w:right w:val="single" w:color="000008" w:sz="4" w:space="0"/>
            </w:tcBorders>
            <w:shd w:val="clear" w:color="000009" w:fill="FFFFFF"/>
            <w:vAlign w:val="center"/>
          </w:tcPr>
          <w:p w14:paraId="65DBED38">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3600" w:type="dxa"/>
            <w:gridSpan w:val="12"/>
            <w:tcBorders>
              <w:top w:val="single" w:color="000008" w:sz="4" w:space="0"/>
              <w:left w:val="single" w:color="000008" w:sz="4" w:space="0"/>
              <w:bottom w:val="single" w:color="000008" w:sz="4" w:space="0"/>
              <w:right w:val="single" w:color="000008" w:sz="4" w:space="0"/>
            </w:tcBorders>
            <w:shd w:val="clear" w:color="000009" w:fill="FFFFFF"/>
            <w:vAlign w:val="center"/>
          </w:tcPr>
          <w:p w14:paraId="0C9F1C40">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27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9C482E0">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080" w:type="dxa"/>
            <w:gridSpan w:val="7"/>
            <w:tcBorders>
              <w:top w:val="single" w:color="000008" w:sz="4" w:space="0"/>
              <w:left w:val="single" w:color="000008" w:sz="4" w:space="0"/>
              <w:bottom w:val="single" w:color="000008" w:sz="4" w:space="0"/>
              <w:right w:val="single" w:color="000008" w:sz="4" w:space="0"/>
            </w:tcBorders>
            <w:shd w:val="clear" w:color="000009" w:fill="FFFFFF"/>
            <w:vAlign w:val="center"/>
          </w:tcPr>
          <w:p w14:paraId="169F2A9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6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31DE61D7">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470" w:type="dxa"/>
            <w:gridSpan w:val="5"/>
            <w:tcBorders>
              <w:top w:val="single" w:color="000008" w:sz="4" w:space="0"/>
              <w:left w:val="single" w:color="000008" w:sz="4" w:space="0"/>
              <w:bottom w:val="single" w:color="000008" w:sz="4" w:space="0"/>
              <w:right w:val="single" w:color="000008" w:sz="8" w:space="0"/>
            </w:tcBorders>
            <w:shd w:val="clear" w:color="000009" w:fill="FFFFFF"/>
            <w:vAlign w:val="center"/>
          </w:tcPr>
          <w:p w14:paraId="2CC3E2AC">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r>
      <w:tr w14:paraId="68349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315" w:type="dxa"/>
          <w:trHeight w:val="518" w:hRule="atLeast"/>
        </w:trPr>
        <w:tc>
          <w:tcPr>
            <w:tcW w:w="8400" w:type="dxa"/>
            <w:gridSpan w:val="31"/>
            <w:tcBorders>
              <w:top w:val="single" w:color="000008" w:sz="4" w:space="0"/>
              <w:left w:val="single" w:color="000008" w:sz="8" w:space="0"/>
              <w:bottom w:val="single" w:color="000008" w:sz="8" w:space="0"/>
              <w:right w:val="single" w:color="000008" w:sz="4" w:space="0"/>
            </w:tcBorders>
            <w:shd w:val="clear" w:color="000009" w:fill="FFFFFF"/>
            <w:vAlign w:val="center"/>
          </w:tcPr>
          <w:p w14:paraId="30478022">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合               计</w:t>
            </w:r>
          </w:p>
        </w:tc>
        <w:tc>
          <w:tcPr>
            <w:tcW w:w="1470" w:type="dxa"/>
            <w:gridSpan w:val="5"/>
            <w:tcBorders>
              <w:top w:val="single" w:color="000008" w:sz="4" w:space="0"/>
              <w:left w:val="single" w:color="000008" w:sz="4" w:space="0"/>
              <w:bottom w:val="single" w:color="000008" w:sz="8" w:space="0"/>
              <w:right w:val="single" w:color="000008" w:sz="8" w:space="0"/>
            </w:tcBorders>
            <w:shd w:val="clear" w:color="000009" w:fill="FFFFFF"/>
            <w:vAlign w:val="center"/>
          </w:tcPr>
          <w:p w14:paraId="05C03156">
            <w:pPr>
              <w:keepNext w:val="0"/>
              <w:keepLines w:val="0"/>
              <w:widowControl/>
              <w:suppressLineNumbers w:val="0"/>
              <w:kinsoku w:val="0"/>
              <w:autoSpaceDE w:val="0"/>
              <w:autoSpaceDN w:val="0"/>
              <w:adjustRightInd w:val="0"/>
              <w:snapToGrid w:val="0"/>
              <w:spacing w:line="240" w:lineRule="auto"/>
              <w:jc w:val="right"/>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30000</w:t>
            </w:r>
          </w:p>
        </w:tc>
      </w:tr>
      <w:tr w14:paraId="3C79A4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315" w:type="dxa"/>
          <w:trHeight w:val="735" w:hRule="atLeast"/>
        </w:trPr>
        <w:tc>
          <w:tcPr>
            <w:tcW w:w="9870" w:type="dxa"/>
            <w:gridSpan w:val="36"/>
            <w:tcBorders>
              <w:top w:val="nil"/>
              <w:left w:val="nil"/>
              <w:bottom w:val="nil"/>
              <w:right w:val="nil"/>
            </w:tcBorders>
            <w:shd w:val="clear" w:color="000009" w:fill="FFFFFF"/>
            <w:vAlign w:val="center"/>
          </w:tcPr>
          <w:p w14:paraId="56ACF483">
            <w:pPr>
              <w:keepNext w:val="0"/>
              <w:keepLines w:val="0"/>
              <w:widowControl/>
              <w:suppressLineNumbers w:val="0"/>
              <w:kinsoku w:val="0"/>
              <w:autoSpaceDE w:val="0"/>
              <w:autoSpaceDN w:val="0"/>
              <w:adjustRightInd w:val="0"/>
              <w:snapToGrid w:val="0"/>
              <w:spacing w:line="240" w:lineRule="auto"/>
              <w:jc w:val="left"/>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注：1   表中“合同中约定的其他项目”适用于期中支付和工程结算时填写；</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 xml:space="preserve">    2   其中采用费率计价方式的，取费基数填写到“工程数量”列，费率填写到“综合单价”列；采用总价计价方式的可只填写“合价”列数值。</w:t>
            </w:r>
          </w:p>
        </w:tc>
      </w:tr>
      <w:tr w14:paraId="22C34C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10185" w:type="dxa"/>
            <w:gridSpan w:val="37"/>
            <w:tcBorders>
              <w:top w:val="nil"/>
              <w:left w:val="nil"/>
              <w:bottom w:val="nil"/>
              <w:right w:val="nil"/>
            </w:tcBorders>
            <w:shd w:val="clear" w:color="000009" w:fill="FFFFFF"/>
            <w:vAlign w:val="center"/>
          </w:tcPr>
          <w:p w14:paraId="29ED0EDF">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b/>
                <w:bCs/>
                <w:i w:val="0"/>
                <w:iCs w:val="0"/>
                <w:snapToGrid w:val="0"/>
                <w:color w:val="000000"/>
                <w:kern w:val="0"/>
                <w:sz w:val="40"/>
                <w:szCs w:val="40"/>
                <w:u w:val="none"/>
                <w:lang w:eastAsia="en-US"/>
              </w:rPr>
            </w:pPr>
            <w:r>
              <w:rPr>
                <w:rFonts w:hint="eastAsia" w:ascii="宋体" w:hAnsi="宋体" w:eastAsia="宋体" w:cs="宋体"/>
                <w:b/>
                <w:bCs/>
                <w:i w:val="0"/>
                <w:iCs w:val="0"/>
                <w:snapToGrid w:val="0"/>
                <w:color w:val="000000"/>
                <w:kern w:val="0"/>
                <w:sz w:val="40"/>
                <w:szCs w:val="40"/>
                <w:u w:val="none"/>
                <w:lang w:val="en-US" w:eastAsia="zh-CN" w:bidi="ar"/>
              </w:rPr>
              <w:t>专业工程暂估价明细表</w:t>
            </w:r>
          </w:p>
        </w:tc>
      </w:tr>
      <w:tr w14:paraId="544981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3855" w:type="dxa"/>
            <w:gridSpan w:val="10"/>
            <w:tcBorders>
              <w:top w:val="nil"/>
              <w:left w:val="nil"/>
              <w:bottom w:val="nil"/>
              <w:right w:val="nil"/>
            </w:tcBorders>
            <w:shd w:val="clear" w:color="000009" w:fill="FFFFFF"/>
            <w:vAlign w:val="bottom"/>
          </w:tcPr>
          <w:p w14:paraId="4B524431">
            <w:pPr>
              <w:keepNext w:val="0"/>
              <w:keepLines w:val="0"/>
              <w:widowControl/>
              <w:suppressLineNumbers w:val="0"/>
              <w:kinsoku w:val="0"/>
              <w:autoSpaceDE w:val="0"/>
              <w:autoSpaceDN w:val="0"/>
              <w:adjustRightInd w:val="0"/>
              <w:snapToGrid w:val="0"/>
              <w:spacing w:line="240" w:lineRule="auto"/>
              <w:jc w:val="left"/>
              <w:textAlignment w:val="bottom"/>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工程名称：</w:t>
            </w:r>
            <w:r>
              <w:rPr>
                <w:rFonts w:hint="eastAsia" w:ascii="宋体" w:hAnsi="宋体" w:eastAsia="宋体" w:cs="宋体"/>
                <w:i w:val="0"/>
                <w:iCs w:val="0"/>
                <w:snapToGrid w:val="0"/>
                <w:color w:val="000000"/>
                <w:kern w:val="0"/>
                <w:sz w:val="18"/>
                <w:szCs w:val="18"/>
                <w:u w:val="none"/>
                <w:lang w:val="en-US" w:eastAsia="zh-CN" w:bidi="ar"/>
              </w:rPr>
              <w:t>桥镇乡刘老庄村蔬菜园区改造提升项目-土建工程</w:t>
            </w:r>
          </w:p>
        </w:tc>
        <w:tc>
          <w:tcPr>
            <w:tcW w:w="4620" w:type="dxa"/>
            <w:gridSpan w:val="22"/>
            <w:tcBorders>
              <w:top w:val="nil"/>
              <w:left w:val="nil"/>
              <w:bottom w:val="nil"/>
              <w:right w:val="nil"/>
            </w:tcBorders>
            <w:shd w:val="clear" w:color="000009" w:fill="FFFFFF"/>
            <w:vAlign w:val="bottom"/>
          </w:tcPr>
          <w:p w14:paraId="52054C9D">
            <w:pPr>
              <w:keepNext w:val="0"/>
              <w:keepLines w:val="0"/>
              <w:widowControl/>
              <w:suppressLineNumbers w:val="0"/>
              <w:kinsoku w:val="0"/>
              <w:autoSpaceDE w:val="0"/>
              <w:autoSpaceDN w:val="0"/>
              <w:adjustRightInd w:val="0"/>
              <w:snapToGrid w:val="0"/>
              <w:spacing w:line="240" w:lineRule="auto"/>
              <w:jc w:val="left"/>
              <w:textAlignment w:val="bottom"/>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专业/标段：房屋建筑与装饰工程</w:t>
            </w:r>
          </w:p>
        </w:tc>
        <w:tc>
          <w:tcPr>
            <w:tcW w:w="1710" w:type="dxa"/>
            <w:gridSpan w:val="5"/>
            <w:tcBorders>
              <w:top w:val="nil"/>
              <w:left w:val="nil"/>
              <w:bottom w:val="nil"/>
              <w:right w:val="nil"/>
            </w:tcBorders>
            <w:shd w:val="clear" w:color="000009" w:fill="FFFFFF"/>
            <w:vAlign w:val="bottom"/>
          </w:tcPr>
          <w:p w14:paraId="2631B702">
            <w:pPr>
              <w:keepNext w:val="0"/>
              <w:keepLines w:val="0"/>
              <w:widowControl/>
              <w:suppressLineNumbers w:val="0"/>
              <w:kinsoku w:val="0"/>
              <w:autoSpaceDE w:val="0"/>
              <w:autoSpaceDN w:val="0"/>
              <w:adjustRightInd w:val="0"/>
              <w:snapToGrid w:val="0"/>
              <w:spacing w:line="240" w:lineRule="auto"/>
              <w:jc w:val="right"/>
              <w:textAlignment w:val="bottom"/>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第 1 页  共 1 页</w:t>
            </w:r>
          </w:p>
        </w:tc>
      </w:tr>
      <w:tr w14:paraId="6EC3E0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95" w:type="dxa"/>
            <w:gridSpan w:val="2"/>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49789DE8">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序号</w:t>
            </w:r>
          </w:p>
        </w:tc>
        <w:tc>
          <w:tcPr>
            <w:tcW w:w="1335" w:type="dxa"/>
            <w:gridSpan w:val="4"/>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0538535B">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专业工程名称</w:t>
            </w:r>
          </w:p>
        </w:tc>
        <w:tc>
          <w:tcPr>
            <w:tcW w:w="2970" w:type="dxa"/>
            <w:gridSpan w:val="11"/>
            <w:tcBorders>
              <w:top w:val="single" w:color="000008" w:sz="8" w:space="0"/>
              <w:left w:val="single" w:color="000008" w:sz="4" w:space="0"/>
              <w:bottom w:val="single" w:color="000008" w:sz="4" w:space="0"/>
              <w:right w:val="single" w:color="000008" w:sz="4" w:space="0"/>
            </w:tcBorders>
            <w:shd w:val="clear" w:color="000009" w:fill="FFFFFF"/>
            <w:vAlign w:val="center"/>
          </w:tcPr>
          <w:p w14:paraId="58F93A30">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暂估金额（元）</w:t>
            </w:r>
          </w:p>
        </w:tc>
        <w:tc>
          <w:tcPr>
            <w:tcW w:w="2985" w:type="dxa"/>
            <w:gridSpan w:val="11"/>
            <w:tcBorders>
              <w:top w:val="single" w:color="000008" w:sz="8" w:space="0"/>
              <w:left w:val="single" w:color="000008" w:sz="4" w:space="0"/>
              <w:bottom w:val="single" w:color="000008" w:sz="4" w:space="0"/>
              <w:right w:val="single" w:color="000008" w:sz="4" w:space="0"/>
            </w:tcBorders>
            <w:shd w:val="clear" w:color="000009" w:fill="FFFFFF"/>
            <w:vAlign w:val="center"/>
          </w:tcPr>
          <w:p w14:paraId="4652C98F">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确认金额（元）</w:t>
            </w:r>
          </w:p>
        </w:tc>
        <w:tc>
          <w:tcPr>
            <w:tcW w:w="1200" w:type="dxa"/>
            <w:gridSpan w:val="6"/>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6DB5FE10">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不含税的调整金额±（元）</w:t>
            </w:r>
          </w:p>
        </w:tc>
        <w:tc>
          <w:tcPr>
            <w:tcW w:w="900" w:type="dxa"/>
            <w:gridSpan w:val="3"/>
            <w:vMerge w:val="restart"/>
            <w:tcBorders>
              <w:top w:val="single" w:color="000008" w:sz="8" w:space="0"/>
              <w:left w:val="single" w:color="000008" w:sz="4" w:space="0"/>
              <w:bottom w:val="single" w:color="000008" w:sz="4" w:space="0"/>
              <w:right w:val="single" w:color="000008" w:sz="8" w:space="0"/>
            </w:tcBorders>
            <w:shd w:val="clear" w:color="000009" w:fill="FFFFFF"/>
            <w:vAlign w:val="center"/>
          </w:tcPr>
          <w:p w14:paraId="17226ECF">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备注</w:t>
            </w:r>
          </w:p>
        </w:tc>
      </w:tr>
      <w:tr w14:paraId="08168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795" w:type="dxa"/>
            <w:gridSpan w:val="2"/>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7E47236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335" w:type="dxa"/>
            <w:gridSpan w:val="4"/>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40667A8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09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FBA6F2C">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不含税价格</w:t>
            </w:r>
          </w:p>
        </w:tc>
        <w:tc>
          <w:tcPr>
            <w:tcW w:w="945"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61F7311A">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增值税</w:t>
            </w:r>
          </w:p>
        </w:tc>
        <w:tc>
          <w:tcPr>
            <w:tcW w:w="930"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6FA49D5C">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含税价格</w:t>
            </w:r>
          </w:p>
        </w:tc>
        <w:tc>
          <w:tcPr>
            <w:tcW w:w="103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43A832F">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不含税价格</w:t>
            </w:r>
          </w:p>
        </w:tc>
        <w:tc>
          <w:tcPr>
            <w:tcW w:w="97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7620DDFD">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增值税</w:t>
            </w:r>
          </w:p>
        </w:tc>
        <w:tc>
          <w:tcPr>
            <w:tcW w:w="97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26CDEFA0">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含税价格</w:t>
            </w:r>
          </w:p>
        </w:tc>
        <w:tc>
          <w:tcPr>
            <w:tcW w:w="1200" w:type="dxa"/>
            <w:gridSpan w:val="6"/>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5A534F87">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900" w:type="dxa"/>
            <w:gridSpan w:val="3"/>
            <w:vMerge w:val="continue"/>
            <w:tcBorders>
              <w:top w:val="single" w:color="000008" w:sz="8" w:space="0"/>
              <w:left w:val="single" w:color="000008" w:sz="4" w:space="0"/>
              <w:bottom w:val="single" w:color="000008" w:sz="4" w:space="0"/>
              <w:right w:val="single" w:color="000008" w:sz="8" w:space="0"/>
            </w:tcBorders>
            <w:shd w:val="clear" w:color="000009" w:fill="FFFFFF"/>
            <w:vAlign w:val="center"/>
          </w:tcPr>
          <w:p w14:paraId="57B700C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r>
      <w:tr w14:paraId="03670E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795" w:type="dxa"/>
            <w:gridSpan w:val="2"/>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56821CE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335" w:type="dxa"/>
            <w:gridSpan w:val="4"/>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3A51920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095" w:type="dxa"/>
            <w:gridSpan w:val="2"/>
            <w:tcBorders>
              <w:top w:val="single" w:color="000008" w:sz="4" w:space="0"/>
              <w:left w:val="single" w:color="000008" w:sz="4" w:space="0"/>
              <w:bottom w:val="single" w:color="000008" w:sz="4" w:space="0"/>
              <w:right w:val="single" w:color="000008" w:sz="4" w:space="0"/>
            </w:tcBorders>
            <w:shd w:val="clear" w:color="000009" w:fill="FFFFFF"/>
            <w:vAlign w:val="bottom"/>
          </w:tcPr>
          <w:p w14:paraId="53669E07">
            <w:pPr>
              <w:keepNext w:val="0"/>
              <w:keepLines w:val="0"/>
              <w:widowControl/>
              <w:suppressLineNumbers w:val="0"/>
              <w:kinsoku w:val="0"/>
              <w:autoSpaceDE w:val="0"/>
              <w:autoSpaceDN w:val="0"/>
              <w:adjustRightInd w:val="0"/>
              <w:snapToGrid w:val="0"/>
              <w:spacing w:line="240" w:lineRule="auto"/>
              <w:jc w:val="center"/>
              <w:textAlignment w:val="bottom"/>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A1</w:t>
            </w:r>
          </w:p>
        </w:tc>
        <w:tc>
          <w:tcPr>
            <w:tcW w:w="945" w:type="dxa"/>
            <w:gridSpan w:val="6"/>
            <w:tcBorders>
              <w:top w:val="single" w:color="000008" w:sz="4" w:space="0"/>
              <w:left w:val="single" w:color="000008" w:sz="4" w:space="0"/>
              <w:bottom w:val="single" w:color="000008" w:sz="4" w:space="0"/>
              <w:right w:val="single" w:color="000008" w:sz="4" w:space="0"/>
            </w:tcBorders>
            <w:shd w:val="clear" w:color="000009" w:fill="FFFFFF"/>
            <w:vAlign w:val="bottom"/>
          </w:tcPr>
          <w:p w14:paraId="0FABBF1B">
            <w:pPr>
              <w:keepNext w:val="0"/>
              <w:keepLines w:val="0"/>
              <w:widowControl/>
              <w:suppressLineNumbers w:val="0"/>
              <w:kinsoku w:val="0"/>
              <w:autoSpaceDE w:val="0"/>
              <w:autoSpaceDN w:val="0"/>
              <w:adjustRightInd w:val="0"/>
              <w:snapToGrid w:val="0"/>
              <w:spacing w:line="240" w:lineRule="auto"/>
              <w:jc w:val="center"/>
              <w:textAlignment w:val="bottom"/>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B1</w:t>
            </w:r>
          </w:p>
        </w:tc>
        <w:tc>
          <w:tcPr>
            <w:tcW w:w="930" w:type="dxa"/>
            <w:gridSpan w:val="3"/>
            <w:tcBorders>
              <w:top w:val="single" w:color="000008" w:sz="4" w:space="0"/>
              <w:left w:val="single" w:color="000008" w:sz="4" w:space="0"/>
              <w:bottom w:val="single" w:color="000008" w:sz="4" w:space="0"/>
              <w:right w:val="single" w:color="000008" w:sz="4" w:space="0"/>
            </w:tcBorders>
            <w:shd w:val="clear" w:color="000009" w:fill="FFFFFF"/>
            <w:vAlign w:val="bottom"/>
          </w:tcPr>
          <w:p w14:paraId="5D2341CE">
            <w:pPr>
              <w:keepNext w:val="0"/>
              <w:keepLines w:val="0"/>
              <w:widowControl/>
              <w:suppressLineNumbers w:val="0"/>
              <w:kinsoku w:val="0"/>
              <w:autoSpaceDE w:val="0"/>
              <w:autoSpaceDN w:val="0"/>
              <w:adjustRightInd w:val="0"/>
              <w:snapToGrid w:val="0"/>
              <w:spacing w:line="240" w:lineRule="auto"/>
              <w:jc w:val="center"/>
              <w:textAlignment w:val="bottom"/>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C1</w:t>
            </w:r>
          </w:p>
        </w:tc>
        <w:tc>
          <w:tcPr>
            <w:tcW w:w="1035" w:type="dxa"/>
            <w:gridSpan w:val="2"/>
            <w:tcBorders>
              <w:top w:val="single" w:color="000008" w:sz="4" w:space="0"/>
              <w:left w:val="single" w:color="000008" w:sz="4" w:space="0"/>
              <w:bottom w:val="single" w:color="000008" w:sz="4" w:space="0"/>
              <w:right w:val="single" w:color="000008" w:sz="4" w:space="0"/>
            </w:tcBorders>
            <w:shd w:val="clear" w:color="000009" w:fill="FFFFFF"/>
            <w:vAlign w:val="bottom"/>
          </w:tcPr>
          <w:p w14:paraId="2A8675D5">
            <w:pPr>
              <w:keepNext w:val="0"/>
              <w:keepLines w:val="0"/>
              <w:widowControl/>
              <w:suppressLineNumbers w:val="0"/>
              <w:kinsoku w:val="0"/>
              <w:autoSpaceDE w:val="0"/>
              <w:autoSpaceDN w:val="0"/>
              <w:adjustRightInd w:val="0"/>
              <w:snapToGrid w:val="0"/>
              <w:spacing w:line="240" w:lineRule="auto"/>
              <w:jc w:val="center"/>
              <w:textAlignment w:val="bottom"/>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A2</w:t>
            </w:r>
          </w:p>
        </w:tc>
        <w:tc>
          <w:tcPr>
            <w:tcW w:w="975" w:type="dxa"/>
            <w:gridSpan w:val="4"/>
            <w:tcBorders>
              <w:top w:val="single" w:color="000008" w:sz="4" w:space="0"/>
              <w:left w:val="single" w:color="000008" w:sz="4" w:space="0"/>
              <w:bottom w:val="single" w:color="000008" w:sz="4" w:space="0"/>
              <w:right w:val="single" w:color="000008" w:sz="4" w:space="0"/>
            </w:tcBorders>
            <w:shd w:val="clear" w:color="000009" w:fill="FFFFFF"/>
            <w:vAlign w:val="bottom"/>
          </w:tcPr>
          <w:p w14:paraId="0DCF7DE4">
            <w:pPr>
              <w:keepNext w:val="0"/>
              <w:keepLines w:val="0"/>
              <w:widowControl/>
              <w:suppressLineNumbers w:val="0"/>
              <w:kinsoku w:val="0"/>
              <w:autoSpaceDE w:val="0"/>
              <w:autoSpaceDN w:val="0"/>
              <w:adjustRightInd w:val="0"/>
              <w:snapToGrid w:val="0"/>
              <w:spacing w:line="240" w:lineRule="auto"/>
              <w:jc w:val="center"/>
              <w:textAlignment w:val="bottom"/>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B2</w:t>
            </w:r>
          </w:p>
        </w:tc>
        <w:tc>
          <w:tcPr>
            <w:tcW w:w="975" w:type="dxa"/>
            <w:gridSpan w:val="5"/>
            <w:tcBorders>
              <w:top w:val="single" w:color="000008" w:sz="4" w:space="0"/>
              <w:left w:val="single" w:color="000008" w:sz="4" w:space="0"/>
              <w:bottom w:val="single" w:color="000008" w:sz="4" w:space="0"/>
              <w:right w:val="single" w:color="000008" w:sz="4" w:space="0"/>
            </w:tcBorders>
            <w:shd w:val="clear" w:color="000009" w:fill="FFFFFF"/>
            <w:vAlign w:val="bottom"/>
          </w:tcPr>
          <w:p w14:paraId="3687E911">
            <w:pPr>
              <w:keepNext w:val="0"/>
              <w:keepLines w:val="0"/>
              <w:widowControl/>
              <w:suppressLineNumbers w:val="0"/>
              <w:kinsoku w:val="0"/>
              <w:autoSpaceDE w:val="0"/>
              <w:autoSpaceDN w:val="0"/>
              <w:adjustRightInd w:val="0"/>
              <w:snapToGrid w:val="0"/>
              <w:spacing w:line="240" w:lineRule="auto"/>
              <w:jc w:val="center"/>
              <w:textAlignment w:val="bottom"/>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C2</w:t>
            </w:r>
          </w:p>
        </w:tc>
        <w:tc>
          <w:tcPr>
            <w:tcW w:w="1200" w:type="dxa"/>
            <w:gridSpan w:val="6"/>
            <w:tcBorders>
              <w:top w:val="single" w:color="000008" w:sz="4" w:space="0"/>
              <w:left w:val="single" w:color="000008" w:sz="4" w:space="0"/>
              <w:bottom w:val="single" w:color="000008" w:sz="4" w:space="0"/>
              <w:right w:val="single" w:color="000008" w:sz="4" w:space="0"/>
            </w:tcBorders>
            <w:shd w:val="clear" w:color="000009" w:fill="FFFFFF"/>
            <w:vAlign w:val="bottom"/>
          </w:tcPr>
          <w:p w14:paraId="45D9FE92">
            <w:pPr>
              <w:keepNext w:val="0"/>
              <w:keepLines w:val="0"/>
              <w:widowControl/>
              <w:suppressLineNumbers w:val="0"/>
              <w:kinsoku w:val="0"/>
              <w:autoSpaceDE w:val="0"/>
              <w:autoSpaceDN w:val="0"/>
              <w:adjustRightInd w:val="0"/>
              <w:snapToGrid w:val="0"/>
              <w:spacing w:line="240" w:lineRule="auto"/>
              <w:jc w:val="center"/>
              <w:textAlignment w:val="bottom"/>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D=A2-A1</w:t>
            </w:r>
          </w:p>
        </w:tc>
        <w:tc>
          <w:tcPr>
            <w:tcW w:w="900" w:type="dxa"/>
            <w:gridSpan w:val="3"/>
            <w:vMerge w:val="continue"/>
            <w:tcBorders>
              <w:top w:val="single" w:color="000008" w:sz="8" w:space="0"/>
              <w:left w:val="single" w:color="000008" w:sz="4" w:space="0"/>
              <w:bottom w:val="single" w:color="000008" w:sz="4" w:space="0"/>
              <w:right w:val="single" w:color="000008" w:sz="8" w:space="0"/>
            </w:tcBorders>
            <w:shd w:val="clear" w:color="000009" w:fill="FFFFFF"/>
            <w:vAlign w:val="center"/>
          </w:tcPr>
          <w:p w14:paraId="3075203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r>
      <w:tr w14:paraId="118A13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95"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1F6D8578">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1</w:t>
            </w:r>
          </w:p>
        </w:tc>
        <w:tc>
          <w:tcPr>
            <w:tcW w:w="133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7D6DE9A">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09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CAE161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45"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64772818">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30"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BA1C68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3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6E87BF0">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E69B6FA">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6C467BA2">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0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177071A2">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90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0EE49A85">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2280B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795"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2949BDA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33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7D5E8A2E">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09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C3F8676">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45"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61241734">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30"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C789432">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3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70C7146">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FE03975">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2CE311B7">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0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20601E7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90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187B6912">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19FB19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795"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00D76E0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33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5E21E406">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09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F62EDC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45"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2F70350F">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30"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3978902C">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3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E46EE8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7D417C7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776D282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0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3195E40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90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0D4ECCF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4F807F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795"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165C7332">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33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1E566671">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09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7DBA63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45"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2EA59BDB">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30"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5F7870F2">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3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9F1D3F2">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3ED71217">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2593E31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0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08A7036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90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5DBF363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34A9BE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95"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04CCE95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33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19DFAF99">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09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3D49748">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45"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65070BD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30"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08D6CC3A">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3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AA19B8A">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C41FCF7">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52F037B7">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0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07D7C2C5">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90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72989397">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258F0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95"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3696AC4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33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083093F3">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09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F7AA9CA">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45"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10212045">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30"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07CE1E22">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3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3C5EE0F">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B69152C">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577C59A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0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1C85CA6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90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6970FABB">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358BA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795"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3DD2AE3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33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7E91DA60">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09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011A76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45"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611DAE0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30"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6740BD8B">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3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577D2B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12A0C8A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13BC166B">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0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2AE74CC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90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79FDE12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23582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95"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12A919F0">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33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DAD5366">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09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16AF217">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45"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1B3146F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30"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77E3316C">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3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EC3427F">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0476E152">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52936D3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0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7A5D7A90">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90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5396ECFB">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0888FA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95"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0DE6AB7C">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33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53A8323D">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09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71AAE6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45"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33D7F3A2">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30"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AFB570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3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8AF3DB5">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A129380">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697846E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0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5D6937E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90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5A047C20">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32BEBA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795"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312B90A8">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33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71D8320F">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09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A77FA37">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45"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49A1E06E">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30"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4887B38F">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3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F8043E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2C07E5E5">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7B6EFB9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0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6C4361B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90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733364BB">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1D71E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795"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24AEE96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33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5BD769F2">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09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C4C7D7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45"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74712C50">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30"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39BC3C0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3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BE9038C">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5F7D4818">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1A444AC7">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0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461C17C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90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4145058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7E042F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95"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5FF0076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33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5FA40CD2">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09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74373C4">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45"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3255FF0C">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30"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5CEA421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3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555A73C">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36608EF">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1E3B5545">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0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1467A03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90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35A3BF1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391572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795"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677EEAFC">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33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53E049F9">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09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F430850">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45"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1D80015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30"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AC937BB">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3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16AC935">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004812FF">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19A1ADC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0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50D6668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90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5BA14E98">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244F8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795"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77B4E2F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33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2FA404EB">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09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FB1C99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45"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7F9A851C">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30"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3EE439BB">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3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F072E55">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273D2ABF">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354D61E9">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0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2CB98D20">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90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51D8AE6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6998E4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95"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6D87251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33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3A1D252A">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09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3EDBF66">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45"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1C65086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30"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1BB295C5">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3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5F0C110">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0C8305F">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681F646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0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4A2E635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90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3926B098">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245FD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795"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2824467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33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2071DAA7">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09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F94A29F">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45"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4F541AE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30"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6905B5E0">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3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B27F71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23C06FB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248E97C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0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025C645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90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355D7B18">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50FE0F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795"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456EB7A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33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5B13C4DC">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09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3DFFB1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45"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25952CEE">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30"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143CBB36">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3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519B15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729AAD32">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7DB1EC8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0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008A793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90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13EA8A45">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78030C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795"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2A4961D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33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238B4B24">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09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49AAAD6">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45"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50A25A7C">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30"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16F61E9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3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43C3650">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3D345F0E">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4847C7D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0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44072A8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90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63C3BB6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2CA6E1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95"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1BF8A80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33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4FD335E">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09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AE95AB4">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45"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4A146852">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30"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2B7617F">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3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3615D8E">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60DDFF10">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7543E09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0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4863239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90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4243A89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0840CD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795"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17D6BF5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33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78C962A2">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09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3BAAE7E">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45"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6C983608">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30"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1F972AA6">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3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E38F4F2">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72DA0836">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64BE16E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0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56D6F2C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90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5095138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2782B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95"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5C42CC99">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33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1E103E5">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09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346EB3E">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45"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07322F1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30"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7CEDFE7">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3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B276122">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586C1D3E">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4C3184A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0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0616AF65">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90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0257826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6DF24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95"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3CD308C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33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7B899D1F">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09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C392E38">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45"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531409B4">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30"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653D0932">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3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350BA3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5323A687">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20099C5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0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0FE2BE07">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90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494920C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117A71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95"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3957F3C0">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33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37DBB534">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09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23002DB">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45"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3972266A">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30"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C19C0A6">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3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80D273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38EE3D9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5B00516C">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0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745DB608">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90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1038FED0">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62A4DE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795"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26E9B82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33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53FD4F4F">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09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27A5F44">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45"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1F201A57">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30"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60EBC54B">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3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A0A1908">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2A7403DC">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17183867">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0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238018C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90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5836F150">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25600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795"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10562FA5">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33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233F46D">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09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32D0C44">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45"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6BC1AEFC">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30"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7EC24845">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3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CBA9E0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1C168272">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513B53DC">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0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418EE75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90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1AAB1ABC">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0B188D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4" w:hRule="atLeast"/>
        </w:trPr>
        <w:tc>
          <w:tcPr>
            <w:tcW w:w="795"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73BF6BD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33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057A8DCF">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09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C51458C">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45"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3C9A9764">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30"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BEB8BE5">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3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D800C4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50962E15">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254E89C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0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27F6D5B5">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90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357B920B">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6C858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 w:hRule="atLeast"/>
        </w:trPr>
        <w:tc>
          <w:tcPr>
            <w:tcW w:w="795"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1B7B07E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33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1837715D">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09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707F42A">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45"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7126D42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30"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54FC983F">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3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3405107">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1C03F94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2218A439">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0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30C8911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90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677428B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7249F9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 w:hRule="atLeast"/>
        </w:trPr>
        <w:tc>
          <w:tcPr>
            <w:tcW w:w="795"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10B16912">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33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BE0E6DB">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09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EC87EE7">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45"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18C7276B">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30"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0AC7892F">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3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55EA81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7C51A60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109F968C">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0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5A101AE8">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90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3E365222">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1BF5B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795" w:type="dxa"/>
            <w:gridSpan w:val="2"/>
            <w:tcBorders>
              <w:top w:val="single" w:color="000008" w:sz="4" w:space="0"/>
              <w:left w:val="single" w:color="000008" w:sz="8" w:space="0"/>
              <w:bottom w:val="single" w:color="000008" w:sz="4" w:space="0"/>
              <w:right w:val="single" w:color="000008" w:sz="4" w:space="0"/>
            </w:tcBorders>
            <w:shd w:val="clear" w:color="000009" w:fill="FFFFFF"/>
            <w:vAlign w:val="center"/>
          </w:tcPr>
          <w:p w14:paraId="7F70422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33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708F97E3">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20"/>
                <w:szCs w:val="20"/>
                <w:u w:val="none"/>
                <w:lang w:eastAsia="en-US"/>
              </w:rPr>
            </w:pPr>
          </w:p>
        </w:tc>
        <w:tc>
          <w:tcPr>
            <w:tcW w:w="109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3E9522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45"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61FC6658">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30"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1B70A62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103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784B682">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4710E99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20"/>
                <w:szCs w:val="20"/>
                <w:u w:val="none"/>
                <w:lang w:eastAsia="en-US"/>
              </w:rPr>
            </w:pPr>
          </w:p>
        </w:tc>
        <w:tc>
          <w:tcPr>
            <w:tcW w:w="97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2309AE2C">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120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368F6D99">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c>
          <w:tcPr>
            <w:tcW w:w="90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0B7B70E9">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20"/>
                <w:szCs w:val="20"/>
                <w:u w:val="none"/>
                <w:lang w:eastAsia="en-US"/>
              </w:rPr>
            </w:pPr>
          </w:p>
        </w:tc>
      </w:tr>
      <w:tr w14:paraId="65D35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2130" w:type="dxa"/>
            <w:gridSpan w:val="6"/>
            <w:tcBorders>
              <w:top w:val="single" w:color="000008" w:sz="4" w:space="0"/>
              <w:left w:val="single" w:color="000008" w:sz="8" w:space="0"/>
              <w:bottom w:val="single" w:color="000008" w:sz="4" w:space="0"/>
              <w:right w:val="single" w:color="000008" w:sz="4" w:space="0"/>
            </w:tcBorders>
            <w:shd w:val="clear" w:color="000009" w:fill="FFFFFF"/>
            <w:vAlign w:val="center"/>
          </w:tcPr>
          <w:p w14:paraId="75FBC171">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本页小计</w:t>
            </w:r>
          </w:p>
        </w:tc>
        <w:tc>
          <w:tcPr>
            <w:tcW w:w="109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2E324D8">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945"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590FA98E">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930" w:type="dxa"/>
            <w:gridSpan w:val="3"/>
            <w:tcBorders>
              <w:top w:val="single" w:color="000008" w:sz="4" w:space="0"/>
              <w:left w:val="single" w:color="000008" w:sz="4" w:space="0"/>
              <w:bottom w:val="single" w:color="000008" w:sz="4" w:space="0"/>
              <w:right w:val="single" w:color="000008" w:sz="4" w:space="0"/>
            </w:tcBorders>
            <w:shd w:val="clear" w:color="000009" w:fill="FFFFFF"/>
            <w:vAlign w:val="center"/>
          </w:tcPr>
          <w:p w14:paraId="2FF07B77">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1035"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71B38B6">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975" w:type="dxa"/>
            <w:gridSpan w:val="4"/>
            <w:tcBorders>
              <w:top w:val="single" w:color="000008" w:sz="4" w:space="0"/>
              <w:left w:val="single" w:color="000008" w:sz="4" w:space="0"/>
              <w:bottom w:val="single" w:color="000008" w:sz="4" w:space="0"/>
              <w:right w:val="single" w:color="000008" w:sz="4" w:space="0"/>
            </w:tcBorders>
            <w:shd w:val="clear" w:color="000009" w:fill="FFFFFF"/>
            <w:vAlign w:val="center"/>
          </w:tcPr>
          <w:p w14:paraId="2A760967">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975" w:type="dxa"/>
            <w:gridSpan w:val="5"/>
            <w:tcBorders>
              <w:top w:val="single" w:color="000008" w:sz="4" w:space="0"/>
              <w:left w:val="single" w:color="000008" w:sz="4" w:space="0"/>
              <w:bottom w:val="single" w:color="000008" w:sz="4" w:space="0"/>
              <w:right w:val="single" w:color="000008" w:sz="4" w:space="0"/>
            </w:tcBorders>
            <w:shd w:val="clear" w:color="000009" w:fill="FFFFFF"/>
            <w:vAlign w:val="center"/>
          </w:tcPr>
          <w:p w14:paraId="09C85A28">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200" w:type="dxa"/>
            <w:gridSpan w:val="6"/>
            <w:tcBorders>
              <w:top w:val="single" w:color="000008" w:sz="4" w:space="0"/>
              <w:left w:val="single" w:color="000008" w:sz="4" w:space="0"/>
              <w:bottom w:val="single" w:color="000008" w:sz="4" w:space="0"/>
              <w:right w:val="single" w:color="000008" w:sz="4" w:space="0"/>
            </w:tcBorders>
            <w:shd w:val="clear" w:color="000009" w:fill="FFFFFF"/>
            <w:vAlign w:val="center"/>
          </w:tcPr>
          <w:p w14:paraId="067D7E9B">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900" w:type="dxa"/>
            <w:gridSpan w:val="3"/>
            <w:tcBorders>
              <w:top w:val="single" w:color="000008" w:sz="4" w:space="0"/>
              <w:left w:val="single" w:color="000008" w:sz="4" w:space="0"/>
              <w:bottom w:val="single" w:color="000008" w:sz="4" w:space="0"/>
              <w:right w:val="single" w:color="000008" w:sz="8" w:space="0"/>
            </w:tcBorders>
            <w:shd w:val="clear" w:color="000009" w:fill="FFFFFF"/>
            <w:vAlign w:val="center"/>
          </w:tcPr>
          <w:p w14:paraId="654F8844">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w:t>
            </w:r>
          </w:p>
        </w:tc>
      </w:tr>
      <w:tr w14:paraId="0CFB43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2130" w:type="dxa"/>
            <w:gridSpan w:val="6"/>
            <w:tcBorders>
              <w:top w:val="single" w:color="000008" w:sz="4" w:space="0"/>
              <w:left w:val="single" w:color="000008" w:sz="8" w:space="0"/>
              <w:bottom w:val="single" w:color="000008" w:sz="8" w:space="0"/>
              <w:right w:val="single" w:color="000008" w:sz="4" w:space="0"/>
            </w:tcBorders>
            <w:shd w:val="clear" w:color="000009" w:fill="FFFFFF"/>
            <w:vAlign w:val="center"/>
          </w:tcPr>
          <w:p w14:paraId="68F993EC">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合  计</w:t>
            </w:r>
          </w:p>
        </w:tc>
        <w:tc>
          <w:tcPr>
            <w:tcW w:w="1095" w:type="dxa"/>
            <w:gridSpan w:val="2"/>
            <w:tcBorders>
              <w:top w:val="single" w:color="000008" w:sz="4" w:space="0"/>
              <w:left w:val="single" w:color="000008" w:sz="4" w:space="0"/>
              <w:bottom w:val="single" w:color="000008" w:sz="8" w:space="0"/>
              <w:right w:val="single" w:color="000008" w:sz="4" w:space="0"/>
            </w:tcBorders>
            <w:shd w:val="clear" w:color="000009" w:fill="FFFFFF"/>
            <w:vAlign w:val="center"/>
          </w:tcPr>
          <w:p w14:paraId="295ED69A">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945" w:type="dxa"/>
            <w:gridSpan w:val="6"/>
            <w:tcBorders>
              <w:top w:val="single" w:color="000008" w:sz="4" w:space="0"/>
              <w:left w:val="single" w:color="000008" w:sz="4" w:space="0"/>
              <w:bottom w:val="single" w:color="000008" w:sz="8" w:space="0"/>
              <w:right w:val="single" w:color="000008" w:sz="4" w:space="0"/>
            </w:tcBorders>
            <w:shd w:val="clear" w:color="000009" w:fill="FFFFFF"/>
            <w:vAlign w:val="center"/>
          </w:tcPr>
          <w:p w14:paraId="64506A52">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930" w:type="dxa"/>
            <w:gridSpan w:val="3"/>
            <w:tcBorders>
              <w:top w:val="single" w:color="000008" w:sz="4" w:space="0"/>
              <w:left w:val="single" w:color="000008" w:sz="4" w:space="0"/>
              <w:bottom w:val="single" w:color="000008" w:sz="8" w:space="0"/>
              <w:right w:val="single" w:color="000008" w:sz="4" w:space="0"/>
            </w:tcBorders>
            <w:shd w:val="clear" w:color="000009" w:fill="FFFFFF"/>
            <w:vAlign w:val="center"/>
          </w:tcPr>
          <w:p w14:paraId="1B88A5F5">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1035" w:type="dxa"/>
            <w:gridSpan w:val="2"/>
            <w:tcBorders>
              <w:top w:val="single" w:color="000008" w:sz="4" w:space="0"/>
              <w:left w:val="single" w:color="000008" w:sz="4" w:space="0"/>
              <w:bottom w:val="single" w:color="000008" w:sz="8" w:space="0"/>
              <w:right w:val="single" w:color="000008" w:sz="4" w:space="0"/>
            </w:tcBorders>
            <w:shd w:val="clear" w:color="000009" w:fill="FFFFFF"/>
            <w:vAlign w:val="center"/>
          </w:tcPr>
          <w:p w14:paraId="2D47E3A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975" w:type="dxa"/>
            <w:gridSpan w:val="4"/>
            <w:tcBorders>
              <w:top w:val="single" w:color="000008" w:sz="4" w:space="0"/>
              <w:left w:val="single" w:color="000008" w:sz="4" w:space="0"/>
              <w:bottom w:val="single" w:color="000008" w:sz="8" w:space="0"/>
              <w:right w:val="single" w:color="000008" w:sz="4" w:space="0"/>
            </w:tcBorders>
            <w:shd w:val="clear" w:color="000009" w:fill="FFFFFF"/>
            <w:vAlign w:val="center"/>
          </w:tcPr>
          <w:p w14:paraId="74B0B2D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975" w:type="dxa"/>
            <w:gridSpan w:val="5"/>
            <w:tcBorders>
              <w:top w:val="single" w:color="000008" w:sz="4" w:space="0"/>
              <w:left w:val="single" w:color="000008" w:sz="4" w:space="0"/>
              <w:bottom w:val="single" w:color="000008" w:sz="8" w:space="0"/>
              <w:right w:val="single" w:color="000008" w:sz="4" w:space="0"/>
            </w:tcBorders>
            <w:shd w:val="clear" w:color="000009" w:fill="FFFFFF"/>
            <w:vAlign w:val="center"/>
          </w:tcPr>
          <w:p w14:paraId="1BBFDDA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200" w:type="dxa"/>
            <w:gridSpan w:val="6"/>
            <w:tcBorders>
              <w:top w:val="single" w:color="000008" w:sz="4" w:space="0"/>
              <w:left w:val="single" w:color="000008" w:sz="4" w:space="0"/>
              <w:bottom w:val="single" w:color="000008" w:sz="8" w:space="0"/>
              <w:right w:val="single" w:color="000008" w:sz="4" w:space="0"/>
            </w:tcBorders>
            <w:shd w:val="clear" w:color="000009" w:fill="FFFFFF"/>
            <w:vAlign w:val="center"/>
          </w:tcPr>
          <w:p w14:paraId="24EDAE9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900" w:type="dxa"/>
            <w:gridSpan w:val="3"/>
            <w:tcBorders>
              <w:top w:val="single" w:color="000008" w:sz="4" w:space="0"/>
              <w:left w:val="single" w:color="000008" w:sz="4" w:space="0"/>
              <w:bottom w:val="single" w:color="000008" w:sz="8" w:space="0"/>
              <w:right w:val="single" w:color="000008" w:sz="8" w:space="0"/>
            </w:tcBorders>
            <w:shd w:val="clear" w:color="000009" w:fill="FFFFFF"/>
            <w:vAlign w:val="center"/>
          </w:tcPr>
          <w:p w14:paraId="76CBB824">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w:t>
            </w:r>
          </w:p>
        </w:tc>
      </w:tr>
      <w:tr w14:paraId="5CEDA0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10185" w:type="dxa"/>
            <w:gridSpan w:val="37"/>
            <w:tcBorders>
              <w:top w:val="nil"/>
              <w:left w:val="nil"/>
              <w:bottom w:val="nil"/>
              <w:right w:val="nil"/>
            </w:tcBorders>
            <w:shd w:val="clear" w:color="000009" w:fill="FFFFFF"/>
            <w:vAlign w:val="bottom"/>
          </w:tcPr>
          <w:p w14:paraId="2D8376EF">
            <w:pPr>
              <w:keepNext w:val="0"/>
              <w:keepLines w:val="0"/>
              <w:widowControl/>
              <w:suppressLineNumbers w:val="0"/>
              <w:kinsoku w:val="0"/>
              <w:autoSpaceDE w:val="0"/>
              <w:autoSpaceDN w:val="0"/>
              <w:adjustRightInd w:val="0"/>
              <w:snapToGrid w:val="0"/>
              <w:spacing w:line="240" w:lineRule="auto"/>
              <w:jc w:val="left"/>
              <w:textAlignment w:val="bottom"/>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注:本表“暂估金额”由招标人填写,投标人应将“暂估金额”填写并计入投标总价。结算时应按合同约定的价格填写“确认金额”。</w:t>
            </w:r>
          </w:p>
        </w:tc>
      </w:tr>
    </w:tbl>
    <w:tbl>
      <w:tblPr>
        <w:tblStyle w:val="34"/>
        <w:tblpPr w:leftFromText="180" w:rightFromText="180" w:vertAnchor="text" w:horzAnchor="page" w:tblpX="1446" w:tblpY="623"/>
        <w:tblOverlap w:val="never"/>
        <w:tblW w:w="102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784"/>
        <w:gridCol w:w="1163"/>
        <w:gridCol w:w="1270"/>
        <w:gridCol w:w="520"/>
        <w:gridCol w:w="104"/>
        <w:gridCol w:w="871"/>
        <w:gridCol w:w="823"/>
        <w:gridCol w:w="838"/>
        <w:gridCol w:w="696"/>
        <w:gridCol w:w="756"/>
        <w:gridCol w:w="514"/>
        <w:gridCol w:w="242"/>
        <w:gridCol w:w="1075"/>
        <w:gridCol w:w="559"/>
      </w:tblGrid>
      <w:tr w14:paraId="273685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10215" w:type="dxa"/>
            <w:gridSpan w:val="14"/>
            <w:tcBorders>
              <w:top w:val="nil"/>
              <w:left w:val="nil"/>
              <w:bottom w:val="nil"/>
              <w:right w:val="nil"/>
            </w:tcBorders>
            <w:shd w:val="clear" w:color="000009" w:fill="FFFFFF"/>
            <w:vAlign w:val="center"/>
          </w:tcPr>
          <w:p w14:paraId="25FDC649">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b/>
                <w:bCs/>
                <w:i w:val="0"/>
                <w:iCs w:val="0"/>
                <w:snapToGrid w:val="0"/>
                <w:color w:val="000000"/>
                <w:kern w:val="0"/>
                <w:sz w:val="40"/>
                <w:szCs w:val="40"/>
                <w:u w:val="none"/>
                <w:lang w:eastAsia="en-US"/>
              </w:rPr>
            </w:pPr>
            <w:r>
              <w:rPr>
                <w:rFonts w:hint="eastAsia" w:ascii="宋体" w:hAnsi="宋体" w:eastAsia="宋体" w:cs="宋体"/>
                <w:b/>
                <w:bCs/>
                <w:i w:val="0"/>
                <w:iCs w:val="0"/>
                <w:snapToGrid w:val="0"/>
                <w:color w:val="000000"/>
                <w:kern w:val="0"/>
                <w:sz w:val="40"/>
                <w:szCs w:val="40"/>
                <w:u w:val="none"/>
                <w:lang w:val="en-US" w:eastAsia="zh-CN" w:bidi="ar"/>
              </w:rPr>
              <w:t>材料暂估单价及调整表</w:t>
            </w:r>
          </w:p>
        </w:tc>
      </w:tr>
      <w:tr w14:paraId="50BD8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3737" w:type="dxa"/>
            <w:gridSpan w:val="4"/>
            <w:tcBorders>
              <w:top w:val="nil"/>
              <w:left w:val="nil"/>
              <w:bottom w:val="nil"/>
              <w:right w:val="nil"/>
            </w:tcBorders>
            <w:shd w:val="clear" w:color="000009" w:fill="FFFFFF"/>
            <w:vAlign w:val="bottom"/>
          </w:tcPr>
          <w:p w14:paraId="00BC96B4">
            <w:pPr>
              <w:keepNext w:val="0"/>
              <w:keepLines w:val="0"/>
              <w:widowControl/>
              <w:suppressLineNumbers w:val="0"/>
              <w:kinsoku w:val="0"/>
              <w:autoSpaceDE w:val="0"/>
              <w:autoSpaceDN w:val="0"/>
              <w:adjustRightInd w:val="0"/>
              <w:snapToGrid w:val="0"/>
              <w:spacing w:line="240" w:lineRule="auto"/>
              <w:jc w:val="left"/>
              <w:textAlignment w:val="bottom"/>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工程名称：</w:t>
            </w:r>
            <w:r>
              <w:rPr>
                <w:rFonts w:hint="eastAsia" w:ascii="宋体" w:hAnsi="宋体" w:eastAsia="宋体" w:cs="宋体"/>
                <w:i w:val="0"/>
                <w:iCs w:val="0"/>
                <w:snapToGrid w:val="0"/>
                <w:color w:val="000000"/>
                <w:kern w:val="0"/>
                <w:sz w:val="18"/>
                <w:szCs w:val="18"/>
                <w:u w:val="none"/>
                <w:lang w:val="en-US" w:eastAsia="zh-CN" w:bidi="ar"/>
              </w:rPr>
              <w:t>桥镇乡刘老庄村蔬菜园区改造提升项目-土建工程</w:t>
            </w:r>
          </w:p>
        </w:tc>
        <w:tc>
          <w:tcPr>
            <w:tcW w:w="4602" w:type="dxa"/>
            <w:gridSpan w:val="7"/>
            <w:tcBorders>
              <w:top w:val="nil"/>
              <w:left w:val="nil"/>
              <w:bottom w:val="nil"/>
              <w:right w:val="nil"/>
            </w:tcBorders>
            <w:shd w:val="clear" w:color="000009" w:fill="FFFFFF"/>
            <w:vAlign w:val="bottom"/>
          </w:tcPr>
          <w:p w14:paraId="46ECAFBA">
            <w:pPr>
              <w:keepNext w:val="0"/>
              <w:keepLines w:val="0"/>
              <w:widowControl/>
              <w:suppressLineNumbers w:val="0"/>
              <w:kinsoku w:val="0"/>
              <w:autoSpaceDE w:val="0"/>
              <w:autoSpaceDN w:val="0"/>
              <w:adjustRightInd w:val="0"/>
              <w:snapToGrid w:val="0"/>
              <w:spacing w:line="240" w:lineRule="auto"/>
              <w:jc w:val="left"/>
              <w:textAlignment w:val="bottom"/>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专业/标段：房屋建筑与装饰工程</w:t>
            </w:r>
          </w:p>
        </w:tc>
        <w:tc>
          <w:tcPr>
            <w:tcW w:w="1876" w:type="dxa"/>
            <w:gridSpan w:val="3"/>
            <w:tcBorders>
              <w:top w:val="nil"/>
              <w:left w:val="nil"/>
              <w:bottom w:val="nil"/>
              <w:right w:val="nil"/>
            </w:tcBorders>
            <w:shd w:val="clear" w:color="000009" w:fill="FFFFFF"/>
            <w:vAlign w:val="bottom"/>
          </w:tcPr>
          <w:p w14:paraId="36139551">
            <w:pPr>
              <w:keepNext w:val="0"/>
              <w:keepLines w:val="0"/>
              <w:widowControl/>
              <w:suppressLineNumbers w:val="0"/>
              <w:kinsoku w:val="0"/>
              <w:autoSpaceDE w:val="0"/>
              <w:autoSpaceDN w:val="0"/>
              <w:adjustRightInd w:val="0"/>
              <w:snapToGrid w:val="0"/>
              <w:spacing w:line="240" w:lineRule="auto"/>
              <w:jc w:val="right"/>
              <w:textAlignment w:val="bottom"/>
              <w:rPr>
                <w:rFonts w:hint="eastAsia" w:ascii="宋体" w:hAnsi="宋体" w:eastAsia="宋体" w:cs="宋体"/>
                <w:i w:val="0"/>
                <w:iCs w:val="0"/>
                <w:snapToGrid w:val="0"/>
                <w:color w:val="000000"/>
                <w:kern w:val="0"/>
                <w:sz w:val="20"/>
                <w:szCs w:val="20"/>
                <w:u w:val="none"/>
                <w:lang w:eastAsia="en-US"/>
              </w:rPr>
            </w:pPr>
            <w:r>
              <w:rPr>
                <w:rFonts w:hint="eastAsia" w:ascii="宋体" w:hAnsi="宋体" w:eastAsia="宋体" w:cs="宋体"/>
                <w:i w:val="0"/>
                <w:iCs w:val="0"/>
                <w:snapToGrid w:val="0"/>
                <w:color w:val="000000"/>
                <w:kern w:val="0"/>
                <w:sz w:val="20"/>
                <w:szCs w:val="20"/>
                <w:u w:val="none"/>
                <w:lang w:val="en-US" w:eastAsia="zh-CN" w:bidi="ar"/>
              </w:rPr>
              <w:t>第 1 页  共 1 页</w:t>
            </w:r>
          </w:p>
        </w:tc>
      </w:tr>
      <w:tr w14:paraId="7307C6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784" w:type="dxa"/>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51E302F3">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序号</w:t>
            </w:r>
          </w:p>
        </w:tc>
        <w:tc>
          <w:tcPr>
            <w:tcW w:w="1163"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2191B5E7">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材料名称</w:t>
            </w:r>
          </w:p>
        </w:tc>
        <w:tc>
          <w:tcPr>
            <w:tcW w:w="1270"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1BC4708D">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规格、型号</w:t>
            </w:r>
          </w:p>
        </w:tc>
        <w:tc>
          <w:tcPr>
            <w:tcW w:w="624" w:type="dxa"/>
            <w:gridSpan w:val="2"/>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78C93762">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单</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位</w:t>
            </w:r>
          </w:p>
        </w:tc>
        <w:tc>
          <w:tcPr>
            <w:tcW w:w="2532" w:type="dxa"/>
            <w:gridSpan w:val="3"/>
            <w:tcBorders>
              <w:top w:val="single" w:color="000008" w:sz="8" w:space="0"/>
              <w:left w:val="single" w:color="000008" w:sz="4" w:space="0"/>
              <w:bottom w:val="single" w:color="000008" w:sz="4" w:space="0"/>
              <w:right w:val="single" w:color="000008" w:sz="4" w:space="0"/>
            </w:tcBorders>
            <w:shd w:val="clear" w:color="000009" w:fill="FFFFFF"/>
            <w:vAlign w:val="center"/>
          </w:tcPr>
          <w:p w14:paraId="7AB574E8">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暂估</w:t>
            </w:r>
          </w:p>
        </w:tc>
        <w:tc>
          <w:tcPr>
            <w:tcW w:w="2208" w:type="dxa"/>
            <w:gridSpan w:val="4"/>
            <w:tcBorders>
              <w:top w:val="single" w:color="000008" w:sz="8" w:space="0"/>
              <w:left w:val="single" w:color="000008" w:sz="4" w:space="0"/>
              <w:bottom w:val="single" w:color="000008" w:sz="4" w:space="0"/>
              <w:right w:val="single" w:color="000008" w:sz="4" w:space="0"/>
            </w:tcBorders>
            <w:shd w:val="clear" w:color="000009" w:fill="FFFFFF"/>
            <w:vAlign w:val="center"/>
          </w:tcPr>
          <w:p w14:paraId="7FBC1030">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确认</w:t>
            </w:r>
          </w:p>
        </w:tc>
        <w:tc>
          <w:tcPr>
            <w:tcW w:w="1075" w:type="dxa"/>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4B6CD2E1">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调整金额</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（元）</w:t>
            </w:r>
          </w:p>
        </w:tc>
        <w:tc>
          <w:tcPr>
            <w:tcW w:w="559" w:type="dxa"/>
            <w:vMerge w:val="restart"/>
            <w:tcBorders>
              <w:top w:val="single" w:color="000008" w:sz="8" w:space="0"/>
              <w:left w:val="single" w:color="000008" w:sz="4" w:space="0"/>
              <w:bottom w:val="single" w:color="000008" w:sz="4" w:space="0"/>
              <w:right w:val="single" w:color="000008" w:sz="8" w:space="0"/>
            </w:tcBorders>
            <w:shd w:val="clear" w:color="000009" w:fill="FFFFFF"/>
            <w:vAlign w:val="center"/>
          </w:tcPr>
          <w:p w14:paraId="592683C4">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备注</w:t>
            </w:r>
          </w:p>
        </w:tc>
      </w:tr>
      <w:tr w14:paraId="4AB87E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784" w:type="dxa"/>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707E85C8">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163"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7DD8B5B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270"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6A588850">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624" w:type="dxa"/>
            <w:gridSpan w:val="2"/>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4DFD181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87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9CB12EA">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数量</w:t>
            </w:r>
          </w:p>
        </w:tc>
        <w:tc>
          <w:tcPr>
            <w:tcW w:w="82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01D6756">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单价</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（元）</w:t>
            </w:r>
          </w:p>
        </w:tc>
        <w:tc>
          <w:tcPr>
            <w:tcW w:w="83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31F9C1B">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合价</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（元）</w:t>
            </w:r>
          </w:p>
        </w:tc>
        <w:tc>
          <w:tcPr>
            <w:tcW w:w="69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23078BA">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数量</w:t>
            </w:r>
          </w:p>
        </w:tc>
        <w:tc>
          <w:tcPr>
            <w:tcW w:w="75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44A53AD">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单价</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（元）</w:t>
            </w:r>
          </w:p>
        </w:tc>
        <w:tc>
          <w:tcPr>
            <w:tcW w:w="75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38F9E18">
            <w:pPr>
              <w:keepNext w:val="0"/>
              <w:keepLines w:val="0"/>
              <w:widowControl/>
              <w:suppressLineNumbers w:val="0"/>
              <w:kinsoku w:val="0"/>
              <w:autoSpaceDE w:val="0"/>
              <w:autoSpaceDN w:val="0"/>
              <w:adjustRightInd w:val="0"/>
              <w:snapToGrid w:val="0"/>
              <w:spacing w:line="240" w:lineRule="auto"/>
              <w:jc w:val="center"/>
              <w:textAlignment w:val="center"/>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合价</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（元）</w:t>
            </w:r>
          </w:p>
        </w:tc>
        <w:tc>
          <w:tcPr>
            <w:tcW w:w="1075"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355901AB">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559" w:type="dxa"/>
            <w:vMerge w:val="continue"/>
            <w:tcBorders>
              <w:top w:val="single" w:color="000008" w:sz="8" w:space="0"/>
              <w:left w:val="single" w:color="000008" w:sz="4" w:space="0"/>
              <w:bottom w:val="single" w:color="000008" w:sz="4" w:space="0"/>
              <w:right w:val="single" w:color="000008" w:sz="8" w:space="0"/>
            </w:tcBorders>
            <w:shd w:val="clear" w:color="000009" w:fill="FFFFFF"/>
            <w:vAlign w:val="center"/>
          </w:tcPr>
          <w:p w14:paraId="03A3DFE0">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r>
      <w:tr w14:paraId="0C339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65" w:hRule="atLeast"/>
        </w:trPr>
        <w:tc>
          <w:tcPr>
            <w:tcW w:w="784" w:type="dxa"/>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33449DB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163"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0FDB20F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270" w:type="dxa"/>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238A298B">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624" w:type="dxa"/>
            <w:gridSpan w:val="2"/>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59804D0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871" w:type="dxa"/>
            <w:tcBorders>
              <w:top w:val="single" w:color="000008" w:sz="4" w:space="0"/>
              <w:left w:val="single" w:color="000008" w:sz="4" w:space="0"/>
              <w:bottom w:val="single" w:color="000008" w:sz="4" w:space="0"/>
              <w:right w:val="single" w:color="000008" w:sz="4" w:space="0"/>
            </w:tcBorders>
            <w:shd w:val="clear" w:color="000009" w:fill="FFFFFF"/>
            <w:vAlign w:val="bottom"/>
          </w:tcPr>
          <w:p w14:paraId="2C5D9366">
            <w:pPr>
              <w:keepNext w:val="0"/>
              <w:keepLines w:val="0"/>
              <w:widowControl/>
              <w:suppressLineNumbers w:val="0"/>
              <w:kinsoku w:val="0"/>
              <w:autoSpaceDE w:val="0"/>
              <w:autoSpaceDN w:val="0"/>
              <w:adjustRightInd w:val="0"/>
              <w:snapToGrid w:val="0"/>
              <w:spacing w:line="240" w:lineRule="auto"/>
              <w:jc w:val="center"/>
              <w:textAlignment w:val="bottom"/>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A1</w:t>
            </w:r>
          </w:p>
        </w:tc>
        <w:tc>
          <w:tcPr>
            <w:tcW w:w="823" w:type="dxa"/>
            <w:tcBorders>
              <w:top w:val="single" w:color="000008" w:sz="4" w:space="0"/>
              <w:left w:val="single" w:color="000008" w:sz="4" w:space="0"/>
              <w:bottom w:val="single" w:color="000008" w:sz="4" w:space="0"/>
              <w:right w:val="single" w:color="000008" w:sz="4" w:space="0"/>
            </w:tcBorders>
            <w:shd w:val="clear" w:color="000009" w:fill="FFFFFF"/>
            <w:vAlign w:val="bottom"/>
          </w:tcPr>
          <w:p w14:paraId="4CA3355C">
            <w:pPr>
              <w:keepNext w:val="0"/>
              <w:keepLines w:val="0"/>
              <w:widowControl/>
              <w:suppressLineNumbers w:val="0"/>
              <w:kinsoku w:val="0"/>
              <w:autoSpaceDE w:val="0"/>
              <w:autoSpaceDN w:val="0"/>
              <w:adjustRightInd w:val="0"/>
              <w:snapToGrid w:val="0"/>
              <w:spacing w:line="240" w:lineRule="auto"/>
              <w:jc w:val="center"/>
              <w:textAlignment w:val="bottom"/>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B1</w:t>
            </w:r>
          </w:p>
        </w:tc>
        <w:tc>
          <w:tcPr>
            <w:tcW w:w="838" w:type="dxa"/>
            <w:tcBorders>
              <w:top w:val="single" w:color="000008" w:sz="4" w:space="0"/>
              <w:left w:val="single" w:color="000008" w:sz="4" w:space="0"/>
              <w:bottom w:val="single" w:color="000008" w:sz="4" w:space="0"/>
              <w:right w:val="single" w:color="000008" w:sz="4" w:space="0"/>
            </w:tcBorders>
            <w:shd w:val="clear" w:color="000009" w:fill="FFFFFF"/>
            <w:vAlign w:val="bottom"/>
          </w:tcPr>
          <w:p w14:paraId="7D02C7F7">
            <w:pPr>
              <w:keepNext w:val="0"/>
              <w:keepLines w:val="0"/>
              <w:widowControl/>
              <w:suppressLineNumbers w:val="0"/>
              <w:kinsoku w:val="0"/>
              <w:autoSpaceDE w:val="0"/>
              <w:autoSpaceDN w:val="0"/>
              <w:adjustRightInd w:val="0"/>
              <w:snapToGrid w:val="0"/>
              <w:spacing w:line="240" w:lineRule="auto"/>
              <w:jc w:val="center"/>
              <w:textAlignment w:val="bottom"/>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C1</w:t>
            </w:r>
          </w:p>
        </w:tc>
        <w:tc>
          <w:tcPr>
            <w:tcW w:w="696" w:type="dxa"/>
            <w:tcBorders>
              <w:top w:val="single" w:color="000008" w:sz="4" w:space="0"/>
              <w:left w:val="single" w:color="000008" w:sz="4" w:space="0"/>
              <w:bottom w:val="single" w:color="000008" w:sz="4" w:space="0"/>
              <w:right w:val="single" w:color="000008" w:sz="4" w:space="0"/>
            </w:tcBorders>
            <w:shd w:val="clear" w:color="000009" w:fill="FFFFFF"/>
            <w:vAlign w:val="bottom"/>
          </w:tcPr>
          <w:p w14:paraId="01A7937A">
            <w:pPr>
              <w:keepNext w:val="0"/>
              <w:keepLines w:val="0"/>
              <w:widowControl/>
              <w:suppressLineNumbers w:val="0"/>
              <w:kinsoku w:val="0"/>
              <w:autoSpaceDE w:val="0"/>
              <w:autoSpaceDN w:val="0"/>
              <w:adjustRightInd w:val="0"/>
              <w:snapToGrid w:val="0"/>
              <w:spacing w:line="240" w:lineRule="auto"/>
              <w:jc w:val="center"/>
              <w:textAlignment w:val="bottom"/>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A2</w:t>
            </w:r>
          </w:p>
        </w:tc>
        <w:tc>
          <w:tcPr>
            <w:tcW w:w="756" w:type="dxa"/>
            <w:tcBorders>
              <w:top w:val="single" w:color="000008" w:sz="4" w:space="0"/>
              <w:left w:val="single" w:color="000008" w:sz="4" w:space="0"/>
              <w:bottom w:val="single" w:color="000008" w:sz="4" w:space="0"/>
              <w:right w:val="single" w:color="000008" w:sz="4" w:space="0"/>
            </w:tcBorders>
            <w:shd w:val="clear" w:color="000009" w:fill="FFFFFF"/>
            <w:vAlign w:val="bottom"/>
          </w:tcPr>
          <w:p w14:paraId="0F8A6F40">
            <w:pPr>
              <w:keepNext w:val="0"/>
              <w:keepLines w:val="0"/>
              <w:widowControl/>
              <w:suppressLineNumbers w:val="0"/>
              <w:kinsoku w:val="0"/>
              <w:autoSpaceDE w:val="0"/>
              <w:autoSpaceDN w:val="0"/>
              <w:adjustRightInd w:val="0"/>
              <w:snapToGrid w:val="0"/>
              <w:spacing w:line="240" w:lineRule="auto"/>
              <w:jc w:val="center"/>
              <w:textAlignment w:val="bottom"/>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B2</w:t>
            </w:r>
          </w:p>
        </w:tc>
        <w:tc>
          <w:tcPr>
            <w:tcW w:w="756" w:type="dxa"/>
            <w:gridSpan w:val="2"/>
            <w:tcBorders>
              <w:top w:val="single" w:color="000008" w:sz="4" w:space="0"/>
              <w:left w:val="single" w:color="000008" w:sz="4" w:space="0"/>
              <w:bottom w:val="single" w:color="000008" w:sz="4" w:space="0"/>
              <w:right w:val="single" w:color="000008" w:sz="4" w:space="0"/>
            </w:tcBorders>
            <w:shd w:val="clear" w:color="000009" w:fill="FFFFFF"/>
            <w:vAlign w:val="bottom"/>
          </w:tcPr>
          <w:p w14:paraId="72DAB23A">
            <w:pPr>
              <w:keepNext w:val="0"/>
              <w:keepLines w:val="0"/>
              <w:widowControl/>
              <w:suppressLineNumbers w:val="0"/>
              <w:kinsoku w:val="0"/>
              <w:autoSpaceDE w:val="0"/>
              <w:autoSpaceDN w:val="0"/>
              <w:adjustRightInd w:val="0"/>
              <w:snapToGrid w:val="0"/>
              <w:spacing w:line="240" w:lineRule="auto"/>
              <w:jc w:val="center"/>
              <w:textAlignment w:val="bottom"/>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C2</w:t>
            </w:r>
          </w:p>
        </w:tc>
        <w:tc>
          <w:tcPr>
            <w:tcW w:w="1075" w:type="dxa"/>
            <w:tcBorders>
              <w:top w:val="single" w:color="000008" w:sz="4" w:space="0"/>
              <w:left w:val="single" w:color="000008" w:sz="4" w:space="0"/>
              <w:bottom w:val="single" w:color="000008" w:sz="4" w:space="0"/>
              <w:right w:val="single" w:color="000008" w:sz="4" w:space="0"/>
            </w:tcBorders>
            <w:shd w:val="clear" w:color="000009" w:fill="FFFFFF"/>
            <w:vAlign w:val="bottom"/>
          </w:tcPr>
          <w:p w14:paraId="3DBF8516">
            <w:pPr>
              <w:keepNext w:val="0"/>
              <w:keepLines w:val="0"/>
              <w:widowControl/>
              <w:suppressLineNumbers w:val="0"/>
              <w:kinsoku w:val="0"/>
              <w:autoSpaceDE w:val="0"/>
              <w:autoSpaceDN w:val="0"/>
              <w:adjustRightInd w:val="0"/>
              <w:snapToGrid w:val="0"/>
              <w:spacing w:line="240" w:lineRule="auto"/>
              <w:jc w:val="center"/>
              <w:textAlignment w:val="bottom"/>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D=C2-C1</w:t>
            </w:r>
          </w:p>
        </w:tc>
        <w:tc>
          <w:tcPr>
            <w:tcW w:w="559" w:type="dxa"/>
            <w:vMerge w:val="continue"/>
            <w:tcBorders>
              <w:top w:val="single" w:color="000008" w:sz="8" w:space="0"/>
              <w:left w:val="single" w:color="000008" w:sz="4" w:space="0"/>
              <w:bottom w:val="single" w:color="000008" w:sz="4" w:space="0"/>
              <w:right w:val="single" w:color="000008" w:sz="8" w:space="0"/>
            </w:tcBorders>
            <w:shd w:val="clear" w:color="000009" w:fill="FFFFFF"/>
            <w:vAlign w:val="center"/>
          </w:tcPr>
          <w:p w14:paraId="7303F2B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r>
      <w:tr w14:paraId="03FAA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78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1B93867">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16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AF08134">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12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FC9741F">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624"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51994E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87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79D893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2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278B137">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3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178775F">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69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8FD8EDB">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B932050">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328AFEA">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10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E8C965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559"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1191144">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r>
      <w:tr w14:paraId="7F4ABF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78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0BE430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16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65C587A">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12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28E9E01">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624"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8C5E03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87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BB7C94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2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EE82E88">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3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F5EC89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69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E4E8C9A">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5A511B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7DC866C">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10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797E119">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559"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65A7CD05">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r>
      <w:tr w14:paraId="35F05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78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0CDACD8">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16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B9C85B8">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12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42B6324">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624"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4540E12">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87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39D7FA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2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33D91E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3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B3E9F8E">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69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86FDA5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0BEC227">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A0D8635">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10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5855B5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559"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3B6C79A">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r>
      <w:tr w14:paraId="6F7A88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78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5C1AA2B8">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16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68C7D51">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12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3D39F1D">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624"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DA41E02">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87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F9066D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2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5954DC2">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3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69B6A5F">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69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D9BC957">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15019C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2F89EDB">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10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70B3C4C">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559"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62E05A7B">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r>
      <w:tr w14:paraId="35BCE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78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38D63A9">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16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2DCF4E4">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12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1028994">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624"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685E428">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87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DF5B8EA">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2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1BB2F8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3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5C9D23A">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69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528BE9C">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7A02E10">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582AB2F">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10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5C65647">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559"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217B596C">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r>
      <w:tr w14:paraId="6E9FE2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78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5958B79">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16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AD4732D">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12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9367613">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624"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4E0E59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87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BAB79C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2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DCAAA4A">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3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F2C1EB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69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99210D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D6792E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71DA63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10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DC98C9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559"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733633E2">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r>
      <w:tr w14:paraId="62A2E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78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FC9A85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16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654FC50">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12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455335E">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624"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A6EC2E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87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A9C457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2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260BB92">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3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B37933A">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69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99D2784">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33C9BAA">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8C7B66C">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10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7BB08D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559"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6C2B50EC">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r>
      <w:tr w14:paraId="573F0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78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5FF97C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16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57CC9A7">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12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0AC1B3D">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624"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0FCA14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87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EEF8337">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2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438F1F0">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3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D5F366C">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69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055A83E">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9922E1B">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EC4ADBA">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10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2176030">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559"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26E05CAD">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r>
      <w:tr w14:paraId="267DD4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78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EA3009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16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D942380">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12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631F5BB">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624"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557FFD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87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B8C9EF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2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3611996">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3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F7C6B2B">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69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F8953A4">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166ED2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482BB05">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10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3D5908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559"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A2CAFE5">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r>
      <w:tr w14:paraId="59FD8E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78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2A2B4F3B">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16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E30930C">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12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D8E2EB5">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624"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6BE926B">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87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E261820">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2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51D71D5">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3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3FC40E2">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69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5EA0FBC">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1CFD18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54E2947">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10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DD4925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559"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032E5700">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r>
      <w:tr w14:paraId="79B28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78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0875DD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16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D4D120C">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12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17FBA3B">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624"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919544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87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5ED544C">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2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F4B6FCB">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3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2CC0BA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69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9E0F620">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A72DB9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B66D5DE">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10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B102D08">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559"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0F3BA336">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r>
      <w:tr w14:paraId="55244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78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CA1B02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16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7D7A3F4">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12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2FF9E6D">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624"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7110DF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87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C232D0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2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A6970A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3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CFBB91B">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69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F4E13BF">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2A914F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2FEADC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10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82FEB88">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559"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637A46E3">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r>
      <w:tr w14:paraId="02A76B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78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1F4830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16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9E78048">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12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6788B41">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624"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CCA8AA9">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87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4E48D4E">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2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93795C0">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3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6A2376E">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69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CF1193B">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C4AC8D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3A08B5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10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96940F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559"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48A4C1F9">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r>
      <w:tr w14:paraId="5EE1E1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78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7FA91C7">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16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4221FCB">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12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7B090DB">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624"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D61C15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87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E01383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2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8C6BE70">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3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A8F6E02">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69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8C954F8">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FD29B42">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0F086FB">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10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7E3084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559"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3ED2E65">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r>
      <w:tr w14:paraId="7C26BD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78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9560C1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16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F7100BA">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12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89A590F">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624"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CCD4DE5">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87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E0D257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2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06FB2F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3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C1C511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69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01AE7EE">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CC5CCC4">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8AA268A">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10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3B3AD5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559"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03C71B20">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r>
      <w:tr w14:paraId="6D305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78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1C19ADC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16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6FC2413">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12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D01A266">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624"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A41E6B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87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23E7837">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2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B3166CC">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3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0A8A50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69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3C8ED3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2905A1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D7B98B5">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10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F06B328">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559"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481C6F6D">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r>
      <w:tr w14:paraId="3F4094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78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C642C4C">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16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959B401">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12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5E34340">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624"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3C304E5">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87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24F5BA0">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2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AC2343B">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3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0AC4E8C">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69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31647D2">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FE74E2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564019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10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80061D0">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559"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4183193A">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r>
      <w:tr w14:paraId="0B7E5C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78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6EB41BB">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16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3B81C1E">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12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FCFE498">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624"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726481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87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E8326B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2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FFFE882">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3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FF85054">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69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DF58856">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442ED80">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348B11FC">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10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626381C">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559"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5FCC88BB">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r>
      <w:tr w14:paraId="602A7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78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5F0D9A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16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8FDD93B">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12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4627E0C">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624"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C653B3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87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EC5F3CB">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2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6E12A9C">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3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2A5444A">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69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6DB8F5A">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D956B06">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7B671A0">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10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76BD1A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559"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4815752A">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r>
      <w:tr w14:paraId="6DC7B8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78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E1CD499">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16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E170326">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12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157BBA4">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624"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4472712">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87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758BB8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2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42B391A">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3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CC00D35">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69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6163477">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C8AB3D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6C5859F">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10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7F1206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559"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76D83770">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r>
      <w:tr w14:paraId="5069B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78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7A1064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16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85413FB">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12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BD6A865">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624"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6F952E5E">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87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1733F10">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2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E72DA18">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3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F5FC8C0">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69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2870AA7">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150950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4DA61AA">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10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4113A1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559"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8B62CF3">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r>
      <w:tr w14:paraId="68F65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78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154774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16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F0D0112">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12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283A514">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624"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938C6BB">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87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E43ECA6">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2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E44E785">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3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B7F7EF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69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9424E3F">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151C92E">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6E8BA15">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10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DE6B0AF">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559"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1458B0B5">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r>
      <w:tr w14:paraId="34A577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8" w:hRule="atLeast"/>
        </w:trPr>
        <w:tc>
          <w:tcPr>
            <w:tcW w:w="78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0B1FE5A4">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16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DC31EB0">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12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BCD7FD2">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624"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FF0F179">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87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FAAE504">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2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DA449CE">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3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96E3914">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69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BA36C4F">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4310CD0">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7D5C72F">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10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CAC43AA">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559"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72B45353">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r>
      <w:tr w14:paraId="4EBAE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8" w:hRule="atLeast"/>
        </w:trPr>
        <w:tc>
          <w:tcPr>
            <w:tcW w:w="78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36D4725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16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72E1EC9">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12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E0D6A2A">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624"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247291F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87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0388A6F">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2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7B153C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3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06AF39E">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69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C9C61F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7AB7F18">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7E71DD1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10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F3AB9DB">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559"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3FB8F1E1">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r>
      <w:tr w14:paraId="7420C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 w:hRule="atLeast"/>
        </w:trPr>
        <w:tc>
          <w:tcPr>
            <w:tcW w:w="78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45748872">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16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2C8CEC37">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12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2052E56">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624"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57020007">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87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15FD197">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2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4E64D60">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3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2DEB267">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69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34A90C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5CA6600">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F673FD4">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10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DAF61A5">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559"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545391A2">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r>
      <w:tr w14:paraId="4344E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3" w:hRule="atLeast"/>
        </w:trPr>
        <w:tc>
          <w:tcPr>
            <w:tcW w:w="78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6EE1C44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16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60E1D23">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12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8B86371">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624"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4A118875">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87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856CE75">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2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F569196">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3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323CA1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69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5862040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7A0365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0EDF0816">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10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4551F0B">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559"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004B5820">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r>
      <w:tr w14:paraId="67130F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7" w:hRule="atLeast"/>
        </w:trPr>
        <w:tc>
          <w:tcPr>
            <w:tcW w:w="784" w:type="dxa"/>
            <w:tcBorders>
              <w:top w:val="single" w:color="000008" w:sz="4" w:space="0"/>
              <w:left w:val="single" w:color="000008" w:sz="8" w:space="0"/>
              <w:bottom w:val="single" w:color="000008" w:sz="4" w:space="0"/>
              <w:right w:val="single" w:color="000008" w:sz="4" w:space="0"/>
            </w:tcBorders>
            <w:shd w:val="clear" w:color="000009" w:fill="FFFFFF"/>
            <w:vAlign w:val="center"/>
          </w:tcPr>
          <w:p w14:paraId="72956B95">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16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0351123">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1270"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5167837">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624"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E1F3219">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871"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7C06DFA0">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23"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046B7A12">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38"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6D8DE3A3">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69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3C82A69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4D956545">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gridSpan w:val="2"/>
            <w:tcBorders>
              <w:top w:val="single" w:color="000008" w:sz="4" w:space="0"/>
              <w:left w:val="single" w:color="000008" w:sz="4" w:space="0"/>
              <w:bottom w:val="single" w:color="000008" w:sz="4" w:space="0"/>
              <w:right w:val="single" w:color="000008" w:sz="4" w:space="0"/>
            </w:tcBorders>
            <w:shd w:val="clear" w:color="000009" w:fill="FFFFFF"/>
            <w:vAlign w:val="center"/>
          </w:tcPr>
          <w:p w14:paraId="1D3DED56">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1075" w:type="dxa"/>
            <w:tcBorders>
              <w:top w:val="single" w:color="000008" w:sz="4" w:space="0"/>
              <w:left w:val="single" w:color="000008" w:sz="4" w:space="0"/>
              <w:bottom w:val="single" w:color="000008" w:sz="4" w:space="0"/>
              <w:right w:val="single" w:color="000008" w:sz="4" w:space="0"/>
            </w:tcBorders>
            <w:shd w:val="clear" w:color="000009" w:fill="FFFFFF"/>
            <w:vAlign w:val="center"/>
          </w:tcPr>
          <w:p w14:paraId="14B3A683">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559" w:type="dxa"/>
            <w:tcBorders>
              <w:top w:val="single" w:color="000008" w:sz="4" w:space="0"/>
              <w:left w:val="single" w:color="000008" w:sz="4" w:space="0"/>
              <w:bottom w:val="single" w:color="000008" w:sz="4" w:space="0"/>
              <w:right w:val="single" w:color="000008" w:sz="8" w:space="0"/>
            </w:tcBorders>
            <w:shd w:val="clear" w:color="000009" w:fill="FFFFFF"/>
            <w:vAlign w:val="center"/>
          </w:tcPr>
          <w:p w14:paraId="7A1CA9DD">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r>
      <w:tr w14:paraId="23E4B9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784" w:type="dxa"/>
            <w:tcBorders>
              <w:top w:val="single" w:color="000008" w:sz="4" w:space="0"/>
              <w:left w:val="single" w:color="000008" w:sz="8" w:space="0"/>
              <w:bottom w:val="single" w:color="000008" w:sz="8" w:space="0"/>
              <w:right w:val="single" w:color="000008" w:sz="4" w:space="0"/>
            </w:tcBorders>
            <w:shd w:val="clear" w:color="000009" w:fill="FFFFFF"/>
            <w:vAlign w:val="center"/>
          </w:tcPr>
          <w:p w14:paraId="7D644746">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1163" w:type="dxa"/>
            <w:tcBorders>
              <w:top w:val="single" w:color="000008" w:sz="4" w:space="0"/>
              <w:left w:val="single" w:color="000008" w:sz="4" w:space="0"/>
              <w:bottom w:val="single" w:color="000008" w:sz="8" w:space="0"/>
              <w:right w:val="single" w:color="000008" w:sz="4" w:space="0"/>
            </w:tcBorders>
            <w:shd w:val="clear" w:color="000009" w:fill="FFFFFF"/>
            <w:vAlign w:val="center"/>
          </w:tcPr>
          <w:p w14:paraId="5397993F">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1270" w:type="dxa"/>
            <w:tcBorders>
              <w:top w:val="single" w:color="000008" w:sz="4" w:space="0"/>
              <w:left w:val="single" w:color="000008" w:sz="4" w:space="0"/>
              <w:bottom w:val="single" w:color="000008" w:sz="8" w:space="0"/>
              <w:right w:val="single" w:color="000008" w:sz="4" w:space="0"/>
            </w:tcBorders>
            <w:shd w:val="clear" w:color="000009" w:fill="FFFFFF"/>
            <w:vAlign w:val="center"/>
          </w:tcPr>
          <w:p w14:paraId="0511ACE9">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c>
          <w:tcPr>
            <w:tcW w:w="624" w:type="dxa"/>
            <w:gridSpan w:val="2"/>
            <w:tcBorders>
              <w:top w:val="single" w:color="000008" w:sz="4" w:space="0"/>
              <w:left w:val="single" w:color="000008" w:sz="4" w:space="0"/>
              <w:bottom w:val="single" w:color="000008" w:sz="8" w:space="0"/>
              <w:right w:val="single" w:color="000008" w:sz="4" w:space="0"/>
            </w:tcBorders>
            <w:shd w:val="clear" w:color="000009" w:fill="FFFFFF"/>
            <w:vAlign w:val="center"/>
          </w:tcPr>
          <w:p w14:paraId="497A96FD">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871" w:type="dxa"/>
            <w:tcBorders>
              <w:top w:val="single" w:color="000008" w:sz="4" w:space="0"/>
              <w:left w:val="single" w:color="000008" w:sz="4" w:space="0"/>
              <w:bottom w:val="single" w:color="000008" w:sz="8" w:space="0"/>
              <w:right w:val="single" w:color="000008" w:sz="4" w:space="0"/>
            </w:tcBorders>
            <w:shd w:val="clear" w:color="000009" w:fill="FFFFFF"/>
            <w:vAlign w:val="center"/>
          </w:tcPr>
          <w:p w14:paraId="609D0959">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23" w:type="dxa"/>
            <w:tcBorders>
              <w:top w:val="single" w:color="000008" w:sz="4" w:space="0"/>
              <w:left w:val="single" w:color="000008" w:sz="4" w:space="0"/>
              <w:bottom w:val="single" w:color="000008" w:sz="8" w:space="0"/>
              <w:right w:val="single" w:color="000008" w:sz="4" w:space="0"/>
            </w:tcBorders>
            <w:shd w:val="clear" w:color="000009" w:fill="FFFFFF"/>
            <w:vAlign w:val="center"/>
          </w:tcPr>
          <w:p w14:paraId="3946ED11">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838" w:type="dxa"/>
            <w:tcBorders>
              <w:top w:val="single" w:color="000008" w:sz="4" w:space="0"/>
              <w:left w:val="single" w:color="000008" w:sz="4" w:space="0"/>
              <w:bottom w:val="single" w:color="000008" w:sz="8" w:space="0"/>
              <w:right w:val="single" w:color="000008" w:sz="4" w:space="0"/>
            </w:tcBorders>
            <w:shd w:val="clear" w:color="000009" w:fill="FFFFFF"/>
            <w:vAlign w:val="center"/>
          </w:tcPr>
          <w:p w14:paraId="582C8B34">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696" w:type="dxa"/>
            <w:tcBorders>
              <w:top w:val="single" w:color="000008" w:sz="4" w:space="0"/>
              <w:left w:val="single" w:color="000008" w:sz="4" w:space="0"/>
              <w:bottom w:val="single" w:color="000008" w:sz="8" w:space="0"/>
              <w:right w:val="single" w:color="000008" w:sz="4" w:space="0"/>
            </w:tcBorders>
            <w:shd w:val="clear" w:color="000009" w:fill="FFFFFF"/>
            <w:vAlign w:val="center"/>
          </w:tcPr>
          <w:p w14:paraId="182DBC27">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tcBorders>
              <w:top w:val="single" w:color="000008" w:sz="4" w:space="0"/>
              <w:left w:val="single" w:color="000008" w:sz="4" w:space="0"/>
              <w:bottom w:val="single" w:color="000008" w:sz="8" w:space="0"/>
              <w:right w:val="single" w:color="000008" w:sz="4" w:space="0"/>
            </w:tcBorders>
            <w:shd w:val="clear" w:color="000009" w:fill="FFFFFF"/>
            <w:vAlign w:val="center"/>
          </w:tcPr>
          <w:p w14:paraId="05CDAF7C">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756" w:type="dxa"/>
            <w:gridSpan w:val="2"/>
            <w:tcBorders>
              <w:top w:val="single" w:color="000008" w:sz="4" w:space="0"/>
              <w:left w:val="single" w:color="000008" w:sz="4" w:space="0"/>
              <w:bottom w:val="single" w:color="000008" w:sz="8" w:space="0"/>
              <w:right w:val="single" w:color="000008" w:sz="4" w:space="0"/>
            </w:tcBorders>
            <w:shd w:val="clear" w:color="000009" w:fill="FFFFFF"/>
            <w:vAlign w:val="center"/>
          </w:tcPr>
          <w:p w14:paraId="349E4C5D">
            <w:pPr>
              <w:widowControl/>
              <w:kinsoku w:val="0"/>
              <w:autoSpaceDE w:val="0"/>
              <w:autoSpaceDN w:val="0"/>
              <w:adjustRightInd w:val="0"/>
              <w:snapToGrid w:val="0"/>
              <w:spacing w:line="240" w:lineRule="auto"/>
              <w:jc w:val="right"/>
              <w:textAlignment w:val="baseline"/>
              <w:rPr>
                <w:rFonts w:hint="eastAsia" w:ascii="宋体" w:hAnsi="宋体" w:eastAsia="宋体" w:cs="宋体"/>
                <w:i w:val="0"/>
                <w:iCs w:val="0"/>
                <w:snapToGrid w:val="0"/>
                <w:color w:val="000000"/>
                <w:kern w:val="0"/>
                <w:sz w:val="18"/>
                <w:szCs w:val="18"/>
                <w:u w:val="none"/>
                <w:lang w:eastAsia="en-US"/>
              </w:rPr>
            </w:pPr>
          </w:p>
        </w:tc>
        <w:tc>
          <w:tcPr>
            <w:tcW w:w="1075" w:type="dxa"/>
            <w:tcBorders>
              <w:top w:val="single" w:color="000008" w:sz="4" w:space="0"/>
              <w:left w:val="single" w:color="000008" w:sz="4" w:space="0"/>
              <w:bottom w:val="single" w:color="000008" w:sz="8" w:space="0"/>
              <w:right w:val="single" w:color="000008" w:sz="4" w:space="0"/>
            </w:tcBorders>
            <w:shd w:val="clear" w:color="000009" w:fill="FFFFFF"/>
            <w:vAlign w:val="center"/>
          </w:tcPr>
          <w:p w14:paraId="50A18A91">
            <w:pPr>
              <w:widowControl/>
              <w:kinsoku w:val="0"/>
              <w:autoSpaceDE w:val="0"/>
              <w:autoSpaceDN w:val="0"/>
              <w:adjustRightInd w:val="0"/>
              <w:snapToGrid w:val="0"/>
              <w:spacing w:line="240" w:lineRule="auto"/>
              <w:jc w:val="center"/>
              <w:textAlignment w:val="baseline"/>
              <w:rPr>
                <w:rFonts w:hint="eastAsia" w:ascii="宋体" w:hAnsi="宋体" w:eastAsia="宋体" w:cs="宋体"/>
                <w:i w:val="0"/>
                <w:iCs w:val="0"/>
                <w:snapToGrid w:val="0"/>
                <w:color w:val="000000"/>
                <w:kern w:val="0"/>
                <w:sz w:val="18"/>
                <w:szCs w:val="18"/>
                <w:u w:val="none"/>
                <w:lang w:eastAsia="en-US"/>
              </w:rPr>
            </w:pPr>
          </w:p>
        </w:tc>
        <w:tc>
          <w:tcPr>
            <w:tcW w:w="559" w:type="dxa"/>
            <w:tcBorders>
              <w:top w:val="single" w:color="000008" w:sz="4" w:space="0"/>
              <w:left w:val="single" w:color="000008" w:sz="4" w:space="0"/>
              <w:bottom w:val="single" w:color="000008" w:sz="8" w:space="0"/>
              <w:right w:val="single" w:color="000008" w:sz="8" w:space="0"/>
            </w:tcBorders>
            <w:shd w:val="clear" w:color="000009" w:fill="FFFFFF"/>
            <w:vAlign w:val="center"/>
          </w:tcPr>
          <w:p w14:paraId="2EAC9C2F">
            <w:pPr>
              <w:widowControl/>
              <w:kinsoku w:val="0"/>
              <w:autoSpaceDE w:val="0"/>
              <w:autoSpaceDN w:val="0"/>
              <w:adjustRightInd w:val="0"/>
              <w:snapToGrid w:val="0"/>
              <w:spacing w:line="240" w:lineRule="auto"/>
              <w:jc w:val="left"/>
              <w:textAlignment w:val="baseline"/>
              <w:rPr>
                <w:rFonts w:hint="eastAsia" w:ascii="宋体" w:hAnsi="宋体" w:eastAsia="宋体" w:cs="宋体"/>
                <w:i w:val="0"/>
                <w:iCs w:val="0"/>
                <w:snapToGrid w:val="0"/>
                <w:color w:val="000000"/>
                <w:kern w:val="0"/>
                <w:sz w:val="18"/>
                <w:szCs w:val="18"/>
                <w:u w:val="none"/>
                <w:lang w:eastAsia="en-US"/>
              </w:rPr>
            </w:pPr>
          </w:p>
        </w:tc>
      </w:tr>
      <w:tr w14:paraId="5AAE89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10215" w:type="dxa"/>
            <w:gridSpan w:val="14"/>
            <w:tcBorders>
              <w:top w:val="nil"/>
              <w:left w:val="nil"/>
              <w:bottom w:val="nil"/>
              <w:right w:val="nil"/>
            </w:tcBorders>
            <w:shd w:val="clear" w:color="000009" w:fill="FFFFFF"/>
            <w:vAlign w:val="top"/>
          </w:tcPr>
          <w:p w14:paraId="200549EB">
            <w:pPr>
              <w:keepNext w:val="0"/>
              <w:keepLines w:val="0"/>
              <w:widowControl/>
              <w:suppressLineNumbers w:val="0"/>
              <w:kinsoku w:val="0"/>
              <w:autoSpaceDE w:val="0"/>
              <w:autoSpaceDN w:val="0"/>
              <w:adjustRightInd w:val="0"/>
              <w:snapToGrid w:val="0"/>
              <w:spacing w:line="240" w:lineRule="auto"/>
              <w:jc w:val="left"/>
              <w:textAlignment w:val="top"/>
              <w:rPr>
                <w:rFonts w:hint="eastAsia" w:ascii="宋体" w:hAnsi="宋体" w:eastAsia="宋体" w:cs="宋体"/>
                <w:i w:val="0"/>
                <w:iCs w:val="0"/>
                <w:snapToGrid w:val="0"/>
                <w:color w:val="000000"/>
                <w:kern w:val="0"/>
                <w:sz w:val="18"/>
                <w:szCs w:val="18"/>
                <w:u w:val="none"/>
                <w:lang w:eastAsia="en-US"/>
              </w:rPr>
            </w:pPr>
            <w:r>
              <w:rPr>
                <w:rFonts w:hint="eastAsia" w:ascii="宋体" w:hAnsi="宋体" w:eastAsia="宋体" w:cs="宋体"/>
                <w:i w:val="0"/>
                <w:iCs w:val="0"/>
                <w:snapToGrid w:val="0"/>
                <w:color w:val="000000"/>
                <w:kern w:val="0"/>
                <w:sz w:val="18"/>
                <w:szCs w:val="18"/>
                <w:u w:val="none"/>
                <w:lang w:val="en-US" w:eastAsia="zh-CN" w:bidi="ar"/>
              </w:rPr>
              <w:t>注：1  招标人列明材料名称、规格、型号、单位和暂估单价，投标人应将上述材料暂估单价计入工程量清单综合单价；</w:t>
            </w:r>
            <w:r>
              <w:rPr>
                <w:rFonts w:hint="eastAsia" w:ascii="宋体" w:hAnsi="宋体" w:eastAsia="宋体" w:cs="宋体"/>
                <w:i w:val="0"/>
                <w:iCs w:val="0"/>
                <w:snapToGrid w:val="0"/>
                <w:color w:val="000000"/>
                <w:kern w:val="0"/>
                <w:sz w:val="18"/>
                <w:szCs w:val="18"/>
                <w:u w:val="none"/>
                <w:lang w:val="en-US" w:eastAsia="zh-CN" w:bidi="ar"/>
              </w:rPr>
              <w:br w:type="textWrapping"/>
            </w:r>
            <w:r>
              <w:rPr>
                <w:rFonts w:hint="eastAsia" w:ascii="宋体" w:hAnsi="宋体" w:eastAsia="宋体" w:cs="宋体"/>
                <w:i w:val="0"/>
                <w:iCs w:val="0"/>
                <w:snapToGrid w:val="0"/>
                <w:color w:val="000000"/>
                <w:kern w:val="0"/>
                <w:sz w:val="18"/>
                <w:szCs w:val="18"/>
                <w:u w:val="none"/>
                <w:lang w:val="en-US" w:eastAsia="zh-CN" w:bidi="ar"/>
              </w:rPr>
              <w:t xml:space="preserve">    2  合同价格调整、期中支付、工程结算时发承包人共同确认数量和确认单价。</w:t>
            </w:r>
          </w:p>
        </w:tc>
      </w:tr>
    </w:tbl>
    <w:p w14:paraId="0CE05855">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default" w:ascii="宋体" w:hAnsi="宋体" w:eastAsia="Arial" w:cs="宋体"/>
          <w:snapToGrid w:val="0"/>
          <w:color w:val="000000"/>
          <w:kern w:val="0"/>
          <w:sz w:val="32"/>
          <w:szCs w:val="32"/>
          <w:lang w:eastAsia="en-US"/>
        </w:rPr>
      </w:pPr>
      <w:r>
        <w:rPr>
          <w:rFonts w:hint="eastAsia" w:ascii="宋体" w:hAnsi="宋体" w:eastAsia="Arial" w:cs="宋体"/>
          <w:b/>
          <w:bCs/>
          <w:snapToGrid w:val="0"/>
          <w:color w:val="000000"/>
          <w:kern w:val="0"/>
          <w:sz w:val="32"/>
          <w:szCs w:val="32"/>
          <w:lang w:eastAsia="en-US"/>
        </w:rPr>
        <w:t>二、商务要求：</w:t>
      </w:r>
      <w:r>
        <w:rPr>
          <w:rFonts w:hint="eastAsia" w:ascii="宋体" w:hAnsi="宋体" w:eastAsia="Arial" w:cs="宋体"/>
          <w:snapToGrid w:val="0"/>
          <w:color w:val="000000"/>
          <w:kern w:val="0"/>
          <w:sz w:val="32"/>
          <w:szCs w:val="32"/>
          <w:lang w:eastAsia="en-US"/>
        </w:rPr>
        <w:t xml:space="preserve">   </w:t>
      </w:r>
    </w:p>
    <w:p w14:paraId="511C85A7">
      <w:pPr>
        <w:keepNext w:val="0"/>
        <w:keepLines w:val="0"/>
        <w:pageBreakBefore w:val="0"/>
        <w:widowControl w:val="0"/>
        <w:kinsoku/>
        <w:wordWrap/>
        <w:overflowPunct/>
        <w:topLinePunct w:val="0"/>
        <w:autoSpaceDE/>
        <w:autoSpaceDN/>
        <w:bidi w:val="0"/>
        <w:adjustRightInd/>
        <w:snapToGrid/>
        <w:spacing w:line="600" w:lineRule="exact"/>
        <w:ind w:firstLine="482" w:firstLineChars="200"/>
        <w:jc w:val="left"/>
        <w:textAlignment w:val="auto"/>
        <w:rPr>
          <w:rFonts w:hint="eastAsia" w:ascii="宋体" w:hAnsi="宋体" w:eastAsia="宋体" w:cs="宋体"/>
          <w:snapToGrid w:val="0"/>
          <w:color w:val="000000"/>
          <w:kern w:val="0"/>
          <w:sz w:val="24"/>
          <w:szCs w:val="24"/>
          <w:lang w:eastAsia="zh-CN"/>
        </w:rPr>
      </w:pPr>
      <w:r>
        <w:rPr>
          <w:rFonts w:hint="eastAsia" w:ascii="宋体" w:hAnsi="宋体" w:eastAsia="宋体" w:cs="宋体"/>
          <w:b/>
          <w:bCs/>
          <w:snapToGrid w:val="0"/>
          <w:color w:val="000000"/>
          <w:kern w:val="0"/>
          <w:sz w:val="24"/>
          <w:szCs w:val="24"/>
          <w:lang w:eastAsia="zh-CN"/>
        </w:rPr>
        <w:t>（</w:t>
      </w:r>
      <w:r>
        <w:rPr>
          <w:rFonts w:hint="eastAsia" w:ascii="宋体" w:hAnsi="宋体" w:eastAsia="宋体" w:cs="宋体"/>
          <w:b/>
          <w:bCs/>
          <w:snapToGrid w:val="0"/>
          <w:color w:val="000000"/>
          <w:kern w:val="0"/>
          <w:sz w:val="24"/>
          <w:szCs w:val="24"/>
          <w:lang w:val="en-US" w:eastAsia="zh-CN"/>
        </w:rPr>
        <w:t>一</w:t>
      </w:r>
      <w:r>
        <w:rPr>
          <w:rFonts w:hint="eastAsia" w:ascii="宋体" w:hAnsi="宋体" w:eastAsia="宋体" w:cs="宋体"/>
          <w:b/>
          <w:bCs/>
          <w:snapToGrid w:val="0"/>
          <w:color w:val="000000"/>
          <w:kern w:val="0"/>
          <w:sz w:val="24"/>
          <w:szCs w:val="24"/>
          <w:lang w:eastAsia="zh-CN"/>
        </w:rPr>
        <w:t>）</w:t>
      </w:r>
      <w:r>
        <w:rPr>
          <w:rFonts w:hint="eastAsia" w:ascii="宋体" w:hAnsi="宋体" w:eastAsia="宋体" w:cs="宋体"/>
          <w:b/>
          <w:bCs/>
          <w:snapToGrid w:val="0"/>
          <w:color w:val="000000"/>
          <w:kern w:val="0"/>
          <w:sz w:val="24"/>
          <w:szCs w:val="24"/>
          <w:lang w:val="en-US" w:eastAsia="zh-CN"/>
        </w:rPr>
        <w:t>工</w:t>
      </w:r>
      <w:r>
        <w:rPr>
          <w:rFonts w:hint="eastAsia" w:ascii="宋体" w:hAnsi="宋体" w:eastAsia="宋体" w:cs="宋体"/>
          <w:b/>
          <w:bCs/>
          <w:snapToGrid w:val="0"/>
          <w:color w:val="000000"/>
          <w:kern w:val="0"/>
          <w:sz w:val="24"/>
          <w:szCs w:val="24"/>
          <w:lang w:eastAsia="en-US"/>
        </w:rPr>
        <w:t>期、</w:t>
      </w:r>
      <w:r>
        <w:rPr>
          <w:rFonts w:hint="eastAsia" w:ascii="宋体" w:hAnsi="宋体" w:eastAsia="宋体" w:cs="宋体"/>
          <w:b/>
          <w:bCs/>
          <w:snapToGrid w:val="0"/>
          <w:color w:val="000000"/>
          <w:kern w:val="0"/>
          <w:sz w:val="24"/>
          <w:szCs w:val="24"/>
          <w:lang w:val="en-US" w:eastAsia="zh-CN"/>
        </w:rPr>
        <w:t>施工</w:t>
      </w:r>
      <w:r>
        <w:rPr>
          <w:rFonts w:hint="eastAsia" w:ascii="宋体" w:hAnsi="宋体" w:eastAsia="宋体" w:cs="宋体"/>
          <w:b/>
          <w:bCs/>
          <w:snapToGrid w:val="0"/>
          <w:color w:val="000000"/>
          <w:kern w:val="0"/>
          <w:sz w:val="24"/>
          <w:szCs w:val="24"/>
          <w:lang w:eastAsia="en-US"/>
        </w:rPr>
        <w:t>地点及验收方式</w:t>
      </w:r>
      <w:r>
        <w:rPr>
          <w:rFonts w:hint="eastAsia" w:ascii="宋体" w:hAnsi="宋体" w:eastAsia="宋体" w:cs="宋体"/>
          <w:snapToGrid w:val="0"/>
          <w:color w:val="000000"/>
          <w:kern w:val="0"/>
          <w:sz w:val="24"/>
          <w:szCs w:val="24"/>
          <w:lang w:eastAsia="en-US"/>
        </w:rPr>
        <w:br w:type="textWrapping"/>
      </w:r>
      <w:r>
        <w:rPr>
          <w:rFonts w:hint="eastAsia" w:ascii="宋体" w:hAnsi="宋体" w:eastAsia="宋体" w:cs="宋体"/>
          <w:snapToGrid w:val="0"/>
          <w:color w:val="000000"/>
          <w:kern w:val="0"/>
          <w:sz w:val="24"/>
          <w:szCs w:val="24"/>
          <w:lang w:eastAsia="en-US"/>
        </w:rPr>
        <w:t xml:space="preserve"> </w:t>
      </w:r>
      <w:r>
        <w:rPr>
          <w:rFonts w:hint="eastAsia" w:ascii="宋体" w:hAnsi="宋体" w:eastAsia="宋体" w:cs="宋体"/>
          <w:bCs/>
          <w:snapToGrid w:val="0"/>
          <w:color w:val="auto"/>
          <w:kern w:val="0"/>
          <w:sz w:val="24"/>
          <w:szCs w:val="24"/>
          <w:highlight w:val="none"/>
          <w:lang w:eastAsia="zh-CN"/>
        </w:rPr>
        <w:t xml:space="preserve"> </w:t>
      </w:r>
      <w:r>
        <w:rPr>
          <w:rFonts w:hint="eastAsia" w:ascii="宋体" w:hAnsi="宋体" w:eastAsia="宋体" w:cs="宋体"/>
          <w:bCs/>
          <w:snapToGrid w:val="0"/>
          <w:color w:val="auto"/>
          <w:kern w:val="0"/>
          <w:sz w:val="24"/>
          <w:szCs w:val="24"/>
          <w:highlight w:val="none"/>
          <w:lang w:val="en-US" w:eastAsia="zh-CN"/>
        </w:rPr>
        <w:t xml:space="preserve">  1.工</w:t>
      </w:r>
      <w:r>
        <w:rPr>
          <w:rFonts w:hint="eastAsia" w:ascii="宋体" w:hAnsi="宋体" w:eastAsia="宋体" w:cs="宋体"/>
          <w:bCs/>
          <w:snapToGrid w:val="0"/>
          <w:color w:val="auto"/>
          <w:kern w:val="0"/>
          <w:sz w:val="24"/>
          <w:szCs w:val="24"/>
          <w:highlight w:val="none"/>
          <w:lang w:eastAsia="zh-CN"/>
        </w:rPr>
        <w:t>期：</w:t>
      </w:r>
      <w:r>
        <w:rPr>
          <w:rFonts w:hint="eastAsia" w:ascii="宋体" w:hAnsi="宋体" w:eastAsia="宋体" w:cs="宋体"/>
          <w:bCs/>
          <w:snapToGrid w:val="0"/>
          <w:color w:val="000000"/>
          <w:kern w:val="0"/>
          <w:sz w:val="24"/>
          <w:szCs w:val="24"/>
          <w:lang w:eastAsia="en-US"/>
        </w:rPr>
        <w:t>合同签订后</w:t>
      </w:r>
      <w:r>
        <w:rPr>
          <w:rFonts w:hint="eastAsia" w:ascii="宋体" w:hAnsi="宋体" w:eastAsia="宋体" w:cs="宋体"/>
          <w:snapToGrid w:val="0"/>
          <w:color w:val="000000"/>
          <w:kern w:val="0"/>
          <w:sz w:val="24"/>
          <w:szCs w:val="24"/>
          <w:lang w:eastAsia="en-US"/>
        </w:rPr>
        <w:t>，</w:t>
      </w:r>
      <w:r>
        <w:rPr>
          <w:rFonts w:hint="eastAsia" w:ascii="宋体" w:hAnsi="宋体" w:eastAsia="宋体" w:cs="宋体"/>
          <w:snapToGrid w:val="0"/>
          <w:color w:val="000000"/>
          <w:kern w:val="0"/>
          <w:sz w:val="24"/>
          <w:szCs w:val="24"/>
          <w:lang w:val="en-US" w:eastAsia="zh-CN"/>
        </w:rPr>
        <w:t>180</w:t>
      </w:r>
      <w:r>
        <w:rPr>
          <w:rFonts w:hint="eastAsia" w:ascii="宋体" w:hAnsi="宋体" w:eastAsia="宋体" w:cs="宋体"/>
          <w:snapToGrid w:val="0"/>
          <w:color w:val="000000"/>
          <w:kern w:val="0"/>
          <w:sz w:val="24"/>
          <w:szCs w:val="24"/>
          <w:lang w:eastAsia="en-US"/>
        </w:rPr>
        <w:t>日内</w:t>
      </w:r>
      <w:r>
        <w:rPr>
          <w:rFonts w:hint="eastAsia" w:ascii="宋体" w:hAnsi="宋体" w:eastAsia="宋体" w:cs="宋体"/>
          <w:bCs/>
          <w:snapToGrid w:val="0"/>
          <w:color w:val="000000"/>
          <w:kern w:val="0"/>
          <w:sz w:val="24"/>
          <w:szCs w:val="24"/>
          <w:lang w:val="en-US" w:eastAsia="zh-CN"/>
        </w:rPr>
        <w:t>施工</w:t>
      </w:r>
      <w:r>
        <w:rPr>
          <w:rFonts w:hint="eastAsia" w:ascii="宋体" w:hAnsi="宋体" w:eastAsia="宋体" w:cs="宋体"/>
          <w:bCs/>
          <w:snapToGrid w:val="0"/>
          <w:color w:val="000000"/>
          <w:kern w:val="0"/>
          <w:sz w:val="24"/>
          <w:szCs w:val="24"/>
          <w:lang w:eastAsia="en-US"/>
        </w:rPr>
        <w:t>到位</w:t>
      </w:r>
      <w:r>
        <w:rPr>
          <w:rFonts w:hint="eastAsia" w:ascii="宋体" w:hAnsi="宋体" w:eastAsia="宋体" w:cs="宋体"/>
          <w:bCs/>
          <w:snapToGrid w:val="0"/>
          <w:color w:val="000000"/>
          <w:kern w:val="0"/>
          <w:sz w:val="24"/>
          <w:szCs w:val="24"/>
          <w:lang w:val="en-US" w:eastAsia="zh-CN"/>
        </w:rPr>
        <w:t>,</w:t>
      </w:r>
      <w:r>
        <w:rPr>
          <w:rFonts w:hint="eastAsia" w:ascii="宋体" w:hAnsi="宋体" w:eastAsia="宋体" w:cs="宋体"/>
          <w:bCs/>
          <w:snapToGrid w:val="0"/>
          <w:color w:val="000000"/>
          <w:kern w:val="0"/>
          <w:sz w:val="24"/>
          <w:szCs w:val="24"/>
          <w:lang w:eastAsia="en-US"/>
        </w:rPr>
        <w:t>达到正常使用</w:t>
      </w:r>
      <w:r>
        <w:rPr>
          <w:rFonts w:hint="eastAsia" w:ascii="宋体" w:hAnsi="宋体" w:eastAsia="宋体" w:cs="宋体"/>
          <w:snapToGrid w:val="0"/>
          <w:color w:val="000000"/>
          <w:kern w:val="0"/>
          <w:sz w:val="24"/>
          <w:szCs w:val="24"/>
          <w:lang w:eastAsia="zh-CN"/>
        </w:rPr>
        <w:t>。</w:t>
      </w:r>
    </w:p>
    <w:p w14:paraId="49BCCAF6">
      <w:pPr>
        <w:keepNext w:val="0"/>
        <w:keepLines w:val="0"/>
        <w:pageBreakBefore w:val="0"/>
        <w:widowControl w:val="0"/>
        <w:kinsoku/>
        <w:wordWrap/>
        <w:overflowPunct/>
        <w:autoSpaceDE/>
        <w:autoSpaceDN/>
        <w:bidi w:val="0"/>
        <w:adjustRightInd/>
        <w:snapToGrid w:val="0"/>
        <w:spacing w:line="600" w:lineRule="exact"/>
        <w:ind w:firstLine="480" w:firstLineChars="200"/>
        <w:jc w:val="left"/>
        <w:textAlignment w:val="auto"/>
        <w:rPr>
          <w:rFonts w:hint="eastAsia" w:ascii="宋体" w:hAnsi="宋体" w:eastAsia="宋体" w:cs="宋体"/>
          <w:snapToGrid w:val="0"/>
          <w:color w:val="auto"/>
          <w:kern w:val="0"/>
          <w:sz w:val="24"/>
          <w:szCs w:val="24"/>
          <w:highlight w:val="none"/>
          <w:lang w:eastAsia="en-US"/>
        </w:rPr>
      </w:pPr>
      <w:r>
        <w:rPr>
          <w:rFonts w:hint="eastAsia" w:ascii="宋体" w:hAnsi="宋体" w:eastAsia="宋体" w:cs="宋体"/>
          <w:bCs/>
          <w:snapToGrid w:val="0"/>
          <w:color w:val="auto"/>
          <w:kern w:val="0"/>
          <w:sz w:val="24"/>
          <w:szCs w:val="24"/>
          <w:highlight w:val="none"/>
          <w:lang w:val="en-US" w:eastAsia="zh-CN"/>
        </w:rPr>
        <w:t>2.施工</w:t>
      </w:r>
      <w:r>
        <w:rPr>
          <w:rFonts w:hint="eastAsia" w:ascii="宋体" w:hAnsi="宋体" w:eastAsia="宋体" w:cs="宋体"/>
          <w:bCs/>
          <w:snapToGrid w:val="0"/>
          <w:color w:val="auto"/>
          <w:kern w:val="0"/>
          <w:sz w:val="24"/>
          <w:szCs w:val="24"/>
          <w:highlight w:val="none"/>
          <w:lang w:eastAsia="zh-CN"/>
        </w:rPr>
        <w:t>地点：</w:t>
      </w:r>
      <w:r>
        <w:rPr>
          <w:rFonts w:hint="eastAsia" w:ascii="宋体" w:hAnsi="宋体" w:eastAsia="宋体" w:cs="宋体"/>
          <w:snapToGrid w:val="0"/>
          <w:color w:val="000000"/>
          <w:kern w:val="0"/>
          <w:sz w:val="24"/>
          <w:szCs w:val="24"/>
          <w:lang w:val="en-US" w:eastAsia="zh-CN"/>
        </w:rPr>
        <w:t>桥镇乡刘老庄村</w:t>
      </w:r>
    </w:p>
    <w:p w14:paraId="17A2D0C5">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bCs/>
          <w:snapToGrid w:val="0"/>
          <w:color w:val="auto"/>
          <w:kern w:val="0"/>
          <w:sz w:val="24"/>
          <w:szCs w:val="24"/>
          <w:highlight w:val="none"/>
          <w:lang w:eastAsia="zh-CN"/>
        </w:rPr>
      </w:pPr>
      <w:r>
        <w:rPr>
          <w:rFonts w:hint="eastAsia" w:ascii="宋体" w:hAnsi="宋体" w:eastAsia="宋体" w:cs="宋体"/>
          <w:bCs/>
          <w:snapToGrid w:val="0"/>
          <w:color w:val="auto"/>
          <w:kern w:val="0"/>
          <w:sz w:val="24"/>
          <w:szCs w:val="24"/>
          <w:highlight w:val="none"/>
          <w:lang w:val="en-US" w:eastAsia="zh-CN"/>
        </w:rPr>
        <w:t>3.</w:t>
      </w:r>
      <w:r>
        <w:rPr>
          <w:rFonts w:hint="eastAsia" w:ascii="宋体" w:hAnsi="宋体" w:eastAsia="宋体" w:cs="宋体"/>
          <w:bCs/>
          <w:snapToGrid w:val="0"/>
          <w:color w:val="auto"/>
          <w:kern w:val="0"/>
          <w:sz w:val="24"/>
          <w:szCs w:val="24"/>
          <w:highlight w:val="none"/>
          <w:lang w:eastAsia="zh-CN"/>
        </w:rPr>
        <w:t>验收方式：</w:t>
      </w:r>
    </w:p>
    <w:p w14:paraId="2818B58A">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baseline"/>
        <w:rPr>
          <w:rFonts w:hint="eastAsia" w:ascii="宋体" w:hAnsi="宋体" w:eastAsia="宋体" w:cs="宋体"/>
          <w:bCs/>
          <w:snapToGrid w:val="0"/>
          <w:color w:val="auto"/>
          <w:kern w:val="0"/>
          <w:sz w:val="24"/>
          <w:szCs w:val="24"/>
          <w:highlight w:val="none"/>
          <w:lang w:eastAsia="zh-CN"/>
        </w:rPr>
      </w:pPr>
      <w:r>
        <w:rPr>
          <w:rFonts w:hint="eastAsia" w:ascii="宋体" w:hAnsi="宋体" w:eastAsia="宋体" w:cs="宋体"/>
          <w:bCs/>
          <w:snapToGrid w:val="0"/>
          <w:color w:val="auto"/>
          <w:kern w:val="0"/>
          <w:sz w:val="24"/>
          <w:szCs w:val="24"/>
          <w:highlight w:val="none"/>
          <w:lang w:val="en-US" w:eastAsia="zh-CN"/>
        </w:rPr>
        <w:t>（1）</w:t>
      </w:r>
      <w:r>
        <w:rPr>
          <w:rFonts w:hint="eastAsia" w:ascii="宋体" w:hAnsi="宋体" w:eastAsia="宋体" w:cs="宋体"/>
          <w:bCs/>
          <w:snapToGrid w:val="0"/>
          <w:color w:val="auto"/>
          <w:kern w:val="0"/>
          <w:sz w:val="24"/>
          <w:szCs w:val="24"/>
          <w:highlight w:val="none"/>
          <w:lang w:eastAsia="zh-CN"/>
        </w:rPr>
        <w:t xml:space="preserve">初验: </w:t>
      </w:r>
      <w:r>
        <w:rPr>
          <w:rFonts w:hint="eastAsia" w:ascii="宋体" w:hAnsi="宋体" w:eastAsia="宋体" w:cs="宋体"/>
          <w:i w:val="0"/>
          <w:iCs w:val="0"/>
          <w:caps w:val="0"/>
          <w:snapToGrid w:val="0"/>
          <w:color w:val="000000"/>
          <w:spacing w:val="0"/>
          <w:kern w:val="0"/>
          <w:sz w:val="24"/>
          <w:szCs w:val="24"/>
          <w:highlight w:val="none"/>
          <w:shd w:val="clear" w:color="auto" w:fill="FFFFFF"/>
          <w:vertAlign w:val="baseline"/>
          <w:lang w:val="en-US" w:eastAsia="zh-CN"/>
        </w:rPr>
        <w:t>施工完成后，由建设单位根据合同对施工内容进行验收。</w:t>
      </w:r>
    </w:p>
    <w:p w14:paraId="08625F8D">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baseline"/>
        <w:rPr>
          <w:rFonts w:hint="eastAsia" w:ascii="宋体" w:hAnsi="宋体" w:eastAsia="宋体" w:cs="宋体"/>
          <w:bCs/>
          <w:snapToGrid w:val="0"/>
          <w:color w:val="auto"/>
          <w:kern w:val="0"/>
          <w:sz w:val="24"/>
          <w:szCs w:val="24"/>
          <w:highlight w:val="none"/>
          <w:lang w:eastAsia="zh-CN"/>
        </w:rPr>
      </w:pPr>
      <w:r>
        <w:rPr>
          <w:rFonts w:hint="eastAsia" w:ascii="宋体" w:hAnsi="宋体" w:eastAsia="宋体" w:cs="宋体"/>
          <w:bCs/>
          <w:snapToGrid w:val="0"/>
          <w:color w:val="auto"/>
          <w:kern w:val="0"/>
          <w:sz w:val="24"/>
          <w:szCs w:val="24"/>
          <w:highlight w:val="none"/>
          <w:lang w:val="en-US" w:eastAsia="zh-CN"/>
        </w:rPr>
        <w:t>（2）</w:t>
      </w:r>
      <w:r>
        <w:rPr>
          <w:rFonts w:hint="eastAsia" w:ascii="宋体" w:hAnsi="宋体" w:eastAsia="宋体" w:cs="宋体"/>
          <w:bCs/>
          <w:snapToGrid w:val="0"/>
          <w:color w:val="auto"/>
          <w:kern w:val="0"/>
          <w:sz w:val="24"/>
          <w:szCs w:val="24"/>
          <w:highlight w:val="none"/>
          <w:lang w:eastAsia="zh-CN"/>
        </w:rPr>
        <w:t>终验：</w:t>
      </w:r>
      <w:r>
        <w:rPr>
          <w:rFonts w:hint="eastAsia" w:ascii="宋体" w:hAnsi="宋体" w:eastAsia="宋体" w:cs="宋体"/>
          <w:i w:val="0"/>
          <w:iCs w:val="0"/>
          <w:caps w:val="0"/>
          <w:snapToGrid w:val="0"/>
          <w:color w:val="000000"/>
          <w:spacing w:val="0"/>
          <w:kern w:val="0"/>
          <w:sz w:val="24"/>
          <w:szCs w:val="24"/>
          <w:highlight w:val="none"/>
          <w:shd w:val="clear" w:color="auto" w:fill="FFFFFF"/>
          <w:vertAlign w:val="baseline"/>
          <w:lang w:val="en-US" w:eastAsia="zh-CN"/>
        </w:rPr>
        <w:t>所有施工完成完毕30日后，采购人组织相关单位及专家进行终验（最终验收），终验合格后，出具验收结果。</w:t>
      </w:r>
    </w:p>
    <w:p w14:paraId="24DAAE4E">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bCs/>
          <w:snapToGrid w:val="0"/>
          <w:color w:val="auto"/>
          <w:kern w:val="0"/>
          <w:sz w:val="24"/>
          <w:szCs w:val="24"/>
          <w:highlight w:val="none"/>
          <w:lang w:eastAsia="zh-CN"/>
        </w:rPr>
      </w:pPr>
      <w:r>
        <w:rPr>
          <w:rFonts w:hint="eastAsia" w:ascii="宋体" w:hAnsi="宋体" w:eastAsia="宋体" w:cs="宋体"/>
          <w:bCs/>
          <w:snapToGrid w:val="0"/>
          <w:color w:val="auto"/>
          <w:kern w:val="0"/>
          <w:sz w:val="24"/>
          <w:szCs w:val="24"/>
          <w:highlight w:val="none"/>
          <w:lang w:val="en-US" w:eastAsia="zh-CN"/>
        </w:rPr>
        <w:t>4</w:t>
      </w:r>
      <w:r>
        <w:rPr>
          <w:rFonts w:hint="eastAsia" w:ascii="宋体" w:hAnsi="宋体" w:eastAsia="宋体" w:cs="宋体"/>
          <w:bCs/>
          <w:snapToGrid w:val="0"/>
          <w:color w:val="auto"/>
          <w:kern w:val="0"/>
          <w:sz w:val="24"/>
          <w:szCs w:val="24"/>
          <w:highlight w:val="none"/>
          <w:lang w:eastAsia="zh-CN"/>
        </w:rPr>
        <w:t>.验收依据：</w:t>
      </w:r>
    </w:p>
    <w:p w14:paraId="3588CE24">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baseline"/>
        <w:rPr>
          <w:rFonts w:hint="eastAsia" w:ascii="宋体" w:hAnsi="宋体" w:eastAsia="宋体" w:cs="宋体"/>
          <w:i w:val="0"/>
          <w:iCs w:val="0"/>
          <w:caps w:val="0"/>
          <w:snapToGrid w:val="0"/>
          <w:color w:val="auto"/>
          <w:spacing w:val="0"/>
          <w:kern w:val="0"/>
          <w:sz w:val="24"/>
          <w:szCs w:val="24"/>
          <w:shd w:val="clear" w:color="auto" w:fill="FFFFFF"/>
          <w:vertAlign w:val="baseline"/>
          <w:lang w:val="en-US" w:eastAsia="zh-CN"/>
        </w:rPr>
      </w:pPr>
      <w:r>
        <w:rPr>
          <w:rFonts w:hint="eastAsia" w:ascii="宋体" w:hAnsi="宋体" w:eastAsia="宋体" w:cs="宋体"/>
          <w:i w:val="0"/>
          <w:iCs w:val="0"/>
          <w:caps w:val="0"/>
          <w:snapToGrid w:val="0"/>
          <w:color w:val="auto"/>
          <w:spacing w:val="0"/>
          <w:kern w:val="0"/>
          <w:sz w:val="24"/>
          <w:szCs w:val="24"/>
          <w:shd w:val="clear" w:color="auto" w:fill="FFFFFF"/>
          <w:vertAlign w:val="baseline"/>
          <w:lang w:val="en-US" w:eastAsia="zh-CN"/>
        </w:rPr>
        <w:t>1.磋商文件、响应文件、澄清表（函）；</w:t>
      </w:r>
    </w:p>
    <w:p w14:paraId="42890619">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baseline"/>
        <w:rPr>
          <w:rFonts w:hint="eastAsia" w:ascii="宋体" w:hAnsi="宋体" w:eastAsia="宋体" w:cs="宋体"/>
          <w:i w:val="0"/>
          <w:iCs w:val="0"/>
          <w:caps w:val="0"/>
          <w:snapToGrid w:val="0"/>
          <w:color w:val="auto"/>
          <w:spacing w:val="0"/>
          <w:kern w:val="0"/>
          <w:sz w:val="24"/>
          <w:szCs w:val="24"/>
          <w:shd w:val="clear" w:color="auto" w:fill="FFFFFF"/>
          <w:vertAlign w:val="baseline"/>
          <w:lang w:val="en-US" w:eastAsia="zh-CN"/>
        </w:rPr>
      </w:pPr>
      <w:r>
        <w:rPr>
          <w:rFonts w:hint="eastAsia" w:ascii="宋体" w:hAnsi="宋体" w:eastAsia="宋体" w:cs="宋体"/>
          <w:i w:val="0"/>
          <w:iCs w:val="0"/>
          <w:caps w:val="0"/>
          <w:snapToGrid w:val="0"/>
          <w:color w:val="auto"/>
          <w:spacing w:val="0"/>
          <w:kern w:val="0"/>
          <w:sz w:val="24"/>
          <w:szCs w:val="24"/>
          <w:shd w:val="clear" w:color="auto" w:fill="FFFFFF"/>
          <w:vertAlign w:val="baseline"/>
          <w:lang w:val="en-US" w:eastAsia="zh-CN"/>
        </w:rPr>
        <w:t>2.本合同及附件文本；</w:t>
      </w:r>
    </w:p>
    <w:p w14:paraId="5ED23687">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baseline"/>
        <w:rPr>
          <w:rFonts w:hint="eastAsia" w:ascii="宋体" w:hAnsi="宋体" w:eastAsia="宋体" w:cs="宋体"/>
          <w:i w:val="0"/>
          <w:iCs w:val="0"/>
          <w:caps w:val="0"/>
          <w:snapToGrid w:val="0"/>
          <w:color w:val="auto"/>
          <w:spacing w:val="0"/>
          <w:kern w:val="0"/>
          <w:sz w:val="24"/>
          <w:szCs w:val="24"/>
          <w:shd w:val="clear" w:color="auto" w:fill="FFFFFF"/>
          <w:vertAlign w:val="baseline"/>
          <w:lang w:val="en-US" w:eastAsia="zh-CN"/>
        </w:rPr>
      </w:pPr>
      <w:r>
        <w:rPr>
          <w:rFonts w:hint="eastAsia" w:ascii="宋体" w:hAnsi="宋体" w:eastAsia="宋体" w:cs="宋体"/>
          <w:i w:val="0"/>
          <w:iCs w:val="0"/>
          <w:caps w:val="0"/>
          <w:snapToGrid w:val="0"/>
          <w:color w:val="auto"/>
          <w:spacing w:val="0"/>
          <w:kern w:val="0"/>
          <w:sz w:val="24"/>
          <w:szCs w:val="24"/>
          <w:shd w:val="clear" w:color="auto" w:fill="FFFFFF"/>
          <w:vertAlign w:val="baseline"/>
          <w:lang w:val="en-US" w:eastAsia="zh-CN"/>
        </w:rPr>
        <w:t>3.国家相应的标准、规范；</w:t>
      </w:r>
    </w:p>
    <w:p w14:paraId="64875ACB">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baseline"/>
        <w:rPr>
          <w:rFonts w:hint="eastAsia" w:ascii="宋体" w:hAnsi="宋体" w:eastAsia="宋体" w:cs="宋体"/>
          <w:i w:val="0"/>
          <w:iCs w:val="0"/>
          <w:caps w:val="0"/>
          <w:snapToGrid w:val="0"/>
          <w:color w:val="auto"/>
          <w:spacing w:val="0"/>
          <w:kern w:val="0"/>
          <w:sz w:val="24"/>
          <w:szCs w:val="24"/>
          <w:highlight w:val="none"/>
          <w:shd w:val="clear" w:color="auto" w:fill="FFFFFF"/>
          <w:vertAlign w:val="baseline"/>
          <w:lang w:val="en-US" w:eastAsia="zh-CN"/>
        </w:rPr>
      </w:pPr>
      <w:r>
        <w:rPr>
          <w:rFonts w:hint="eastAsia" w:ascii="宋体" w:hAnsi="宋体" w:eastAsia="宋体" w:cs="宋体"/>
          <w:i w:val="0"/>
          <w:iCs w:val="0"/>
          <w:caps w:val="0"/>
          <w:snapToGrid w:val="0"/>
          <w:color w:val="auto"/>
          <w:spacing w:val="0"/>
          <w:kern w:val="0"/>
          <w:sz w:val="24"/>
          <w:szCs w:val="24"/>
          <w:shd w:val="clear" w:color="auto" w:fill="FFFFFF"/>
          <w:vertAlign w:val="baseline"/>
          <w:lang w:val="en-US" w:eastAsia="zh-CN"/>
        </w:rPr>
        <w:t>4.验收标准：</w:t>
      </w:r>
      <w:r>
        <w:rPr>
          <w:rFonts w:hint="eastAsia" w:ascii="宋体" w:hAnsi="宋体" w:eastAsia="宋体" w:cs="宋体"/>
          <w:i w:val="0"/>
          <w:iCs w:val="0"/>
          <w:caps w:val="0"/>
          <w:snapToGrid w:val="0"/>
          <w:color w:val="auto"/>
          <w:spacing w:val="0"/>
          <w:kern w:val="0"/>
          <w:sz w:val="24"/>
          <w:szCs w:val="24"/>
          <w:highlight w:val="none"/>
          <w:shd w:val="clear" w:color="auto" w:fill="FFFFFF"/>
          <w:vertAlign w:val="baseline"/>
          <w:lang w:val="en-US" w:eastAsia="zh-CN"/>
        </w:rPr>
        <w:t>其质量、规格符合主要技术指标要求及国家相关质量标准要求。</w:t>
      </w:r>
    </w:p>
    <w:p w14:paraId="519EA801">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bCs/>
          <w:snapToGrid w:val="0"/>
          <w:color w:val="auto"/>
          <w:kern w:val="0"/>
          <w:sz w:val="24"/>
          <w:szCs w:val="24"/>
          <w:highlight w:val="none"/>
          <w:lang w:val="en-US" w:eastAsia="zh-CN"/>
        </w:rPr>
      </w:pPr>
      <w:r>
        <w:rPr>
          <w:rFonts w:hint="eastAsia" w:ascii="宋体" w:hAnsi="宋体" w:eastAsia="宋体" w:cs="宋体"/>
          <w:bCs/>
          <w:snapToGrid w:val="0"/>
          <w:color w:val="auto"/>
          <w:kern w:val="0"/>
          <w:sz w:val="24"/>
          <w:szCs w:val="24"/>
          <w:highlight w:val="none"/>
          <w:lang w:val="en-US" w:eastAsia="zh-CN"/>
        </w:rPr>
        <w:t>5.其他:</w:t>
      </w:r>
    </w:p>
    <w:p w14:paraId="68BBD91C">
      <w:pPr>
        <w:widowControl/>
        <w:kinsoku w:val="0"/>
        <w:autoSpaceDE w:val="0"/>
        <w:autoSpaceDN w:val="0"/>
        <w:adjustRightInd w:val="0"/>
        <w:snapToGrid w:val="0"/>
        <w:spacing w:line="600" w:lineRule="exact"/>
        <w:ind w:firstLine="480" w:firstLineChars="200"/>
        <w:jc w:val="left"/>
        <w:textAlignment w:val="baseline"/>
        <w:rPr>
          <w:rFonts w:hint="eastAsia" w:ascii="宋体" w:hAnsi="宋体" w:eastAsia="宋体" w:cs="宋体"/>
          <w:bCs/>
          <w:snapToGrid w:val="0"/>
          <w:color w:val="auto"/>
          <w:kern w:val="0"/>
          <w:sz w:val="24"/>
          <w:szCs w:val="24"/>
          <w:highlight w:val="none"/>
          <w:lang w:val="en-US" w:eastAsia="zh-CN"/>
        </w:rPr>
      </w:pPr>
      <w:r>
        <w:rPr>
          <w:rFonts w:hint="eastAsia" w:ascii="宋体" w:hAnsi="宋体" w:eastAsia="宋体" w:cs="宋体"/>
          <w:bCs/>
          <w:snapToGrid w:val="0"/>
          <w:color w:val="auto"/>
          <w:kern w:val="0"/>
          <w:sz w:val="24"/>
          <w:szCs w:val="24"/>
          <w:highlight w:val="none"/>
          <w:lang w:val="en-US" w:eastAsia="zh-CN"/>
        </w:rPr>
        <w:t>本项目采购需求涵盖工程建设范围、技术要求及工程量清单等内容。其中工程量清单由评审中心编制，具体详见附件《桥镇乡刘老庄村蔬菜园区改造提升项目》。工程量清单中的工程数量、项目特征等作为合同履约的重要依据。</w:t>
      </w:r>
    </w:p>
    <w:p w14:paraId="64A43548">
      <w:pPr>
        <w:widowControl/>
        <w:kinsoku w:val="0"/>
        <w:autoSpaceDE w:val="0"/>
        <w:autoSpaceDN w:val="0"/>
        <w:adjustRightInd w:val="0"/>
        <w:snapToGrid w:val="0"/>
        <w:spacing w:line="600" w:lineRule="exact"/>
        <w:ind w:firstLine="482" w:firstLineChars="200"/>
        <w:jc w:val="left"/>
        <w:textAlignment w:val="baseline"/>
        <w:rPr>
          <w:rFonts w:hint="eastAsia" w:ascii="宋体" w:hAnsi="宋体" w:eastAsia="宋体" w:cs="宋体"/>
          <w:b/>
          <w:bCs w:val="0"/>
          <w:snapToGrid w:val="0"/>
          <w:color w:val="auto"/>
          <w:kern w:val="0"/>
          <w:sz w:val="24"/>
          <w:szCs w:val="24"/>
          <w:highlight w:val="none"/>
          <w:lang w:val="en-US" w:eastAsia="zh-CN"/>
        </w:rPr>
      </w:pPr>
      <w:r>
        <w:rPr>
          <w:rFonts w:hint="eastAsia" w:ascii="宋体" w:hAnsi="宋体" w:eastAsia="宋体" w:cs="宋体"/>
          <w:b/>
          <w:bCs w:val="0"/>
          <w:snapToGrid w:val="0"/>
          <w:color w:val="auto"/>
          <w:kern w:val="0"/>
          <w:sz w:val="24"/>
          <w:szCs w:val="24"/>
          <w:highlight w:val="none"/>
          <w:lang w:val="en-US" w:eastAsia="zh-CN"/>
        </w:rPr>
        <w:t>（二）质量保证及售后服务</w:t>
      </w:r>
    </w:p>
    <w:p w14:paraId="72B54BFD">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bCs/>
          <w:snapToGrid w:val="0"/>
          <w:color w:val="auto"/>
          <w:kern w:val="0"/>
          <w:sz w:val="24"/>
          <w:szCs w:val="24"/>
          <w:highlight w:val="none"/>
          <w:lang w:val="en-US" w:eastAsia="zh-CN"/>
        </w:rPr>
      </w:pPr>
      <w:r>
        <w:rPr>
          <w:rFonts w:hint="eastAsia" w:ascii="宋体" w:hAnsi="宋体" w:eastAsia="宋体" w:cs="宋体"/>
          <w:bCs/>
          <w:snapToGrid w:val="0"/>
          <w:color w:val="auto"/>
          <w:kern w:val="0"/>
          <w:sz w:val="24"/>
          <w:szCs w:val="24"/>
          <w:highlight w:val="none"/>
          <w:lang w:val="en-US" w:eastAsia="zh-CN"/>
        </w:rPr>
        <w:t>1.</w:t>
      </w:r>
      <w:r>
        <w:rPr>
          <w:rFonts w:hint="eastAsia" w:ascii="宋体" w:hAnsi="宋体" w:eastAsia="宋体" w:cs="宋体"/>
          <w:i w:val="0"/>
          <w:iCs w:val="0"/>
          <w:caps w:val="0"/>
          <w:snapToGrid w:val="0"/>
          <w:color w:val="000000"/>
          <w:spacing w:val="0"/>
          <w:kern w:val="2"/>
          <w:sz w:val="24"/>
          <w:szCs w:val="24"/>
          <w:highlight w:val="none"/>
          <w:shd w:val="clear" w:color="auto" w:fill="FFFFFF"/>
          <w:vertAlign w:val="baseline"/>
          <w:lang w:val="en-US" w:eastAsia="zh-CN" w:bidi="ar-SA"/>
        </w:rPr>
        <w:t>工程保修期：一年。</w:t>
      </w:r>
    </w:p>
    <w:p w14:paraId="459A3602">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bCs/>
          <w:snapToGrid w:val="0"/>
          <w:color w:val="auto"/>
          <w:kern w:val="0"/>
          <w:sz w:val="24"/>
          <w:szCs w:val="24"/>
          <w:highlight w:val="none"/>
          <w:lang w:val="en-US" w:eastAsia="zh-CN"/>
        </w:rPr>
      </w:pPr>
      <w:r>
        <w:rPr>
          <w:rFonts w:hint="eastAsia" w:ascii="宋体" w:hAnsi="宋体" w:eastAsia="宋体" w:cs="宋体"/>
          <w:bCs/>
          <w:snapToGrid w:val="0"/>
          <w:color w:val="auto"/>
          <w:kern w:val="0"/>
          <w:sz w:val="24"/>
          <w:szCs w:val="24"/>
          <w:highlight w:val="none"/>
          <w:lang w:val="en-US" w:eastAsia="zh-CN"/>
        </w:rPr>
        <w:t>2.质保期内，免费提供维修、更换损坏部件、技术支持等服务，并定期对工程进行回访。</w:t>
      </w:r>
    </w:p>
    <w:p w14:paraId="05F538D1">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bCs/>
          <w:snapToGrid w:val="0"/>
          <w:color w:val="auto"/>
          <w:kern w:val="0"/>
          <w:sz w:val="24"/>
          <w:szCs w:val="24"/>
          <w:highlight w:val="none"/>
          <w:lang w:val="en-US" w:eastAsia="zh-CN"/>
        </w:rPr>
      </w:pPr>
      <w:r>
        <w:rPr>
          <w:rFonts w:hint="eastAsia" w:ascii="宋体" w:hAnsi="宋体" w:eastAsia="宋体" w:cs="宋体"/>
          <w:bCs/>
          <w:snapToGrid w:val="0"/>
          <w:color w:val="auto"/>
          <w:kern w:val="0"/>
          <w:sz w:val="24"/>
          <w:szCs w:val="24"/>
          <w:highlight w:val="none"/>
          <w:lang w:val="en-US" w:eastAsia="zh-CN"/>
        </w:rPr>
        <w:t>3.质量保修金的支付：工程质量保修金一般不超过施工合同价款的5%，本工程约定的工程质量保证金为</w:t>
      </w:r>
      <w:r>
        <w:rPr>
          <w:rFonts w:hint="eastAsia" w:ascii="宋体" w:hAnsi="宋体" w:eastAsia="宋体" w:cs="宋体"/>
          <w:i w:val="0"/>
          <w:iCs w:val="0"/>
          <w:caps w:val="0"/>
          <w:snapToGrid w:val="0"/>
          <w:color w:val="000000"/>
          <w:spacing w:val="0"/>
          <w:kern w:val="0"/>
          <w:sz w:val="24"/>
          <w:szCs w:val="24"/>
          <w:highlight w:val="none"/>
          <w:shd w:val="clear" w:color="auto" w:fill="FFFFFF"/>
          <w:vertAlign w:val="baseline"/>
          <w:lang w:val="en-US" w:eastAsia="zh-CN"/>
        </w:rPr>
        <w:t>审计报告结算价</w:t>
      </w:r>
      <w:r>
        <w:rPr>
          <w:rFonts w:hint="eastAsia" w:ascii="宋体" w:hAnsi="宋体" w:eastAsia="宋体" w:cs="宋体"/>
          <w:bCs/>
          <w:snapToGrid w:val="0"/>
          <w:color w:val="auto"/>
          <w:kern w:val="0"/>
          <w:sz w:val="24"/>
          <w:szCs w:val="24"/>
          <w:highlight w:val="none"/>
          <w:lang w:val="en-US" w:eastAsia="zh-CN"/>
        </w:rPr>
        <w:t>的3%。</w:t>
      </w:r>
    </w:p>
    <w:p w14:paraId="5A233142">
      <w:pPr>
        <w:keepNext w:val="0"/>
        <w:keepLines w:val="0"/>
        <w:pageBreakBefore w:val="0"/>
        <w:widowControl w:val="0"/>
        <w:kinsoku/>
        <w:wordWrap/>
        <w:overflowPunct/>
        <w:topLinePunct w:val="0"/>
        <w:autoSpaceDE/>
        <w:autoSpaceDN/>
        <w:bidi w:val="0"/>
        <w:adjustRightInd/>
        <w:snapToGrid/>
        <w:spacing w:line="600" w:lineRule="exact"/>
        <w:ind w:firstLine="482" w:firstLineChars="200"/>
        <w:jc w:val="left"/>
        <w:textAlignment w:val="auto"/>
        <w:rPr>
          <w:rFonts w:hint="eastAsia" w:ascii="宋体" w:hAnsi="宋体" w:eastAsia="宋体" w:cs="宋体"/>
          <w:b/>
          <w:bCs w:val="0"/>
          <w:snapToGrid w:val="0"/>
          <w:color w:val="auto"/>
          <w:kern w:val="0"/>
          <w:sz w:val="24"/>
          <w:szCs w:val="24"/>
          <w:highlight w:val="none"/>
          <w:lang w:eastAsia="zh-CN"/>
        </w:rPr>
      </w:pPr>
      <w:r>
        <w:rPr>
          <w:rFonts w:hint="eastAsia" w:ascii="宋体" w:hAnsi="宋体" w:eastAsia="宋体" w:cs="宋体"/>
          <w:b/>
          <w:bCs w:val="0"/>
          <w:snapToGrid w:val="0"/>
          <w:color w:val="auto"/>
          <w:kern w:val="0"/>
          <w:sz w:val="24"/>
          <w:szCs w:val="24"/>
          <w:highlight w:val="none"/>
          <w:lang w:eastAsia="zh-CN"/>
        </w:rPr>
        <w:t>（</w:t>
      </w:r>
      <w:r>
        <w:rPr>
          <w:rFonts w:hint="eastAsia" w:ascii="宋体" w:hAnsi="宋体" w:eastAsia="宋体" w:cs="宋体"/>
          <w:b/>
          <w:bCs w:val="0"/>
          <w:snapToGrid w:val="0"/>
          <w:color w:val="auto"/>
          <w:kern w:val="0"/>
          <w:sz w:val="24"/>
          <w:szCs w:val="24"/>
          <w:highlight w:val="none"/>
          <w:lang w:val="en-US" w:eastAsia="zh-CN"/>
        </w:rPr>
        <w:t>三</w:t>
      </w:r>
      <w:r>
        <w:rPr>
          <w:rFonts w:hint="eastAsia" w:ascii="宋体" w:hAnsi="宋体" w:eastAsia="宋体" w:cs="宋体"/>
          <w:b/>
          <w:bCs w:val="0"/>
          <w:snapToGrid w:val="0"/>
          <w:color w:val="auto"/>
          <w:kern w:val="0"/>
          <w:sz w:val="24"/>
          <w:szCs w:val="24"/>
          <w:highlight w:val="none"/>
          <w:lang w:eastAsia="zh-CN"/>
        </w:rPr>
        <w:t>）付款方式</w:t>
      </w:r>
    </w:p>
    <w:p w14:paraId="69464971">
      <w:pPr>
        <w:keepNext w:val="0"/>
        <w:keepLines w:val="0"/>
        <w:pageBreakBefore w:val="0"/>
        <w:widowControl w:val="0"/>
        <w:kinsoku/>
        <w:wordWrap/>
        <w:overflowPunct/>
        <w:topLinePunct w:val="0"/>
        <w:autoSpaceDE/>
        <w:autoSpaceDN/>
        <w:bidi w:val="0"/>
        <w:adjustRightInd/>
        <w:snapToGrid/>
        <w:spacing w:line="600" w:lineRule="exact"/>
        <w:ind w:firstLine="480" w:firstLineChars="200"/>
        <w:jc w:val="left"/>
        <w:textAlignment w:val="auto"/>
        <w:rPr>
          <w:rFonts w:hint="eastAsia" w:ascii="宋体" w:hAnsi="宋体" w:eastAsia="宋体" w:cs="宋体"/>
          <w:bCs/>
          <w:snapToGrid w:val="0"/>
          <w:color w:val="auto"/>
          <w:kern w:val="0"/>
          <w:sz w:val="24"/>
          <w:szCs w:val="24"/>
          <w:highlight w:val="none"/>
          <w:lang w:val="en-US" w:eastAsia="zh-CN"/>
        </w:rPr>
      </w:pPr>
      <w:r>
        <w:rPr>
          <w:rFonts w:hint="eastAsia" w:ascii="宋体" w:hAnsi="宋体" w:eastAsia="宋体" w:cs="宋体"/>
          <w:bCs/>
          <w:snapToGrid w:val="0"/>
          <w:color w:val="auto"/>
          <w:kern w:val="0"/>
          <w:sz w:val="24"/>
          <w:szCs w:val="24"/>
          <w:highlight w:val="none"/>
          <w:lang w:val="en-US" w:eastAsia="zh-CN"/>
        </w:rPr>
        <w:t>合同签订后，甲方向乙方支付合同总价款的40%作为工程预备料款，完工验收后付至70%，其余款待审计完成后一次性付清（不包含工程质保金），以审计结果为准。</w:t>
      </w:r>
    </w:p>
    <w:p w14:paraId="0E32C4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lang w:val="en-US" w:eastAsia="zh-CN"/>
        </w:rPr>
      </w:pPr>
    </w:p>
    <w:p w14:paraId="3EF88F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lang w:val="en-US" w:eastAsia="zh-CN"/>
        </w:rPr>
      </w:pPr>
    </w:p>
    <w:p w14:paraId="7B6400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lang w:val="en-US" w:eastAsia="zh-CN"/>
        </w:rPr>
      </w:pPr>
    </w:p>
    <w:p w14:paraId="00BD967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lang w:val="en-US" w:eastAsia="zh-CN"/>
        </w:rPr>
      </w:pPr>
    </w:p>
    <w:p w14:paraId="7D4E51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lang w:val="en-US" w:eastAsia="zh-CN"/>
        </w:rPr>
      </w:pPr>
    </w:p>
    <w:p w14:paraId="3AF0BD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lang w:val="en-US" w:eastAsia="zh-CN"/>
        </w:rPr>
      </w:pPr>
    </w:p>
    <w:p w14:paraId="50FFBA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sz w:val="21"/>
          <w:szCs w:val="21"/>
          <w:highlight w:val="none"/>
        </w:rPr>
      </w:pPr>
      <w:r>
        <w:rPr>
          <w:rFonts w:hint="eastAsia" w:ascii="宋体" w:hAnsi="宋体" w:eastAsia="宋体" w:cs="宋体"/>
          <w:b w:val="0"/>
          <w:bCs/>
          <w:color w:val="000000"/>
          <w:sz w:val="24"/>
          <w:szCs w:val="24"/>
          <w:highlight w:val="none"/>
          <w:lang w:val="en-US" w:eastAsia="zh-CN"/>
        </w:rPr>
        <w:t xml:space="preserve"> </w:t>
      </w:r>
    </w:p>
    <w:p w14:paraId="5947C782">
      <w:pPr>
        <w:pStyle w:val="117"/>
        <w:spacing w:line="360" w:lineRule="auto"/>
        <w:ind w:firstLine="632" w:firstLineChars="300"/>
        <w:jc w:val="left"/>
        <w:rPr>
          <w:rFonts w:hint="eastAsia" w:ascii="宋体" w:hAnsi="宋体" w:eastAsia="宋体" w:cs="宋体"/>
          <w:highlight w:val="none"/>
          <w:lang w:val="en-US" w:eastAsia="zh-CN"/>
        </w:rPr>
      </w:pPr>
      <w:r>
        <w:rPr>
          <w:rFonts w:hint="eastAsia" w:ascii="宋体" w:hAnsi="宋体" w:eastAsia="宋体" w:cs="宋体"/>
          <w:b/>
          <w:bCs/>
          <w:sz w:val="21"/>
          <w:szCs w:val="21"/>
          <w:highlight w:val="none"/>
        </w:rPr>
        <w:t>备注：1.采购内容及参数由采购人提供，如有疑问，请与采购单位联系</w:t>
      </w:r>
      <w:r>
        <w:rPr>
          <w:rFonts w:hint="eastAsia" w:ascii="宋体" w:hAnsi="宋体" w:eastAsia="宋体" w:cs="宋体"/>
          <w:b/>
          <w:bCs/>
          <w:sz w:val="21"/>
          <w:szCs w:val="21"/>
          <w:highlight w:val="none"/>
          <w:lang w:eastAsia="zh-CN"/>
        </w:rPr>
        <w:t>。</w:t>
      </w:r>
    </w:p>
    <w:p w14:paraId="5A01E953">
      <w:pPr>
        <w:pStyle w:val="2"/>
        <w:keepNext w:val="0"/>
        <w:pageBreakBefore/>
        <w:numPr>
          <w:ilvl w:val="0"/>
          <w:numId w:val="0"/>
        </w:numPr>
        <w:tabs>
          <w:tab w:val="left" w:pos="2898"/>
          <w:tab w:val="center" w:pos="5348"/>
        </w:tabs>
        <w:spacing w:line="360" w:lineRule="auto"/>
        <w:ind w:left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第六章  </w:t>
      </w:r>
      <w:r>
        <w:rPr>
          <w:rFonts w:hint="eastAsia" w:ascii="宋体" w:hAnsi="宋体" w:eastAsia="宋体" w:cs="宋体"/>
          <w:color w:val="000000" w:themeColor="text1"/>
          <w:sz w:val="24"/>
          <w:szCs w:val="24"/>
          <w:highlight w:val="none"/>
          <w14:textFill>
            <w14:solidFill>
              <w14:schemeClr w14:val="tx1"/>
            </w14:solidFill>
          </w14:textFill>
        </w:rPr>
        <w:t>磋商响应文件格式</w:t>
      </w:r>
      <w:bookmarkEnd w:id="159"/>
    </w:p>
    <w:p w14:paraId="4463CB19">
      <w:pPr>
        <w:numPr>
          <w:ilvl w:val="0"/>
          <w:numId w:val="0"/>
        </w:numPr>
        <w:spacing w:line="360" w:lineRule="auto"/>
        <w:ind w:leftChars="0"/>
        <w:rPr>
          <w:rFonts w:hint="eastAsia" w:ascii="宋体" w:hAnsi="宋体" w:eastAsia="宋体" w:cs="宋体"/>
          <w:sz w:val="24"/>
          <w:szCs w:val="24"/>
          <w:highlight w:val="none"/>
        </w:rPr>
      </w:pPr>
    </w:p>
    <w:p w14:paraId="4286C9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1.</w:t>
      </w:r>
      <w:r>
        <w:rPr>
          <w:rFonts w:hint="eastAsia" w:ascii="宋体" w:hAnsi="宋体" w:eastAsia="宋体" w:cs="宋体"/>
          <w:b w:val="0"/>
          <w:bCs/>
          <w:color w:val="000000"/>
          <w:sz w:val="24"/>
          <w:szCs w:val="24"/>
          <w:highlight w:val="none"/>
          <w:lang w:eastAsia="zh-CN"/>
        </w:rPr>
        <w:t>响应</w:t>
      </w:r>
      <w:r>
        <w:rPr>
          <w:rFonts w:hint="eastAsia" w:ascii="宋体" w:hAnsi="宋体" w:eastAsia="宋体" w:cs="宋体"/>
          <w:b w:val="0"/>
          <w:bCs/>
          <w:color w:val="000000"/>
          <w:sz w:val="24"/>
          <w:szCs w:val="24"/>
          <w:highlight w:val="none"/>
        </w:rPr>
        <w:t>文件格式由本章目录所列第1部分至第</w:t>
      </w:r>
      <w:r>
        <w:rPr>
          <w:rFonts w:hint="eastAsia" w:ascii="宋体" w:hAnsi="宋体" w:cs="宋体"/>
          <w:b w:val="0"/>
          <w:bCs/>
          <w:color w:val="000000"/>
          <w:sz w:val="24"/>
          <w:szCs w:val="24"/>
          <w:highlight w:val="none"/>
          <w:lang w:val="en-US" w:eastAsia="zh-CN"/>
        </w:rPr>
        <w:t>9</w:t>
      </w:r>
      <w:r>
        <w:rPr>
          <w:rFonts w:hint="eastAsia" w:ascii="宋体" w:hAnsi="宋体" w:eastAsia="宋体" w:cs="宋体"/>
          <w:b w:val="0"/>
          <w:bCs/>
          <w:color w:val="000000"/>
          <w:sz w:val="24"/>
          <w:szCs w:val="24"/>
          <w:highlight w:val="none"/>
        </w:rPr>
        <w:t>部分构成。</w:t>
      </w:r>
      <w:r>
        <w:rPr>
          <w:rFonts w:hint="eastAsia" w:ascii="宋体" w:hAnsi="宋体" w:eastAsia="宋体" w:cs="宋体"/>
          <w:b w:val="0"/>
          <w:bCs/>
          <w:color w:val="000000"/>
          <w:sz w:val="24"/>
          <w:szCs w:val="24"/>
          <w:highlight w:val="none"/>
          <w:lang w:eastAsia="zh-CN"/>
        </w:rPr>
        <w:t>不得缺项漏项，否则按废标处理，其中资格证明文件还应单独提供，相应要求详见资格审查内容。</w:t>
      </w:r>
    </w:p>
    <w:p w14:paraId="2FA95C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2.供应商应认真审阅本章内容，并参照格式要求编制</w:t>
      </w:r>
      <w:r>
        <w:rPr>
          <w:rFonts w:hint="eastAsia" w:ascii="宋体" w:hAnsi="宋体" w:eastAsia="宋体" w:cs="宋体"/>
          <w:b w:val="0"/>
          <w:bCs/>
          <w:color w:val="000000"/>
          <w:sz w:val="24"/>
          <w:szCs w:val="24"/>
          <w:highlight w:val="none"/>
          <w:lang w:eastAsia="zh-CN"/>
        </w:rPr>
        <w:t>响应</w:t>
      </w:r>
      <w:r>
        <w:rPr>
          <w:rFonts w:hint="eastAsia" w:ascii="宋体" w:hAnsi="宋体" w:eastAsia="宋体" w:cs="宋体"/>
          <w:b w:val="0"/>
          <w:bCs/>
          <w:color w:val="000000"/>
          <w:sz w:val="24"/>
          <w:szCs w:val="24"/>
          <w:highlight w:val="none"/>
        </w:rPr>
        <w:t>文件。凡未按格式要求编制</w:t>
      </w:r>
      <w:r>
        <w:rPr>
          <w:rFonts w:hint="eastAsia" w:ascii="宋体" w:hAnsi="宋体" w:eastAsia="宋体" w:cs="宋体"/>
          <w:b w:val="0"/>
          <w:bCs/>
          <w:color w:val="000000"/>
          <w:sz w:val="24"/>
          <w:szCs w:val="24"/>
          <w:highlight w:val="none"/>
          <w:lang w:eastAsia="zh-CN"/>
        </w:rPr>
        <w:t>响应</w:t>
      </w:r>
      <w:r>
        <w:rPr>
          <w:rFonts w:hint="eastAsia" w:ascii="宋体" w:hAnsi="宋体" w:eastAsia="宋体" w:cs="宋体"/>
          <w:b w:val="0"/>
          <w:bCs/>
          <w:color w:val="000000"/>
          <w:sz w:val="24"/>
          <w:szCs w:val="24"/>
          <w:highlight w:val="none"/>
        </w:rPr>
        <w:t>文件而造成的不利后果，由供应商自行承担。</w:t>
      </w:r>
    </w:p>
    <w:p w14:paraId="76EEB9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3.</w:t>
      </w:r>
      <w:r>
        <w:rPr>
          <w:rFonts w:hint="eastAsia" w:ascii="宋体" w:hAnsi="宋体" w:eastAsia="宋体" w:cs="宋体"/>
          <w:b w:val="0"/>
          <w:bCs/>
          <w:color w:val="000000"/>
          <w:sz w:val="24"/>
          <w:szCs w:val="24"/>
          <w:highlight w:val="none"/>
          <w:lang w:eastAsia="zh-CN"/>
        </w:rPr>
        <w:t>响应</w:t>
      </w:r>
      <w:r>
        <w:rPr>
          <w:rFonts w:hint="eastAsia" w:ascii="宋体" w:hAnsi="宋体" w:eastAsia="宋体" w:cs="宋体"/>
          <w:b w:val="0"/>
          <w:bCs/>
          <w:color w:val="000000"/>
          <w:sz w:val="24"/>
          <w:szCs w:val="24"/>
          <w:highlight w:val="none"/>
        </w:rPr>
        <w:t>文件的正、副本必须按照要求编制，凡正、副本不相符的，以正本为准。</w:t>
      </w:r>
    </w:p>
    <w:p w14:paraId="15418F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highlight w:val="none"/>
        </w:rPr>
      </w:pPr>
      <w:r>
        <w:rPr>
          <w:rFonts w:hint="eastAsia" w:ascii="宋体" w:hAnsi="宋体" w:eastAsia="宋体" w:cs="宋体"/>
          <w:b w:val="0"/>
          <w:bCs/>
          <w:color w:val="auto"/>
          <w:sz w:val="24"/>
          <w:szCs w:val="24"/>
          <w:highlight w:val="none"/>
          <w:lang w:val="en-US" w:eastAsia="zh-CN"/>
        </w:rPr>
        <w:t>4.响应文件的正本和所有的副本、资格文件必须全部打印并分别装订成册，并编制目录，统一装订、编码，必须在每一页的下方清楚标明。</w:t>
      </w:r>
      <w:r>
        <w:rPr>
          <w:rFonts w:hint="eastAsia" w:ascii="宋体" w:hAnsi="宋体" w:eastAsia="宋体" w:cs="宋体"/>
          <w:highlight w:val="none"/>
        </w:rPr>
        <w:br w:type="page"/>
      </w:r>
    </w:p>
    <w:p w14:paraId="00D3A72D">
      <w:pPr>
        <w:spacing w:line="360" w:lineRule="auto"/>
        <w:rPr>
          <w:rFonts w:hint="eastAsia" w:ascii="宋体" w:hAnsi="宋体" w:eastAsia="宋体" w:cs="宋体"/>
          <w:b/>
          <w:color w:val="000000" w:themeColor="text1"/>
          <w:sz w:val="30"/>
          <w:szCs w:val="30"/>
          <w:highlight w:val="none"/>
          <w14:textFill>
            <w14:solidFill>
              <w14:schemeClr w14:val="tx1"/>
            </w14:solidFill>
          </w14:textFill>
        </w:rPr>
      </w:pPr>
    </w:p>
    <w:p w14:paraId="125C4ABF">
      <w:pPr>
        <w:spacing w:line="360" w:lineRule="auto"/>
        <w:rPr>
          <w:rFonts w:hint="eastAsia" w:ascii="宋体" w:hAnsi="宋体" w:eastAsia="宋体" w:cs="宋体"/>
          <w:b/>
          <w:bCs w:val="0"/>
          <w:i/>
          <w:iCs/>
          <w:color w:val="000000" w:themeColor="text1"/>
          <w:sz w:val="30"/>
          <w:szCs w:val="30"/>
          <w:highlight w:val="none"/>
          <w:lang w:val="en-US" w:eastAsia="zh-CN"/>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项目编</w:t>
      </w:r>
      <w:r>
        <w:rPr>
          <w:rFonts w:hint="eastAsia" w:ascii="宋体" w:hAnsi="宋体" w:eastAsia="宋体" w:cs="宋体"/>
          <w:b/>
          <w:bCs w:val="0"/>
          <w:color w:val="000000" w:themeColor="text1"/>
          <w:sz w:val="30"/>
          <w:szCs w:val="30"/>
          <w:highlight w:val="none"/>
          <w14:textFill>
            <w14:solidFill>
              <w14:schemeClr w14:val="tx1"/>
            </w14:solidFill>
          </w14:textFill>
        </w:rPr>
        <w:t>号：</w:t>
      </w:r>
      <w:r>
        <w:rPr>
          <w:rFonts w:hint="eastAsia" w:ascii="宋体" w:hAnsi="宋体" w:cs="宋体"/>
          <w:b/>
          <w:bCs w:val="0"/>
          <w:color w:val="000000" w:themeColor="text1"/>
          <w:sz w:val="30"/>
          <w:szCs w:val="30"/>
          <w:highlight w:val="none"/>
          <w:lang w:val="en-US" w:eastAsia="zh-CN"/>
          <w14:textFill>
            <w14:solidFill>
              <w14:schemeClr w14:val="tx1"/>
            </w14:solidFill>
          </w14:textFill>
        </w:rPr>
        <w:t>GZC2026-CS-059</w:t>
      </w:r>
      <w:r>
        <w:rPr>
          <w:rFonts w:hint="eastAsia" w:ascii="宋体" w:hAnsi="宋体" w:eastAsia="宋体" w:cs="宋体"/>
          <w:b/>
          <w:bCs w:val="0"/>
          <w:color w:val="000000" w:themeColor="text1"/>
          <w:sz w:val="30"/>
          <w:szCs w:val="30"/>
          <w:highlight w:val="none"/>
          <w:lang w:val="en-US" w:eastAsia="zh-CN"/>
          <w14:textFill>
            <w14:solidFill>
              <w14:schemeClr w14:val="tx1"/>
            </w14:solidFill>
          </w14:textFill>
        </w:rPr>
        <w:t xml:space="preserve">                 （正本/副本）</w:t>
      </w:r>
    </w:p>
    <w:p w14:paraId="20F5C398">
      <w:pPr>
        <w:spacing w:line="360" w:lineRule="auto"/>
        <w:jc w:val="center"/>
        <w:rPr>
          <w:rFonts w:hint="eastAsia" w:ascii="宋体" w:hAnsi="宋体" w:eastAsia="宋体" w:cs="宋体"/>
          <w:b/>
          <w:color w:val="000000" w:themeColor="text1"/>
          <w:sz w:val="30"/>
          <w:szCs w:val="30"/>
          <w:highlight w:val="none"/>
          <w14:textFill>
            <w14:solidFill>
              <w14:schemeClr w14:val="tx1"/>
            </w14:solidFill>
          </w14:textFill>
        </w:rPr>
      </w:pPr>
    </w:p>
    <w:p w14:paraId="7BB7C3D7">
      <w:pPr>
        <w:spacing w:line="360" w:lineRule="auto"/>
        <w:jc w:val="center"/>
        <w:rPr>
          <w:rFonts w:hint="eastAsia" w:ascii="宋体" w:hAnsi="宋体" w:eastAsia="宋体" w:cs="宋体"/>
          <w:b/>
          <w:color w:val="000000" w:themeColor="text1"/>
          <w:sz w:val="44"/>
          <w:szCs w:val="44"/>
          <w:highlight w:val="none"/>
          <w:lang w:val="en-US" w:eastAsia="zh-CN"/>
          <w14:textFill>
            <w14:solidFill>
              <w14:schemeClr w14:val="tx1"/>
            </w14:solidFill>
          </w14:textFill>
        </w:rPr>
      </w:pPr>
    </w:p>
    <w:p w14:paraId="329967EE">
      <w:pPr>
        <w:pStyle w:val="43"/>
        <w:rPr>
          <w:rFonts w:hint="eastAsia" w:ascii="宋体" w:hAnsi="宋体" w:eastAsia="宋体" w:cs="宋体"/>
          <w:highlight w:val="none"/>
          <w:lang w:val="en-US" w:eastAsia="zh-CN"/>
        </w:rPr>
      </w:pPr>
    </w:p>
    <w:p w14:paraId="3577BE63">
      <w:pPr>
        <w:spacing w:line="360" w:lineRule="auto"/>
        <w:jc w:val="center"/>
        <w:rPr>
          <w:rFonts w:hint="eastAsia" w:ascii="宋体" w:hAnsi="宋体" w:eastAsia="宋体" w:cs="宋体"/>
          <w:b/>
          <w:color w:val="000000" w:themeColor="text1"/>
          <w:sz w:val="44"/>
          <w:szCs w:val="44"/>
          <w:highlight w:val="none"/>
          <w:lang w:val="en-US" w:eastAsia="zh-CN"/>
          <w14:textFill>
            <w14:solidFill>
              <w14:schemeClr w14:val="tx1"/>
            </w14:solidFill>
          </w14:textFill>
        </w:rPr>
      </w:pPr>
    </w:p>
    <w:p w14:paraId="6A489DBC">
      <w:pPr>
        <w:pStyle w:val="43"/>
        <w:jc w:val="center"/>
        <w:rPr>
          <w:rFonts w:hint="eastAsia" w:ascii="宋体" w:hAnsi="宋体" w:cs="宋体"/>
          <w:b/>
          <w:color w:val="000000" w:themeColor="text1"/>
          <w:sz w:val="44"/>
          <w:szCs w:val="44"/>
          <w:highlight w:val="none"/>
          <w:lang w:val="en-US" w:eastAsia="zh-CN"/>
          <w14:textFill>
            <w14:solidFill>
              <w14:schemeClr w14:val="tx1"/>
            </w14:solidFill>
          </w14:textFill>
        </w:rPr>
      </w:pPr>
    </w:p>
    <w:p w14:paraId="05D37B22">
      <w:pPr>
        <w:spacing w:line="360" w:lineRule="auto"/>
        <w:jc w:val="center"/>
        <w:rPr>
          <w:rFonts w:hint="eastAsia" w:ascii="宋体" w:hAnsi="宋体" w:cs="宋体"/>
          <w:b/>
          <w:color w:val="000000" w:themeColor="text1"/>
          <w:sz w:val="48"/>
          <w:szCs w:val="48"/>
          <w:highlight w:val="none"/>
          <w:lang w:val="en-US" w:eastAsia="zh-CN"/>
          <w14:textFill>
            <w14:solidFill>
              <w14:schemeClr w14:val="tx1"/>
            </w14:solidFill>
          </w14:textFill>
        </w:rPr>
      </w:pPr>
      <w:r>
        <w:rPr>
          <w:rFonts w:hint="eastAsia" w:ascii="宋体" w:hAnsi="宋体" w:cs="宋体"/>
          <w:b/>
          <w:color w:val="000000" w:themeColor="text1"/>
          <w:sz w:val="48"/>
          <w:szCs w:val="48"/>
          <w:highlight w:val="none"/>
          <w:lang w:val="en-US" w:eastAsia="zh-CN"/>
          <w14:textFill>
            <w14:solidFill>
              <w14:schemeClr w14:val="tx1"/>
            </w14:solidFill>
          </w14:textFill>
        </w:rPr>
        <w:t>桥镇乡刘老庄村蔬菜园区改造提升项目</w:t>
      </w:r>
    </w:p>
    <w:p w14:paraId="26F3F85A">
      <w:pPr>
        <w:spacing w:line="360" w:lineRule="auto"/>
        <w:jc w:val="center"/>
        <w:rPr>
          <w:rFonts w:hint="eastAsia" w:ascii="宋体" w:hAnsi="宋体" w:eastAsia="宋体" w:cs="宋体"/>
          <w:b/>
          <w:color w:val="000000" w:themeColor="text1"/>
          <w:sz w:val="52"/>
          <w:szCs w:val="52"/>
          <w:highlight w:val="none"/>
          <w14:textFill>
            <w14:solidFill>
              <w14:schemeClr w14:val="tx1"/>
            </w14:solidFill>
          </w14:textFill>
        </w:rPr>
      </w:pPr>
      <w:r>
        <w:rPr>
          <w:rFonts w:hint="eastAsia" w:ascii="宋体" w:hAnsi="宋体" w:eastAsia="宋体" w:cs="宋体"/>
          <w:b/>
          <w:color w:val="000000" w:themeColor="text1"/>
          <w:sz w:val="52"/>
          <w:szCs w:val="52"/>
          <w:highlight w:val="none"/>
          <w14:textFill>
            <w14:solidFill>
              <w14:schemeClr w14:val="tx1"/>
            </w14:solidFill>
          </w14:textFill>
        </w:rPr>
        <w:t>响应文件</w:t>
      </w:r>
    </w:p>
    <w:p w14:paraId="01A8A1D7">
      <w:pPr>
        <w:spacing w:line="360" w:lineRule="auto"/>
        <w:rPr>
          <w:rFonts w:hint="eastAsia" w:ascii="宋体" w:hAnsi="宋体" w:eastAsia="宋体" w:cs="宋体"/>
          <w:color w:val="000000" w:themeColor="text1"/>
          <w:highlight w:val="none"/>
          <w14:textFill>
            <w14:solidFill>
              <w14:schemeClr w14:val="tx1"/>
            </w14:solidFill>
          </w14:textFill>
        </w:rPr>
      </w:pPr>
    </w:p>
    <w:p w14:paraId="1D50D971">
      <w:pPr>
        <w:spacing w:line="360" w:lineRule="auto"/>
        <w:rPr>
          <w:rFonts w:hint="eastAsia" w:ascii="宋体" w:hAnsi="宋体" w:eastAsia="宋体" w:cs="宋体"/>
          <w:color w:val="000000" w:themeColor="text1"/>
          <w:highlight w:val="none"/>
          <w14:textFill>
            <w14:solidFill>
              <w14:schemeClr w14:val="tx1"/>
            </w14:solidFill>
          </w14:textFill>
        </w:rPr>
      </w:pPr>
    </w:p>
    <w:p w14:paraId="719F1B4B">
      <w:pPr>
        <w:pStyle w:val="16"/>
        <w:rPr>
          <w:rFonts w:hint="eastAsia" w:ascii="宋体" w:hAnsi="宋体" w:eastAsia="宋体" w:cs="宋体"/>
          <w:color w:val="000000" w:themeColor="text1"/>
          <w:highlight w:val="none"/>
          <w14:textFill>
            <w14:solidFill>
              <w14:schemeClr w14:val="tx1"/>
            </w14:solidFill>
          </w14:textFill>
        </w:rPr>
      </w:pPr>
    </w:p>
    <w:p w14:paraId="0C992382">
      <w:pPr>
        <w:pStyle w:val="16"/>
        <w:rPr>
          <w:rFonts w:hint="eastAsia" w:ascii="宋体" w:hAnsi="宋体" w:eastAsia="宋体" w:cs="宋体"/>
          <w:color w:val="000000" w:themeColor="text1"/>
          <w:highlight w:val="none"/>
          <w14:textFill>
            <w14:solidFill>
              <w14:schemeClr w14:val="tx1"/>
            </w14:solidFill>
          </w14:textFill>
        </w:rPr>
      </w:pPr>
    </w:p>
    <w:p w14:paraId="1FDEE23F">
      <w:pPr>
        <w:pStyle w:val="16"/>
        <w:rPr>
          <w:rFonts w:hint="eastAsia" w:ascii="宋体" w:hAnsi="宋体" w:eastAsia="宋体" w:cs="宋体"/>
          <w:color w:val="000000" w:themeColor="text1"/>
          <w:highlight w:val="none"/>
          <w14:textFill>
            <w14:solidFill>
              <w14:schemeClr w14:val="tx1"/>
            </w14:solidFill>
          </w14:textFill>
        </w:rPr>
      </w:pPr>
    </w:p>
    <w:p w14:paraId="72347574">
      <w:pPr>
        <w:rPr>
          <w:rFonts w:hint="eastAsia" w:ascii="宋体" w:hAnsi="宋体" w:eastAsia="宋体" w:cs="宋体"/>
          <w:color w:val="000000" w:themeColor="text1"/>
          <w:highlight w:val="none"/>
          <w14:textFill>
            <w14:solidFill>
              <w14:schemeClr w14:val="tx1"/>
            </w14:solidFill>
          </w14:textFill>
        </w:rPr>
      </w:pPr>
    </w:p>
    <w:p w14:paraId="4C78431E">
      <w:pPr>
        <w:pStyle w:val="16"/>
        <w:rPr>
          <w:rFonts w:hint="eastAsia" w:ascii="宋体" w:hAnsi="宋体" w:eastAsia="宋体" w:cs="宋体"/>
          <w:color w:val="000000" w:themeColor="text1"/>
          <w:highlight w:val="none"/>
          <w14:textFill>
            <w14:solidFill>
              <w14:schemeClr w14:val="tx1"/>
            </w14:solidFill>
          </w14:textFill>
        </w:rPr>
      </w:pPr>
    </w:p>
    <w:p w14:paraId="101CC21D">
      <w:pPr>
        <w:rPr>
          <w:rFonts w:hint="eastAsia" w:ascii="宋体" w:hAnsi="宋体" w:eastAsia="宋体" w:cs="宋体"/>
          <w:color w:val="000000" w:themeColor="text1"/>
          <w:highlight w:val="none"/>
          <w14:textFill>
            <w14:solidFill>
              <w14:schemeClr w14:val="tx1"/>
            </w14:solidFill>
          </w14:textFill>
        </w:rPr>
      </w:pPr>
    </w:p>
    <w:p w14:paraId="29A86A9E">
      <w:pPr>
        <w:pStyle w:val="16"/>
        <w:rPr>
          <w:rFonts w:hint="eastAsia" w:ascii="宋体" w:hAnsi="宋体" w:eastAsia="宋体" w:cs="宋体"/>
          <w:color w:val="000000" w:themeColor="text1"/>
          <w:highlight w:val="none"/>
          <w14:textFill>
            <w14:solidFill>
              <w14:schemeClr w14:val="tx1"/>
            </w14:solidFill>
          </w14:textFill>
        </w:rPr>
      </w:pPr>
    </w:p>
    <w:p w14:paraId="103570C0">
      <w:pPr>
        <w:rPr>
          <w:rFonts w:hint="eastAsia" w:ascii="宋体" w:hAnsi="宋体" w:eastAsia="宋体" w:cs="宋体"/>
          <w:highlight w:val="none"/>
        </w:rPr>
      </w:pPr>
    </w:p>
    <w:p w14:paraId="4D81D209">
      <w:pPr>
        <w:spacing w:line="360" w:lineRule="auto"/>
        <w:rPr>
          <w:rFonts w:hint="eastAsia" w:ascii="宋体" w:hAnsi="宋体" w:eastAsia="宋体" w:cs="宋体"/>
          <w:color w:val="000000" w:themeColor="text1"/>
          <w:highlight w:val="none"/>
          <w14:textFill>
            <w14:solidFill>
              <w14:schemeClr w14:val="tx1"/>
            </w14:solidFill>
          </w14:textFill>
        </w:rPr>
      </w:pPr>
    </w:p>
    <w:p w14:paraId="303E4EA7">
      <w:pPr>
        <w:spacing w:line="360" w:lineRule="auto"/>
        <w:ind w:firstLine="602" w:firstLineChars="200"/>
        <w:rPr>
          <w:rFonts w:hint="eastAsia" w:ascii="宋体" w:hAnsi="宋体" w:eastAsia="宋体" w:cs="宋体"/>
          <w:b/>
          <w:color w:val="000000" w:themeColor="text1"/>
          <w:sz w:val="30"/>
          <w:szCs w:val="30"/>
          <w:highlight w:val="none"/>
          <w14:textFill>
            <w14:solidFill>
              <w14:schemeClr w14:val="tx1"/>
            </w14:solidFill>
          </w14:textFill>
        </w:rPr>
      </w:pPr>
    </w:p>
    <w:p w14:paraId="0B137F35">
      <w:pPr>
        <w:spacing w:line="360" w:lineRule="auto"/>
        <w:ind w:firstLine="602" w:firstLineChars="200"/>
        <w:rPr>
          <w:rFonts w:hint="eastAsia" w:ascii="宋体" w:hAnsi="宋体" w:eastAsia="宋体" w:cs="宋体"/>
          <w:b/>
          <w:color w:val="000000" w:themeColor="text1"/>
          <w:sz w:val="30"/>
          <w:szCs w:val="30"/>
          <w:highlight w:val="none"/>
          <w:u w:val="singl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供</w:t>
      </w:r>
      <w:r>
        <w:rPr>
          <w:rFonts w:hint="eastAsia" w:ascii="宋体" w:hAnsi="宋体" w:eastAsia="宋体" w:cs="宋体"/>
          <w:b/>
          <w:color w:val="000000" w:themeColor="text1"/>
          <w:sz w:val="30"/>
          <w:szCs w:val="30"/>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30"/>
          <w:szCs w:val="30"/>
          <w:highlight w:val="none"/>
          <w14:textFill>
            <w14:solidFill>
              <w14:schemeClr w14:val="tx1"/>
            </w14:solidFill>
          </w14:textFill>
        </w:rPr>
        <w:t>应</w:t>
      </w:r>
      <w:r>
        <w:rPr>
          <w:rFonts w:hint="eastAsia" w:ascii="宋体" w:hAnsi="宋体" w:eastAsia="宋体" w:cs="宋体"/>
          <w:b/>
          <w:color w:val="000000" w:themeColor="text1"/>
          <w:sz w:val="30"/>
          <w:szCs w:val="30"/>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30"/>
          <w:szCs w:val="30"/>
          <w:highlight w:val="none"/>
          <w14:textFill>
            <w14:solidFill>
              <w14:schemeClr w14:val="tx1"/>
            </w14:solidFill>
          </w14:textFill>
        </w:rPr>
        <w:t>商：</w:t>
      </w:r>
      <w:r>
        <w:rPr>
          <w:rFonts w:hint="eastAsia" w:ascii="宋体" w:hAnsi="宋体" w:eastAsia="宋体" w:cs="宋体"/>
          <w:b/>
          <w:color w:val="000000" w:themeColor="text1"/>
          <w:sz w:val="30"/>
          <w:szCs w:val="30"/>
          <w:highlight w:val="none"/>
          <w:u w:val="single"/>
          <w14:textFill>
            <w14:solidFill>
              <w14:schemeClr w14:val="tx1"/>
            </w14:solidFill>
          </w14:textFill>
        </w:rPr>
        <w:t xml:space="preserve">          （单位全称）      </w:t>
      </w:r>
      <w:r>
        <w:rPr>
          <w:rFonts w:hint="eastAsia" w:ascii="宋体" w:hAnsi="宋体" w:eastAsia="宋体" w:cs="宋体"/>
          <w:b/>
          <w:color w:val="000000" w:themeColor="text1"/>
          <w:sz w:val="30"/>
          <w:szCs w:val="30"/>
          <w:highlight w:val="none"/>
          <w14:textFill>
            <w14:solidFill>
              <w14:schemeClr w14:val="tx1"/>
            </w14:solidFill>
          </w14:textFill>
        </w:rPr>
        <w:t>（盖单位公章）</w:t>
      </w:r>
    </w:p>
    <w:p w14:paraId="627B4778">
      <w:pPr>
        <w:spacing w:line="360" w:lineRule="auto"/>
        <w:ind w:firstLine="602" w:firstLineChars="200"/>
        <w:rPr>
          <w:rFonts w:hint="eastAsia" w:ascii="宋体" w:hAnsi="宋体" w:eastAsia="宋体" w:cs="宋体"/>
          <w:b/>
          <w:color w:val="000000" w:themeColor="text1"/>
          <w:sz w:val="30"/>
          <w:szCs w:val="30"/>
          <w:highlight w:val="none"/>
          <w14:textFill>
            <w14:solidFill>
              <w14:schemeClr w14:val="tx1"/>
            </w14:solidFill>
          </w14:textFill>
        </w:rPr>
      </w:pPr>
      <w:bookmarkStart w:id="160" w:name="_Toc343512253"/>
      <w:r>
        <w:rPr>
          <w:rFonts w:hint="eastAsia" w:ascii="宋体" w:hAnsi="宋体" w:eastAsia="宋体" w:cs="宋体"/>
          <w:b/>
          <w:color w:val="000000" w:themeColor="text1"/>
          <w:sz w:val="30"/>
          <w:szCs w:val="30"/>
          <w:highlight w:val="none"/>
          <w14:textFill>
            <w14:solidFill>
              <w14:schemeClr w14:val="tx1"/>
            </w14:solidFill>
          </w14:textFill>
        </w:rPr>
        <w:t>法定代表人：</w:t>
      </w:r>
      <w:r>
        <w:rPr>
          <w:rFonts w:hint="eastAsia" w:ascii="宋体" w:hAnsi="宋体" w:eastAsia="宋体" w:cs="宋体"/>
          <w:b/>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color w:val="000000" w:themeColor="text1"/>
          <w:sz w:val="30"/>
          <w:szCs w:val="30"/>
          <w:highlight w:val="none"/>
          <w14:textFill>
            <w14:solidFill>
              <w14:schemeClr w14:val="tx1"/>
            </w14:solidFill>
          </w14:textFill>
        </w:rPr>
        <w:t>（</w:t>
      </w:r>
      <w:r>
        <w:rPr>
          <w:rFonts w:hint="eastAsia" w:ascii="宋体" w:hAnsi="宋体" w:eastAsia="宋体" w:cs="宋体"/>
          <w:b/>
          <w:color w:val="000000" w:themeColor="text1"/>
          <w:sz w:val="30"/>
          <w:szCs w:val="30"/>
          <w:highlight w:val="none"/>
          <w:lang w:eastAsia="zh-CN"/>
          <w14:textFill>
            <w14:solidFill>
              <w14:schemeClr w14:val="tx1"/>
            </w14:solidFill>
          </w14:textFill>
        </w:rPr>
        <w:t>签字或盖章</w:t>
      </w:r>
      <w:r>
        <w:rPr>
          <w:rFonts w:hint="eastAsia" w:ascii="宋体" w:hAnsi="宋体" w:eastAsia="宋体" w:cs="宋体"/>
          <w:b/>
          <w:color w:val="000000" w:themeColor="text1"/>
          <w:sz w:val="30"/>
          <w:szCs w:val="30"/>
          <w:highlight w:val="none"/>
          <w14:textFill>
            <w14:solidFill>
              <w14:schemeClr w14:val="tx1"/>
            </w14:solidFill>
          </w14:textFill>
        </w:rPr>
        <w:t>）</w:t>
      </w:r>
      <w:bookmarkEnd w:id="160"/>
    </w:p>
    <w:p w14:paraId="321A5CEE">
      <w:pPr>
        <w:spacing w:line="360" w:lineRule="auto"/>
        <w:ind w:firstLine="602" w:firstLineChars="200"/>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委托代理人：</w:t>
      </w:r>
      <w:r>
        <w:rPr>
          <w:rFonts w:hint="eastAsia" w:ascii="宋体" w:hAnsi="宋体" w:eastAsia="宋体" w:cs="宋体"/>
          <w:b/>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color w:val="000000" w:themeColor="text1"/>
          <w:sz w:val="30"/>
          <w:szCs w:val="30"/>
          <w:highlight w:val="none"/>
          <w14:textFill>
            <w14:solidFill>
              <w14:schemeClr w14:val="tx1"/>
            </w14:solidFill>
          </w14:textFill>
        </w:rPr>
        <w:t>（签字）</w:t>
      </w:r>
    </w:p>
    <w:p w14:paraId="2232CD82">
      <w:pPr>
        <w:spacing w:line="360" w:lineRule="auto"/>
        <w:ind w:firstLine="602" w:firstLineChars="200"/>
        <w:jc w:val="both"/>
        <w:rPr>
          <w:rFonts w:hint="eastAsia" w:ascii="宋体" w:hAnsi="宋体" w:eastAsia="宋体" w:cs="宋体"/>
          <w:b/>
          <w:color w:val="000000" w:themeColor="text1"/>
          <w:sz w:val="30"/>
          <w:szCs w:val="30"/>
          <w:highlight w:val="none"/>
          <w14:textFill>
            <w14:solidFill>
              <w14:schemeClr w14:val="tx1"/>
            </w14:solidFill>
          </w14:textFill>
        </w:rPr>
      </w:pPr>
      <w:bookmarkStart w:id="161" w:name="_Toc343512254"/>
      <w:r>
        <w:rPr>
          <w:rFonts w:hint="eastAsia" w:ascii="宋体" w:hAnsi="宋体" w:eastAsia="宋体" w:cs="宋体"/>
          <w:b/>
          <w:color w:val="000000" w:themeColor="text1"/>
          <w:sz w:val="30"/>
          <w:szCs w:val="30"/>
          <w:highlight w:val="none"/>
          <w:u w:val="none"/>
          <w:lang w:eastAsia="zh-CN"/>
          <w14:textFill>
            <w14:solidFill>
              <w14:schemeClr w14:val="tx1"/>
            </w14:solidFill>
          </w14:textFill>
        </w:rPr>
        <w:t>日</w:t>
      </w:r>
      <w:r>
        <w:rPr>
          <w:rFonts w:hint="eastAsia" w:ascii="宋体" w:hAnsi="宋体" w:eastAsia="宋体" w:cs="宋体"/>
          <w:b/>
          <w:color w:val="000000" w:themeColor="text1"/>
          <w:sz w:val="30"/>
          <w:szCs w:val="30"/>
          <w:highlight w:val="none"/>
          <w:u w:val="none"/>
          <w:lang w:val="en-US" w:eastAsia="zh-CN"/>
          <w14:textFill>
            <w14:solidFill>
              <w14:schemeClr w14:val="tx1"/>
            </w14:solidFill>
          </w14:textFill>
        </w:rPr>
        <w:t xml:space="preserve">      </w:t>
      </w:r>
      <w:r>
        <w:rPr>
          <w:rFonts w:hint="eastAsia" w:ascii="宋体" w:hAnsi="宋体" w:eastAsia="宋体" w:cs="宋体"/>
          <w:b/>
          <w:color w:val="000000" w:themeColor="text1"/>
          <w:sz w:val="30"/>
          <w:szCs w:val="30"/>
          <w:highlight w:val="none"/>
          <w:u w:val="none"/>
          <w:lang w:eastAsia="zh-CN"/>
          <w14:textFill>
            <w14:solidFill>
              <w14:schemeClr w14:val="tx1"/>
            </w14:solidFill>
          </w14:textFill>
        </w:rPr>
        <w:t>期：</w:t>
      </w:r>
      <w:r>
        <w:rPr>
          <w:rFonts w:hint="eastAsia" w:ascii="宋体" w:hAnsi="宋体" w:eastAsia="宋体" w:cs="宋体"/>
          <w:b/>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color w:val="000000" w:themeColor="text1"/>
          <w:sz w:val="30"/>
          <w:szCs w:val="30"/>
          <w:highlight w:val="none"/>
          <w14:textFill>
            <w14:solidFill>
              <w14:schemeClr w14:val="tx1"/>
            </w14:solidFill>
          </w14:textFill>
        </w:rPr>
        <w:t>年</w:t>
      </w:r>
      <w:r>
        <w:rPr>
          <w:rFonts w:hint="eastAsia" w:ascii="宋体" w:hAnsi="宋体" w:eastAsia="宋体" w:cs="宋体"/>
          <w:b/>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color w:val="000000" w:themeColor="text1"/>
          <w:sz w:val="30"/>
          <w:szCs w:val="30"/>
          <w:highlight w:val="none"/>
          <w14:textFill>
            <w14:solidFill>
              <w14:schemeClr w14:val="tx1"/>
            </w14:solidFill>
          </w14:textFill>
        </w:rPr>
        <w:t>月</w:t>
      </w:r>
      <w:r>
        <w:rPr>
          <w:rFonts w:hint="eastAsia" w:ascii="宋体" w:hAnsi="宋体" w:eastAsia="宋体" w:cs="宋体"/>
          <w:b/>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color w:val="000000" w:themeColor="text1"/>
          <w:sz w:val="30"/>
          <w:szCs w:val="30"/>
          <w:highlight w:val="none"/>
          <w14:textFill>
            <w14:solidFill>
              <w14:schemeClr w14:val="tx1"/>
            </w14:solidFill>
          </w14:textFill>
        </w:rPr>
        <w:t>日</w:t>
      </w:r>
      <w:bookmarkEnd w:id="161"/>
    </w:p>
    <w:p w14:paraId="243A0B14">
      <w:pPr>
        <w:spacing w:line="360" w:lineRule="auto"/>
        <w:rPr>
          <w:rFonts w:hint="eastAsia" w:ascii="宋体" w:hAnsi="宋体" w:eastAsia="宋体" w:cs="宋体"/>
          <w:color w:val="000000" w:themeColor="text1"/>
          <w:highlight w:val="none"/>
          <w14:textFill>
            <w14:solidFill>
              <w14:schemeClr w14:val="tx1"/>
            </w14:solidFill>
          </w14:textFill>
        </w:rPr>
        <w:sectPr>
          <w:footerReference r:id="rId20" w:type="default"/>
          <w:pgSz w:w="11906" w:h="16838"/>
          <w:pgMar w:top="1213" w:right="1440" w:bottom="1213" w:left="1440" w:header="57" w:footer="992" w:gutter="0"/>
          <w:pgNumType w:fmt="decimal"/>
          <w:cols w:space="720" w:num="1"/>
          <w:titlePg/>
          <w:docGrid w:linePitch="312" w:charSpace="0"/>
        </w:sectPr>
      </w:pPr>
    </w:p>
    <w:p w14:paraId="412BBD27">
      <w:pPr>
        <w:spacing w:line="360" w:lineRule="auto"/>
        <w:jc w:val="center"/>
        <w:rPr>
          <w:rFonts w:hint="eastAsia" w:ascii="宋体" w:hAnsi="宋体" w:eastAsia="宋体" w:cs="宋体"/>
          <w:b/>
          <w:color w:val="000000"/>
          <w:sz w:val="36"/>
          <w:szCs w:val="36"/>
          <w:highlight w:val="none"/>
        </w:rPr>
      </w:pPr>
      <w:bookmarkStart w:id="162" w:name="_Toc421778385"/>
      <w:bookmarkStart w:id="163" w:name="_Toc372885969"/>
      <w:bookmarkStart w:id="164" w:name="_Toc420591500"/>
      <w:bookmarkStart w:id="165" w:name="_Toc420591666"/>
      <w:bookmarkStart w:id="166" w:name="_Toc425240482"/>
      <w:bookmarkStart w:id="167" w:name="_Toc3816"/>
      <w:bookmarkStart w:id="168" w:name="_Toc500323111"/>
      <w:bookmarkStart w:id="169" w:name="_Toc420591668"/>
      <w:bookmarkStart w:id="170" w:name="_Toc2157"/>
      <w:bookmarkStart w:id="171" w:name="_Toc421778387"/>
    </w:p>
    <w:p w14:paraId="6B0736F1">
      <w:pPr>
        <w:spacing w:line="360" w:lineRule="auto"/>
        <w:jc w:val="center"/>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目    录</w:t>
      </w:r>
      <w:bookmarkEnd w:id="162"/>
      <w:bookmarkEnd w:id="163"/>
      <w:bookmarkEnd w:id="164"/>
      <w:bookmarkEnd w:id="165"/>
    </w:p>
    <w:p w14:paraId="58BB53A8">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一</w:t>
      </w:r>
      <w:r>
        <w:rPr>
          <w:rFonts w:hint="eastAsia" w:ascii="宋体" w:hAnsi="宋体" w:eastAsia="宋体" w:cs="宋体"/>
          <w:color w:val="000000"/>
          <w:sz w:val="24"/>
          <w:szCs w:val="24"/>
          <w:highlight w:val="none"/>
        </w:rPr>
        <w:t>、资格审查资料</w:t>
      </w:r>
    </w:p>
    <w:p w14:paraId="1A5A0318">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二</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响应</w:t>
      </w:r>
      <w:r>
        <w:rPr>
          <w:rFonts w:hint="eastAsia" w:ascii="宋体" w:hAnsi="宋体" w:eastAsia="宋体" w:cs="宋体"/>
          <w:color w:val="000000"/>
          <w:sz w:val="24"/>
          <w:szCs w:val="24"/>
          <w:highlight w:val="none"/>
        </w:rPr>
        <w:t>函及</w:t>
      </w:r>
      <w:r>
        <w:rPr>
          <w:rFonts w:hint="eastAsia" w:ascii="宋体" w:hAnsi="宋体" w:eastAsia="宋体" w:cs="宋体"/>
          <w:color w:val="000000"/>
          <w:sz w:val="24"/>
          <w:szCs w:val="24"/>
          <w:highlight w:val="none"/>
          <w:lang w:eastAsia="zh-CN"/>
        </w:rPr>
        <w:t>响应</w:t>
      </w:r>
      <w:r>
        <w:rPr>
          <w:rFonts w:hint="eastAsia" w:ascii="宋体" w:hAnsi="宋体" w:eastAsia="宋体" w:cs="宋体"/>
          <w:color w:val="000000"/>
          <w:sz w:val="24"/>
          <w:szCs w:val="24"/>
          <w:highlight w:val="none"/>
        </w:rPr>
        <w:t>函附录</w:t>
      </w:r>
    </w:p>
    <w:p w14:paraId="363C7313">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三、第一次磋商报价表</w:t>
      </w:r>
    </w:p>
    <w:p w14:paraId="73085EE7">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四</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已标价工程量清单</w:t>
      </w:r>
    </w:p>
    <w:p w14:paraId="3B07B2DF">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五</w:t>
      </w:r>
      <w:r>
        <w:rPr>
          <w:rFonts w:hint="eastAsia" w:ascii="宋体" w:hAnsi="宋体" w:eastAsia="宋体" w:cs="宋体"/>
          <w:color w:val="000000"/>
          <w:sz w:val="24"/>
          <w:szCs w:val="24"/>
          <w:highlight w:val="none"/>
        </w:rPr>
        <w:t>、陕西省政府采购供应商拒绝政府采购领域商业贿赂承诺书</w:t>
      </w:r>
    </w:p>
    <w:p w14:paraId="13D9E463">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六</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技术</w:t>
      </w:r>
      <w:r>
        <w:rPr>
          <w:rFonts w:hint="eastAsia" w:ascii="宋体" w:hAnsi="宋体" w:eastAsia="宋体" w:cs="宋体"/>
          <w:color w:val="000000"/>
          <w:sz w:val="24"/>
          <w:szCs w:val="24"/>
          <w:highlight w:val="none"/>
        </w:rPr>
        <w:t>部分</w:t>
      </w:r>
    </w:p>
    <w:p w14:paraId="5F31D82D">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七</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商务部分</w:t>
      </w:r>
    </w:p>
    <w:p w14:paraId="38D3D629">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八</w:t>
      </w:r>
      <w:r>
        <w:rPr>
          <w:rFonts w:hint="eastAsia" w:ascii="宋体" w:hAnsi="宋体" w:eastAsia="宋体" w:cs="宋体"/>
          <w:color w:val="000000"/>
          <w:sz w:val="24"/>
          <w:szCs w:val="24"/>
          <w:highlight w:val="none"/>
        </w:rPr>
        <w:t>、其</w:t>
      </w:r>
      <w:r>
        <w:rPr>
          <w:rFonts w:hint="eastAsia" w:ascii="宋体" w:hAnsi="宋体" w:eastAsia="宋体" w:cs="宋体"/>
          <w:color w:val="000000"/>
          <w:sz w:val="24"/>
          <w:szCs w:val="24"/>
          <w:highlight w:val="none"/>
          <w:lang w:val="en-US" w:eastAsia="zh-CN"/>
        </w:rPr>
        <w:t>他</w:t>
      </w:r>
      <w:r>
        <w:rPr>
          <w:rFonts w:hint="eastAsia" w:ascii="宋体" w:hAnsi="宋体" w:eastAsia="宋体" w:cs="宋体"/>
          <w:color w:val="000000"/>
          <w:sz w:val="24"/>
          <w:szCs w:val="24"/>
          <w:highlight w:val="none"/>
        </w:rPr>
        <w:t>资料</w:t>
      </w:r>
    </w:p>
    <w:p w14:paraId="4C09C098">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九、响应文件封袋标识式样</w:t>
      </w:r>
    </w:p>
    <w:p w14:paraId="3D8F7DFE">
      <w:pPr>
        <w:spacing w:line="360" w:lineRule="auto"/>
        <w:ind w:firstLine="562" w:firstLineChars="200"/>
        <w:rPr>
          <w:rFonts w:hint="eastAsia" w:ascii="宋体" w:hAnsi="宋体" w:eastAsia="宋体" w:cs="宋体"/>
          <w:b/>
          <w:bCs/>
          <w:color w:val="000000"/>
          <w:sz w:val="28"/>
          <w:szCs w:val="28"/>
          <w:highlight w:val="none"/>
        </w:rPr>
      </w:pPr>
    </w:p>
    <w:p w14:paraId="0AAD65F0">
      <w:pPr>
        <w:spacing w:line="360" w:lineRule="auto"/>
        <w:ind w:firstLine="562" w:firstLineChars="200"/>
        <w:rPr>
          <w:rFonts w:hint="eastAsia" w:ascii="宋体" w:hAnsi="宋体" w:eastAsia="宋体" w:cs="宋体"/>
          <w:b/>
          <w:bCs/>
          <w:color w:val="000000"/>
          <w:sz w:val="28"/>
          <w:szCs w:val="28"/>
          <w:highlight w:val="none"/>
        </w:rPr>
        <w:sectPr>
          <w:pgSz w:w="11906" w:h="16838"/>
          <w:pgMar w:top="1440" w:right="1440" w:bottom="1440" w:left="1440" w:header="964" w:footer="992" w:gutter="0"/>
          <w:pgBorders>
            <w:top w:val="none" w:sz="0" w:space="0"/>
            <w:left w:val="none" w:sz="0" w:space="0"/>
            <w:bottom w:val="none" w:sz="0" w:space="0"/>
            <w:right w:val="none" w:sz="0" w:space="0"/>
          </w:pgBorders>
          <w:lnNumType w:countBy="0" w:distance="360"/>
          <w:pgNumType w:fmt="decimal"/>
          <w:cols w:space="720" w:num="1"/>
          <w:titlePg/>
          <w:docGrid w:linePitch="312" w:charSpace="0"/>
        </w:sectPr>
      </w:pPr>
      <w:r>
        <w:rPr>
          <w:rFonts w:hint="eastAsia" w:ascii="宋体" w:hAnsi="宋体" w:eastAsia="宋体" w:cs="宋体"/>
          <w:b/>
          <w:bCs/>
          <w:color w:val="000000"/>
          <w:sz w:val="28"/>
          <w:szCs w:val="28"/>
          <w:highlight w:val="none"/>
        </w:rPr>
        <w:t>注：以上磋商响应文件内容必须加盖公司公章（鲜章），否则按无效</w:t>
      </w:r>
      <w:r>
        <w:rPr>
          <w:rFonts w:hint="eastAsia" w:ascii="宋体" w:hAnsi="宋体" w:eastAsia="宋体" w:cs="宋体"/>
          <w:b/>
          <w:bCs/>
          <w:color w:val="000000"/>
          <w:sz w:val="28"/>
          <w:szCs w:val="28"/>
          <w:highlight w:val="none"/>
          <w:lang w:val="en-US" w:eastAsia="zh-CN"/>
        </w:rPr>
        <w:t>响应</w:t>
      </w:r>
      <w:r>
        <w:rPr>
          <w:rFonts w:hint="eastAsia" w:ascii="宋体" w:hAnsi="宋体" w:eastAsia="宋体" w:cs="宋体"/>
          <w:b/>
          <w:bCs/>
          <w:color w:val="000000"/>
          <w:sz w:val="28"/>
          <w:szCs w:val="28"/>
          <w:highlight w:val="none"/>
        </w:rPr>
        <w:t>处理。</w:t>
      </w:r>
    </w:p>
    <w:bookmarkEnd w:id="166"/>
    <w:bookmarkEnd w:id="167"/>
    <w:bookmarkEnd w:id="168"/>
    <w:bookmarkEnd w:id="169"/>
    <w:bookmarkEnd w:id="170"/>
    <w:bookmarkEnd w:id="171"/>
    <w:p w14:paraId="3DE288EC">
      <w:pPr>
        <w:widowControl/>
        <w:numPr>
          <w:ilvl w:val="0"/>
          <w:numId w:val="12"/>
        </w:numPr>
        <w:spacing w:line="360" w:lineRule="auto"/>
        <w:ind w:firstLine="482" w:firstLineChars="200"/>
        <w:jc w:val="center"/>
        <w:rPr>
          <w:rFonts w:hint="eastAsia" w:ascii="宋体" w:hAnsi="宋体" w:eastAsia="宋体" w:cs="宋体"/>
          <w:b/>
          <w:color w:val="000000"/>
          <w:sz w:val="24"/>
          <w:szCs w:val="24"/>
          <w:highlight w:val="none"/>
        </w:rPr>
      </w:pPr>
      <w:bookmarkStart w:id="172" w:name="_Toc425240481"/>
      <w:bookmarkStart w:id="173" w:name="_Toc500323110"/>
      <w:bookmarkStart w:id="174" w:name="_Toc421778386"/>
      <w:bookmarkStart w:id="175" w:name="_Toc8505"/>
      <w:bookmarkStart w:id="176" w:name="_Toc32749"/>
      <w:bookmarkStart w:id="177" w:name="_Toc8037"/>
      <w:bookmarkStart w:id="178" w:name="_Toc420591667"/>
      <w:bookmarkStart w:id="179" w:name="_Toc28395"/>
      <w:r>
        <w:rPr>
          <w:rFonts w:hint="eastAsia" w:ascii="宋体" w:hAnsi="宋体" w:eastAsia="宋体" w:cs="宋体"/>
          <w:b/>
          <w:color w:val="000000"/>
          <w:sz w:val="24"/>
          <w:szCs w:val="24"/>
          <w:highlight w:val="none"/>
        </w:rPr>
        <w:t>资格审查资料</w:t>
      </w:r>
    </w:p>
    <w:bookmarkEnd w:id="172"/>
    <w:bookmarkEnd w:id="173"/>
    <w:bookmarkEnd w:id="174"/>
    <w:bookmarkEnd w:id="175"/>
    <w:bookmarkEnd w:id="176"/>
    <w:bookmarkEnd w:id="177"/>
    <w:bookmarkEnd w:id="178"/>
    <w:bookmarkEnd w:id="179"/>
    <w:p w14:paraId="40885031">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符合《中华人民共和国政府采购法》第二十二条规定和满足本公告资格要求，并具备国家规定的相关行业必备资质，有能力实施本次项目的供应商。经资格审查合格后方可参加磋商。</w:t>
      </w:r>
    </w:p>
    <w:p w14:paraId="5E13A37A">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1.有效的主体资格证明</w:t>
      </w:r>
      <w:r>
        <w:rPr>
          <w:rFonts w:hint="eastAsia" w:ascii="宋体" w:hAnsi="宋体" w:eastAsia="宋体" w:cs="宋体"/>
          <w:color w:val="000000" w:themeColor="text1"/>
          <w:sz w:val="24"/>
          <w:szCs w:val="24"/>
          <w:highlight w:val="none"/>
          <w:lang w:val="en-US" w:eastAsia="zh-CN"/>
          <w14:textFill>
            <w14:solidFill>
              <w14:schemeClr w14:val="tx1"/>
            </w14:solidFill>
          </w14:textFill>
        </w:rPr>
        <w:t>：在中华人民共和国境内注册，并有效存续的营业执照/事业单位法人证书/非企业专业服务机构执业许可证/民办非企业单位登记证书、税务登记证、组织机构代码证，或“三证合一”后的注册登记证。</w:t>
      </w:r>
    </w:p>
    <w:p w14:paraId="401DF9FB">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2.法定代表人委托授权书：</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为法人单位的）法定代表人亲自参加磋商时，须提供本人身份证复印件；法定代表人授权他人参加磋商时，须提供法定代表人委托授权书及被授权人身份证。（供应商为非法人单位的）响应文件中凡是需要法定代表人签字或盖章之处，非法人单位的负责人均参照执行。</w:t>
      </w:r>
    </w:p>
    <w:p w14:paraId="5E15E347">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3.无重大违法记录声明：</w:t>
      </w:r>
      <w:r>
        <w:rPr>
          <w:rFonts w:hint="eastAsia" w:ascii="宋体" w:hAnsi="宋体" w:eastAsia="宋体" w:cs="宋体"/>
          <w:color w:val="000000" w:themeColor="text1"/>
          <w:sz w:val="24"/>
          <w:szCs w:val="24"/>
          <w:highlight w:val="none"/>
          <w:lang w:val="en-US" w:eastAsia="zh-CN"/>
          <w14:textFill>
            <w14:solidFill>
              <w14:schemeClr w14:val="tx1"/>
            </w14:solidFill>
          </w14:textFill>
        </w:rPr>
        <w:t>参加本次政府采购活动前3年内在经营活动中没有重大违法记录，以及未被列入失信被执行人、重大税收违法案件当事人名单、政府采购严重违法失信行为记录名单的书面声明。（提供“信用中国”、“中国政府采购”所需的查询结果截图加盖供应商公章)；</w:t>
      </w:r>
    </w:p>
    <w:p w14:paraId="2DF06E02">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4.承诺声明</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：提供具有履行合同所必需的设备和专业技术能力的承诺书。</w:t>
      </w:r>
    </w:p>
    <w:p w14:paraId="32516DA2">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5.特定资格要求：</w:t>
      </w:r>
    </w:p>
    <w:p w14:paraId="719AD0BE">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1.供应商须具备建设行政主管部门核发的建筑工程施工总承包三级及以上资质，并具有有效的安全生产许可证；</w:t>
      </w:r>
      <w:r>
        <w:rPr>
          <w:rFonts w:hint="eastAsia" w:ascii="宋体" w:hAnsi="宋体" w:eastAsia="宋体" w:cs="宋体"/>
          <w:color w:val="000000" w:themeColor="text1"/>
          <w:sz w:val="24"/>
          <w:szCs w:val="24"/>
          <w:highlight w:val="none"/>
          <w:lang w:val="en-US" w:eastAsia="zh-CN"/>
          <w14:textFill>
            <w14:solidFill>
              <w14:schemeClr w14:val="tx1"/>
            </w14:solidFill>
          </w14:textFill>
        </w:rPr>
        <w:br w:type="textWrapping"/>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2.项目负责人须具备建筑工程专业二级及以上注册建造师执业资格并具有安全生产考核合格证书（建安B证）且无在建工程（提供2026年1月1日至今的任意一个月的社会保障资金缴存证明或社保机构开具的社会保险参保缴费情况证明）。</w:t>
      </w:r>
    </w:p>
    <w:p w14:paraId="6D93E848">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6.中小企业执行情况：</w:t>
      </w:r>
      <w:r>
        <w:rPr>
          <w:rFonts w:hint="eastAsia" w:ascii="宋体" w:hAnsi="宋体" w:eastAsia="宋体" w:cs="宋体"/>
          <w:color w:val="000000" w:themeColor="text1"/>
          <w:sz w:val="24"/>
          <w:szCs w:val="24"/>
          <w:highlight w:val="none"/>
          <w:lang w:val="en-US" w:eastAsia="zh-CN"/>
          <w14:textFill>
            <w14:solidFill>
              <w14:schemeClr w14:val="tx1"/>
            </w14:solidFill>
          </w14:textFill>
        </w:rPr>
        <w:t>本项目专门面向中小企业项目，供应商应为中型企业、小型企业、微型企业或监狱企业或残疾人福利性单位。供应商为中小企业的，提供《中小企业声明函》；供应商为监狱企业的，应提供监狱企业的证明文件；供应商为残疾人福利性单位的，应提供《残疾人福利性单位声明函》。</w:t>
      </w:r>
    </w:p>
    <w:p w14:paraId="34D6BF6D">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7.税收缴纳证明：</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提供202</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val="en-US" w:eastAsia="zh-CN"/>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月1日至今任意一个月的纳税证明或完税证明，依法免税的单位应提供相关证明材料。</w:t>
      </w:r>
    </w:p>
    <w:p w14:paraId="40DFB632">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8.社会保障资金缴纳证明：</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提供202</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val="en-US" w:eastAsia="zh-CN"/>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月1日至今任意一个月的社会保障资金缴存单据或社保机构开具的社会保险参保缴费情况证明，依法不需要缴纳社会保障资金的单位应提供相关证明材料。</w:t>
      </w:r>
    </w:p>
    <w:p w14:paraId="79786BE8">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9.财务状况报告：</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提供2025年度经审计的财务审计报告（成立时间至提交投标文件截止时间不足一年的可提供成立后任意时段的资产负债表）或其基本存款账户开户银行出具的资信证明。</w:t>
      </w:r>
    </w:p>
    <w:p w14:paraId="6BAE0C5C">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b/>
          <w:bCs/>
          <w:color w:val="000000" w:themeColor="text1"/>
          <w:sz w:val="24"/>
          <w:szCs w:val="24"/>
          <w:highlight w:val="none"/>
          <w14:textFill>
            <w14:solidFill>
              <w14:schemeClr w14:val="tx1"/>
            </w14:solidFill>
          </w14:textFill>
        </w:rPr>
        <w:t>本项目不接受联合体磋商。</w:t>
      </w:r>
    </w:p>
    <w:p w14:paraId="00AE2352">
      <w:pPr>
        <w:tabs>
          <w:tab w:val="left" w:pos="630"/>
        </w:tabs>
        <w:spacing w:line="360" w:lineRule="auto"/>
        <w:jc w:val="left"/>
        <w:rPr>
          <w:rFonts w:hint="eastAsia" w:ascii="宋体" w:hAnsi="宋体" w:eastAsia="宋体" w:cs="宋体"/>
          <w:sz w:val="24"/>
          <w:szCs w:val="24"/>
          <w:highlight w:val="none"/>
        </w:rPr>
      </w:pPr>
    </w:p>
    <w:p w14:paraId="747927B9">
      <w:pPr>
        <w:tabs>
          <w:tab w:val="left" w:pos="630"/>
        </w:tabs>
        <w:spacing w:line="360" w:lineRule="auto"/>
        <w:jc w:val="left"/>
        <w:rPr>
          <w:rFonts w:hint="eastAsia" w:ascii="宋体" w:hAnsi="宋体" w:eastAsia="宋体" w:cs="宋体"/>
          <w:sz w:val="24"/>
          <w:szCs w:val="24"/>
          <w:highlight w:val="none"/>
        </w:rPr>
      </w:pPr>
    </w:p>
    <w:p w14:paraId="6E554A42">
      <w:pPr>
        <w:tabs>
          <w:tab w:val="left" w:pos="630"/>
        </w:tabs>
        <w:jc w:val="left"/>
        <w:rPr>
          <w:rFonts w:hint="eastAsia" w:ascii="宋体" w:hAnsi="宋体" w:eastAsia="宋体" w:cs="宋体"/>
          <w:highlight w:val="none"/>
        </w:rPr>
      </w:pPr>
    </w:p>
    <w:p w14:paraId="119127F4">
      <w:pPr>
        <w:tabs>
          <w:tab w:val="left" w:pos="630"/>
        </w:tabs>
        <w:jc w:val="left"/>
        <w:rPr>
          <w:rFonts w:hint="eastAsia" w:ascii="宋体" w:hAnsi="宋体" w:eastAsia="宋体" w:cs="宋体"/>
          <w:highlight w:val="none"/>
        </w:rPr>
      </w:pPr>
    </w:p>
    <w:p w14:paraId="72A008F4">
      <w:pPr>
        <w:tabs>
          <w:tab w:val="left" w:pos="630"/>
        </w:tabs>
        <w:jc w:val="left"/>
        <w:rPr>
          <w:rFonts w:hint="eastAsia" w:ascii="宋体" w:hAnsi="宋体" w:eastAsia="宋体" w:cs="宋体"/>
          <w:highlight w:val="none"/>
        </w:rPr>
      </w:pPr>
    </w:p>
    <w:p w14:paraId="13B96B93">
      <w:pPr>
        <w:tabs>
          <w:tab w:val="left" w:pos="630"/>
        </w:tabs>
        <w:jc w:val="left"/>
        <w:rPr>
          <w:rFonts w:hint="eastAsia" w:ascii="宋体" w:hAnsi="宋体" w:eastAsia="宋体" w:cs="宋体"/>
          <w:highlight w:val="none"/>
        </w:rPr>
      </w:pPr>
    </w:p>
    <w:p w14:paraId="605B4AD9">
      <w:pPr>
        <w:tabs>
          <w:tab w:val="left" w:pos="630"/>
        </w:tabs>
        <w:jc w:val="left"/>
        <w:rPr>
          <w:rFonts w:hint="eastAsia" w:ascii="宋体" w:hAnsi="宋体" w:eastAsia="宋体" w:cs="宋体"/>
          <w:highlight w:val="none"/>
        </w:rPr>
      </w:pPr>
    </w:p>
    <w:p w14:paraId="7CE28A77">
      <w:pPr>
        <w:tabs>
          <w:tab w:val="left" w:pos="630"/>
        </w:tabs>
        <w:jc w:val="left"/>
        <w:rPr>
          <w:rFonts w:hint="eastAsia" w:ascii="宋体" w:hAnsi="宋体" w:eastAsia="宋体" w:cs="宋体"/>
          <w:highlight w:val="none"/>
        </w:rPr>
      </w:pPr>
    </w:p>
    <w:p w14:paraId="37EA40C3">
      <w:pPr>
        <w:tabs>
          <w:tab w:val="left" w:pos="630"/>
        </w:tabs>
        <w:jc w:val="left"/>
        <w:rPr>
          <w:rFonts w:hint="eastAsia" w:ascii="宋体" w:hAnsi="宋体" w:eastAsia="宋体" w:cs="宋体"/>
          <w:highlight w:val="none"/>
        </w:rPr>
      </w:pPr>
    </w:p>
    <w:p w14:paraId="13F47078">
      <w:pPr>
        <w:tabs>
          <w:tab w:val="left" w:pos="630"/>
        </w:tabs>
        <w:jc w:val="left"/>
        <w:rPr>
          <w:rFonts w:hint="eastAsia" w:ascii="宋体" w:hAnsi="宋体" w:eastAsia="宋体" w:cs="宋体"/>
          <w:highlight w:val="none"/>
        </w:rPr>
      </w:pPr>
    </w:p>
    <w:p w14:paraId="3F62DD01">
      <w:pPr>
        <w:tabs>
          <w:tab w:val="left" w:pos="630"/>
        </w:tabs>
        <w:jc w:val="left"/>
        <w:rPr>
          <w:rFonts w:hint="eastAsia" w:ascii="宋体" w:hAnsi="宋体" w:eastAsia="宋体" w:cs="宋体"/>
          <w:highlight w:val="none"/>
        </w:rPr>
      </w:pPr>
    </w:p>
    <w:p w14:paraId="05D74864">
      <w:pPr>
        <w:tabs>
          <w:tab w:val="left" w:pos="630"/>
        </w:tabs>
        <w:jc w:val="left"/>
        <w:rPr>
          <w:rFonts w:hint="eastAsia" w:ascii="宋体" w:hAnsi="宋体" w:eastAsia="宋体" w:cs="宋体"/>
          <w:highlight w:val="none"/>
        </w:rPr>
      </w:pPr>
    </w:p>
    <w:p w14:paraId="0C2D0D59">
      <w:pPr>
        <w:tabs>
          <w:tab w:val="left" w:pos="630"/>
        </w:tabs>
        <w:jc w:val="left"/>
        <w:rPr>
          <w:rFonts w:hint="eastAsia" w:ascii="宋体" w:hAnsi="宋体" w:eastAsia="宋体" w:cs="宋体"/>
          <w:highlight w:val="none"/>
        </w:rPr>
      </w:pPr>
    </w:p>
    <w:p w14:paraId="7E5350CE">
      <w:pPr>
        <w:tabs>
          <w:tab w:val="left" w:pos="630"/>
        </w:tabs>
        <w:jc w:val="left"/>
        <w:rPr>
          <w:rFonts w:hint="eastAsia" w:ascii="宋体" w:hAnsi="宋体" w:eastAsia="宋体" w:cs="宋体"/>
          <w:highlight w:val="none"/>
        </w:rPr>
      </w:pPr>
    </w:p>
    <w:p w14:paraId="3E8FF184">
      <w:pPr>
        <w:tabs>
          <w:tab w:val="left" w:pos="630"/>
        </w:tabs>
        <w:jc w:val="left"/>
        <w:rPr>
          <w:rFonts w:hint="eastAsia" w:ascii="宋体" w:hAnsi="宋体" w:eastAsia="宋体" w:cs="宋体"/>
          <w:highlight w:val="none"/>
        </w:rPr>
      </w:pPr>
    </w:p>
    <w:p w14:paraId="7DAF4160">
      <w:pPr>
        <w:tabs>
          <w:tab w:val="left" w:pos="630"/>
        </w:tabs>
        <w:jc w:val="left"/>
        <w:rPr>
          <w:rFonts w:hint="eastAsia" w:ascii="宋体" w:hAnsi="宋体" w:eastAsia="宋体" w:cs="宋体"/>
          <w:highlight w:val="none"/>
        </w:rPr>
      </w:pPr>
    </w:p>
    <w:p w14:paraId="3C92C0AB">
      <w:pPr>
        <w:tabs>
          <w:tab w:val="left" w:pos="630"/>
        </w:tabs>
        <w:jc w:val="left"/>
        <w:rPr>
          <w:rFonts w:hint="eastAsia" w:ascii="宋体" w:hAnsi="宋体" w:eastAsia="宋体" w:cs="宋体"/>
          <w:highlight w:val="none"/>
        </w:rPr>
      </w:pPr>
    </w:p>
    <w:p w14:paraId="02BC1CC3">
      <w:pPr>
        <w:tabs>
          <w:tab w:val="left" w:pos="630"/>
        </w:tabs>
        <w:jc w:val="left"/>
        <w:rPr>
          <w:rFonts w:hint="eastAsia" w:ascii="宋体" w:hAnsi="宋体" w:eastAsia="宋体" w:cs="宋体"/>
          <w:highlight w:val="none"/>
        </w:rPr>
      </w:pPr>
    </w:p>
    <w:p w14:paraId="77DDC81F">
      <w:pPr>
        <w:tabs>
          <w:tab w:val="left" w:pos="630"/>
        </w:tabs>
        <w:jc w:val="left"/>
        <w:rPr>
          <w:rFonts w:hint="eastAsia" w:ascii="宋体" w:hAnsi="宋体" w:eastAsia="宋体" w:cs="宋体"/>
          <w:highlight w:val="none"/>
        </w:rPr>
      </w:pPr>
    </w:p>
    <w:p w14:paraId="548FF1FB">
      <w:pPr>
        <w:tabs>
          <w:tab w:val="left" w:pos="630"/>
        </w:tabs>
        <w:jc w:val="left"/>
        <w:rPr>
          <w:rFonts w:hint="eastAsia" w:ascii="宋体" w:hAnsi="宋体" w:eastAsia="宋体" w:cs="宋体"/>
          <w:highlight w:val="none"/>
        </w:rPr>
      </w:pPr>
    </w:p>
    <w:p w14:paraId="7F94A60B">
      <w:pPr>
        <w:tabs>
          <w:tab w:val="left" w:pos="630"/>
        </w:tabs>
        <w:jc w:val="left"/>
        <w:rPr>
          <w:rFonts w:hint="eastAsia" w:ascii="宋体" w:hAnsi="宋体" w:eastAsia="宋体" w:cs="宋体"/>
          <w:highlight w:val="none"/>
        </w:rPr>
      </w:pPr>
    </w:p>
    <w:p w14:paraId="6B63AAE3">
      <w:pPr>
        <w:pStyle w:val="3"/>
        <w:bidi w:val="0"/>
        <w:jc w:val="center"/>
        <w:outlineLvl w:val="0"/>
        <w:rPr>
          <w:rStyle w:val="107"/>
          <w:rFonts w:hint="eastAsia" w:ascii="宋体" w:hAnsi="宋体" w:eastAsia="宋体" w:cs="宋体"/>
          <w:b/>
          <w:highlight w:val="none"/>
          <w:lang w:val="en-US" w:eastAsia="zh-CN"/>
        </w:rPr>
        <w:sectPr>
          <w:footerReference r:id="rId21" w:type="default"/>
          <w:pgSz w:w="11906" w:h="16838"/>
          <w:pgMar w:top="1440" w:right="1440" w:bottom="1440" w:left="1440" w:header="227" w:footer="992" w:gutter="0"/>
          <w:pgBorders>
            <w:top w:val="none" w:sz="0" w:space="0"/>
            <w:left w:val="none" w:sz="0" w:space="0"/>
            <w:bottom w:val="none" w:sz="0" w:space="0"/>
            <w:right w:val="none" w:sz="0" w:space="0"/>
          </w:pgBorders>
          <w:pgNumType w:fmt="decimal"/>
          <w:cols w:space="720" w:num="1"/>
          <w:titlePg/>
          <w:docGrid w:linePitch="312" w:charSpace="0"/>
        </w:sectPr>
      </w:pPr>
      <w:bookmarkStart w:id="180" w:name="_Toc30278"/>
      <w:bookmarkStart w:id="181" w:name="_Toc14372"/>
      <w:bookmarkStart w:id="182" w:name="_Toc1236"/>
      <w:bookmarkStart w:id="183" w:name="_Toc5030"/>
      <w:bookmarkStart w:id="184" w:name="_Toc8887"/>
      <w:bookmarkStart w:id="185" w:name="_Toc6401"/>
      <w:bookmarkStart w:id="186" w:name="_Toc28635"/>
      <w:bookmarkStart w:id="187" w:name="_Toc8191"/>
      <w:bookmarkStart w:id="188" w:name="_Toc500323112"/>
      <w:bookmarkStart w:id="189" w:name="_Toc221"/>
      <w:bookmarkStart w:id="190" w:name="_Toc421778388"/>
      <w:bookmarkStart w:id="191" w:name="_Toc25984"/>
      <w:bookmarkStart w:id="192" w:name="_Toc420591669"/>
      <w:bookmarkStart w:id="193" w:name="_Toc29180"/>
      <w:bookmarkStart w:id="194" w:name="_Toc425240483"/>
    </w:p>
    <w:p w14:paraId="01EB0DFF">
      <w:pPr>
        <w:pStyle w:val="3"/>
        <w:bidi w:val="0"/>
        <w:jc w:val="center"/>
        <w:outlineLvl w:val="0"/>
        <w:rPr>
          <w:rFonts w:hint="eastAsia" w:ascii="宋体" w:hAnsi="宋体" w:eastAsia="宋体" w:cs="宋体"/>
          <w:sz w:val="24"/>
          <w:szCs w:val="24"/>
          <w:highlight w:val="none"/>
        </w:rPr>
      </w:pPr>
      <w:bookmarkStart w:id="195" w:name="_Toc31360"/>
      <w:bookmarkStart w:id="196" w:name="_Toc9394"/>
      <w:bookmarkStart w:id="197" w:name="_Toc17206"/>
      <w:bookmarkStart w:id="198" w:name="_Toc31837"/>
      <w:bookmarkStart w:id="199" w:name="_Toc30441"/>
      <w:bookmarkStart w:id="200" w:name="_Toc22006"/>
      <w:bookmarkStart w:id="201" w:name="_Toc8004"/>
      <w:bookmarkStart w:id="202" w:name="_Toc14499"/>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响应</w:t>
      </w:r>
      <w:r>
        <w:rPr>
          <w:rFonts w:hint="eastAsia" w:ascii="宋体" w:hAnsi="宋体" w:eastAsia="宋体" w:cs="宋体"/>
          <w:sz w:val="24"/>
          <w:szCs w:val="24"/>
          <w:highlight w:val="none"/>
        </w:rPr>
        <w:t>函及</w:t>
      </w:r>
      <w:r>
        <w:rPr>
          <w:rFonts w:hint="eastAsia" w:ascii="宋体" w:hAnsi="宋体" w:eastAsia="宋体" w:cs="宋体"/>
          <w:sz w:val="24"/>
          <w:szCs w:val="24"/>
          <w:highlight w:val="none"/>
          <w:lang w:eastAsia="zh-CN"/>
        </w:rPr>
        <w:t>响应</w:t>
      </w:r>
      <w:r>
        <w:rPr>
          <w:rFonts w:hint="eastAsia" w:ascii="宋体" w:hAnsi="宋体" w:eastAsia="宋体" w:cs="宋体"/>
          <w:sz w:val="24"/>
          <w:szCs w:val="24"/>
          <w:highlight w:val="none"/>
        </w:rPr>
        <w:t>函附录</w:t>
      </w:r>
      <w:bookmarkEnd w:id="195"/>
      <w:bookmarkEnd w:id="196"/>
      <w:bookmarkEnd w:id="197"/>
      <w:bookmarkEnd w:id="198"/>
      <w:bookmarkEnd w:id="199"/>
      <w:bookmarkEnd w:id="200"/>
      <w:bookmarkEnd w:id="201"/>
      <w:bookmarkEnd w:id="202"/>
    </w:p>
    <w:p w14:paraId="53E78DD3">
      <w:pPr>
        <w:overflowPunct w:val="0"/>
        <w:spacing w:line="360" w:lineRule="auto"/>
        <w:jc w:val="center"/>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（一）响应函</w:t>
      </w:r>
    </w:p>
    <w:p w14:paraId="0F1340C2">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致：</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rPr>
        <w:t>（</w:t>
      </w:r>
      <w:r>
        <w:rPr>
          <w:rFonts w:hint="eastAsia" w:ascii="宋体" w:hAnsi="宋体" w:eastAsia="宋体" w:cs="宋体"/>
          <w:color w:val="000000"/>
          <w:spacing w:val="0"/>
          <w:sz w:val="24"/>
          <w:szCs w:val="24"/>
          <w:highlight w:val="none"/>
          <w:lang w:eastAsia="zh-CN"/>
        </w:rPr>
        <w:t>采购人</w:t>
      </w:r>
      <w:r>
        <w:rPr>
          <w:rFonts w:hint="eastAsia" w:ascii="宋体" w:hAnsi="宋体" w:eastAsia="宋体" w:cs="宋体"/>
          <w:color w:val="000000"/>
          <w:spacing w:val="0"/>
          <w:sz w:val="24"/>
          <w:szCs w:val="24"/>
          <w:highlight w:val="none"/>
        </w:rPr>
        <w:t>名称）</w:t>
      </w:r>
    </w:p>
    <w:p w14:paraId="4E1783AE">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在充分研究</w:t>
      </w:r>
      <w:r>
        <w:rPr>
          <w:rFonts w:hint="eastAsia" w:ascii="宋体" w:hAnsi="宋体" w:eastAsia="宋体" w:cs="宋体"/>
          <w:color w:val="000000"/>
          <w:spacing w:val="0"/>
          <w:sz w:val="24"/>
          <w:szCs w:val="24"/>
          <w:highlight w:val="none"/>
          <w:u w:val="single"/>
        </w:rPr>
        <w:t xml:space="preserve">  （项目名称）</w:t>
      </w:r>
      <w:r>
        <w:rPr>
          <w:rFonts w:hint="eastAsia" w:ascii="宋体" w:hAnsi="宋体" w:eastAsia="宋体" w:cs="宋体"/>
          <w:color w:val="000000"/>
          <w:spacing w:val="0"/>
          <w:sz w:val="24"/>
          <w:szCs w:val="24"/>
          <w:highlight w:val="none"/>
        </w:rPr>
        <w:t>（以下简称“本工程”）</w:t>
      </w:r>
      <w:r>
        <w:rPr>
          <w:rFonts w:hint="eastAsia" w:ascii="宋体" w:hAnsi="宋体" w:eastAsia="宋体" w:cs="宋体"/>
          <w:color w:val="000000"/>
          <w:spacing w:val="0"/>
          <w:sz w:val="24"/>
          <w:szCs w:val="24"/>
          <w:highlight w:val="none"/>
          <w:lang w:val="en-US" w:eastAsia="zh-CN"/>
        </w:rPr>
        <w:t>磋商</w:t>
      </w:r>
      <w:r>
        <w:rPr>
          <w:rFonts w:hint="eastAsia" w:ascii="宋体" w:hAnsi="宋体" w:eastAsia="宋体" w:cs="宋体"/>
          <w:color w:val="000000"/>
          <w:spacing w:val="0"/>
          <w:sz w:val="24"/>
          <w:szCs w:val="24"/>
          <w:highlight w:val="none"/>
        </w:rPr>
        <w:t>文件的全部内容后，我方兹以：</w:t>
      </w:r>
    </w:p>
    <w:p w14:paraId="33FB12E0">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人民币（大写）：</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rPr>
        <w:t>元</w:t>
      </w:r>
      <w:r>
        <w:rPr>
          <w:rFonts w:hint="eastAsia" w:ascii="宋体" w:hAnsi="宋体" w:cs="宋体"/>
          <w:color w:val="000000"/>
          <w:spacing w:val="0"/>
          <w:sz w:val="24"/>
          <w:szCs w:val="24"/>
          <w:highlight w:val="none"/>
          <w:lang w:eastAsia="zh-CN"/>
        </w:rPr>
        <w:t>，</w:t>
      </w:r>
      <w:r>
        <w:rPr>
          <w:rFonts w:hint="eastAsia" w:ascii="宋体" w:hAnsi="宋体" w:eastAsia="宋体" w:cs="宋体"/>
          <w:color w:val="000000"/>
          <w:spacing w:val="0"/>
          <w:sz w:val="24"/>
          <w:szCs w:val="24"/>
          <w:highlight w:val="none"/>
        </w:rPr>
        <w:t>￥：</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u w:val="single"/>
          <w:lang w:val="en-US" w:eastAsia="zh-CN"/>
        </w:rPr>
        <w:t xml:space="preserve">   </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rPr>
        <w:t>元的</w:t>
      </w:r>
      <w:r>
        <w:rPr>
          <w:rFonts w:hint="eastAsia" w:ascii="宋体" w:hAnsi="宋体" w:cs="宋体"/>
          <w:b w:val="0"/>
          <w:bCs w:val="0"/>
          <w:color w:val="000000"/>
          <w:spacing w:val="0"/>
          <w:sz w:val="24"/>
          <w:szCs w:val="24"/>
          <w:highlight w:val="none"/>
          <w:lang w:val="en-US" w:eastAsia="zh-CN"/>
        </w:rPr>
        <w:t>首次</w:t>
      </w:r>
      <w:r>
        <w:rPr>
          <w:rFonts w:hint="eastAsia" w:ascii="宋体" w:hAnsi="宋体" w:eastAsia="宋体" w:cs="宋体"/>
          <w:b w:val="0"/>
          <w:bCs w:val="0"/>
          <w:color w:val="000000"/>
          <w:spacing w:val="0"/>
          <w:sz w:val="24"/>
          <w:szCs w:val="24"/>
          <w:highlight w:val="none"/>
          <w:lang w:val="en-US" w:eastAsia="zh-CN"/>
        </w:rPr>
        <w:t>磋商</w:t>
      </w:r>
      <w:r>
        <w:rPr>
          <w:rFonts w:hint="eastAsia" w:ascii="宋体" w:hAnsi="宋体" w:cs="宋体"/>
          <w:b w:val="0"/>
          <w:bCs w:val="0"/>
          <w:color w:val="000000"/>
          <w:spacing w:val="0"/>
          <w:sz w:val="24"/>
          <w:szCs w:val="24"/>
          <w:highlight w:val="none"/>
          <w:lang w:val="en-US" w:eastAsia="zh-CN"/>
        </w:rPr>
        <w:t>总报价</w:t>
      </w:r>
      <w:r>
        <w:rPr>
          <w:rFonts w:hint="eastAsia" w:ascii="宋体" w:hAnsi="宋体" w:eastAsia="宋体" w:cs="宋体"/>
          <w:color w:val="000000"/>
          <w:spacing w:val="0"/>
          <w:sz w:val="24"/>
          <w:szCs w:val="24"/>
          <w:highlight w:val="none"/>
        </w:rPr>
        <w:t>和按合同约定有权得到的其它金额，并严格按照合同约定，施工、竣工和交付本工程并维修其中的任何缺陷</w:t>
      </w:r>
      <w:r>
        <w:rPr>
          <w:rFonts w:hint="eastAsia" w:ascii="宋体" w:hAnsi="宋体" w:cs="宋体"/>
          <w:color w:val="000000"/>
          <w:spacing w:val="0"/>
          <w:sz w:val="24"/>
          <w:szCs w:val="24"/>
          <w:highlight w:val="none"/>
          <w:lang w:eastAsia="zh-CN"/>
        </w:rPr>
        <w:t>，</w:t>
      </w:r>
      <w:r>
        <w:rPr>
          <w:rFonts w:hint="eastAsia" w:ascii="宋体" w:hAnsi="宋体" w:eastAsia="宋体" w:cs="宋体"/>
          <w:b w:val="0"/>
          <w:bCs w:val="0"/>
          <w:color w:val="000000"/>
          <w:spacing w:val="0"/>
          <w:sz w:val="24"/>
          <w:szCs w:val="24"/>
          <w:highlight w:val="none"/>
          <w:lang w:val="zh-CN" w:eastAsia="zh-CN"/>
        </w:rPr>
        <w:t>并对其后的磋商报价负法律责任</w:t>
      </w:r>
      <w:r>
        <w:rPr>
          <w:rFonts w:hint="eastAsia" w:ascii="宋体" w:hAnsi="宋体" w:eastAsia="宋体" w:cs="宋体"/>
          <w:color w:val="000000"/>
          <w:spacing w:val="0"/>
          <w:sz w:val="24"/>
          <w:szCs w:val="24"/>
          <w:highlight w:val="none"/>
          <w:lang w:val="zh-CN" w:eastAsia="zh-CN"/>
        </w:rPr>
        <w:t>。</w:t>
      </w:r>
    </w:p>
    <w:p w14:paraId="647D1E2E">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如果我方</w:t>
      </w:r>
      <w:r>
        <w:rPr>
          <w:rFonts w:hint="eastAsia" w:ascii="宋体" w:hAnsi="宋体" w:eastAsia="宋体" w:cs="宋体"/>
          <w:color w:val="000000"/>
          <w:spacing w:val="0"/>
          <w:sz w:val="24"/>
          <w:szCs w:val="24"/>
          <w:highlight w:val="none"/>
          <w:lang w:eastAsia="zh-CN"/>
        </w:rPr>
        <w:t>成交</w:t>
      </w:r>
      <w:r>
        <w:rPr>
          <w:rFonts w:hint="eastAsia" w:ascii="宋体" w:hAnsi="宋体" w:eastAsia="宋体" w:cs="宋体"/>
          <w:color w:val="000000"/>
          <w:spacing w:val="0"/>
          <w:sz w:val="24"/>
          <w:szCs w:val="24"/>
          <w:highlight w:val="none"/>
        </w:rPr>
        <w:t>，我方保证在</w:t>
      </w:r>
      <w:r>
        <w:rPr>
          <w:rFonts w:hint="eastAsia" w:ascii="宋体" w:hAnsi="宋体" w:eastAsia="宋体" w:cs="宋体"/>
          <w:color w:val="000000"/>
          <w:spacing w:val="0"/>
          <w:sz w:val="24"/>
          <w:szCs w:val="24"/>
          <w:highlight w:val="none"/>
          <w:u w:val="single"/>
        </w:rPr>
        <w:t>按照合同约定的开工日期</w:t>
      </w:r>
      <w:r>
        <w:rPr>
          <w:rFonts w:hint="eastAsia" w:ascii="宋体" w:hAnsi="宋体" w:eastAsia="宋体" w:cs="宋体"/>
          <w:color w:val="000000"/>
          <w:spacing w:val="0"/>
          <w:sz w:val="24"/>
          <w:szCs w:val="24"/>
          <w:highlight w:val="none"/>
        </w:rPr>
        <w:t>开始本工程，</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u w:val="single"/>
          <w:lang w:val="en-US" w:eastAsia="zh-CN"/>
        </w:rPr>
        <w:t xml:space="preserve"> </w:t>
      </w:r>
      <w:r>
        <w:rPr>
          <w:rFonts w:hint="eastAsia" w:ascii="宋体" w:hAnsi="宋体" w:eastAsia="宋体" w:cs="宋体"/>
          <w:color w:val="000000"/>
          <w:spacing w:val="0"/>
          <w:sz w:val="24"/>
          <w:szCs w:val="24"/>
          <w:highlight w:val="none"/>
          <w:lang w:val="en-US" w:eastAsia="zh-CN"/>
        </w:rPr>
        <w:t>天</w:t>
      </w:r>
      <w:r>
        <w:rPr>
          <w:rFonts w:hint="eastAsia" w:ascii="宋体" w:hAnsi="宋体" w:eastAsia="宋体" w:cs="宋体"/>
          <w:color w:val="000000"/>
          <w:spacing w:val="0"/>
          <w:sz w:val="24"/>
          <w:szCs w:val="24"/>
          <w:highlight w:val="none"/>
        </w:rPr>
        <w:t>内竣工，</w:t>
      </w:r>
      <w:r>
        <w:rPr>
          <w:rFonts w:hint="eastAsia" w:ascii="宋体" w:hAnsi="宋体" w:eastAsia="宋体" w:cs="宋体"/>
          <w:color w:val="000000"/>
          <w:spacing w:val="0"/>
          <w:sz w:val="24"/>
          <w:szCs w:val="24"/>
          <w:highlight w:val="none"/>
          <w:lang w:val="en-US" w:eastAsia="zh-CN"/>
        </w:rPr>
        <w:t>质保期</w:t>
      </w:r>
      <w:r>
        <w:rPr>
          <w:rFonts w:hint="eastAsia" w:ascii="宋体" w:hAnsi="宋体" w:eastAsia="宋体" w:cs="宋体"/>
          <w:color w:val="000000"/>
          <w:spacing w:val="0"/>
          <w:sz w:val="24"/>
          <w:szCs w:val="24"/>
          <w:highlight w:val="none"/>
          <w:u w:val="single"/>
          <w:lang w:val="en-US" w:eastAsia="zh-CN"/>
        </w:rPr>
        <w:t xml:space="preserve">        </w:t>
      </w:r>
      <w:r>
        <w:rPr>
          <w:rFonts w:hint="eastAsia" w:ascii="宋体" w:hAnsi="宋体" w:eastAsia="宋体" w:cs="宋体"/>
          <w:color w:val="000000"/>
          <w:spacing w:val="0"/>
          <w:sz w:val="24"/>
          <w:szCs w:val="24"/>
          <w:highlight w:val="none"/>
        </w:rPr>
        <w:t>并确保工程质量达到</w:t>
      </w:r>
      <w:r>
        <w:rPr>
          <w:rFonts w:hint="eastAsia" w:ascii="宋体" w:hAnsi="宋体" w:eastAsia="宋体" w:cs="宋体"/>
          <w:color w:val="000000"/>
          <w:spacing w:val="0"/>
          <w:sz w:val="24"/>
          <w:szCs w:val="24"/>
          <w:highlight w:val="none"/>
          <w:u w:val="single"/>
        </w:rPr>
        <w:t xml:space="preserve">  合格  </w:t>
      </w:r>
      <w:r>
        <w:rPr>
          <w:rFonts w:hint="eastAsia" w:ascii="宋体" w:hAnsi="宋体" w:eastAsia="宋体" w:cs="宋体"/>
          <w:color w:val="000000"/>
          <w:spacing w:val="0"/>
          <w:sz w:val="24"/>
          <w:szCs w:val="24"/>
          <w:highlight w:val="none"/>
        </w:rPr>
        <w:t>标准。我方同意本</w:t>
      </w:r>
      <w:r>
        <w:rPr>
          <w:rFonts w:hint="eastAsia" w:ascii="宋体" w:hAnsi="宋体" w:eastAsia="宋体" w:cs="宋体"/>
          <w:color w:val="000000"/>
          <w:spacing w:val="0"/>
          <w:sz w:val="24"/>
          <w:szCs w:val="24"/>
          <w:highlight w:val="none"/>
          <w:lang w:eastAsia="zh-CN"/>
        </w:rPr>
        <w:t>响应</w:t>
      </w:r>
      <w:r>
        <w:rPr>
          <w:rFonts w:hint="eastAsia" w:ascii="宋体" w:hAnsi="宋体" w:eastAsia="宋体" w:cs="宋体"/>
          <w:color w:val="000000"/>
          <w:spacing w:val="0"/>
          <w:sz w:val="24"/>
          <w:szCs w:val="24"/>
          <w:highlight w:val="none"/>
        </w:rPr>
        <w:t>函在</w:t>
      </w:r>
      <w:r>
        <w:rPr>
          <w:rFonts w:hint="eastAsia" w:ascii="宋体" w:hAnsi="宋体" w:eastAsia="宋体" w:cs="宋体"/>
          <w:color w:val="000000"/>
          <w:spacing w:val="0"/>
          <w:sz w:val="24"/>
          <w:szCs w:val="24"/>
          <w:highlight w:val="none"/>
          <w:lang w:val="en-US" w:eastAsia="zh-CN"/>
        </w:rPr>
        <w:t>磋商</w:t>
      </w:r>
      <w:r>
        <w:rPr>
          <w:rFonts w:hint="eastAsia" w:ascii="宋体" w:hAnsi="宋体" w:eastAsia="宋体" w:cs="宋体"/>
          <w:color w:val="000000"/>
          <w:spacing w:val="0"/>
          <w:sz w:val="24"/>
          <w:szCs w:val="24"/>
          <w:highlight w:val="none"/>
        </w:rPr>
        <w:t>文件规定的提交</w:t>
      </w:r>
      <w:r>
        <w:rPr>
          <w:rFonts w:hint="eastAsia" w:ascii="宋体" w:hAnsi="宋体" w:eastAsia="宋体" w:cs="宋体"/>
          <w:color w:val="000000"/>
          <w:spacing w:val="0"/>
          <w:sz w:val="24"/>
          <w:szCs w:val="24"/>
          <w:highlight w:val="none"/>
          <w:lang w:eastAsia="zh-CN"/>
        </w:rPr>
        <w:t>响应</w:t>
      </w:r>
      <w:r>
        <w:rPr>
          <w:rFonts w:hint="eastAsia" w:ascii="宋体" w:hAnsi="宋体" w:eastAsia="宋体" w:cs="宋体"/>
          <w:color w:val="000000"/>
          <w:spacing w:val="0"/>
          <w:sz w:val="24"/>
          <w:szCs w:val="24"/>
          <w:highlight w:val="none"/>
        </w:rPr>
        <w:t>文件截止时间后，在</w:t>
      </w:r>
      <w:r>
        <w:rPr>
          <w:rFonts w:hint="eastAsia" w:ascii="宋体" w:hAnsi="宋体" w:eastAsia="宋体" w:cs="宋体"/>
          <w:color w:val="000000"/>
          <w:spacing w:val="0"/>
          <w:sz w:val="24"/>
          <w:szCs w:val="24"/>
          <w:highlight w:val="none"/>
          <w:lang w:val="en-US" w:eastAsia="zh-CN"/>
        </w:rPr>
        <w:t>磋商</w:t>
      </w:r>
      <w:r>
        <w:rPr>
          <w:rFonts w:hint="eastAsia" w:ascii="宋体" w:hAnsi="宋体" w:eastAsia="宋体" w:cs="宋体"/>
          <w:color w:val="000000"/>
          <w:spacing w:val="0"/>
          <w:sz w:val="24"/>
          <w:szCs w:val="24"/>
          <w:highlight w:val="none"/>
        </w:rPr>
        <w:t>文件规定的</w:t>
      </w:r>
      <w:r>
        <w:rPr>
          <w:rFonts w:hint="eastAsia" w:ascii="宋体" w:hAnsi="宋体" w:eastAsia="宋体" w:cs="宋体"/>
          <w:color w:val="000000"/>
          <w:spacing w:val="0"/>
          <w:sz w:val="24"/>
          <w:szCs w:val="24"/>
          <w:highlight w:val="none"/>
          <w:lang w:val="en-US" w:eastAsia="zh-CN"/>
        </w:rPr>
        <w:t>磋商</w:t>
      </w:r>
      <w:r>
        <w:rPr>
          <w:rFonts w:hint="eastAsia" w:ascii="宋体" w:hAnsi="宋体" w:eastAsia="宋体" w:cs="宋体"/>
          <w:color w:val="000000"/>
          <w:spacing w:val="0"/>
          <w:sz w:val="24"/>
          <w:szCs w:val="24"/>
          <w:highlight w:val="none"/>
        </w:rPr>
        <w:t>有效期期满前对我方具有约束力，且随时准备接受你方发出的</w:t>
      </w:r>
      <w:r>
        <w:rPr>
          <w:rFonts w:hint="eastAsia" w:ascii="宋体" w:hAnsi="宋体" w:eastAsia="宋体" w:cs="宋体"/>
          <w:color w:val="000000"/>
          <w:spacing w:val="0"/>
          <w:sz w:val="24"/>
          <w:szCs w:val="24"/>
          <w:highlight w:val="none"/>
          <w:lang w:eastAsia="zh-CN"/>
        </w:rPr>
        <w:t>成交</w:t>
      </w:r>
      <w:r>
        <w:rPr>
          <w:rFonts w:hint="eastAsia" w:ascii="宋体" w:hAnsi="宋体" w:eastAsia="宋体" w:cs="宋体"/>
          <w:color w:val="000000"/>
          <w:spacing w:val="0"/>
          <w:sz w:val="24"/>
          <w:szCs w:val="24"/>
          <w:highlight w:val="none"/>
        </w:rPr>
        <w:t>通知书。</w:t>
      </w:r>
    </w:p>
    <w:p w14:paraId="78138370">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随本</w:t>
      </w:r>
      <w:r>
        <w:rPr>
          <w:rFonts w:hint="eastAsia" w:ascii="宋体" w:hAnsi="宋体" w:eastAsia="宋体" w:cs="宋体"/>
          <w:color w:val="000000"/>
          <w:spacing w:val="0"/>
          <w:sz w:val="24"/>
          <w:szCs w:val="24"/>
          <w:highlight w:val="none"/>
          <w:lang w:eastAsia="zh-CN"/>
        </w:rPr>
        <w:t>响应</w:t>
      </w:r>
      <w:r>
        <w:rPr>
          <w:rFonts w:hint="eastAsia" w:ascii="宋体" w:hAnsi="宋体" w:eastAsia="宋体" w:cs="宋体"/>
          <w:color w:val="000000"/>
          <w:spacing w:val="0"/>
          <w:sz w:val="24"/>
          <w:szCs w:val="24"/>
          <w:highlight w:val="none"/>
        </w:rPr>
        <w:t>函递交的</w:t>
      </w:r>
      <w:r>
        <w:rPr>
          <w:rFonts w:hint="eastAsia" w:ascii="宋体" w:hAnsi="宋体" w:eastAsia="宋体" w:cs="宋体"/>
          <w:color w:val="000000"/>
          <w:spacing w:val="0"/>
          <w:sz w:val="24"/>
          <w:szCs w:val="24"/>
          <w:highlight w:val="none"/>
          <w:lang w:eastAsia="zh-CN"/>
        </w:rPr>
        <w:t>响应</w:t>
      </w:r>
      <w:r>
        <w:rPr>
          <w:rFonts w:hint="eastAsia" w:ascii="宋体" w:hAnsi="宋体" w:eastAsia="宋体" w:cs="宋体"/>
          <w:color w:val="000000"/>
          <w:spacing w:val="0"/>
          <w:sz w:val="24"/>
          <w:szCs w:val="24"/>
          <w:highlight w:val="none"/>
        </w:rPr>
        <w:t>函附录是本</w:t>
      </w:r>
      <w:r>
        <w:rPr>
          <w:rFonts w:hint="eastAsia" w:ascii="宋体" w:hAnsi="宋体" w:eastAsia="宋体" w:cs="宋体"/>
          <w:color w:val="000000"/>
          <w:spacing w:val="0"/>
          <w:sz w:val="24"/>
          <w:szCs w:val="24"/>
          <w:highlight w:val="none"/>
          <w:lang w:eastAsia="zh-CN"/>
        </w:rPr>
        <w:t>响应</w:t>
      </w:r>
      <w:r>
        <w:rPr>
          <w:rFonts w:hint="eastAsia" w:ascii="宋体" w:hAnsi="宋体" w:eastAsia="宋体" w:cs="宋体"/>
          <w:color w:val="000000"/>
          <w:spacing w:val="0"/>
          <w:sz w:val="24"/>
          <w:szCs w:val="24"/>
          <w:highlight w:val="none"/>
        </w:rPr>
        <w:t>函的组成部分，对我方构成约束力。</w:t>
      </w:r>
    </w:p>
    <w:p w14:paraId="1BFCD5D6">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在签署协议书之前，你方的</w:t>
      </w:r>
      <w:r>
        <w:rPr>
          <w:rFonts w:hint="eastAsia" w:ascii="宋体" w:hAnsi="宋体" w:eastAsia="宋体" w:cs="宋体"/>
          <w:color w:val="000000"/>
          <w:spacing w:val="0"/>
          <w:sz w:val="24"/>
          <w:szCs w:val="24"/>
          <w:highlight w:val="none"/>
          <w:lang w:eastAsia="zh-CN"/>
        </w:rPr>
        <w:t>成交</w:t>
      </w:r>
      <w:r>
        <w:rPr>
          <w:rFonts w:hint="eastAsia" w:ascii="宋体" w:hAnsi="宋体" w:eastAsia="宋体" w:cs="宋体"/>
          <w:color w:val="000000"/>
          <w:spacing w:val="0"/>
          <w:sz w:val="24"/>
          <w:szCs w:val="24"/>
          <w:highlight w:val="none"/>
        </w:rPr>
        <w:t>通知书连同本</w:t>
      </w:r>
      <w:r>
        <w:rPr>
          <w:rFonts w:hint="eastAsia" w:ascii="宋体" w:hAnsi="宋体" w:eastAsia="宋体" w:cs="宋体"/>
          <w:color w:val="000000"/>
          <w:spacing w:val="0"/>
          <w:sz w:val="24"/>
          <w:szCs w:val="24"/>
          <w:highlight w:val="none"/>
          <w:lang w:eastAsia="zh-CN"/>
        </w:rPr>
        <w:t>响应</w:t>
      </w:r>
      <w:r>
        <w:rPr>
          <w:rFonts w:hint="eastAsia" w:ascii="宋体" w:hAnsi="宋体" w:eastAsia="宋体" w:cs="宋体"/>
          <w:color w:val="000000"/>
          <w:spacing w:val="0"/>
          <w:sz w:val="24"/>
          <w:szCs w:val="24"/>
          <w:highlight w:val="none"/>
        </w:rPr>
        <w:t>函，包括</w:t>
      </w:r>
      <w:r>
        <w:rPr>
          <w:rFonts w:hint="eastAsia" w:ascii="宋体" w:hAnsi="宋体" w:eastAsia="宋体" w:cs="宋体"/>
          <w:color w:val="000000"/>
          <w:spacing w:val="0"/>
          <w:sz w:val="24"/>
          <w:szCs w:val="24"/>
          <w:highlight w:val="none"/>
          <w:lang w:eastAsia="zh-CN"/>
        </w:rPr>
        <w:t>响应</w:t>
      </w:r>
      <w:r>
        <w:rPr>
          <w:rFonts w:hint="eastAsia" w:ascii="宋体" w:hAnsi="宋体" w:eastAsia="宋体" w:cs="宋体"/>
          <w:color w:val="000000"/>
          <w:spacing w:val="0"/>
          <w:sz w:val="24"/>
          <w:szCs w:val="24"/>
          <w:highlight w:val="none"/>
        </w:rPr>
        <w:t>函附录，对双方具有约束力。</w:t>
      </w:r>
    </w:p>
    <w:p w14:paraId="70B703D0">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pacing w:val="0"/>
          <w:sz w:val="24"/>
          <w:szCs w:val="24"/>
          <w:highlight w:val="none"/>
          <w:lang w:eastAsia="zh-CN"/>
        </w:rPr>
      </w:pPr>
    </w:p>
    <w:p w14:paraId="638FD0C6">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sz w:val="24"/>
          <w:szCs w:val="24"/>
          <w:highlight w:val="none"/>
          <w:u w:val="single"/>
        </w:rPr>
      </w:pPr>
      <w:r>
        <w:rPr>
          <w:rFonts w:hint="eastAsia" w:ascii="宋体" w:hAnsi="宋体" w:eastAsia="宋体" w:cs="宋体"/>
          <w:color w:val="000000"/>
          <w:spacing w:val="0"/>
          <w:sz w:val="24"/>
          <w:szCs w:val="24"/>
          <w:highlight w:val="none"/>
          <w:lang w:eastAsia="zh-CN"/>
        </w:rPr>
        <w:t>供应商</w:t>
      </w:r>
      <w:r>
        <w:rPr>
          <w:rFonts w:hint="eastAsia" w:ascii="宋体" w:hAnsi="宋体" w:eastAsia="宋体" w:cs="宋体"/>
          <w:color w:val="000000"/>
          <w:spacing w:val="0"/>
          <w:sz w:val="24"/>
          <w:szCs w:val="24"/>
          <w:highlight w:val="none"/>
        </w:rPr>
        <w:t>（盖章）：</w:t>
      </w:r>
    </w:p>
    <w:p w14:paraId="1F4123F1">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pacing w:val="0"/>
          <w:sz w:val="24"/>
          <w:szCs w:val="24"/>
          <w:highlight w:val="none"/>
        </w:rPr>
      </w:pPr>
    </w:p>
    <w:p w14:paraId="0A3D46F7">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cs="宋体"/>
          <w:sz w:val="24"/>
          <w:szCs w:val="24"/>
          <w:highlight w:val="none"/>
          <w:u w:val="single"/>
          <w:lang w:val="en-US" w:eastAsia="zh-CN"/>
        </w:rPr>
      </w:pPr>
      <w:r>
        <w:rPr>
          <w:rFonts w:hint="eastAsia" w:ascii="宋体" w:hAnsi="宋体" w:eastAsia="宋体" w:cs="宋体"/>
          <w:color w:val="000000"/>
          <w:spacing w:val="0"/>
          <w:sz w:val="24"/>
          <w:szCs w:val="24"/>
          <w:highlight w:val="none"/>
        </w:rPr>
        <w:t>法人代表或委托代理人（签字</w:t>
      </w:r>
      <w:r>
        <w:rPr>
          <w:rFonts w:hint="eastAsia" w:ascii="宋体" w:hAnsi="宋体" w:eastAsia="宋体" w:cs="宋体"/>
          <w:color w:val="000000"/>
          <w:spacing w:val="0"/>
          <w:sz w:val="24"/>
          <w:szCs w:val="24"/>
          <w:highlight w:val="none"/>
          <w:lang w:val="en-US" w:eastAsia="zh-CN"/>
        </w:rPr>
        <w:t>或</w:t>
      </w:r>
      <w:r>
        <w:rPr>
          <w:rFonts w:hint="eastAsia" w:ascii="宋体" w:hAnsi="宋体" w:eastAsia="宋体" w:cs="宋体"/>
          <w:color w:val="000000"/>
          <w:spacing w:val="0"/>
          <w:sz w:val="24"/>
          <w:szCs w:val="24"/>
          <w:highlight w:val="none"/>
        </w:rPr>
        <w:t>盖章）：</w:t>
      </w:r>
      <w:r>
        <w:rPr>
          <w:rFonts w:hint="eastAsia" w:ascii="宋体" w:hAnsi="宋体" w:cs="宋体"/>
          <w:sz w:val="24"/>
          <w:szCs w:val="24"/>
          <w:highlight w:val="none"/>
          <w:u w:val="single"/>
          <w:lang w:val="en-US" w:eastAsia="zh-CN"/>
        </w:rPr>
        <w:t xml:space="preserve">               </w:t>
      </w:r>
    </w:p>
    <w:p w14:paraId="1B1414CC">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pacing w:val="0"/>
          <w:sz w:val="24"/>
          <w:szCs w:val="24"/>
          <w:highlight w:val="none"/>
        </w:rPr>
      </w:pPr>
    </w:p>
    <w:p w14:paraId="35016D37">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日期：</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rPr>
        <w:t>年</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rPr>
        <w:t>月</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rPr>
        <w:t>日</w:t>
      </w:r>
    </w:p>
    <w:p w14:paraId="755F71A0">
      <w:pPr>
        <w:overflowPunct w:val="0"/>
        <w:spacing w:line="24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highlight w:val="none"/>
        </w:rPr>
        <w:br w:type="page"/>
      </w:r>
      <w:r>
        <w:rPr>
          <w:rFonts w:hint="eastAsia" w:ascii="宋体" w:hAnsi="宋体" w:eastAsia="宋体" w:cs="宋体"/>
          <w:b/>
          <w:kern w:val="2"/>
          <w:sz w:val="24"/>
          <w:szCs w:val="24"/>
          <w:highlight w:val="none"/>
          <w:lang w:val="en-US" w:eastAsia="zh-CN" w:bidi="ar-SA"/>
        </w:rPr>
        <w:t>（二）响应函附录</w:t>
      </w:r>
    </w:p>
    <w:tbl>
      <w:tblPr>
        <w:tblStyle w:val="34"/>
        <w:tblW w:w="9440" w:type="dxa"/>
        <w:tblInd w:w="108" w:type="dxa"/>
        <w:tblLayout w:type="fixed"/>
        <w:tblCellMar>
          <w:top w:w="0" w:type="dxa"/>
          <w:left w:w="108" w:type="dxa"/>
          <w:bottom w:w="0" w:type="dxa"/>
          <w:right w:w="108" w:type="dxa"/>
        </w:tblCellMar>
      </w:tblPr>
      <w:tblGrid>
        <w:gridCol w:w="867"/>
        <w:gridCol w:w="643"/>
        <w:gridCol w:w="1542"/>
        <w:gridCol w:w="94"/>
        <w:gridCol w:w="2548"/>
        <w:gridCol w:w="401"/>
        <w:gridCol w:w="195"/>
        <w:gridCol w:w="436"/>
        <w:gridCol w:w="823"/>
        <w:gridCol w:w="1891"/>
      </w:tblGrid>
      <w:tr w14:paraId="52EBCCC7">
        <w:tblPrEx>
          <w:tblCellMar>
            <w:top w:w="0" w:type="dxa"/>
            <w:left w:w="108" w:type="dxa"/>
            <w:bottom w:w="0" w:type="dxa"/>
            <w:right w:w="108" w:type="dxa"/>
          </w:tblCellMar>
        </w:tblPrEx>
        <w:trPr>
          <w:trHeight w:val="409" w:hRule="atLeast"/>
        </w:trPr>
        <w:tc>
          <w:tcPr>
            <w:tcW w:w="9440" w:type="dxa"/>
            <w:gridSpan w:val="10"/>
            <w:tcBorders>
              <w:top w:val="single" w:color="auto" w:sz="4" w:space="0"/>
              <w:left w:val="single" w:color="auto" w:sz="4" w:space="0"/>
              <w:bottom w:val="single" w:color="auto" w:sz="4" w:space="0"/>
              <w:right w:val="single" w:color="auto" w:sz="4" w:space="0"/>
            </w:tcBorders>
            <w:noWrap w:val="0"/>
            <w:vAlign w:val="center"/>
          </w:tcPr>
          <w:p w14:paraId="38642922">
            <w:pPr>
              <w:tabs>
                <w:tab w:val="left" w:pos="1260"/>
              </w:tabs>
              <w:spacing w:line="240" w:lineRule="auto"/>
              <w:ind w:firstLine="134" w:firstLineChars="56"/>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致：</w:t>
            </w:r>
            <w:r>
              <w:rPr>
                <w:rFonts w:hint="eastAsia" w:ascii="宋体" w:hAnsi="宋体" w:eastAsia="宋体" w:cs="宋体"/>
                <w:sz w:val="24"/>
                <w:szCs w:val="24"/>
                <w:highlight w:val="none"/>
                <w:lang w:eastAsia="zh-CN"/>
              </w:rPr>
              <w:t>甘泉县政府采购中心</w:t>
            </w:r>
          </w:p>
        </w:tc>
      </w:tr>
      <w:tr w14:paraId="18B7C61F">
        <w:tblPrEx>
          <w:tblCellMar>
            <w:top w:w="0" w:type="dxa"/>
            <w:left w:w="108" w:type="dxa"/>
            <w:bottom w:w="0" w:type="dxa"/>
            <w:right w:w="108" w:type="dxa"/>
          </w:tblCellMar>
        </w:tblPrEx>
        <w:trPr>
          <w:trHeight w:val="409" w:hRule="atLeast"/>
        </w:trPr>
        <w:tc>
          <w:tcPr>
            <w:tcW w:w="867" w:type="dxa"/>
            <w:vMerge w:val="restart"/>
            <w:tcBorders>
              <w:top w:val="single" w:color="auto" w:sz="4" w:space="0"/>
              <w:left w:val="single" w:color="auto" w:sz="4" w:space="0"/>
              <w:bottom w:val="single" w:color="auto" w:sz="4" w:space="0"/>
              <w:right w:val="single" w:color="auto" w:sz="4" w:space="0"/>
            </w:tcBorders>
            <w:noWrap w:val="0"/>
            <w:vAlign w:val="center"/>
          </w:tcPr>
          <w:p w14:paraId="1BB024C8">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企 业 法 人</w:t>
            </w:r>
          </w:p>
        </w:tc>
        <w:tc>
          <w:tcPr>
            <w:tcW w:w="2185" w:type="dxa"/>
            <w:gridSpan w:val="2"/>
            <w:tcBorders>
              <w:top w:val="single" w:color="auto" w:sz="4" w:space="0"/>
              <w:left w:val="single" w:color="auto" w:sz="4" w:space="0"/>
              <w:bottom w:val="single" w:color="auto" w:sz="4" w:space="0"/>
              <w:right w:val="single" w:color="auto" w:sz="4" w:space="0"/>
            </w:tcBorders>
            <w:noWrap w:val="0"/>
            <w:vAlign w:val="center"/>
          </w:tcPr>
          <w:p w14:paraId="29F04F1C">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企业名称</w:t>
            </w:r>
          </w:p>
        </w:tc>
        <w:tc>
          <w:tcPr>
            <w:tcW w:w="6388" w:type="dxa"/>
            <w:gridSpan w:val="7"/>
            <w:tcBorders>
              <w:top w:val="single" w:color="auto" w:sz="4" w:space="0"/>
              <w:left w:val="single" w:color="auto" w:sz="4" w:space="0"/>
              <w:bottom w:val="single" w:color="auto" w:sz="4" w:space="0"/>
              <w:right w:val="single" w:color="auto" w:sz="4" w:space="0"/>
            </w:tcBorders>
            <w:noWrap w:val="0"/>
            <w:vAlign w:val="top"/>
          </w:tcPr>
          <w:p w14:paraId="00377E3E">
            <w:pPr>
              <w:tabs>
                <w:tab w:val="left" w:pos="1260"/>
              </w:tabs>
              <w:spacing w:line="240" w:lineRule="auto"/>
              <w:rPr>
                <w:rFonts w:hint="eastAsia" w:ascii="宋体" w:hAnsi="宋体" w:eastAsia="宋体" w:cs="宋体"/>
                <w:sz w:val="24"/>
                <w:szCs w:val="24"/>
                <w:highlight w:val="none"/>
              </w:rPr>
            </w:pPr>
          </w:p>
        </w:tc>
      </w:tr>
      <w:tr w14:paraId="52AB6196">
        <w:tblPrEx>
          <w:tblCellMar>
            <w:top w:w="0" w:type="dxa"/>
            <w:left w:w="108" w:type="dxa"/>
            <w:bottom w:w="0" w:type="dxa"/>
            <w:right w:w="108" w:type="dxa"/>
          </w:tblCellMar>
        </w:tblPrEx>
        <w:trPr>
          <w:trHeight w:val="409"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1A3E220B">
            <w:pPr>
              <w:widowControl/>
              <w:spacing w:line="240" w:lineRule="auto"/>
              <w:ind w:firstLine="459"/>
              <w:jc w:val="center"/>
              <w:rPr>
                <w:rFonts w:hint="eastAsia" w:ascii="宋体" w:hAnsi="宋体" w:eastAsia="宋体" w:cs="宋体"/>
                <w:sz w:val="24"/>
                <w:szCs w:val="24"/>
                <w:highlight w:val="none"/>
              </w:rPr>
            </w:pPr>
          </w:p>
        </w:tc>
        <w:tc>
          <w:tcPr>
            <w:tcW w:w="2185" w:type="dxa"/>
            <w:gridSpan w:val="2"/>
            <w:tcBorders>
              <w:top w:val="single" w:color="auto" w:sz="4" w:space="0"/>
              <w:left w:val="single" w:color="auto" w:sz="4" w:space="0"/>
              <w:bottom w:val="single" w:color="auto" w:sz="4" w:space="0"/>
              <w:right w:val="single" w:color="auto" w:sz="4" w:space="0"/>
            </w:tcBorders>
            <w:noWrap w:val="0"/>
            <w:vAlign w:val="center"/>
          </w:tcPr>
          <w:p w14:paraId="6F8F3AB2">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法定地址</w:t>
            </w:r>
          </w:p>
        </w:tc>
        <w:tc>
          <w:tcPr>
            <w:tcW w:w="6388" w:type="dxa"/>
            <w:gridSpan w:val="7"/>
            <w:tcBorders>
              <w:top w:val="single" w:color="auto" w:sz="4" w:space="0"/>
              <w:left w:val="single" w:color="auto" w:sz="4" w:space="0"/>
              <w:bottom w:val="single" w:color="auto" w:sz="4" w:space="0"/>
              <w:right w:val="single" w:color="auto" w:sz="4" w:space="0"/>
            </w:tcBorders>
            <w:noWrap w:val="0"/>
            <w:vAlign w:val="top"/>
          </w:tcPr>
          <w:p w14:paraId="4219E119">
            <w:pPr>
              <w:tabs>
                <w:tab w:val="left" w:pos="1260"/>
              </w:tabs>
              <w:spacing w:line="240" w:lineRule="auto"/>
              <w:rPr>
                <w:rFonts w:hint="eastAsia" w:ascii="宋体" w:hAnsi="宋体" w:eastAsia="宋体" w:cs="宋体"/>
                <w:sz w:val="24"/>
                <w:szCs w:val="24"/>
                <w:highlight w:val="none"/>
              </w:rPr>
            </w:pPr>
          </w:p>
        </w:tc>
      </w:tr>
      <w:tr w14:paraId="1AEF4AEE">
        <w:tblPrEx>
          <w:tblCellMar>
            <w:top w:w="0" w:type="dxa"/>
            <w:left w:w="108" w:type="dxa"/>
            <w:bottom w:w="0" w:type="dxa"/>
            <w:right w:w="108" w:type="dxa"/>
          </w:tblCellMar>
        </w:tblPrEx>
        <w:trPr>
          <w:trHeight w:val="409"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2B27CCA1">
            <w:pPr>
              <w:widowControl/>
              <w:spacing w:line="240" w:lineRule="auto"/>
              <w:ind w:firstLine="459"/>
              <w:jc w:val="center"/>
              <w:rPr>
                <w:rFonts w:hint="eastAsia" w:ascii="宋体" w:hAnsi="宋体" w:eastAsia="宋体" w:cs="宋体"/>
                <w:sz w:val="24"/>
                <w:szCs w:val="24"/>
                <w:highlight w:val="none"/>
              </w:rPr>
            </w:pPr>
          </w:p>
        </w:tc>
        <w:tc>
          <w:tcPr>
            <w:tcW w:w="2185" w:type="dxa"/>
            <w:gridSpan w:val="2"/>
            <w:tcBorders>
              <w:top w:val="single" w:color="auto" w:sz="4" w:space="0"/>
              <w:left w:val="single" w:color="auto" w:sz="4" w:space="0"/>
              <w:bottom w:val="single" w:color="auto" w:sz="4" w:space="0"/>
              <w:right w:val="single" w:color="auto" w:sz="4" w:space="0"/>
            </w:tcBorders>
            <w:noWrap w:val="0"/>
            <w:vAlign w:val="center"/>
          </w:tcPr>
          <w:p w14:paraId="149A6829">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p>
        </w:tc>
        <w:tc>
          <w:tcPr>
            <w:tcW w:w="2642" w:type="dxa"/>
            <w:gridSpan w:val="2"/>
            <w:tcBorders>
              <w:top w:val="single" w:color="auto" w:sz="4" w:space="0"/>
              <w:left w:val="single" w:color="auto" w:sz="4" w:space="0"/>
              <w:bottom w:val="single" w:color="auto" w:sz="4" w:space="0"/>
              <w:right w:val="single" w:color="auto" w:sz="4" w:space="0"/>
            </w:tcBorders>
            <w:noWrap w:val="0"/>
            <w:vAlign w:val="top"/>
          </w:tcPr>
          <w:p w14:paraId="4DC3D22A">
            <w:pPr>
              <w:tabs>
                <w:tab w:val="left" w:pos="1260"/>
              </w:tabs>
              <w:spacing w:line="240" w:lineRule="auto"/>
              <w:rPr>
                <w:rFonts w:hint="eastAsia" w:ascii="宋体" w:hAnsi="宋体" w:eastAsia="宋体" w:cs="宋体"/>
                <w:sz w:val="24"/>
                <w:szCs w:val="24"/>
                <w:highlight w:val="none"/>
              </w:rPr>
            </w:pPr>
          </w:p>
        </w:tc>
        <w:tc>
          <w:tcPr>
            <w:tcW w:w="1032" w:type="dxa"/>
            <w:gridSpan w:val="3"/>
            <w:tcBorders>
              <w:top w:val="single" w:color="auto" w:sz="4" w:space="0"/>
              <w:left w:val="single" w:color="auto" w:sz="4" w:space="0"/>
              <w:bottom w:val="single" w:color="auto" w:sz="4" w:space="0"/>
              <w:right w:val="single" w:color="auto" w:sz="4" w:space="0"/>
            </w:tcBorders>
            <w:noWrap w:val="0"/>
            <w:vAlign w:val="center"/>
          </w:tcPr>
          <w:p w14:paraId="3E2E02E4">
            <w:pPr>
              <w:tabs>
                <w:tab w:val="left" w:pos="1260"/>
              </w:tabs>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职 务</w:t>
            </w:r>
          </w:p>
        </w:tc>
        <w:tc>
          <w:tcPr>
            <w:tcW w:w="2714" w:type="dxa"/>
            <w:gridSpan w:val="2"/>
            <w:tcBorders>
              <w:top w:val="single" w:color="auto" w:sz="4" w:space="0"/>
              <w:left w:val="single" w:color="auto" w:sz="4" w:space="0"/>
              <w:bottom w:val="single" w:color="auto" w:sz="4" w:space="0"/>
              <w:right w:val="single" w:color="auto" w:sz="4" w:space="0"/>
            </w:tcBorders>
            <w:noWrap w:val="0"/>
            <w:vAlign w:val="top"/>
          </w:tcPr>
          <w:p w14:paraId="4331BC7C">
            <w:pPr>
              <w:tabs>
                <w:tab w:val="left" w:pos="1260"/>
              </w:tabs>
              <w:spacing w:line="240" w:lineRule="auto"/>
              <w:ind w:firstLine="459"/>
              <w:rPr>
                <w:rFonts w:hint="eastAsia" w:ascii="宋体" w:hAnsi="宋体" w:eastAsia="宋体" w:cs="宋体"/>
                <w:sz w:val="24"/>
                <w:szCs w:val="24"/>
                <w:highlight w:val="none"/>
              </w:rPr>
            </w:pPr>
          </w:p>
        </w:tc>
      </w:tr>
      <w:tr w14:paraId="3B1DB355">
        <w:tblPrEx>
          <w:tblCellMar>
            <w:top w:w="0" w:type="dxa"/>
            <w:left w:w="108" w:type="dxa"/>
            <w:bottom w:w="0" w:type="dxa"/>
            <w:right w:w="108" w:type="dxa"/>
          </w:tblCellMar>
        </w:tblPrEx>
        <w:trPr>
          <w:trHeight w:val="409" w:hRule="atLeast"/>
        </w:trPr>
        <w:tc>
          <w:tcPr>
            <w:tcW w:w="867" w:type="dxa"/>
            <w:vMerge w:val="restart"/>
            <w:tcBorders>
              <w:top w:val="single" w:color="auto" w:sz="4" w:space="0"/>
              <w:left w:val="single" w:color="auto" w:sz="4" w:space="0"/>
              <w:bottom w:val="single" w:color="auto" w:sz="4" w:space="0"/>
              <w:right w:val="single" w:color="auto" w:sz="4" w:space="0"/>
            </w:tcBorders>
            <w:noWrap w:val="0"/>
            <w:vAlign w:val="center"/>
          </w:tcPr>
          <w:p w14:paraId="1B0AE2D4">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响</w:t>
            </w:r>
          </w:p>
          <w:p w14:paraId="4E9209FC">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应</w:t>
            </w:r>
          </w:p>
          <w:p w14:paraId="65645390">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与</w:t>
            </w:r>
          </w:p>
          <w:p w14:paraId="4EB3DD93">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声</w:t>
            </w:r>
          </w:p>
          <w:p w14:paraId="504F8DD1">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明</w:t>
            </w:r>
          </w:p>
        </w:tc>
        <w:tc>
          <w:tcPr>
            <w:tcW w:w="2185" w:type="dxa"/>
            <w:gridSpan w:val="2"/>
            <w:tcBorders>
              <w:top w:val="single" w:color="auto" w:sz="4" w:space="0"/>
              <w:left w:val="single" w:color="auto" w:sz="4" w:space="0"/>
              <w:bottom w:val="single" w:color="auto" w:sz="4" w:space="0"/>
              <w:right w:val="single" w:color="auto" w:sz="4" w:space="0"/>
            </w:tcBorders>
            <w:noWrap w:val="0"/>
            <w:vAlign w:val="center"/>
          </w:tcPr>
          <w:p w14:paraId="56400DBD">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tc>
        <w:tc>
          <w:tcPr>
            <w:tcW w:w="6388" w:type="dxa"/>
            <w:gridSpan w:val="7"/>
            <w:tcBorders>
              <w:top w:val="single" w:color="auto" w:sz="4" w:space="0"/>
              <w:left w:val="single" w:color="auto" w:sz="4" w:space="0"/>
              <w:bottom w:val="single" w:color="auto" w:sz="4" w:space="0"/>
              <w:right w:val="single" w:color="auto" w:sz="4" w:space="0"/>
            </w:tcBorders>
            <w:noWrap w:val="0"/>
            <w:vAlign w:val="top"/>
          </w:tcPr>
          <w:p w14:paraId="28FE5D46">
            <w:pPr>
              <w:tabs>
                <w:tab w:val="left" w:pos="1260"/>
              </w:tabs>
              <w:spacing w:line="240" w:lineRule="auto"/>
              <w:rPr>
                <w:rFonts w:hint="eastAsia" w:ascii="宋体" w:hAnsi="宋体" w:eastAsia="宋体" w:cs="宋体"/>
                <w:sz w:val="24"/>
                <w:szCs w:val="24"/>
                <w:highlight w:val="none"/>
              </w:rPr>
            </w:pPr>
          </w:p>
        </w:tc>
      </w:tr>
      <w:tr w14:paraId="5201FC83">
        <w:tblPrEx>
          <w:tblCellMar>
            <w:top w:w="0" w:type="dxa"/>
            <w:left w:w="108" w:type="dxa"/>
            <w:bottom w:w="0" w:type="dxa"/>
            <w:right w:w="108" w:type="dxa"/>
          </w:tblCellMar>
        </w:tblPrEx>
        <w:trPr>
          <w:trHeight w:val="409"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1E26773C">
            <w:pPr>
              <w:widowControl/>
              <w:spacing w:line="240" w:lineRule="auto"/>
              <w:ind w:firstLine="459"/>
              <w:jc w:val="center"/>
              <w:rPr>
                <w:rFonts w:hint="eastAsia" w:ascii="宋体" w:hAnsi="宋体" w:eastAsia="宋体" w:cs="宋体"/>
                <w:sz w:val="24"/>
                <w:szCs w:val="24"/>
                <w:highlight w:val="none"/>
              </w:rPr>
            </w:pPr>
          </w:p>
        </w:tc>
        <w:tc>
          <w:tcPr>
            <w:tcW w:w="2185" w:type="dxa"/>
            <w:gridSpan w:val="2"/>
            <w:tcBorders>
              <w:top w:val="single" w:color="auto" w:sz="4" w:space="0"/>
              <w:left w:val="single" w:color="auto" w:sz="4" w:space="0"/>
              <w:bottom w:val="single" w:color="auto" w:sz="4" w:space="0"/>
              <w:right w:val="single" w:color="auto" w:sz="4" w:space="0"/>
            </w:tcBorders>
            <w:noWrap w:val="0"/>
            <w:vAlign w:val="center"/>
          </w:tcPr>
          <w:p w14:paraId="4EA3B77A">
            <w:pPr>
              <w:tabs>
                <w:tab w:val="left" w:pos="1260"/>
              </w:tabs>
              <w:spacing w:line="240" w:lineRule="auto"/>
              <w:jc w:val="cente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项目</w:t>
            </w:r>
            <w:r>
              <w:rPr>
                <w:rFonts w:hint="eastAsia" w:ascii="宋体" w:hAnsi="宋体" w:eastAsia="宋体" w:cs="宋体"/>
                <w:sz w:val="24"/>
                <w:szCs w:val="24"/>
                <w:highlight w:val="none"/>
              </w:rPr>
              <w:t>编号</w:t>
            </w:r>
          </w:p>
        </w:tc>
        <w:tc>
          <w:tcPr>
            <w:tcW w:w="6388" w:type="dxa"/>
            <w:gridSpan w:val="7"/>
            <w:tcBorders>
              <w:top w:val="single" w:color="auto" w:sz="4" w:space="0"/>
              <w:left w:val="single" w:color="auto" w:sz="4" w:space="0"/>
              <w:bottom w:val="single" w:color="auto" w:sz="4" w:space="0"/>
              <w:right w:val="single" w:color="auto" w:sz="4" w:space="0"/>
            </w:tcBorders>
            <w:noWrap w:val="0"/>
            <w:vAlign w:val="top"/>
          </w:tcPr>
          <w:p w14:paraId="4A3EF310">
            <w:pPr>
              <w:tabs>
                <w:tab w:val="left" w:pos="1260"/>
              </w:tabs>
              <w:spacing w:line="240" w:lineRule="auto"/>
              <w:rPr>
                <w:rFonts w:hint="eastAsia" w:ascii="宋体" w:hAnsi="宋体" w:eastAsia="宋体" w:cs="宋体"/>
                <w:sz w:val="24"/>
                <w:szCs w:val="24"/>
                <w:highlight w:val="none"/>
              </w:rPr>
            </w:pPr>
          </w:p>
        </w:tc>
      </w:tr>
      <w:tr w14:paraId="2AE24850">
        <w:tblPrEx>
          <w:tblCellMar>
            <w:top w:w="0" w:type="dxa"/>
            <w:left w:w="108" w:type="dxa"/>
            <w:bottom w:w="0" w:type="dxa"/>
            <w:right w:w="108" w:type="dxa"/>
          </w:tblCellMar>
        </w:tblPrEx>
        <w:trPr>
          <w:trHeight w:val="409"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47612573">
            <w:pPr>
              <w:widowControl/>
              <w:spacing w:line="240" w:lineRule="auto"/>
              <w:ind w:firstLine="459"/>
              <w:jc w:val="center"/>
              <w:rPr>
                <w:rFonts w:hint="eastAsia" w:ascii="宋体" w:hAnsi="宋体" w:eastAsia="宋体" w:cs="宋体"/>
                <w:sz w:val="24"/>
                <w:szCs w:val="24"/>
                <w:highlight w:val="none"/>
              </w:rPr>
            </w:pPr>
          </w:p>
        </w:tc>
        <w:tc>
          <w:tcPr>
            <w:tcW w:w="2185" w:type="dxa"/>
            <w:gridSpan w:val="2"/>
            <w:tcBorders>
              <w:top w:val="single" w:color="auto" w:sz="4" w:space="0"/>
              <w:left w:val="single" w:color="auto" w:sz="4" w:space="0"/>
              <w:bottom w:val="single" w:color="auto" w:sz="4" w:space="0"/>
              <w:right w:val="single" w:color="auto" w:sz="4" w:space="0"/>
            </w:tcBorders>
            <w:noWrap w:val="0"/>
            <w:vAlign w:val="center"/>
          </w:tcPr>
          <w:p w14:paraId="6B22CA07">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被授权人</w:t>
            </w:r>
          </w:p>
        </w:tc>
        <w:tc>
          <w:tcPr>
            <w:tcW w:w="2642" w:type="dxa"/>
            <w:gridSpan w:val="2"/>
            <w:tcBorders>
              <w:top w:val="single" w:color="auto" w:sz="4" w:space="0"/>
              <w:left w:val="single" w:color="auto" w:sz="4" w:space="0"/>
              <w:bottom w:val="single" w:color="auto" w:sz="4" w:space="0"/>
              <w:right w:val="single" w:color="auto" w:sz="4" w:space="0"/>
            </w:tcBorders>
            <w:noWrap w:val="0"/>
            <w:vAlign w:val="top"/>
          </w:tcPr>
          <w:p w14:paraId="5294EDEB">
            <w:pPr>
              <w:tabs>
                <w:tab w:val="left" w:pos="1260"/>
              </w:tabs>
              <w:spacing w:line="240" w:lineRule="auto"/>
              <w:ind w:firstLine="459"/>
              <w:rPr>
                <w:rFonts w:hint="eastAsia" w:ascii="宋体" w:hAnsi="宋体" w:eastAsia="宋体" w:cs="宋体"/>
                <w:sz w:val="24"/>
                <w:szCs w:val="24"/>
                <w:highlight w:val="none"/>
              </w:rPr>
            </w:pPr>
          </w:p>
        </w:tc>
        <w:tc>
          <w:tcPr>
            <w:tcW w:w="1032" w:type="dxa"/>
            <w:gridSpan w:val="3"/>
            <w:tcBorders>
              <w:top w:val="single" w:color="auto" w:sz="4" w:space="0"/>
              <w:left w:val="single" w:color="auto" w:sz="4" w:space="0"/>
              <w:bottom w:val="single" w:color="auto" w:sz="4" w:space="0"/>
              <w:right w:val="single" w:color="auto" w:sz="4" w:space="0"/>
            </w:tcBorders>
            <w:noWrap w:val="0"/>
            <w:vAlign w:val="center"/>
          </w:tcPr>
          <w:p w14:paraId="73D08A37">
            <w:pPr>
              <w:tabs>
                <w:tab w:val="left" w:pos="1260"/>
              </w:tabs>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职 务</w:t>
            </w:r>
          </w:p>
        </w:tc>
        <w:tc>
          <w:tcPr>
            <w:tcW w:w="2714" w:type="dxa"/>
            <w:gridSpan w:val="2"/>
            <w:tcBorders>
              <w:top w:val="single" w:color="auto" w:sz="4" w:space="0"/>
              <w:left w:val="single" w:color="auto" w:sz="4" w:space="0"/>
              <w:bottom w:val="single" w:color="auto" w:sz="4" w:space="0"/>
              <w:right w:val="single" w:color="auto" w:sz="4" w:space="0"/>
            </w:tcBorders>
            <w:noWrap w:val="0"/>
            <w:vAlign w:val="top"/>
          </w:tcPr>
          <w:p w14:paraId="3C83C128">
            <w:pPr>
              <w:tabs>
                <w:tab w:val="left" w:pos="1260"/>
              </w:tabs>
              <w:spacing w:line="240" w:lineRule="auto"/>
              <w:ind w:firstLine="459"/>
              <w:rPr>
                <w:rFonts w:hint="eastAsia" w:ascii="宋体" w:hAnsi="宋体" w:eastAsia="宋体" w:cs="宋体"/>
                <w:sz w:val="24"/>
                <w:szCs w:val="24"/>
                <w:highlight w:val="none"/>
              </w:rPr>
            </w:pPr>
          </w:p>
        </w:tc>
      </w:tr>
      <w:tr w14:paraId="1604B258">
        <w:tblPrEx>
          <w:tblCellMar>
            <w:top w:w="0" w:type="dxa"/>
            <w:left w:w="108" w:type="dxa"/>
            <w:bottom w:w="0" w:type="dxa"/>
            <w:right w:w="108" w:type="dxa"/>
          </w:tblCellMar>
        </w:tblPrEx>
        <w:trPr>
          <w:trHeight w:val="465"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7567079A">
            <w:pPr>
              <w:widowControl/>
              <w:spacing w:line="240" w:lineRule="auto"/>
              <w:ind w:firstLine="459"/>
              <w:jc w:val="center"/>
              <w:rPr>
                <w:rFonts w:hint="eastAsia" w:ascii="宋体" w:hAnsi="宋体" w:eastAsia="宋体" w:cs="宋体"/>
                <w:sz w:val="24"/>
                <w:szCs w:val="24"/>
                <w:highlight w:val="none"/>
              </w:rPr>
            </w:pPr>
          </w:p>
        </w:tc>
        <w:tc>
          <w:tcPr>
            <w:tcW w:w="2185" w:type="dxa"/>
            <w:gridSpan w:val="2"/>
            <w:tcBorders>
              <w:top w:val="single" w:color="auto" w:sz="4" w:space="0"/>
              <w:left w:val="single" w:color="auto" w:sz="4" w:space="0"/>
              <w:right w:val="single" w:color="auto" w:sz="4" w:space="0"/>
            </w:tcBorders>
            <w:noWrap w:val="0"/>
            <w:vAlign w:val="center"/>
          </w:tcPr>
          <w:p w14:paraId="42CC4122">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递交响应文件</w:t>
            </w:r>
          </w:p>
        </w:tc>
        <w:tc>
          <w:tcPr>
            <w:tcW w:w="6388" w:type="dxa"/>
            <w:gridSpan w:val="7"/>
            <w:tcBorders>
              <w:top w:val="single" w:color="auto" w:sz="4" w:space="0"/>
              <w:left w:val="single" w:color="auto" w:sz="4" w:space="0"/>
              <w:bottom w:val="single" w:color="auto" w:sz="4" w:space="0"/>
              <w:right w:val="single" w:color="auto" w:sz="4" w:space="0"/>
            </w:tcBorders>
            <w:noWrap w:val="0"/>
            <w:vAlign w:val="center"/>
          </w:tcPr>
          <w:p w14:paraId="5FFD6761">
            <w:pPr>
              <w:tabs>
                <w:tab w:val="left" w:pos="1260"/>
              </w:tabs>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正本</w:t>
            </w:r>
            <w:r>
              <w:rPr>
                <w:rFonts w:hint="eastAsia" w:ascii="宋体" w:hAnsi="宋体" w:eastAsia="宋体" w:cs="宋体"/>
                <w:sz w:val="24"/>
                <w:szCs w:val="24"/>
                <w:highlight w:val="none"/>
                <w:u w:val="single"/>
              </w:rPr>
              <w:t xml:space="preserve"> 1 </w:t>
            </w:r>
            <w:r>
              <w:rPr>
                <w:rFonts w:hint="eastAsia" w:ascii="宋体" w:hAnsi="宋体" w:eastAsia="宋体" w:cs="宋体"/>
                <w:sz w:val="24"/>
                <w:szCs w:val="24"/>
                <w:highlight w:val="none"/>
              </w:rPr>
              <w:t>份、副本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份、电子版</w:t>
            </w:r>
            <w:r>
              <w:rPr>
                <w:rFonts w:hint="eastAsia" w:ascii="宋体" w:hAnsi="宋体" w:eastAsia="宋体" w:cs="宋体"/>
                <w:sz w:val="24"/>
                <w:szCs w:val="24"/>
                <w:highlight w:val="none"/>
                <w:u w:val="single"/>
              </w:rPr>
              <w:t>1</w:t>
            </w:r>
            <w:r>
              <w:rPr>
                <w:rFonts w:hint="eastAsia" w:ascii="宋体" w:hAnsi="宋体" w:eastAsia="宋体" w:cs="宋体"/>
                <w:sz w:val="24"/>
                <w:szCs w:val="24"/>
                <w:highlight w:val="none"/>
              </w:rPr>
              <w:t>份</w:t>
            </w:r>
            <w:r>
              <w:rPr>
                <w:rFonts w:hint="eastAsia" w:ascii="宋体" w:hAnsi="宋体" w:eastAsia="宋体" w:cs="宋体"/>
                <w:sz w:val="24"/>
                <w:szCs w:val="24"/>
                <w:highlight w:val="none"/>
                <w:lang w:eastAsia="zh-CN"/>
              </w:rPr>
              <w:t>，资质</w:t>
            </w:r>
            <w:r>
              <w:rPr>
                <w:rFonts w:hint="eastAsia" w:ascii="宋体" w:hAnsi="宋体" w:eastAsia="宋体" w:cs="宋体"/>
                <w:sz w:val="24"/>
                <w:szCs w:val="24"/>
                <w:highlight w:val="none"/>
                <w:u w:val="single"/>
                <w:lang w:val="en-US" w:eastAsia="zh-CN"/>
              </w:rPr>
              <w:t>1</w:t>
            </w:r>
            <w:r>
              <w:rPr>
                <w:rFonts w:hint="eastAsia" w:ascii="宋体" w:hAnsi="宋体" w:eastAsia="宋体" w:cs="宋体"/>
                <w:sz w:val="24"/>
                <w:szCs w:val="24"/>
                <w:highlight w:val="none"/>
                <w:lang w:val="en-US" w:eastAsia="zh-CN"/>
              </w:rPr>
              <w:t>份</w:t>
            </w:r>
            <w:r>
              <w:rPr>
                <w:rFonts w:hint="eastAsia" w:ascii="宋体" w:hAnsi="宋体" w:eastAsia="宋体" w:cs="宋体"/>
                <w:sz w:val="24"/>
                <w:szCs w:val="24"/>
                <w:highlight w:val="none"/>
              </w:rPr>
              <w:t>。</w:t>
            </w:r>
          </w:p>
        </w:tc>
      </w:tr>
      <w:tr w14:paraId="4965ED61">
        <w:tblPrEx>
          <w:tblCellMar>
            <w:top w:w="0" w:type="dxa"/>
            <w:left w:w="108" w:type="dxa"/>
            <w:bottom w:w="0" w:type="dxa"/>
            <w:right w:w="108" w:type="dxa"/>
          </w:tblCellMar>
        </w:tblPrEx>
        <w:trPr>
          <w:trHeight w:val="427"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6C6FF472">
            <w:pPr>
              <w:widowControl/>
              <w:spacing w:line="240" w:lineRule="auto"/>
              <w:ind w:firstLine="459"/>
              <w:rPr>
                <w:rFonts w:hint="eastAsia" w:ascii="宋体" w:hAnsi="宋体" w:eastAsia="宋体" w:cs="宋体"/>
                <w:sz w:val="24"/>
                <w:szCs w:val="24"/>
                <w:highlight w:val="none"/>
              </w:rPr>
            </w:pPr>
          </w:p>
        </w:tc>
        <w:tc>
          <w:tcPr>
            <w:tcW w:w="8573" w:type="dxa"/>
            <w:gridSpan w:val="9"/>
            <w:tcBorders>
              <w:top w:val="single" w:color="auto" w:sz="4" w:space="0"/>
              <w:left w:val="single" w:color="auto" w:sz="4" w:space="0"/>
              <w:bottom w:val="single" w:color="auto" w:sz="4" w:space="0"/>
              <w:right w:val="single" w:color="auto" w:sz="4" w:space="0"/>
            </w:tcBorders>
            <w:noWrap w:val="0"/>
            <w:vAlign w:val="center"/>
          </w:tcPr>
          <w:p w14:paraId="0E6951DC">
            <w:pPr>
              <w:tabs>
                <w:tab w:val="left" w:pos="1260"/>
              </w:tabs>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作为供应商郑重声明</w:t>
            </w:r>
          </w:p>
        </w:tc>
      </w:tr>
      <w:tr w14:paraId="371E78DE">
        <w:tblPrEx>
          <w:tblCellMar>
            <w:top w:w="0" w:type="dxa"/>
            <w:left w:w="108" w:type="dxa"/>
            <w:bottom w:w="0" w:type="dxa"/>
            <w:right w:w="108" w:type="dxa"/>
          </w:tblCellMar>
        </w:tblPrEx>
        <w:trPr>
          <w:trHeight w:val="427"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4E171AA9">
            <w:pPr>
              <w:widowControl/>
              <w:spacing w:line="240" w:lineRule="auto"/>
              <w:ind w:firstLine="459"/>
              <w:rPr>
                <w:rFonts w:hint="eastAsia" w:ascii="宋体" w:hAnsi="宋体" w:eastAsia="宋体" w:cs="宋体"/>
                <w:sz w:val="24"/>
                <w:szCs w:val="24"/>
                <w:highlight w:val="none"/>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232D70D0">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A</w:t>
            </w:r>
          </w:p>
        </w:tc>
        <w:tc>
          <w:tcPr>
            <w:tcW w:w="7930" w:type="dxa"/>
            <w:gridSpan w:val="8"/>
            <w:tcBorders>
              <w:top w:val="single" w:color="auto" w:sz="4" w:space="0"/>
              <w:left w:val="single" w:color="auto" w:sz="4" w:space="0"/>
              <w:bottom w:val="single" w:color="auto" w:sz="4" w:space="0"/>
              <w:right w:val="single" w:color="auto" w:sz="4" w:space="0"/>
            </w:tcBorders>
            <w:noWrap w:val="0"/>
            <w:vAlign w:val="center"/>
          </w:tcPr>
          <w:p w14:paraId="436D85A5">
            <w:pPr>
              <w:tabs>
                <w:tab w:val="left" w:pos="1260"/>
              </w:tabs>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依据竞争性</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文件的内容要求，提供完全满足采购需求的工程。</w:t>
            </w:r>
          </w:p>
        </w:tc>
      </w:tr>
      <w:tr w14:paraId="424BC529">
        <w:tblPrEx>
          <w:tblCellMar>
            <w:top w:w="0" w:type="dxa"/>
            <w:left w:w="108" w:type="dxa"/>
            <w:bottom w:w="0" w:type="dxa"/>
            <w:right w:w="108" w:type="dxa"/>
          </w:tblCellMar>
        </w:tblPrEx>
        <w:trPr>
          <w:trHeight w:val="697"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7210D4A4">
            <w:pPr>
              <w:widowControl/>
              <w:spacing w:line="240" w:lineRule="auto"/>
              <w:ind w:firstLine="459"/>
              <w:rPr>
                <w:rFonts w:hint="eastAsia" w:ascii="宋体" w:hAnsi="宋体" w:eastAsia="宋体" w:cs="宋体"/>
                <w:sz w:val="24"/>
                <w:szCs w:val="24"/>
                <w:highlight w:val="none"/>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271B3543">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B</w:t>
            </w:r>
          </w:p>
        </w:tc>
        <w:tc>
          <w:tcPr>
            <w:tcW w:w="7930" w:type="dxa"/>
            <w:gridSpan w:val="8"/>
            <w:tcBorders>
              <w:top w:val="single" w:color="auto" w:sz="4" w:space="0"/>
              <w:left w:val="single" w:color="auto" w:sz="4" w:space="0"/>
              <w:bottom w:val="single" w:color="auto" w:sz="4" w:space="0"/>
              <w:right w:val="single" w:color="auto" w:sz="4" w:space="0"/>
            </w:tcBorders>
            <w:noWrap w:val="0"/>
            <w:vAlign w:val="center"/>
          </w:tcPr>
          <w:p w14:paraId="58F4972C">
            <w:pPr>
              <w:tabs>
                <w:tab w:val="left" w:pos="1260"/>
              </w:tabs>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已详细阅读和核实全部竞争性</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文件内容,完全清楚和知道必须放弃提出含糊不清或误解问题的所有权利。</w:t>
            </w:r>
          </w:p>
        </w:tc>
      </w:tr>
      <w:tr w14:paraId="2587CC59">
        <w:tblPrEx>
          <w:tblCellMar>
            <w:top w:w="0" w:type="dxa"/>
            <w:left w:w="108" w:type="dxa"/>
            <w:bottom w:w="0" w:type="dxa"/>
            <w:right w:w="108" w:type="dxa"/>
          </w:tblCellMar>
        </w:tblPrEx>
        <w:trPr>
          <w:trHeight w:val="427"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734D9EA5">
            <w:pPr>
              <w:widowControl/>
              <w:spacing w:line="240" w:lineRule="auto"/>
              <w:ind w:firstLine="459"/>
              <w:rPr>
                <w:rFonts w:hint="eastAsia" w:ascii="宋体" w:hAnsi="宋体" w:eastAsia="宋体" w:cs="宋体"/>
                <w:sz w:val="24"/>
                <w:szCs w:val="24"/>
                <w:highlight w:val="none"/>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09B565C5">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C</w:t>
            </w:r>
          </w:p>
        </w:tc>
        <w:tc>
          <w:tcPr>
            <w:tcW w:w="7930" w:type="dxa"/>
            <w:gridSpan w:val="8"/>
            <w:tcBorders>
              <w:top w:val="single" w:color="auto" w:sz="4" w:space="0"/>
              <w:left w:val="single" w:color="auto" w:sz="4" w:space="0"/>
              <w:bottom w:val="single" w:color="auto" w:sz="4" w:space="0"/>
              <w:right w:val="single" w:color="auto" w:sz="4" w:space="0"/>
            </w:tcBorders>
            <w:noWrap w:val="0"/>
            <w:vAlign w:val="center"/>
          </w:tcPr>
          <w:p w14:paraId="57FA67AB">
            <w:pPr>
              <w:tabs>
                <w:tab w:val="left" w:pos="1260"/>
              </w:tabs>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同意提供与本次竞争性</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采购活动相关的其他任何证据和资料。</w:t>
            </w:r>
          </w:p>
        </w:tc>
      </w:tr>
      <w:tr w14:paraId="45755605">
        <w:tblPrEx>
          <w:tblCellMar>
            <w:top w:w="0" w:type="dxa"/>
            <w:left w:w="108" w:type="dxa"/>
            <w:bottom w:w="0" w:type="dxa"/>
            <w:right w:w="108" w:type="dxa"/>
          </w:tblCellMar>
        </w:tblPrEx>
        <w:trPr>
          <w:trHeight w:val="427"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276D0ACF">
            <w:pPr>
              <w:widowControl/>
              <w:spacing w:line="240" w:lineRule="auto"/>
              <w:ind w:firstLine="459"/>
              <w:rPr>
                <w:rFonts w:hint="eastAsia" w:ascii="宋体" w:hAnsi="宋体" w:eastAsia="宋体" w:cs="宋体"/>
                <w:sz w:val="24"/>
                <w:szCs w:val="24"/>
                <w:highlight w:val="none"/>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157BF5A7">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D</w:t>
            </w:r>
          </w:p>
        </w:tc>
        <w:tc>
          <w:tcPr>
            <w:tcW w:w="7930" w:type="dxa"/>
            <w:gridSpan w:val="8"/>
            <w:tcBorders>
              <w:top w:val="single" w:color="auto" w:sz="4" w:space="0"/>
              <w:left w:val="single" w:color="auto" w:sz="4" w:space="0"/>
              <w:bottom w:val="single" w:color="auto" w:sz="4" w:space="0"/>
              <w:right w:val="single" w:color="auto" w:sz="4" w:space="0"/>
            </w:tcBorders>
            <w:noWrap w:val="0"/>
            <w:vAlign w:val="center"/>
          </w:tcPr>
          <w:p w14:paraId="577FAE27">
            <w:pPr>
              <w:tabs>
                <w:tab w:val="left" w:pos="1260"/>
              </w:tabs>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尊重</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小组的评审结论及成交结果。</w:t>
            </w:r>
          </w:p>
        </w:tc>
      </w:tr>
      <w:tr w14:paraId="5979635D">
        <w:tblPrEx>
          <w:tblCellMar>
            <w:top w:w="0" w:type="dxa"/>
            <w:left w:w="108" w:type="dxa"/>
            <w:bottom w:w="0" w:type="dxa"/>
            <w:right w:w="108" w:type="dxa"/>
          </w:tblCellMar>
        </w:tblPrEx>
        <w:trPr>
          <w:trHeight w:val="697"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5CB9AE48">
            <w:pPr>
              <w:widowControl/>
              <w:spacing w:line="240" w:lineRule="auto"/>
              <w:ind w:firstLine="459"/>
              <w:rPr>
                <w:rFonts w:hint="eastAsia" w:ascii="宋体" w:hAnsi="宋体" w:eastAsia="宋体" w:cs="宋体"/>
                <w:sz w:val="24"/>
                <w:szCs w:val="24"/>
                <w:highlight w:val="none"/>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053206DC">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E</w:t>
            </w:r>
          </w:p>
        </w:tc>
        <w:tc>
          <w:tcPr>
            <w:tcW w:w="7930" w:type="dxa"/>
            <w:gridSpan w:val="8"/>
            <w:tcBorders>
              <w:top w:val="single" w:color="auto" w:sz="4" w:space="0"/>
              <w:left w:val="single" w:color="auto" w:sz="4" w:space="0"/>
              <w:bottom w:val="single" w:color="auto" w:sz="4" w:space="0"/>
              <w:right w:val="single" w:color="auto" w:sz="4" w:space="0"/>
            </w:tcBorders>
            <w:noWrap w:val="0"/>
            <w:vAlign w:val="center"/>
          </w:tcPr>
          <w:p w14:paraId="7690FD4F">
            <w:pPr>
              <w:tabs>
                <w:tab w:val="left" w:pos="1260"/>
              </w:tabs>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如若成交，将根据竞争性</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文件的要求、响应文件及承诺条件，全面签约并履行约定书规定的责任和义务。</w:t>
            </w:r>
          </w:p>
        </w:tc>
      </w:tr>
      <w:tr w14:paraId="2D1A6A69">
        <w:tblPrEx>
          <w:tblCellMar>
            <w:top w:w="0" w:type="dxa"/>
            <w:left w:w="108" w:type="dxa"/>
            <w:bottom w:w="0" w:type="dxa"/>
            <w:right w:w="108" w:type="dxa"/>
          </w:tblCellMar>
        </w:tblPrEx>
        <w:trPr>
          <w:trHeight w:val="427"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74195C2E">
            <w:pPr>
              <w:widowControl/>
              <w:spacing w:line="240" w:lineRule="auto"/>
              <w:ind w:firstLine="459"/>
              <w:rPr>
                <w:rFonts w:hint="eastAsia" w:ascii="宋体" w:hAnsi="宋体" w:eastAsia="宋体" w:cs="宋体"/>
                <w:sz w:val="24"/>
                <w:szCs w:val="24"/>
                <w:highlight w:val="none"/>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7B468D94">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F</w:t>
            </w:r>
          </w:p>
        </w:tc>
        <w:tc>
          <w:tcPr>
            <w:tcW w:w="7930" w:type="dxa"/>
            <w:gridSpan w:val="8"/>
            <w:tcBorders>
              <w:top w:val="single" w:color="auto" w:sz="4" w:space="0"/>
              <w:left w:val="single" w:color="auto" w:sz="4" w:space="0"/>
              <w:bottom w:val="single" w:color="auto" w:sz="4" w:space="0"/>
              <w:right w:val="single" w:color="auto" w:sz="4" w:space="0"/>
            </w:tcBorders>
            <w:noWrap w:val="0"/>
            <w:vAlign w:val="center"/>
          </w:tcPr>
          <w:p w14:paraId="6570FAF0">
            <w:pPr>
              <w:tabs>
                <w:tab w:val="left" w:pos="1260"/>
              </w:tabs>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本响应</w:t>
            </w:r>
            <w:r>
              <w:rPr>
                <w:rFonts w:hint="eastAsia" w:ascii="宋体" w:hAnsi="宋体" w:eastAsia="宋体" w:cs="宋体"/>
                <w:sz w:val="24"/>
                <w:szCs w:val="24"/>
                <w:highlight w:val="none"/>
                <w:lang w:val="en-US" w:eastAsia="zh-CN"/>
              </w:rPr>
              <w:t>函</w:t>
            </w:r>
            <w:r>
              <w:rPr>
                <w:rFonts w:hint="eastAsia" w:ascii="宋体" w:hAnsi="宋体" w:eastAsia="宋体" w:cs="宋体"/>
                <w:sz w:val="24"/>
                <w:szCs w:val="24"/>
                <w:highlight w:val="none"/>
                <w:lang w:eastAsia="zh-CN"/>
              </w:rPr>
              <w:t>有效期</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年  月  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年 月  日</w:t>
            </w:r>
          </w:p>
        </w:tc>
      </w:tr>
      <w:tr w14:paraId="74860F6C">
        <w:tblPrEx>
          <w:tblCellMar>
            <w:top w:w="0" w:type="dxa"/>
            <w:left w:w="108" w:type="dxa"/>
            <w:bottom w:w="0" w:type="dxa"/>
            <w:right w:w="108" w:type="dxa"/>
          </w:tblCellMar>
        </w:tblPrEx>
        <w:trPr>
          <w:trHeight w:val="409" w:hRule="atLeast"/>
        </w:trPr>
        <w:tc>
          <w:tcPr>
            <w:tcW w:w="9440" w:type="dxa"/>
            <w:gridSpan w:val="10"/>
            <w:tcBorders>
              <w:top w:val="single" w:color="auto" w:sz="4" w:space="0"/>
              <w:left w:val="single" w:color="auto" w:sz="4" w:space="0"/>
              <w:bottom w:val="single" w:color="auto" w:sz="4" w:space="0"/>
              <w:right w:val="single" w:color="auto" w:sz="4" w:space="0"/>
            </w:tcBorders>
            <w:noWrap w:val="0"/>
            <w:vAlign w:val="center"/>
          </w:tcPr>
          <w:p w14:paraId="300E1609">
            <w:pPr>
              <w:tabs>
                <w:tab w:val="left" w:pos="1260"/>
              </w:tabs>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有关本次竞争性</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的所有联络函电，请按下列方式联系：</w:t>
            </w:r>
          </w:p>
        </w:tc>
      </w:tr>
      <w:tr w14:paraId="6BD36021">
        <w:tblPrEx>
          <w:tblCellMar>
            <w:top w:w="0" w:type="dxa"/>
            <w:left w:w="108" w:type="dxa"/>
            <w:bottom w:w="0" w:type="dxa"/>
            <w:right w:w="108" w:type="dxa"/>
          </w:tblCellMar>
        </w:tblPrEx>
        <w:trPr>
          <w:trHeight w:val="409" w:hRule="atLeast"/>
        </w:trPr>
        <w:tc>
          <w:tcPr>
            <w:tcW w:w="1510" w:type="dxa"/>
            <w:gridSpan w:val="2"/>
            <w:tcBorders>
              <w:top w:val="single" w:color="auto" w:sz="4" w:space="0"/>
              <w:left w:val="single" w:color="auto" w:sz="4" w:space="0"/>
              <w:bottom w:val="single" w:color="auto" w:sz="4" w:space="0"/>
              <w:right w:val="single" w:color="auto" w:sz="4" w:space="0"/>
            </w:tcBorders>
            <w:noWrap w:val="0"/>
            <w:vAlign w:val="center"/>
          </w:tcPr>
          <w:p w14:paraId="43EA4443">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地    址</w:t>
            </w:r>
          </w:p>
        </w:tc>
        <w:tc>
          <w:tcPr>
            <w:tcW w:w="4585" w:type="dxa"/>
            <w:gridSpan w:val="4"/>
            <w:tcBorders>
              <w:top w:val="single" w:color="auto" w:sz="4" w:space="0"/>
              <w:left w:val="single" w:color="auto" w:sz="4" w:space="0"/>
              <w:bottom w:val="single" w:color="auto" w:sz="4" w:space="0"/>
              <w:right w:val="single" w:color="auto" w:sz="4" w:space="0"/>
            </w:tcBorders>
            <w:noWrap w:val="0"/>
            <w:vAlign w:val="center"/>
          </w:tcPr>
          <w:p w14:paraId="27BBCCE8">
            <w:pPr>
              <w:tabs>
                <w:tab w:val="left" w:pos="1260"/>
              </w:tabs>
              <w:spacing w:line="240" w:lineRule="auto"/>
              <w:ind w:firstLine="394"/>
              <w:jc w:val="center"/>
              <w:rPr>
                <w:rFonts w:hint="eastAsia" w:ascii="宋体" w:hAnsi="宋体" w:eastAsia="宋体" w:cs="宋体"/>
                <w:sz w:val="24"/>
                <w:szCs w:val="24"/>
                <w:highlight w:val="none"/>
              </w:rPr>
            </w:pPr>
          </w:p>
        </w:tc>
        <w:tc>
          <w:tcPr>
            <w:tcW w:w="1454" w:type="dxa"/>
            <w:gridSpan w:val="3"/>
            <w:tcBorders>
              <w:top w:val="single" w:color="auto" w:sz="4" w:space="0"/>
              <w:left w:val="single" w:color="auto" w:sz="4" w:space="0"/>
              <w:bottom w:val="single" w:color="auto" w:sz="4" w:space="0"/>
              <w:right w:val="single" w:color="auto" w:sz="4" w:space="0"/>
            </w:tcBorders>
            <w:noWrap w:val="0"/>
            <w:vAlign w:val="center"/>
          </w:tcPr>
          <w:p w14:paraId="59859352">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邮政编码</w:t>
            </w:r>
          </w:p>
        </w:tc>
        <w:tc>
          <w:tcPr>
            <w:tcW w:w="1891" w:type="dxa"/>
            <w:tcBorders>
              <w:top w:val="single" w:color="auto" w:sz="4" w:space="0"/>
              <w:left w:val="single" w:color="auto" w:sz="4" w:space="0"/>
              <w:bottom w:val="single" w:color="auto" w:sz="4" w:space="0"/>
              <w:right w:val="single" w:color="auto" w:sz="4" w:space="0"/>
            </w:tcBorders>
            <w:noWrap w:val="0"/>
            <w:vAlign w:val="center"/>
          </w:tcPr>
          <w:p w14:paraId="2865D31A">
            <w:pPr>
              <w:tabs>
                <w:tab w:val="left" w:pos="1260"/>
              </w:tabs>
              <w:spacing w:line="240" w:lineRule="auto"/>
              <w:ind w:firstLine="459"/>
              <w:rPr>
                <w:rFonts w:hint="eastAsia" w:ascii="宋体" w:hAnsi="宋体" w:eastAsia="宋体" w:cs="宋体"/>
                <w:sz w:val="24"/>
                <w:szCs w:val="24"/>
                <w:highlight w:val="none"/>
              </w:rPr>
            </w:pPr>
          </w:p>
        </w:tc>
      </w:tr>
      <w:tr w14:paraId="74338226">
        <w:tblPrEx>
          <w:tblCellMar>
            <w:top w:w="0" w:type="dxa"/>
            <w:left w:w="108" w:type="dxa"/>
            <w:bottom w:w="0" w:type="dxa"/>
            <w:right w:w="108" w:type="dxa"/>
          </w:tblCellMar>
        </w:tblPrEx>
        <w:trPr>
          <w:trHeight w:val="409" w:hRule="atLeast"/>
        </w:trPr>
        <w:tc>
          <w:tcPr>
            <w:tcW w:w="1510" w:type="dxa"/>
            <w:gridSpan w:val="2"/>
            <w:tcBorders>
              <w:top w:val="single" w:color="auto" w:sz="4" w:space="0"/>
              <w:left w:val="single" w:color="auto" w:sz="4" w:space="0"/>
              <w:bottom w:val="single" w:color="auto" w:sz="4" w:space="0"/>
              <w:right w:val="single" w:color="auto" w:sz="4" w:space="0"/>
            </w:tcBorders>
            <w:noWrap w:val="0"/>
            <w:vAlign w:val="center"/>
          </w:tcPr>
          <w:p w14:paraId="32B361FB">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电话/传真</w:t>
            </w:r>
          </w:p>
        </w:tc>
        <w:tc>
          <w:tcPr>
            <w:tcW w:w="4585" w:type="dxa"/>
            <w:gridSpan w:val="4"/>
            <w:tcBorders>
              <w:top w:val="single" w:color="auto" w:sz="4" w:space="0"/>
              <w:left w:val="single" w:color="auto" w:sz="4" w:space="0"/>
              <w:bottom w:val="single" w:color="auto" w:sz="4" w:space="0"/>
              <w:right w:val="single" w:color="auto" w:sz="4" w:space="0"/>
            </w:tcBorders>
            <w:noWrap w:val="0"/>
            <w:vAlign w:val="center"/>
          </w:tcPr>
          <w:p w14:paraId="362BD2F3">
            <w:pPr>
              <w:tabs>
                <w:tab w:val="left" w:pos="1260"/>
              </w:tabs>
              <w:spacing w:line="240" w:lineRule="auto"/>
              <w:ind w:firstLine="394"/>
              <w:jc w:val="center"/>
              <w:rPr>
                <w:rFonts w:hint="eastAsia" w:ascii="宋体" w:hAnsi="宋体" w:eastAsia="宋体" w:cs="宋体"/>
                <w:sz w:val="24"/>
                <w:szCs w:val="24"/>
                <w:highlight w:val="none"/>
              </w:rPr>
            </w:pPr>
          </w:p>
        </w:tc>
        <w:tc>
          <w:tcPr>
            <w:tcW w:w="1454" w:type="dxa"/>
            <w:gridSpan w:val="3"/>
            <w:tcBorders>
              <w:top w:val="single" w:color="auto" w:sz="4" w:space="0"/>
              <w:left w:val="single" w:color="auto" w:sz="4" w:space="0"/>
              <w:bottom w:val="single" w:color="auto" w:sz="4" w:space="0"/>
              <w:right w:val="single" w:color="auto" w:sz="4" w:space="0"/>
            </w:tcBorders>
            <w:noWrap w:val="0"/>
            <w:vAlign w:val="center"/>
          </w:tcPr>
          <w:p w14:paraId="03B6EE11">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联 系 人</w:t>
            </w:r>
          </w:p>
        </w:tc>
        <w:tc>
          <w:tcPr>
            <w:tcW w:w="1891" w:type="dxa"/>
            <w:tcBorders>
              <w:top w:val="single" w:color="auto" w:sz="4" w:space="0"/>
              <w:left w:val="single" w:color="auto" w:sz="4" w:space="0"/>
              <w:bottom w:val="single" w:color="auto" w:sz="4" w:space="0"/>
              <w:right w:val="single" w:color="auto" w:sz="4" w:space="0"/>
            </w:tcBorders>
            <w:noWrap w:val="0"/>
            <w:vAlign w:val="center"/>
          </w:tcPr>
          <w:p w14:paraId="4B6FD78F">
            <w:pPr>
              <w:tabs>
                <w:tab w:val="left" w:pos="1260"/>
              </w:tabs>
              <w:spacing w:line="240" w:lineRule="auto"/>
              <w:ind w:firstLine="459"/>
              <w:rPr>
                <w:rFonts w:hint="eastAsia" w:ascii="宋体" w:hAnsi="宋体" w:eastAsia="宋体" w:cs="宋体"/>
                <w:sz w:val="24"/>
                <w:szCs w:val="24"/>
                <w:highlight w:val="none"/>
              </w:rPr>
            </w:pPr>
          </w:p>
        </w:tc>
      </w:tr>
      <w:tr w14:paraId="77FA9B4B">
        <w:tblPrEx>
          <w:tblCellMar>
            <w:top w:w="0" w:type="dxa"/>
            <w:left w:w="108" w:type="dxa"/>
            <w:bottom w:w="0" w:type="dxa"/>
            <w:right w:w="108" w:type="dxa"/>
          </w:tblCellMar>
        </w:tblPrEx>
        <w:trPr>
          <w:trHeight w:val="409" w:hRule="atLeast"/>
        </w:trPr>
        <w:tc>
          <w:tcPr>
            <w:tcW w:w="1510" w:type="dxa"/>
            <w:gridSpan w:val="2"/>
            <w:tcBorders>
              <w:top w:val="single" w:color="auto" w:sz="4" w:space="0"/>
              <w:left w:val="single" w:color="auto" w:sz="4" w:space="0"/>
              <w:bottom w:val="single" w:color="auto" w:sz="4" w:space="0"/>
              <w:right w:val="single" w:color="auto" w:sz="4" w:space="0"/>
            </w:tcBorders>
            <w:noWrap w:val="0"/>
            <w:vAlign w:val="center"/>
          </w:tcPr>
          <w:p w14:paraId="2879AC44">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开户银行</w:t>
            </w:r>
          </w:p>
        </w:tc>
        <w:tc>
          <w:tcPr>
            <w:tcW w:w="4585" w:type="dxa"/>
            <w:gridSpan w:val="4"/>
            <w:tcBorders>
              <w:top w:val="single" w:color="auto" w:sz="4" w:space="0"/>
              <w:left w:val="single" w:color="auto" w:sz="4" w:space="0"/>
              <w:bottom w:val="single" w:color="auto" w:sz="4" w:space="0"/>
              <w:right w:val="single" w:color="auto" w:sz="4" w:space="0"/>
            </w:tcBorders>
            <w:noWrap w:val="0"/>
            <w:vAlign w:val="center"/>
          </w:tcPr>
          <w:p w14:paraId="2BCAACAE">
            <w:pPr>
              <w:tabs>
                <w:tab w:val="left" w:pos="1260"/>
              </w:tabs>
              <w:spacing w:line="240" w:lineRule="auto"/>
              <w:ind w:firstLine="394"/>
              <w:jc w:val="center"/>
              <w:rPr>
                <w:rFonts w:hint="eastAsia" w:ascii="宋体" w:hAnsi="宋体" w:eastAsia="宋体" w:cs="宋体"/>
                <w:sz w:val="24"/>
                <w:szCs w:val="24"/>
                <w:highlight w:val="none"/>
              </w:rPr>
            </w:pPr>
          </w:p>
        </w:tc>
        <w:tc>
          <w:tcPr>
            <w:tcW w:w="1454" w:type="dxa"/>
            <w:gridSpan w:val="3"/>
            <w:tcBorders>
              <w:top w:val="single" w:color="auto" w:sz="4" w:space="0"/>
              <w:left w:val="single" w:color="auto" w:sz="4" w:space="0"/>
              <w:bottom w:val="single" w:color="auto" w:sz="4" w:space="0"/>
              <w:right w:val="single" w:color="auto" w:sz="4" w:space="0"/>
            </w:tcBorders>
            <w:noWrap w:val="0"/>
            <w:vAlign w:val="center"/>
          </w:tcPr>
          <w:p w14:paraId="47BDCC6C">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账    号</w:t>
            </w:r>
          </w:p>
        </w:tc>
        <w:tc>
          <w:tcPr>
            <w:tcW w:w="1891" w:type="dxa"/>
            <w:tcBorders>
              <w:top w:val="single" w:color="auto" w:sz="4" w:space="0"/>
              <w:left w:val="single" w:color="auto" w:sz="4" w:space="0"/>
              <w:bottom w:val="single" w:color="auto" w:sz="4" w:space="0"/>
              <w:right w:val="single" w:color="auto" w:sz="4" w:space="0"/>
            </w:tcBorders>
            <w:noWrap w:val="0"/>
            <w:vAlign w:val="center"/>
          </w:tcPr>
          <w:p w14:paraId="41C1FB2E">
            <w:pPr>
              <w:tabs>
                <w:tab w:val="left" w:pos="1260"/>
              </w:tabs>
              <w:spacing w:line="240" w:lineRule="auto"/>
              <w:ind w:firstLine="459"/>
              <w:rPr>
                <w:rFonts w:hint="eastAsia" w:ascii="宋体" w:hAnsi="宋体" w:eastAsia="宋体" w:cs="宋体"/>
                <w:sz w:val="24"/>
                <w:szCs w:val="24"/>
                <w:highlight w:val="none"/>
              </w:rPr>
            </w:pPr>
          </w:p>
        </w:tc>
      </w:tr>
      <w:tr w14:paraId="5E6BEC28">
        <w:tblPrEx>
          <w:tblCellMar>
            <w:top w:w="0" w:type="dxa"/>
            <w:left w:w="108" w:type="dxa"/>
            <w:bottom w:w="0" w:type="dxa"/>
            <w:right w:w="108" w:type="dxa"/>
          </w:tblCellMar>
        </w:tblPrEx>
        <w:trPr>
          <w:trHeight w:val="409" w:hRule="atLeast"/>
        </w:trPr>
        <w:tc>
          <w:tcPr>
            <w:tcW w:w="1510" w:type="dxa"/>
            <w:gridSpan w:val="2"/>
            <w:tcBorders>
              <w:top w:val="single" w:color="auto" w:sz="4" w:space="0"/>
              <w:left w:val="single" w:color="auto" w:sz="4" w:space="0"/>
              <w:bottom w:val="single" w:color="auto" w:sz="4" w:space="0"/>
              <w:right w:val="single" w:color="auto" w:sz="4" w:space="0"/>
            </w:tcBorders>
            <w:noWrap w:val="0"/>
            <w:vAlign w:val="center"/>
          </w:tcPr>
          <w:p w14:paraId="627A63B6">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网    址</w:t>
            </w:r>
          </w:p>
        </w:tc>
        <w:tc>
          <w:tcPr>
            <w:tcW w:w="4585" w:type="dxa"/>
            <w:gridSpan w:val="4"/>
            <w:tcBorders>
              <w:top w:val="single" w:color="auto" w:sz="4" w:space="0"/>
              <w:left w:val="single" w:color="auto" w:sz="4" w:space="0"/>
              <w:bottom w:val="single" w:color="auto" w:sz="4" w:space="0"/>
              <w:right w:val="single" w:color="auto" w:sz="4" w:space="0"/>
            </w:tcBorders>
            <w:noWrap w:val="0"/>
            <w:vAlign w:val="center"/>
          </w:tcPr>
          <w:p w14:paraId="7EACA9BB">
            <w:pPr>
              <w:tabs>
                <w:tab w:val="left" w:pos="1260"/>
              </w:tabs>
              <w:spacing w:line="240" w:lineRule="auto"/>
              <w:ind w:firstLine="394"/>
              <w:jc w:val="center"/>
              <w:rPr>
                <w:rFonts w:hint="eastAsia" w:ascii="宋体" w:hAnsi="宋体" w:eastAsia="宋体" w:cs="宋体"/>
                <w:sz w:val="24"/>
                <w:szCs w:val="24"/>
                <w:highlight w:val="none"/>
              </w:rPr>
            </w:pPr>
          </w:p>
        </w:tc>
        <w:tc>
          <w:tcPr>
            <w:tcW w:w="1454" w:type="dxa"/>
            <w:gridSpan w:val="3"/>
            <w:tcBorders>
              <w:top w:val="single" w:color="auto" w:sz="4" w:space="0"/>
              <w:left w:val="single" w:color="auto" w:sz="4" w:space="0"/>
              <w:bottom w:val="single" w:color="auto" w:sz="4" w:space="0"/>
              <w:right w:val="single" w:color="auto" w:sz="4" w:space="0"/>
            </w:tcBorders>
            <w:noWrap w:val="0"/>
            <w:vAlign w:val="center"/>
          </w:tcPr>
          <w:p w14:paraId="5C29BAF9">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手机号码</w:t>
            </w:r>
          </w:p>
        </w:tc>
        <w:tc>
          <w:tcPr>
            <w:tcW w:w="1891" w:type="dxa"/>
            <w:tcBorders>
              <w:top w:val="single" w:color="auto" w:sz="4" w:space="0"/>
              <w:left w:val="single" w:color="auto" w:sz="4" w:space="0"/>
              <w:bottom w:val="single" w:color="auto" w:sz="4" w:space="0"/>
              <w:right w:val="single" w:color="auto" w:sz="4" w:space="0"/>
            </w:tcBorders>
            <w:noWrap w:val="0"/>
            <w:vAlign w:val="center"/>
          </w:tcPr>
          <w:p w14:paraId="63188F34">
            <w:pPr>
              <w:tabs>
                <w:tab w:val="left" w:pos="1260"/>
              </w:tabs>
              <w:spacing w:line="240" w:lineRule="auto"/>
              <w:ind w:firstLine="459"/>
              <w:rPr>
                <w:rFonts w:hint="eastAsia" w:ascii="宋体" w:hAnsi="宋体" w:eastAsia="宋体" w:cs="宋体"/>
                <w:sz w:val="24"/>
                <w:szCs w:val="24"/>
                <w:highlight w:val="none"/>
              </w:rPr>
            </w:pPr>
          </w:p>
        </w:tc>
      </w:tr>
      <w:tr w14:paraId="27DB87E0">
        <w:tblPrEx>
          <w:tblCellMar>
            <w:top w:w="0" w:type="dxa"/>
            <w:left w:w="108" w:type="dxa"/>
            <w:bottom w:w="0" w:type="dxa"/>
            <w:right w:w="108" w:type="dxa"/>
          </w:tblCellMar>
        </w:tblPrEx>
        <w:trPr>
          <w:trHeight w:val="756" w:hRule="atLeast"/>
        </w:trPr>
        <w:tc>
          <w:tcPr>
            <w:tcW w:w="3146" w:type="dxa"/>
            <w:gridSpan w:val="4"/>
            <w:tcBorders>
              <w:top w:val="single" w:color="auto" w:sz="4" w:space="0"/>
              <w:left w:val="single" w:color="auto" w:sz="4" w:space="0"/>
              <w:bottom w:val="single" w:color="auto" w:sz="4" w:space="0"/>
            </w:tcBorders>
            <w:noWrap w:val="0"/>
            <w:vAlign w:val="center"/>
          </w:tcPr>
          <w:p w14:paraId="5DF56029">
            <w:pPr>
              <w:tabs>
                <w:tab w:val="left" w:pos="1260"/>
              </w:tabs>
              <w:spacing w:line="240" w:lineRule="auto"/>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供应商</w:t>
            </w:r>
          </w:p>
        </w:tc>
        <w:tc>
          <w:tcPr>
            <w:tcW w:w="3144" w:type="dxa"/>
            <w:gridSpan w:val="3"/>
            <w:tcBorders>
              <w:top w:val="single" w:color="auto" w:sz="4" w:space="0"/>
              <w:left w:val="single" w:color="auto" w:sz="4" w:space="0"/>
              <w:bottom w:val="single" w:color="auto" w:sz="4" w:space="0"/>
            </w:tcBorders>
            <w:noWrap w:val="0"/>
            <w:vAlign w:val="center"/>
          </w:tcPr>
          <w:p w14:paraId="0B898A91">
            <w:pPr>
              <w:tabs>
                <w:tab w:val="left" w:pos="1260"/>
              </w:tabs>
              <w:spacing w:line="240" w:lineRule="auto"/>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法定代表人或被授权人</w:t>
            </w:r>
          </w:p>
        </w:tc>
        <w:tc>
          <w:tcPr>
            <w:tcW w:w="3150" w:type="dxa"/>
            <w:gridSpan w:val="3"/>
            <w:tcBorders>
              <w:top w:val="single" w:color="auto" w:sz="4" w:space="0"/>
              <w:left w:val="single" w:color="auto" w:sz="4" w:space="0"/>
              <w:bottom w:val="single" w:color="auto" w:sz="4" w:space="0"/>
              <w:right w:val="single" w:color="auto" w:sz="4" w:space="0"/>
            </w:tcBorders>
            <w:noWrap w:val="0"/>
            <w:vAlign w:val="center"/>
          </w:tcPr>
          <w:p w14:paraId="3DD1A52B">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签署日期</w:t>
            </w:r>
          </w:p>
        </w:tc>
      </w:tr>
      <w:tr w14:paraId="1EF6CEBA">
        <w:tblPrEx>
          <w:tblCellMar>
            <w:top w:w="0" w:type="dxa"/>
            <w:left w:w="108" w:type="dxa"/>
            <w:bottom w:w="0" w:type="dxa"/>
            <w:right w:w="108" w:type="dxa"/>
          </w:tblCellMar>
        </w:tblPrEx>
        <w:trPr>
          <w:trHeight w:val="2974" w:hRule="atLeast"/>
        </w:trPr>
        <w:tc>
          <w:tcPr>
            <w:tcW w:w="3146" w:type="dxa"/>
            <w:gridSpan w:val="4"/>
            <w:tcBorders>
              <w:top w:val="single" w:color="auto" w:sz="4" w:space="0"/>
              <w:left w:val="single" w:color="auto" w:sz="4" w:space="0"/>
              <w:bottom w:val="single" w:color="auto" w:sz="4" w:space="0"/>
            </w:tcBorders>
            <w:noWrap w:val="0"/>
            <w:vAlign w:val="center"/>
          </w:tcPr>
          <w:p w14:paraId="317F63C8">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（企业公章）</w:t>
            </w:r>
          </w:p>
        </w:tc>
        <w:tc>
          <w:tcPr>
            <w:tcW w:w="3144" w:type="dxa"/>
            <w:gridSpan w:val="3"/>
            <w:tcBorders>
              <w:top w:val="single" w:color="auto" w:sz="4" w:space="0"/>
              <w:left w:val="single" w:color="auto" w:sz="4" w:space="0"/>
              <w:bottom w:val="single" w:color="auto" w:sz="4" w:space="0"/>
              <w:right w:val="single" w:color="auto" w:sz="4" w:space="0"/>
            </w:tcBorders>
            <w:noWrap w:val="0"/>
            <w:vAlign w:val="center"/>
          </w:tcPr>
          <w:p w14:paraId="4F820E66">
            <w:pPr>
              <w:tabs>
                <w:tab w:val="left" w:pos="1260"/>
              </w:tabs>
              <w:spacing w:line="240" w:lineRule="auto"/>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（签字或盖章）</w:t>
            </w:r>
          </w:p>
        </w:tc>
        <w:tc>
          <w:tcPr>
            <w:tcW w:w="3150" w:type="dxa"/>
            <w:gridSpan w:val="3"/>
            <w:tcBorders>
              <w:top w:val="single" w:color="auto" w:sz="4" w:space="0"/>
              <w:left w:val="single" w:color="auto" w:sz="4" w:space="0"/>
              <w:bottom w:val="single" w:color="auto" w:sz="4" w:space="0"/>
              <w:right w:val="single" w:color="auto" w:sz="4" w:space="0"/>
            </w:tcBorders>
            <w:noWrap w:val="0"/>
            <w:vAlign w:val="center"/>
          </w:tcPr>
          <w:p w14:paraId="4D82BB87">
            <w:pPr>
              <w:tabs>
                <w:tab w:val="left" w:pos="1260"/>
              </w:tabs>
              <w:spacing w:line="240" w:lineRule="auto"/>
              <w:ind w:firstLine="480" w:firstLineChars="200"/>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年   月   日</w:t>
            </w:r>
          </w:p>
        </w:tc>
      </w:tr>
    </w:tbl>
    <w:p w14:paraId="5603F5DA">
      <w:pPr>
        <w:pStyle w:val="3"/>
        <w:bidi w:val="0"/>
        <w:jc w:val="center"/>
        <w:outlineLvl w:val="0"/>
        <w:rPr>
          <w:rStyle w:val="107"/>
          <w:rFonts w:hint="eastAsia" w:ascii="宋体" w:hAnsi="宋体" w:eastAsia="宋体" w:cs="宋体"/>
          <w:b/>
          <w:highlight w:val="none"/>
          <w:lang w:val="en-US" w:eastAsia="zh-CN"/>
        </w:rPr>
        <w:sectPr>
          <w:footerReference r:id="rId23" w:type="first"/>
          <w:footerReference r:id="rId22" w:type="default"/>
          <w:pgSz w:w="11906" w:h="16838"/>
          <w:pgMar w:top="1440" w:right="1440" w:bottom="1440" w:left="1440" w:header="283" w:footer="992" w:gutter="0"/>
          <w:pgBorders>
            <w:top w:val="none" w:sz="0" w:space="0"/>
            <w:left w:val="none" w:sz="0" w:space="0"/>
            <w:bottom w:val="none" w:sz="0" w:space="0"/>
            <w:right w:val="none" w:sz="0" w:space="0"/>
          </w:pgBorders>
          <w:pgNumType w:fmt="decimal"/>
          <w:cols w:space="720" w:num="1"/>
          <w:titlePg/>
          <w:docGrid w:linePitch="312" w:charSpace="0"/>
        </w:sectPr>
      </w:pPr>
    </w:p>
    <w:p w14:paraId="62ED4F79">
      <w:pPr>
        <w:pStyle w:val="119"/>
        <w:numPr>
          <w:ilvl w:val="0"/>
          <w:numId w:val="0"/>
        </w:numPr>
        <w:ind w:firstLine="2891" w:firstLineChars="900"/>
        <w:rPr>
          <w:rFonts w:hint="eastAsia" w:ascii="宋体" w:hAnsi="宋体" w:eastAsia="宋体" w:cs="宋体"/>
          <w:highlight w:val="none"/>
        </w:rPr>
      </w:pPr>
      <w:r>
        <w:rPr>
          <w:rStyle w:val="107"/>
          <w:rFonts w:hint="eastAsia" w:ascii="宋体" w:hAnsi="宋体" w:eastAsia="宋体" w:cs="宋体"/>
          <w:b/>
          <w:highlight w:val="none"/>
          <w:lang w:val="en-US" w:eastAsia="zh-CN"/>
        </w:rPr>
        <w:t>三、第一次磋商报价表</w:t>
      </w:r>
    </w:p>
    <w:p w14:paraId="667FE400">
      <w:pPr>
        <w:pStyle w:val="12"/>
        <w:rPr>
          <w:rFonts w:hint="eastAsia" w:ascii="宋体" w:hAnsi="宋体" w:eastAsia="宋体" w:cs="宋体"/>
          <w:highlight w:val="none"/>
          <w:lang w:val="en-US" w:eastAsia="zh-CN"/>
        </w:rPr>
      </w:pPr>
    </w:p>
    <w:p w14:paraId="0F5824E1">
      <w:pPr>
        <w:spacing w:line="360" w:lineRule="auto"/>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采购单位：</w:t>
      </w:r>
      <w:r>
        <w:rPr>
          <w:rFonts w:hint="eastAsia" w:ascii="宋体" w:hAnsi="宋体" w:cs="宋体"/>
          <w:color w:val="000000"/>
          <w:sz w:val="24"/>
          <w:szCs w:val="24"/>
          <w:highlight w:val="none"/>
          <w:lang w:val="en-US" w:eastAsia="zh-CN"/>
        </w:rPr>
        <w:t>甘泉县桥镇乡人民政府</w:t>
      </w:r>
    </w:p>
    <w:p w14:paraId="421CE7F9">
      <w:pPr>
        <w:spacing w:line="360" w:lineRule="auto"/>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采购预算：</w:t>
      </w:r>
      <w:r>
        <w:rPr>
          <w:rFonts w:hint="eastAsia" w:ascii="宋体" w:hAnsi="宋体" w:eastAsia="宋体" w:cs="宋体"/>
          <w:color w:val="000000"/>
          <w:sz w:val="24"/>
          <w:szCs w:val="24"/>
          <w:highlight w:val="none"/>
          <w:u w:val="single"/>
          <w:lang w:val="en-US" w:eastAsia="zh-CN"/>
        </w:rPr>
        <w:t>￥</w:t>
      </w:r>
      <w:r>
        <w:rPr>
          <w:rFonts w:hint="eastAsia" w:ascii="宋体" w:hAnsi="宋体" w:cs="宋体"/>
          <w:color w:val="000000"/>
          <w:sz w:val="24"/>
          <w:szCs w:val="24"/>
          <w:highlight w:val="none"/>
          <w:u w:val="single"/>
          <w:lang w:val="en-US" w:eastAsia="zh-CN"/>
        </w:rPr>
        <w:t>854,400.00</w:t>
      </w:r>
      <w:r>
        <w:rPr>
          <w:rFonts w:hint="eastAsia" w:ascii="宋体" w:hAnsi="宋体" w:eastAsia="宋体" w:cs="宋体"/>
          <w:color w:val="000000"/>
          <w:sz w:val="24"/>
          <w:szCs w:val="24"/>
          <w:highlight w:val="none"/>
          <w:u w:val="single"/>
          <w:lang w:val="en-US" w:eastAsia="zh-CN"/>
        </w:rPr>
        <w:t>元</w:t>
      </w:r>
    </w:p>
    <w:p w14:paraId="062B1BB1">
      <w:pPr>
        <w:spacing w:line="360" w:lineRule="auto"/>
        <w:jc w:val="left"/>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lang w:val="en-US" w:eastAsia="zh-CN"/>
        </w:rPr>
        <w:t>最高限价：￥</w:t>
      </w:r>
      <w:r>
        <w:rPr>
          <w:rFonts w:hint="eastAsia" w:ascii="宋体" w:hAnsi="宋体" w:cs="宋体"/>
          <w:color w:val="000000"/>
          <w:sz w:val="24"/>
          <w:szCs w:val="24"/>
          <w:highlight w:val="none"/>
          <w:u w:val="single"/>
          <w:lang w:val="en-US" w:eastAsia="zh-CN"/>
        </w:rPr>
        <w:t>791,064.89</w:t>
      </w:r>
      <w:r>
        <w:rPr>
          <w:rFonts w:hint="eastAsia" w:ascii="宋体" w:hAnsi="宋体" w:eastAsia="宋体" w:cs="宋体"/>
          <w:color w:val="000000"/>
          <w:sz w:val="24"/>
          <w:szCs w:val="24"/>
          <w:highlight w:val="none"/>
          <w:u w:val="single"/>
          <w:lang w:val="en-US" w:eastAsia="zh-CN"/>
        </w:rPr>
        <w:t>元</w:t>
      </w:r>
    </w:p>
    <w:p w14:paraId="449DEFAA">
      <w:pPr>
        <w:spacing w:line="360" w:lineRule="auto"/>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供 应 商：</w:t>
      </w:r>
      <w:r>
        <w:rPr>
          <w:rFonts w:hint="eastAsia" w:ascii="宋体" w:hAnsi="宋体" w:eastAsia="宋体" w:cs="宋体"/>
          <w:color w:val="000000"/>
          <w:sz w:val="24"/>
          <w:szCs w:val="24"/>
          <w:highlight w:val="none"/>
          <w:u w:val="single"/>
          <w:lang w:val="en-US" w:eastAsia="zh-CN"/>
        </w:rPr>
        <w:t xml:space="preserve">               </w:t>
      </w:r>
    </w:p>
    <w:tbl>
      <w:tblPr>
        <w:tblStyle w:val="34"/>
        <w:tblpPr w:leftFromText="180" w:rightFromText="180" w:vertAnchor="text" w:horzAnchor="page" w:tblpXSpec="center" w:tblpY="29"/>
        <w:tblOverlap w:val="never"/>
        <w:tblW w:w="11137"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2232"/>
        <w:gridCol w:w="3962"/>
        <w:gridCol w:w="2316"/>
        <w:gridCol w:w="1582"/>
        <w:gridCol w:w="1045"/>
      </w:tblGrid>
      <w:tr w14:paraId="4A99D26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782" w:hRule="atLeast"/>
          <w:jc w:val="center"/>
        </w:trPr>
        <w:tc>
          <w:tcPr>
            <w:tcW w:w="2232" w:type="dxa"/>
            <w:vAlign w:val="center"/>
          </w:tcPr>
          <w:p w14:paraId="0A93121C">
            <w:pPr>
              <w:spacing w:line="360" w:lineRule="auto"/>
              <w:ind w:firstLine="482" w:firstLineChars="200"/>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项目名称</w:t>
            </w:r>
          </w:p>
        </w:tc>
        <w:tc>
          <w:tcPr>
            <w:tcW w:w="3962" w:type="dxa"/>
            <w:vAlign w:val="center"/>
          </w:tcPr>
          <w:p w14:paraId="735FDFF5">
            <w:pPr>
              <w:spacing w:line="360" w:lineRule="auto"/>
              <w:ind w:firstLine="482" w:firstLineChars="200"/>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投标报价（元）</w:t>
            </w:r>
          </w:p>
        </w:tc>
        <w:tc>
          <w:tcPr>
            <w:tcW w:w="2316" w:type="dxa"/>
            <w:vAlign w:val="center"/>
          </w:tcPr>
          <w:p w14:paraId="42621AA5">
            <w:pPr>
              <w:spacing w:line="360" w:lineRule="auto"/>
              <w:jc w:val="center"/>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工期（日）</w:t>
            </w:r>
          </w:p>
        </w:tc>
        <w:tc>
          <w:tcPr>
            <w:tcW w:w="1582" w:type="dxa"/>
            <w:tcMar>
              <w:top w:w="57" w:type="dxa"/>
              <w:left w:w="28" w:type="dxa"/>
              <w:bottom w:w="57" w:type="dxa"/>
              <w:right w:w="28" w:type="dxa"/>
            </w:tcMar>
            <w:vAlign w:val="center"/>
          </w:tcPr>
          <w:p w14:paraId="4787C63C">
            <w:pPr>
              <w:spacing w:line="360" w:lineRule="auto"/>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质保期（年）</w:t>
            </w:r>
          </w:p>
        </w:tc>
        <w:tc>
          <w:tcPr>
            <w:tcW w:w="1045" w:type="dxa"/>
            <w:tcMar>
              <w:top w:w="57" w:type="dxa"/>
              <w:left w:w="28" w:type="dxa"/>
              <w:bottom w:w="57" w:type="dxa"/>
              <w:right w:w="28" w:type="dxa"/>
            </w:tcMar>
            <w:vAlign w:val="center"/>
          </w:tcPr>
          <w:p w14:paraId="4015040C">
            <w:pPr>
              <w:spacing w:line="360" w:lineRule="auto"/>
              <w:ind w:firstLine="241" w:firstLineChars="100"/>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备注</w:t>
            </w:r>
          </w:p>
        </w:tc>
      </w:tr>
      <w:tr w14:paraId="78341D0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2062" w:hRule="atLeast"/>
          <w:jc w:val="center"/>
        </w:trPr>
        <w:tc>
          <w:tcPr>
            <w:tcW w:w="2232" w:type="dxa"/>
            <w:vAlign w:val="center"/>
          </w:tcPr>
          <w:p w14:paraId="0C759A1E">
            <w:pPr>
              <w:spacing w:line="24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桥镇乡刘老庄村蔬菜园区改造提升项目</w:t>
            </w:r>
          </w:p>
        </w:tc>
        <w:tc>
          <w:tcPr>
            <w:tcW w:w="3962" w:type="dxa"/>
            <w:vAlign w:val="center"/>
          </w:tcPr>
          <w:p w14:paraId="65E44216">
            <w:pPr>
              <w:spacing w:line="48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人民币（小写）：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p>
          <w:p w14:paraId="3C1A6262">
            <w:pPr>
              <w:spacing w:line="48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人民币（大写）：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p>
        </w:tc>
        <w:tc>
          <w:tcPr>
            <w:tcW w:w="2316" w:type="dxa"/>
            <w:vAlign w:val="center"/>
          </w:tcPr>
          <w:p w14:paraId="304A7143">
            <w:pPr>
              <w:spacing w:line="240" w:lineRule="auto"/>
              <w:ind w:firstLine="480" w:firstLineChars="200"/>
              <w:rPr>
                <w:rFonts w:hint="eastAsia" w:ascii="宋体" w:hAnsi="宋体" w:eastAsia="宋体" w:cs="宋体"/>
                <w:color w:val="000000"/>
                <w:sz w:val="24"/>
                <w:szCs w:val="24"/>
                <w:highlight w:val="none"/>
                <w:lang w:val="en-US" w:eastAsia="zh-CN"/>
              </w:rPr>
            </w:pPr>
          </w:p>
        </w:tc>
        <w:tc>
          <w:tcPr>
            <w:tcW w:w="1582" w:type="dxa"/>
            <w:tcMar>
              <w:top w:w="57" w:type="dxa"/>
              <w:left w:w="28" w:type="dxa"/>
              <w:bottom w:w="57" w:type="dxa"/>
              <w:right w:w="28" w:type="dxa"/>
            </w:tcMar>
            <w:vAlign w:val="center"/>
          </w:tcPr>
          <w:p w14:paraId="7F0A25C8">
            <w:pPr>
              <w:spacing w:line="240" w:lineRule="auto"/>
              <w:ind w:firstLine="480" w:firstLineChars="200"/>
              <w:rPr>
                <w:rFonts w:hint="eastAsia" w:ascii="宋体" w:hAnsi="宋体" w:eastAsia="宋体" w:cs="宋体"/>
                <w:color w:val="000000"/>
                <w:sz w:val="24"/>
                <w:szCs w:val="24"/>
                <w:highlight w:val="none"/>
                <w:lang w:val="en-US" w:eastAsia="zh-CN"/>
              </w:rPr>
            </w:pPr>
          </w:p>
        </w:tc>
        <w:tc>
          <w:tcPr>
            <w:tcW w:w="1045" w:type="dxa"/>
            <w:tcMar>
              <w:top w:w="57" w:type="dxa"/>
              <w:left w:w="28" w:type="dxa"/>
              <w:bottom w:w="57" w:type="dxa"/>
              <w:right w:w="28" w:type="dxa"/>
            </w:tcMar>
            <w:vAlign w:val="center"/>
          </w:tcPr>
          <w:p w14:paraId="41054B77">
            <w:pPr>
              <w:spacing w:line="240" w:lineRule="auto"/>
              <w:ind w:firstLine="480" w:firstLineChars="200"/>
              <w:rPr>
                <w:rFonts w:hint="eastAsia" w:ascii="宋体" w:hAnsi="宋体" w:eastAsia="宋体" w:cs="宋体"/>
                <w:color w:val="000000"/>
                <w:sz w:val="24"/>
                <w:szCs w:val="24"/>
                <w:highlight w:val="none"/>
                <w:lang w:val="en-US" w:eastAsia="zh-CN"/>
              </w:rPr>
            </w:pPr>
          </w:p>
        </w:tc>
      </w:tr>
      <w:tr w14:paraId="6A5C4A4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302" w:hRule="atLeast"/>
          <w:jc w:val="center"/>
        </w:trPr>
        <w:tc>
          <w:tcPr>
            <w:tcW w:w="11137" w:type="dxa"/>
            <w:gridSpan w:val="5"/>
            <w:vAlign w:val="center"/>
          </w:tcPr>
          <w:p w14:paraId="7FDF21E6">
            <w:pPr>
              <w:spacing w:line="360" w:lineRule="auto"/>
              <w:rPr>
                <w:rFonts w:hint="eastAsia" w:ascii="宋体" w:hAnsi="宋体" w:eastAsia="宋体" w:cs="宋体"/>
                <w:color w:val="000000"/>
                <w:sz w:val="24"/>
                <w:szCs w:val="24"/>
                <w:highlight w:val="none"/>
                <w:lang w:val="en-US" w:eastAsia="zh-CN"/>
              </w:rPr>
            </w:pPr>
          </w:p>
          <w:p w14:paraId="4A98507A">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法定代表人或被授权人签字：</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（单位公章）              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p>
        </w:tc>
      </w:tr>
    </w:tbl>
    <w:p w14:paraId="4853CC40">
      <w:pPr>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注：</w:t>
      </w:r>
    </w:p>
    <w:p w14:paraId="062ACBB2">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1.本表价应保证响应文件的正、副本中仍有此表，且一致。</w:t>
      </w:r>
    </w:p>
    <w:p w14:paraId="72ACC570">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2.此表中任何信息与响应文件其他处不一致时以此表为准。</w:t>
      </w:r>
    </w:p>
    <w:p w14:paraId="764176DF">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3.此表为规范格式，严格按此表格填列，不填列或不按此表格填列，按无效标对待。</w:t>
      </w:r>
    </w:p>
    <w:p w14:paraId="2FB50FF4">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4.供应商磋商报价如超出最高限价，则投标按无效投标处理。</w:t>
      </w:r>
    </w:p>
    <w:p w14:paraId="432FCD0F">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5.磋商报价货币：人民币；单位：元，精确到小数点后两位。</w:t>
      </w:r>
    </w:p>
    <w:p w14:paraId="33C85446">
      <w:pPr>
        <w:spacing w:line="360" w:lineRule="auto"/>
        <w:ind w:firstLine="480" w:firstLineChars="200"/>
        <w:rPr>
          <w:rFonts w:hint="eastAsia" w:ascii="宋体" w:hAnsi="宋体" w:eastAsia="宋体" w:cs="宋体"/>
          <w:color w:val="000000"/>
          <w:sz w:val="24"/>
          <w:szCs w:val="24"/>
          <w:highlight w:val="none"/>
          <w:lang w:val="en-US" w:eastAsia="zh-CN"/>
        </w:rPr>
      </w:pPr>
    </w:p>
    <w:p w14:paraId="1C4678CC">
      <w:pPr>
        <w:spacing w:line="360" w:lineRule="auto"/>
        <w:ind w:firstLine="480" w:firstLineChars="200"/>
        <w:rPr>
          <w:rFonts w:hint="eastAsia" w:ascii="宋体" w:hAnsi="宋体" w:eastAsia="宋体" w:cs="宋体"/>
          <w:color w:val="000000"/>
          <w:sz w:val="24"/>
          <w:szCs w:val="24"/>
          <w:highlight w:val="none"/>
          <w:lang w:val="en-US" w:eastAsia="zh-CN"/>
        </w:rPr>
      </w:pPr>
    </w:p>
    <w:p w14:paraId="56597C3B">
      <w:pPr>
        <w:spacing w:line="360" w:lineRule="auto"/>
        <w:ind w:firstLine="480" w:firstLineChars="200"/>
        <w:rPr>
          <w:rFonts w:hint="eastAsia" w:ascii="宋体" w:hAnsi="宋体" w:eastAsia="宋体" w:cs="宋体"/>
          <w:color w:val="000000"/>
          <w:sz w:val="24"/>
          <w:szCs w:val="24"/>
          <w:highlight w:val="none"/>
          <w:lang w:val="en-US" w:eastAsia="zh-CN"/>
        </w:rPr>
      </w:pPr>
    </w:p>
    <w:p w14:paraId="5551E440">
      <w:pPr>
        <w:spacing w:line="360" w:lineRule="auto"/>
        <w:ind w:firstLine="480" w:firstLineChars="200"/>
        <w:rPr>
          <w:rFonts w:hint="eastAsia" w:ascii="宋体" w:hAnsi="宋体" w:eastAsia="宋体" w:cs="宋体"/>
          <w:color w:val="000000"/>
          <w:sz w:val="24"/>
          <w:szCs w:val="24"/>
          <w:highlight w:val="none"/>
          <w:lang w:val="en-US" w:eastAsia="zh-CN"/>
        </w:rPr>
      </w:pPr>
    </w:p>
    <w:p w14:paraId="692D5990">
      <w:pPr>
        <w:spacing w:line="360" w:lineRule="auto"/>
        <w:ind w:firstLine="480" w:firstLineChars="200"/>
        <w:rPr>
          <w:rFonts w:hint="eastAsia" w:ascii="宋体" w:hAnsi="宋体" w:eastAsia="宋体" w:cs="宋体"/>
          <w:color w:val="000000"/>
          <w:sz w:val="24"/>
          <w:szCs w:val="24"/>
          <w:highlight w:val="none"/>
          <w:lang w:val="en-US" w:eastAsia="zh-CN"/>
        </w:rPr>
      </w:pPr>
    </w:p>
    <w:p w14:paraId="5830A3A1">
      <w:pPr>
        <w:spacing w:line="360" w:lineRule="auto"/>
        <w:ind w:firstLine="480" w:firstLineChars="200"/>
        <w:rPr>
          <w:rFonts w:hint="eastAsia" w:ascii="宋体" w:hAnsi="宋体" w:eastAsia="宋体" w:cs="宋体"/>
          <w:color w:val="000000"/>
          <w:sz w:val="24"/>
          <w:szCs w:val="24"/>
          <w:highlight w:val="none"/>
          <w:lang w:val="en-US" w:eastAsia="zh-CN"/>
        </w:rPr>
      </w:pPr>
    </w:p>
    <w:p w14:paraId="09C982EF">
      <w:pPr>
        <w:pStyle w:val="119"/>
        <w:numPr>
          <w:ilvl w:val="0"/>
          <w:numId w:val="0"/>
        </w:numPr>
        <w:ind w:firstLine="2891" w:firstLineChars="900"/>
        <w:rPr>
          <w:rStyle w:val="107"/>
          <w:rFonts w:hint="eastAsia" w:ascii="宋体" w:hAnsi="宋体" w:eastAsia="宋体" w:cs="宋体"/>
          <w:b/>
          <w:highlight w:val="none"/>
          <w:lang w:val="en-US" w:eastAsia="zh-CN"/>
        </w:rPr>
      </w:pPr>
    </w:p>
    <w:p w14:paraId="3D6FF48B">
      <w:pPr>
        <w:pStyle w:val="119"/>
        <w:numPr>
          <w:ilvl w:val="0"/>
          <w:numId w:val="0"/>
        </w:numPr>
        <w:rPr>
          <w:rStyle w:val="107"/>
          <w:rFonts w:hint="eastAsia" w:ascii="宋体" w:hAnsi="宋体" w:eastAsia="宋体" w:cs="宋体"/>
          <w:b/>
          <w:highlight w:val="none"/>
          <w:lang w:val="en-US" w:eastAsia="zh-CN"/>
        </w:rPr>
      </w:pPr>
    </w:p>
    <w:p w14:paraId="3A7E2B36">
      <w:pPr>
        <w:pStyle w:val="119"/>
        <w:numPr>
          <w:ilvl w:val="0"/>
          <w:numId w:val="0"/>
        </w:numPr>
        <w:ind w:firstLine="2891" w:firstLineChars="900"/>
        <w:rPr>
          <w:rStyle w:val="107"/>
          <w:rFonts w:hint="eastAsia" w:ascii="宋体" w:hAnsi="宋体" w:eastAsia="宋体" w:cs="宋体"/>
          <w:b/>
          <w:highlight w:val="none"/>
          <w:lang w:val="en-US" w:eastAsia="zh-CN"/>
        </w:rPr>
      </w:pPr>
      <w:r>
        <w:rPr>
          <w:rStyle w:val="107"/>
          <w:rFonts w:hint="eastAsia" w:ascii="宋体" w:hAnsi="宋体" w:eastAsia="宋体" w:cs="宋体"/>
          <w:b/>
          <w:highlight w:val="none"/>
          <w:lang w:val="en-US" w:eastAsia="zh-CN"/>
        </w:rPr>
        <w:t>四、已标价工程量清单</w:t>
      </w:r>
    </w:p>
    <w:bookmarkEnd w:id="180"/>
    <w:bookmarkEnd w:id="181"/>
    <w:bookmarkEnd w:id="182"/>
    <w:bookmarkEnd w:id="183"/>
    <w:bookmarkEnd w:id="184"/>
    <w:bookmarkEnd w:id="185"/>
    <w:bookmarkEnd w:id="186"/>
    <w:p w14:paraId="60A959E7">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68E9C086">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36BF5AAC">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0F9BA344">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3E9E2CB4">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21209336">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74F2AA93">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784E9271">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3AE72299">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4BFCB95B">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6F7C0A3D">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41528293">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5CF1FE0C">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0A31E764">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028804E8">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45F7D43F">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6DF2FAB8">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30B48F23">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18EF07C8">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70DA98AF">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4C67331F">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0FFAA6FF">
      <w:pPr>
        <w:bidi w:val="0"/>
        <w:rPr>
          <w:rFonts w:hint="eastAsia" w:ascii="宋体" w:hAnsi="宋体" w:eastAsia="宋体" w:cs="宋体"/>
          <w:highlight w:val="none"/>
          <w:lang w:val="en-US" w:eastAsia="zh-CN"/>
        </w:rPr>
      </w:pPr>
    </w:p>
    <w:p w14:paraId="51097772">
      <w:pPr>
        <w:keepLines/>
        <w:pageBreakBefore/>
        <w:numPr>
          <w:ilvl w:val="0"/>
          <w:numId w:val="0"/>
        </w:numPr>
        <w:spacing w:line="360" w:lineRule="auto"/>
        <w:ind w:leftChars="0"/>
        <w:jc w:val="both"/>
        <w:outlineLvl w:val="1"/>
        <w:rPr>
          <w:rFonts w:hint="eastAsia" w:ascii="宋体" w:hAnsi="宋体" w:eastAsia="宋体" w:cs="宋体"/>
          <w:b/>
          <w:color w:val="000000"/>
          <w:sz w:val="32"/>
          <w:szCs w:val="32"/>
          <w:highlight w:val="none"/>
        </w:rPr>
      </w:pPr>
      <w:bookmarkStart w:id="203" w:name="_Toc18896"/>
      <w:r>
        <w:rPr>
          <w:rFonts w:hint="eastAsia" w:ascii="宋体" w:hAnsi="宋体" w:eastAsia="宋体" w:cs="宋体"/>
          <w:b/>
          <w:color w:val="000000"/>
          <w:sz w:val="32"/>
          <w:szCs w:val="32"/>
          <w:highlight w:val="none"/>
          <w:lang w:val="en-US" w:eastAsia="zh-CN"/>
        </w:rPr>
        <w:t>五、</w:t>
      </w:r>
      <w:r>
        <w:rPr>
          <w:rFonts w:hint="eastAsia" w:ascii="宋体" w:hAnsi="宋体" w:eastAsia="宋体" w:cs="宋体"/>
          <w:b/>
          <w:color w:val="000000"/>
          <w:sz w:val="32"/>
          <w:szCs w:val="32"/>
          <w:highlight w:val="none"/>
        </w:rPr>
        <w:t>陕西省政府采购供应商拒绝政府采购领域商业贿赂承诺书</w:t>
      </w:r>
      <w:bookmarkEnd w:id="203"/>
    </w:p>
    <w:p w14:paraId="4F3F730C">
      <w:pPr>
        <w:widowControl/>
        <w:spacing w:line="360" w:lineRule="auto"/>
        <w:ind w:firstLine="723" w:firstLineChars="200"/>
        <w:jc w:val="center"/>
        <w:rPr>
          <w:rFonts w:hint="eastAsia" w:ascii="宋体" w:hAnsi="宋体" w:eastAsia="宋体" w:cs="宋体"/>
          <w:b/>
          <w:bCs/>
          <w:color w:val="000000"/>
          <w:kern w:val="0"/>
          <w:sz w:val="36"/>
          <w:szCs w:val="36"/>
          <w:highlight w:val="none"/>
        </w:rPr>
      </w:pPr>
    </w:p>
    <w:p w14:paraId="38DBF3E4">
      <w:pPr>
        <w:widowControl/>
        <w:spacing w:line="360" w:lineRule="auto"/>
        <w:ind w:firstLine="723" w:firstLineChars="200"/>
        <w:jc w:val="center"/>
        <w:rPr>
          <w:rFonts w:hint="eastAsia" w:ascii="宋体" w:hAnsi="宋体" w:eastAsia="宋体" w:cs="宋体"/>
          <w:b/>
          <w:bCs/>
          <w:color w:val="000000"/>
          <w:kern w:val="0"/>
          <w:sz w:val="36"/>
          <w:szCs w:val="36"/>
          <w:highlight w:val="none"/>
        </w:rPr>
      </w:pPr>
      <w:r>
        <w:rPr>
          <w:rFonts w:hint="eastAsia" w:ascii="宋体" w:hAnsi="宋体" w:eastAsia="宋体" w:cs="宋体"/>
          <w:b/>
          <w:bCs/>
          <w:color w:val="000000"/>
          <w:kern w:val="0"/>
          <w:sz w:val="36"/>
          <w:szCs w:val="36"/>
          <w:highlight w:val="none"/>
        </w:rPr>
        <w:t>陕西省政府采购供应商拒绝政府采购领域商业贿赂承诺书</w:t>
      </w:r>
    </w:p>
    <w:p w14:paraId="0FAE9891">
      <w:pPr>
        <w:widowControl/>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为响应党中央、国务院关于治理政府采购领域商业贿赂行为的号召，我公司在此庄严承诺：</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1.在参与政府采购活动中遵纪守法、诚信经营、公平竞标。</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2.不向政府采购人、</w:t>
      </w:r>
      <w:r>
        <w:rPr>
          <w:rFonts w:hint="eastAsia" w:ascii="宋体" w:hAnsi="宋体" w:eastAsia="宋体" w:cs="宋体"/>
          <w:color w:val="000000"/>
          <w:kern w:val="0"/>
          <w:sz w:val="24"/>
          <w:szCs w:val="24"/>
          <w:highlight w:val="none"/>
          <w:lang w:eastAsia="zh-CN"/>
        </w:rPr>
        <w:t>集中采购机构</w:t>
      </w:r>
      <w:r>
        <w:rPr>
          <w:rFonts w:hint="eastAsia" w:ascii="宋体" w:hAnsi="宋体" w:eastAsia="宋体" w:cs="宋体"/>
          <w:color w:val="000000"/>
          <w:kern w:val="0"/>
          <w:sz w:val="24"/>
          <w:szCs w:val="24"/>
          <w:highlight w:val="none"/>
        </w:rPr>
        <w:t>和政府采购评审专家进行任何形式的商业贿赂以谋取交易机会。</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3.不向政府</w:t>
      </w:r>
      <w:r>
        <w:rPr>
          <w:rFonts w:hint="eastAsia" w:ascii="宋体" w:hAnsi="宋体" w:eastAsia="宋体" w:cs="宋体"/>
          <w:color w:val="000000"/>
          <w:kern w:val="0"/>
          <w:sz w:val="24"/>
          <w:szCs w:val="24"/>
          <w:highlight w:val="none"/>
          <w:lang w:eastAsia="zh-CN"/>
        </w:rPr>
        <w:t>集中采购机构</w:t>
      </w:r>
      <w:r>
        <w:rPr>
          <w:rFonts w:hint="eastAsia" w:ascii="宋体" w:hAnsi="宋体" w:eastAsia="宋体" w:cs="宋体"/>
          <w:color w:val="000000"/>
          <w:kern w:val="0"/>
          <w:sz w:val="24"/>
          <w:szCs w:val="24"/>
          <w:highlight w:val="none"/>
        </w:rPr>
        <w:t>和采购人提供虚假资质文件或采用虚假应标方式参与政府采购市场竞争并谋取中标、成交。</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4.不采取“围标、陪标”等商业欺诈手段获得政府采购定单。</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5.不采取不正当手段诋毁、排挤其他供应商。</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6.不在提供商品和服务时“偷梁换柱、以次充好”损害采购人的合法权益。</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7.不与采购人、</w:t>
      </w:r>
      <w:r>
        <w:rPr>
          <w:rFonts w:hint="eastAsia" w:ascii="宋体" w:hAnsi="宋体" w:eastAsia="宋体" w:cs="宋体"/>
          <w:color w:val="000000"/>
          <w:kern w:val="0"/>
          <w:sz w:val="24"/>
          <w:szCs w:val="24"/>
          <w:highlight w:val="none"/>
          <w:lang w:eastAsia="zh-CN"/>
        </w:rPr>
        <w:t>集中采购机构</w:t>
      </w:r>
      <w:r>
        <w:rPr>
          <w:rFonts w:hint="eastAsia" w:ascii="宋体" w:hAnsi="宋体" w:eastAsia="宋体" w:cs="宋体"/>
          <w:color w:val="000000"/>
          <w:kern w:val="0"/>
          <w:sz w:val="24"/>
          <w:szCs w:val="24"/>
          <w:highlight w:val="none"/>
        </w:rPr>
        <w:t>政府采购评审专家或其它供应商恶意串通，进行质疑和投诉，维护政府采购市场秩序。</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8.尊重和接受政府采购监督管理部门的监督和政府</w:t>
      </w:r>
      <w:r>
        <w:rPr>
          <w:rFonts w:hint="eastAsia" w:ascii="宋体" w:hAnsi="宋体" w:eastAsia="宋体" w:cs="宋体"/>
          <w:color w:val="000000"/>
          <w:kern w:val="0"/>
          <w:sz w:val="24"/>
          <w:szCs w:val="24"/>
          <w:highlight w:val="none"/>
          <w:lang w:eastAsia="zh-CN"/>
        </w:rPr>
        <w:t>集中采购机构</w:t>
      </w:r>
      <w:r>
        <w:rPr>
          <w:rFonts w:hint="eastAsia" w:ascii="宋体" w:hAnsi="宋体" w:eastAsia="宋体" w:cs="宋体"/>
          <w:color w:val="000000"/>
          <w:kern w:val="0"/>
          <w:sz w:val="24"/>
          <w:szCs w:val="24"/>
          <w:highlight w:val="none"/>
        </w:rPr>
        <w:t>招标采购要求，承担因违约行为给采购人造成的损失。</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9.不发生其他有悖于政府采购公开、公平、公正和诚信原则的行为。</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地  址：                        </w:t>
      </w:r>
    </w:p>
    <w:p w14:paraId="18CCF2CE">
      <w:pPr>
        <w:spacing w:line="360" w:lineRule="auto"/>
        <w:ind w:firstLine="480" w:firstLineChars="200"/>
        <w:rPr>
          <w:rFonts w:hint="eastAsia" w:ascii="宋体" w:hAnsi="宋体" w:eastAsia="宋体" w:cs="宋体"/>
          <w:b w:val="0"/>
          <w:bCs/>
          <w:color w:val="000000"/>
          <w:sz w:val="24"/>
          <w:szCs w:val="24"/>
          <w:highlight w:val="none"/>
        </w:rPr>
      </w:pPr>
      <w:r>
        <w:rPr>
          <w:rFonts w:hint="eastAsia" w:ascii="宋体" w:hAnsi="宋体" w:eastAsia="宋体" w:cs="宋体"/>
          <w:color w:val="000000"/>
          <w:kern w:val="0"/>
          <w:sz w:val="24"/>
          <w:szCs w:val="24"/>
          <w:highlight w:val="none"/>
        </w:rPr>
        <w:t>邮  编：</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电  话：                        </w:t>
      </w:r>
      <w:r>
        <w:rPr>
          <w:rFonts w:hint="eastAsia" w:ascii="宋体" w:hAnsi="宋体" w:eastAsia="宋体" w:cs="宋体"/>
          <w:color w:val="000000"/>
          <w:kern w:val="0"/>
          <w:sz w:val="24"/>
          <w:szCs w:val="24"/>
          <w:highlight w:val="none"/>
        </w:rPr>
        <w:br w:type="textWrapping"/>
      </w:r>
      <w:r>
        <w:rPr>
          <w:rFonts w:hint="eastAsia" w:ascii="宋体" w:hAnsi="宋体" w:eastAsia="宋体" w:cs="宋体"/>
          <w:b/>
          <w:color w:val="000000"/>
          <w:sz w:val="24"/>
          <w:szCs w:val="24"/>
          <w:highlight w:val="none"/>
        </w:rPr>
        <w:t xml:space="preserve">    </w:t>
      </w:r>
      <w:r>
        <w:rPr>
          <w:rFonts w:hint="eastAsia" w:ascii="宋体" w:hAnsi="宋体" w:eastAsia="宋体" w:cs="宋体"/>
          <w:b w:val="0"/>
          <w:bCs/>
          <w:color w:val="000000"/>
          <w:sz w:val="24"/>
          <w:szCs w:val="24"/>
          <w:highlight w:val="none"/>
        </w:rPr>
        <w:t>供  应  商：</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（盖章）                                </w:t>
      </w:r>
    </w:p>
    <w:p w14:paraId="4499E7A5">
      <w:pPr>
        <w:spacing w:line="360" w:lineRule="auto"/>
        <w:ind w:firstLine="480" w:firstLineChars="20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委托代理人：</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（签字）  </w:t>
      </w:r>
    </w:p>
    <w:p w14:paraId="7107B266">
      <w:pPr>
        <w:adjustRightInd w:val="0"/>
        <w:snapToGrid w:val="0"/>
        <w:spacing w:line="360" w:lineRule="auto"/>
        <w:ind w:firstLine="480" w:firstLineChars="200"/>
        <w:jc w:val="both"/>
        <w:rPr>
          <w:rFonts w:hint="eastAsia" w:ascii="宋体" w:hAnsi="宋体" w:eastAsia="宋体" w:cs="宋体"/>
          <w:b w:val="0"/>
          <w:bCs/>
          <w:color w:val="000000"/>
          <w:sz w:val="24"/>
          <w:szCs w:val="24"/>
          <w:highlight w:val="none"/>
        </w:rPr>
        <w:sectPr>
          <w:footerReference r:id="rId26" w:type="first"/>
          <w:headerReference r:id="rId24" w:type="default"/>
          <w:footerReference r:id="rId25" w:type="default"/>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r>
        <w:rPr>
          <w:rFonts w:hint="eastAsia" w:ascii="宋体" w:hAnsi="宋体" w:eastAsia="宋体" w:cs="宋体"/>
          <w:b w:val="0"/>
          <w:bCs/>
          <w:color w:val="000000"/>
          <w:sz w:val="24"/>
          <w:szCs w:val="24"/>
          <w:highlight w:val="none"/>
        </w:rPr>
        <w:t>日      期：   年    月    日</w:t>
      </w:r>
    </w:p>
    <w:p w14:paraId="747653B4">
      <w:pPr>
        <w:keepLines/>
        <w:pageBreakBefore/>
        <w:numPr>
          <w:ilvl w:val="0"/>
          <w:numId w:val="0"/>
        </w:numPr>
        <w:spacing w:line="360" w:lineRule="auto"/>
        <w:jc w:val="center"/>
        <w:outlineLvl w:val="1"/>
        <w:rPr>
          <w:rFonts w:hint="eastAsia" w:ascii="宋体" w:hAnsi="宋体" w:eastAsia="宋体" w:cs="宋体"/>
          <w:b/>
          <w:color w:val="000000"/>
          <w:sz w:val="28"/>
          <w:szCs w:val="28"/>
          <w:highlight w:val="none"/>
        </w:rPr>
      </w:pPr>
      <w:bookmarkStart w:id="204" w:name="_Toc3574"/>
      <w:bookmarkStart w:id="205" w:name="_Toc500323115"/>
      <w:bookmarkStart w:id="206" w:name="_Toc16310"/>
      <w:bookmarkStart w:id="207" w:name="_Toc22266"/>
      <w:bookmarkStart w:id="208" w:name="_Toc16976"/>
      <w:r>
        <w:rPr>
          <w:rFonts w:hint="eastAsia" w:ascii="宋体" w:hAnsi="宋体" w:eastAsia="宋体" w:cs="宋体"/>
          <w:b/>
          <w:color w:val="000000"/>
          <w:sz w:val="28"/>
          <w:szCs w:val="28"/>
          <w:highlight w:val="none"/>
          <w:lang w:val="en-US" w:eastAsia="zh-CN"/>
        </w:rPr>
        <w:t>六、</w:t>
      </w:r>
      <w:r>
        <w:rPr>
          <w:rFonts w:hint="eastAsia" w:ascii="宋体" w:hAnsi="宋体" w:eastAsia="宋体" w:cs="宋体"/>
          <w:b/>
          <w:color w:val="000000"/>
          <w:sz w:val="28"/>
          <w:szCs w:val="28"/>
          <w:highlight w:val="none"/>
        </w:rPr>
        <w:t>技术</w:t>
      </w:r>
      <w:bookmarkEnd w:id="204"/>
      <w:bookmarkEnd w:id="205"/>
      <w:bookmarkEnd w:id="206"/>
      <w:r>
        <w:rPr>
          <w:rFonts w:hint="eastAsia" w:ascii="宋体" w:hAnsi="宋体" w:eastAsia="宋体" w:cs="宋体"/>
          <w:b/>
          <w:color w:val="000000"/>
          <w:sz w:val="28"/>
          <w:szCs w:val="28"/>
          <w:highlight w:val="none"/>
        </w:rPr>
        <w:t>部分</w:t>
      </w:r>
      <w:bookmarkEnd w:id="207"/>
      <w:bookmarkEnd w:id="208"/>
    </w:p>
    <w:p w14:paraId="0227BE19">
      <w:pPr>
        <w:pStyle w:val="15"/>
        <w:rPr>
          <w:rFonts w:hint="eastAsia" w:ascii="宋体" w:hAnsi="宋体" w:eastAsia="宋体" w:cs="宋体"/>
          <w:highlight w:val="none"/>
        </w:rPr>
      </w:pPr>
    </w:p>
    <w:p w14:paraId="59053D80">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按照磋商文件的</w:t>
      </w:r>
      <w:r>
        <w:rPr>
          <w:rFonts w:hint="eastAsia" w:ascii="宋体" w:hAnsi="宋体" w:eastAsia="宋体" w:cs="宋体"/>
          <w:color w:val="000000"/>
          <w:sz w:val="24"/>
          <w:szCs w:val="24"/>
          <w:highlight w:val="none"/>
          <w:lang w:val="en-US" w:eastAsia="zh-CN"/>
        </w:rPr>
        <w:t>技术</w:t>
      </w:r>
      <w:r>
        <w:rPr>
          <w:rFonts w:hint="eastAsia" w:ascii="宋体" w:hAnsi="宋体" w:eastAsia="宋体" w:cs="宋体"/>
          <w:color w:val="000000"/>
          <w:sz w:val="24"/>
          <w:szCs w:val="24"/>
          <w:highlight w:val="none"/>
          <w:lang w:eastAsia="zh-CN"/>
        </w:rPr>
        <w:t xml:space="preserve">部分编制，内容包括但不限于以下内容：   </w:t>
      </w:r>
    </w:p>
    <w:p w14:paraId="7D4C807D">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bCs/>
          <w:color w:val="0000FF"/>
          <w:sz w:val="24"/>
          <w:szCs w:val="24"/>
          <w:highlight w:val="none"/>
          <w:lang w:val="en-US" w:eastAsia="zh-CN"/>
        </w:rPr>
      </w:pPr>
      <w:r>
        <w:rPr>
          <w:rFonts w:hint="eastAsia" w:ascii="宋体" w:hAnsi="宋体" w:eastAsia="宋体" w:cs="宋体"/>
          <w:b/>
          <w:bCs/>
          <w:color w:val="0000FF"/>
          <w:sz w:val="24"/>
          <w:szCs w:val="24"/>
          <w:highlight w:val="none"/>
          <w:lang w:val="en-US" w:eastAsia="zh-CN"/>
        </w:rPr>
        <w:t>（一）施工组织设计；</w:t>
      </w:r>
    </w:p>
    <w:p w14:paraId="1EC9FB4C">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bCs/>
          <w:color w:val="0000FF"/>
          <w:sz w:val="24"/>
          <w:szCs w:val="24"/>
          <w:highlight w:val="none"/>
          <w:lang w:val="en-US" w:eastAsia="zh-CN"/>
        </w:rPr>
      </w:pPr>
      <w:r>
        <w:rPr>
          <w:rFonts w:hint="eastAsia" w:ascii="宋体" w:hAnsi="宋体" w:eastAsia="宋体" w:cs="宋体"/>
          <w:b/>
          <w:bCs/>
          <w:color w:val="0000FF"/>
          <w:sz w:val="24"/>
          <w:szCs w:val="24"/>
          <w:highlight w:val="none"/>
          <w:lang w:val="en-US" w:eastAsia="zh-CN"/>
        </w:rPr>
        <w:t>（二）材料质量承诺；</w:t>
      </w:r>
    </w:p>
    <w:p w14:paraId="4DD0C2BA">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bCs/>
          <w:color w:val="0000FF"/>
          <w:sz w:val="24"/>
          <w:szCs w:val="24"/>
          <w:highlight w:val="none"/>
          <w:lang w:val="en-US" w:eastAsia="zh-CN"/>
        </w:rPr>
      </w:pPr>
      <w:r>
        <w:rPr>
          <w:rFonts w:hint="eastAsia" w:ascii="宋体" w:hAnsi="宋体" w:eastAsia="宋体" w:cs="宋体"/>
          <w:b/>
          <w:bCs/>
          <w:color w:val="0000FF"/>
          <w:sz w:val="24"/>
          <w:szCs w:val="24"/>
          <w:highlight w:val="none"/>
          <w:lang w:val="en-US" w:eastAsia="zh-CN"/>
        </w:rPr>
        <w:t>（三）施工进度计划；</w:t>
      </w:r>
    </w:p>
    <w:p w14:paraId="49BF5F2B">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bCs/>
          <w:color w:val="0000FF"/>
          <w:sz w:val="24"/>
          <w:szCs w:val="24"/>
          <w:highlight w:val="none"/>
          <w:lang w:val="en-US" w:eastAsia="zh-CN"/>
        </w:rPr>
      </w:pPr>
      <w:r>
        <w:rPr>
          <w:rFonts w:hint="eastAsia" w:ascii="宋体" w:hAnsi="宋体" w:eastAsia="宋体" w:cs="宋体"/>
          <w:b/>
          <w:bCs/>
          <w:color w:val="0000FF"/>
          <w:sz w:val="24"/>
          <w:szCs w:val="24"/>
          <w:highlight w:val="none"/>
          <w:lang w:val="en-US" w:eastAsia="zh-CN"/>
        </w:rPr>
        <w:t>（四）质量与安全保障；</w:t>
      </w:r>
    </w:p>
    <w:p w14:paraId="1E768233">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bCs/>
          <w:color w:val="0000FF"/>
          <w:sz w:val="24"/>
          <w:szCs w:val="24"/>
          <w:highlight w:val="none"/>
          <w:lang w:val="en-US" w:eastAsia="zh-CN"/>
        </w:rPr>
      </w:pPr>
      <w:r>
        <w:rPr>
          <w:rFonts w:hint="eastAsia" w:ascii="宋体" w:hAnsi="宋体" w:eastAsia="宋体" w:cs="宋体"/>
          <w:b/>
          <w:bCs/>
          <w:color w:val="0000FF"/>
          <w:sz w:val="24"/>
          <w:szCs w:val="24"/>
          <w:highlight w:val="none"/>
          <w:lang w:val="en-US" w:eastAsia="zh-CN"/>
        </w:rPr>
        <w:t>（五）重难点分析及解决方案；</w:t>
      </w:r>
    </w:p>
    <w:p w14:paraId="0236649A">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bCs/>
          <w:color w:val="0000FF"/>
          <w:sz w:val="24"/>
          <w:szCs w:val="24"/>
          <w:highlight w:val="none"/>
          <w:lang w:val="en-US" w:eastAsia="zh-CN"/>
        </w:rPr>
      </w:pPr>
      <w:r>
        <w:rPr>
          <w:rFonts w:hint="eastAsia" w:ascii="宋体" w:hAnsi="宋体" w:eastAsia="宋体" w:cs="宋体"/>
          <w:b/>
          <w:bCs/>
          <w:color w:val="0000FF"/>
          <w:sz w:val="24"/>
          <w:szCs w:val="24"/>
          <w:highlight w:val="none"/>
          <w:lang w:val="en-US" w:eastAsia="zh-CN"/>
        </w:rPr>
        <w:t>（六）项目团队；</w:t>
      </w:r>
    </w:p>
    <w:p w14:paraId="10B0FE06">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bCs/>
          <w:color w:val="0000FF"/>
          <w:sz w:val="24"/>
          <w:szCs w:val="24"/>
          <w:highlight w:val="none"/>
          <w:lang w:val="en-US" w:eastAsia="zh-CN"/>
        </w:rPr>
      </w:pPr>
      <w:r>
        <w:rPr>
          <w:rFonts w:hint="eastAsia" w:ascii="宋体" w:hAnsi="宋体" w:eastAsia="宋体" w:cs="宋体"/>
          <w:b/>
          <w:bCs/>
          <w:color w:val="0000FF"/>
          <w:sz w:val="24"/>
          <w:szCs w:val="24"/>
          <w:highlight w:val="none"/>
          <w:lang w:val="en-US" w:eastAsia="zh-CN"/>
        </w:rPr>
        <w:t>（七）其他需要说明的事项。</w:t>
      </w:r>
    </w:p>
    <w:p w14:paraId="3CEC09D4">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280" w:firstLineChars="100"/>
        <w:textAlignment w:val="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（各供应商根据采购内容（评分标准），可自主编写响应方案内容，包含但不限于以上内容）</w:t>
      </w:r>
    </w:p>
    <w:p w14:paraId="74C24931">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eastAsia" w:ascii="宋体" w:hAnsi="宋体" w:eastAsia="宋体" w:cs="宋体"/>
          <w:color w:val="000000"/>
          <w:sz w:val="28"/>
          <w:szCs w:val="28"/>
          <w:highlight w:val="none"/>
          <w:lang w:val="en-US" w:eastAsia="zh-CN"/>
        </w:rPr>
      </w:pPr>
    </w:p>
    <w:p w14:paraId="2A170DBA">
      <w:pPr>
        <w:kinsoku w:val="0"/>
        <w:spacing w:line="360" w:lineRule="auto"/>
        <w:ind w:firstLine="560" w:firstLineChars="200"/>
        <w:rPr>
          <w:rFonts w:hint="eastAsia" w:ascii="宋体" w:hAnsi="宋体" w:eastAsia="宋体" w:cs="宋体"/>
          <w:color w:val="000000"/>
          <w:sz w:val="28"/>
          <w:szCs w:val="28"/>
          <w:highlight w:val="none"/>
        </w:rPr>
      </w:pPr>
    </w:p>
    <w:p w14:paraId="5F774CEB">
      <w:pPr>
        <w:kinsoku w:val="0"/>
        <w:spacing w:line="360" w:lineRule="auto"/>
        <w:ind w:firstLine="560" w:firstLineChars="200"/>
        <w:rPr>
          <w:rFonts w:hint="eastAsia" w:ascii="宋体" w:hAnsi="宋体" w:eastAsia="宋体" w:cs="宋体"/>
          <w:color w:val="000000"/>
          <w:sz w:val="28"/>
          <w:szCs w:val="28"/>
          <w:highlight w:val="none"/>
        </w:rPr>
      </w:pPr>
    </w:p>
    <w:p w14:paraId="2171B135">
      <w:pPr>
        <w:kinsoku w:val="0"/>
        <w:spacing w:line="360" w:lineRule="auto"/>
        <w:ind w:firstLine="560" w:firstLineChars="200"/>
        <w:rPr>
          <w:rFonts w:hint="eastAsia" w:ascii="宋体" w:hAnsi="宋体" w:eastAsia="宋体" w:cs="宋体"/>
          <w:color w:val="000000"/>
          <w:sz w:val="28"/>
          <w:szCs w:val="28"/>
          <w:highlight w:val="none"/>
        </w:rPr>
      </w:pPr>
    </w:p>
    <w:p w14:paraId="3F9588AE">
      <w:pPr>
        <w:kinsoku w:val="0"/>
        <w:spacing w:line="360" w:lineRule="auto"/>
        <w:ind w:firstLine="560" w:firstLineChars="200"/>
        <w:rPr>
          <w:rFonts w:hint="eastAsia" w:ascii="宋体" w:hAnsi="宋体" w:eastAsia="宋体" w:cs="宋体"/>
          <w:color w:val="000000"/>
          <w:sz w:val="28"/>
          <w:szCs w:val="28"/>
          <w:highlight w:val="none"/>
        </w:rPr>
      </w:pPr>
    </w:p>
    <w:p w14:paraId="01693462">
      <w:pPr>
        <w:pStyle w:val="17"/>
        <w:ind w:left="1470" w:right="1470"/>
        <w:rPr>
          <w:rFonts w:hint="eastAsia" w:ascii="宋体" w:hAnsi="宋体" w:eastAsia="宋体" w:cs="宋体"/>
          <w:color w:val="000000"/>
          <w:sz w:val="28"/>
          <w:szCs w:val="28"/>
          <w:highlight w:val="none"/>
        </w:rPr>
      </w:pPr>
    </w:p>
    <w:p w14:paraId="6B73A3B4">
      <w:pPr>
        <w:pStyle w:val="17"/>
        <w:ind w:left="1470" w:right="1470"/>
        <w:rPr>
          <w:rFonts w:hint="eastAsia" w:ascii="宋体" w:hAnsi="宋体" w:eastAsia="宋体" w:cs="宋体"/>
          <w:color w:val="000000"/>
          <w:sz w:val="28"/>
          <w:szCs w:val="28"/>
          <w:highlight w:val="none"/>
        </w:rPr>
      </w:pPr>
    </w:p>
    <w:p w14:paraId="1380D943">
      <w:pPr>
        <w:pStyle w:val="17"/>
        <w:ind w:left="1470" w:right="1470"/>
        <w:rPr>
          <w:rFonts w:hint="eastAsia" w:ascii="宋体" w:hAnsi="宋体" w:eastAsia="宋体" w:cs="宋体"/>
          <w:color w:val="000000"/>
          <w:sz w:val="28"/>
          <w:szCs w:val="28"/>
          <w:highlight w:val="none"/>
        </w:rPr>
      </w:pPr>
    </w:p>
    <w:p w14:paraId="299CDC9D">
      <w:pPr>
        <w:pStyle w:val="17"/>
        <w:ind w:left="1470" w:right="1470"/>
        <w:rPr>
          <w:rFonts w:hint="eastAsia" w:ascii="宋体" w:hAnsi="宋体" w:eastAsia="宋体" w:cs="宋体"/>
          <w:color w:val="000000"/>
          <w:sz w:val="28"/>
          <w:szCs w:val="28"/>
          <w:highlight w:val="none"/>
        </w:rPr>
      </w:pPr>
    </w:p>
    <w:p w14:paraId="3CDBD70A">
      <w:pPr>
        <w:pStyle w:val="17"/>
        <w:ind w:left="1470" w:right="1470"/>
        <w:rPr>
          <w:rFonts w:hint="eastAsia" w:ascii="宋体" w:hAnsi="宋体" w:eastAsia="宋体" w:cs="宋体"/>
          <w:color w:val="000000"/>
          <w:sz w:val="28"/>
          <w:szCs w:val="28"/>
          <w:highlight w:val="none"/>
        </w:rPr>
      </w:pPr>
    </w:p>
    <w:p w14:paraId="2E7E4675">
      <w:pPr>
        <w:pStyle w:val="17"/>
        <w:ind w:left="1470" w:right="1470"/>
        <w:rPr>
          <w:rFonts w:hint="eastAsia" w:ascii="宋体" w:hAnsi="宋体" w:eastAsia="宋体" w:cs="宋体"/>
          <w:color w:val="000000"/>
          <w:sz w:val="28"/>
          <w:szCs w:val="28"/>
          <w:highlight w:val="none"/>
        </w:rPr>
      </w:pPr>
    </w:p>
    <w:p w14:paraId="43CB8C31">
      <w:pPr>
        <w:pStyle w:val="17"/>
        <w:ind w:left="1470" w:right="1470"/>
        <w:rPr>
          <w:rFonts w:hint="eastAsia" w:ascii="宋体" w:hAnsi="宋体" w:eastAsia="宋体" w:cs="宋体"/>
          <w:color w:val="000000"/>
          <w:sz w:val="28"/>
          <w:szCs w:val="28"/>
          <w:highlight w:val="none"/>
        </w:rPr>
      </w:pPr>
    </w:p>
    <w:p w14:paraId="7D09E371">
      <w:pPr>
        <w:pStyle w:val="17"/>
        <w:ind w:left="0" w:leftChars="0" w:right="1470"/>
        <w:rPr>
          <w:rFonts w:hint="eastAsia" w:ascii="宋体" w:hAnsi="宋体" w:eastAsia="宋体" w:cs="宋体"/>
          <w:color w:val="000000"/>
          <w:sz w:val="28"/>
          <w:szCs w:val="28"/>
          <w:highlight w:val="none"/>
        </w:rPr>
      </w:pPr>
    </w:p>
    <w:p w14:paraId="2E48EC99">
      <w:pPr>
        <w:rPr>
          <w:rFonts w:hint="eastAsia" w:ascii="宋体" w:hAnsi="宋体" w:eastAsia="宋体" w:cs="宋体"/>
          <w:b/>
          <w:color w:val="000000"/>
          <w:sz w:val="28"/>
          <w:szCs w:val="28"/>
          <w:highlight w:val="none"/>
          <w:lang w:val="en-US" w:eastAsia="zh-CN"/>
        </w:rPr>
      </w:pPr>
      <w:bookmarkStart w:id="209" w:name="_Toc6747"/>
      <w:bookmarkStart w:id="210" w:name="_Toc14452"/>
      <w:bookmarkStart w:id="211" w:name="_Toc7931"/>
      <w:bookmarkStart w:id="212" w:name="_Toc500323116"/>
      <w:bookmarkStart w:id="213" w:name="_Toc26138"/>
      <w:bookmarkStart w:id="214" w:name="_Toc29391"/>
      <w:r>
        <w:rPr>
          <w:rFonts w:hint="eastAsia" w:ascii="宋体" w:hAnsi="宋体" w:eastAsia="宋体" w:cs="宋体"/>
          <w:b/>
          <w:color w:val="000000"/>
          <w:sz w:val="28"/>
          <w:szCs w:val="28"/>
          <w:highlight w:val="none"/>
          <w:lang w:val="en-US" w:eastAsia="zh-CN"/>
        </w:rPr>
        <w:br w:type="page"/>
      </w:r>
    </w:p>
    <w:p w14:paraId="4A33D2A8">
      <w:pPr>
        <w:overflowPunct w:val="0"/>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附表一：</w:t>
      </w:r>
    </w:p>
    <w:p w14:paraId="4C852FE1">
      <w:pPr>
        <w:overflowPunct w:val="0"/>
        <w:spacing w:line="360" w:lineRule="auto"/>
        <w:jc w:val="center"/>
        <w:rPr>
          <w:rFonts w:hint="eastAsia" w:ascii="宋体" w:hAnsi="宋体" w:eastAsia="宋体" w:cs="宋体"/>
          <w:color w:val="000000"/>
          <w:sz w:val="30"/>
          <w:szCs w:val="30"/>
          <w:highlight w:val="none"/>
        </w:rPr>
      </w:pPr>
      <w:r>
        <w:rPr>
          <w:rFonts w:hint="eastAsia" w:ascii="宋体" w:hAnsi="宋体" w:eastAsia="宋体" w:cs="宋体"/>
          <w:b/>
          <w:color w:val="000000"/>
          <w:sz w:val="30"/>
          <w:szCs w:val="30"/>
          <w:highlight w:val="none"/>
        </w:rPr>
        <w:t>拟投入本工程的主要施工设备表</w:t>
      </w:r>
    </w:p>
    <w:tbl>
      <w:tblPr>
        <w:tblStyle w:val="3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2"/>
        <w:gridCol w:w="1091"/>
        <w:gridCol w:w="1098"/>
        <w:gridCol w:w="1187"/>
        <w:gridCol w:w="961"/>
        <w:gridCol w:w="2427"/>
        <w:gridCol w:w="1036"/>
      </w:tblGrid>
      <w:tr w14:paraId="34BFC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72" w:type="pct"/>
            <w:noWrap w:val="0"/>
            <w:vAlign w:val="center"/>
          </w:tcPr>
          <w:p w14:paraId="6B612176">
            <w:pPr>
              <w:overflowPunct w:val="0"/>
              <w:spacing w:line="24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序号</w:t>
            </w:r>
          </w:p>
        </w:tc>
        <w:tc>
          <w:tcPr>
            <w:tcW w:w="605" w:type="pct"/>
            <w:noWrap w:val="0"/>
            <w:vAlign w:val="center"/>
          </w:tcPr>
          <w:p w14:paraId="053B085C">
            <w:pPr>
              <w:overflowPunct w:val="0"/>
              <w:spacing w:line="24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设备</w:t>
            </w:r>
          </w:p>
          <w:p w14:paraId="4E8A0EE4">
            <w:pPr>
              <w:overflowPunct w:val="0"/>
              <w:spacing w:line="24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名称</w:t>
            </w:r>
          </w:p>
        </w:tc>
        <w:tc>
          <w:tcPr>
            <w:tcW w:w="609" w:type="pct"/>
            <w:noWrap w:val="0"/>
            <w:vAlign w:val="center"/>
          </w:tcPr>
          <w:p w14:paraId="1EAB9C3C">
            <w:pPr>
              <w:overflowPunct w:val="0"/>
              <w:spacing w:line="24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型号</w:t>
            </w:r>
          </w:p>
          <w:p w14:paraId="2EF28961">
            <w:pPr>
              <w:overflowPunct w:val="0"/>
              <w:spacing w:line="24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规格</w:t>
            </w:r>
          </w:p>
        </w:tc>
        <w:tc>
          <w:tcPr>
            <w:tcW w:w="658" w:type="pct"/>
            <w:noWrap w:val="0"/>
            <w:vAlign w:val="center"/>
          </w:tcPr>
          <w:p w14:paraId="317C4C37">
            <w:pPr>
              <w:overflowPunct w:val="0"/>
              <w:spacing w:line="24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数量</w:t>
            </w:r>
          </w:p>
        </w:tc>
        <w:tc>
          <w:tcPr>
            <w:tcW w:w="533" w:type="pct"/>
            <w:noWrap w:val="0"/>
            <w:vAlign w:val="center"/>
          </w:tcPr>
          <w:p w14:paraId="69B3617A">
            <w:pPr>
              <w:overflowPunct w:val="0"/>
              <w:spacing w:line="24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国别</w:t>
            </w:r>
          </w:p>
          <w:p w14:paraId="6F920BBC">
            <w:pPr>
              <w:overflowPunct w:val="0"/>
              <w:spacing w:line="24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产地</w:t>
            </w:r>
          </w:p>
        </w:tc>
        <w:tc>
          <w:tcPr>
            <w:tcW w:w="1346" w:type="pct"/>
            <w:noWrap w:val="0"/>
            <w:vAlign w:val="center"/>
          </w:tcPr>
          <w:p w14:paraId="4DE2835D">
            <w:pPr>
              <w:overflowPunct w:val="0"/>
              <w:spacing w:line="24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用于施工部位</w:t>
            </w:r>
          </w:p>
        </w:tc>
        <w:tc>
          <w:tcPr>
            <w:tcW w:w="574" w:type="pct"/>
            <w:noWrap w:val="0"/>
            <w:vAlign w:val="center"/>
          </w:tcPr>
          <w:p w14:paraId="48FA9534">
            <w:pPr>
              <w:overflowPunct w:val="0"/>
              <w:spacing w:line="24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备注</w:t>
            </w:r>
          </w:p>
        </w:tc>
      </w:tr>
      <w:tr w14:paraId="2D247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672" w:type="pct"/>
            <w:noWrap w:val="0"/>
            <w:vAlign w:val="center"/>
          </w:tcPr>
          <w:p w14:paraId="65E776AD">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651D4B52">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23C7C80E">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4A09286F">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52D4FB9E">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7EC080AB">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0E938312">
            <w:pPr>
              <w:overflowPunct w:val="0"/>
              <w:spacing w:line="360" w:lineRule="auto"/>
              <w:jc w:val="center"/>
              <w:rPr>
                <w:rFonts w:hint="eastAsia" w:ascii="宋体" w:hAnsi="宋体" w:eastAsia="宋体" w:cs="宋体"/>
                <w:color w:val="000000"/>
                <w:sz w:val="24"/>
                <w:highlight w:val="none"/>
              </w:rPr>
            </w:pPr>
          </w:p>
        </w:tc>
      </w:tr>
      <w:tr w14:paraId="11F01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1A6892D1">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2765D64C">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5A97024A">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52F0526E">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1FE93A3E">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56C391C7">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2BBB968F">
            <w:pPr>
              <w:overflowPunct w:val="0"/>
              <w:spacing w:line="360" w:lineRule="auto"/>
              <w:jc w:val="center"/>
              <w:rPr>
                <w:rFonts w:hint="eastAsia" w:ascii="宋体" w:hAnsi="宋体" w:eastAsia="宋体" w:cs="宋体"/>
                <w:color w:val="000000"/>
                <w:sz w:val="24"/>
                <w:highlight w:val="none"/>
              </w:rPr>
            </w:pPr>
          </w:p>
        </w:tc>
      </w:tr>
      <w:tr w14:paraId="38D07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1B5A52AE">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1920C0AB">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00DEAEA5">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71640755">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74258702">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06BB2062">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71B6553F">
            <w:pPr>
              <w:overflowPunct w:val="0"/>
              <w:spacing w:line="360" w:lineRule="auto"/>
              <w:jc w:val="center"/>
              <w:rPr>
                <w:rFonts w:hint="eastAsia" w:ascii="宋体" w:hAnsi="宋体" w:eastAsia="宋体" w:cs="宋体"/>
                <w:color w:val="000000"/>
                <w:sz w:val="24"/>
                <w:highlight w:val="none"/>
              </w:rPr>
            </w:pPr>
          </w:p>
        </w:tc>
      </w:tr>
      <w:tr w14:paraId="19C57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4D9D90C8">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6DF4605A">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0B08C61D">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58E7E1E4">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6BAE7598">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48821B39">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186DB319">
            <w:pPr>
              <w:overflowPunct w:val="0"/>
              <w:spacing w:line="360" w:lineRule="auto"/>
              <w:jc w:val="center"/>
              <w:rPr>
                <w:rFonts w:hint="eastAsia" w:ascii="宋体" w:hAnsi="宋体" w:eastAsia="宋体" w:cs="宋体"/>
                <w:color w:val="000000"/>
                <w:sz w:val="24"/>
                <w:highlight w:val="none"/>
              </w:rPr>
            </w:pPr>
          </w:p>
        </w:tc>
      </w:tr>
      <w:tr w14:paraId="55065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050C4068">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476AB10A">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7B6E9E71">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227B3BC3">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67696687">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43C0D4BE">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5CE0D55A">
            <w:pPr>
              <w:overflowPunct w:val="0"/>
              <w:spacing w:line="360" w:lineRule="auto"/>
              <w:jc w:val="center"/>
              <w:rPr>
                <w:rFonts w:hint="eastAsia" w:ascii="宋体" w:hAnsi="宋体" w:eastAsia="宋体" w:cs="宋体"/>
                <w:color w:val="000000"/>
                <w:sz w:val="24"/>
                <w:highlight w:val="none"/>
              </w:rPr>
            </w:pPr>
          </w:p>
        </w:tc>
      </w:tr>
      <w:tr w14:paraId="1ECBD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56C21966">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173ADDC7">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46F8BE58">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5C07FE54">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1A2DD84B">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55D1A19B">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66349859">
            <w:pPr>
              <w:overflowPunct w:val="0"/>
              <w:spacing w:line="360" w:lineRule="auto"/>
              <w:jc w:val="center"/>
              <w:rPr>
                <w:rFonts w:hint="eastAsia" w:ascii="宋体" w:hAnsi="宋体" w:eastAsia="宋体" w:cs="宋体"/>
                <w:color w:val="000000"/>
                <w:sz w:val="24"/>
                <w:highlight w:val="none"/>
              </w:rPr>
            </w:pPr>
          </w:p>
        </w:tc>
      </w:tr>
      <w:tr w14:paraId="42104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159C5052">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3870B4C6">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06933D4A">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59C25F50">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750877F2">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4CC6908D">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6B5FB3A9">
            <w:pPr>
              <w:overflowPunct w:val="0"/>
              <w:spacing w:line="360" w:lineRule="auto"/>
              <w:jc w:val="center"/>
              <w:rPr>
                <w:rFonts w:hint="eastAsia" w:ascii="宋体" w:hAnsi="宋体" w:eastAsia="宋体" w:cs="宋体"/>
                <w:color w:val="000000"/>
                <w:sz w:val="24"/>
                <w:highlight w:val="none"/>
              </w:rPr>
            </w:pPr>
          </w:p>
        </w:tc>
      </w:tr>
      <w:tr w14:paraId="6B6D1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0CD6C5EE">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07DB144E">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6EB7531B">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30A81DBD">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0E610449">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53E62EAE">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6B1FD835">
            <w:pPr>
              <w:overflowPunct w:val="0"/>
              <w:spacing w:line="360" w:lineRule="auto"/>
              <w:jc w:val="center"/>
              <w:rPr>
                <w:rFonts w:hint="eastAsia" w:ascii="宋体" w:hAnsi="宋体" w:eastAsia="宋体" w:cs="宋体"/>
                <w:color w:val="000000"/>
                <w:sz w:val="24"/>
                <w:highlight w:val="none"/>
              </w:rPr>
            </w:pPr>
          </w:p>
        </w:tc>
      </w:tr>
      <w:tr w14:paraId="7211E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7C8F37C6">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7BBFF235">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2E79CEA1">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4CC47033">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3C99BC19">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7F716D69">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001AB2EF">
            <w:pPr>
              <w:overflowPunct w:val="0"/>
              <w:spacing w:line="360" w:lineRule="auto"/>
              <w:jc w:val="center"/>
              <w:rPr>
                <w:rFonts w:hint="eastAsia" w:ascii="宋体" w:hAnsi="宋体" w:eastAsia="宋体" w:cs="宋体"/>
                <w:color w:val="000000"/>
                <w:sz w:val="24"/>
                <w:highlight w:val="none"/>
              </w:rPr>
            </w:pPr>
          </w:p>
        </w:tc>
      </w:tr>
      <w:tr w14:paraId="0AD68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3A853652">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7A020796">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191DB2DB">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79703205">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0A130962">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23BCAD26">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255EFA1A">
            <w:pPr>
              <w:overflowPunct w:val="0"/>
              <w:spacing w:line="360" w:lineRule="auto"/>
              <w:jc w:val="center"/>
              <w:rPr>
                <w:rFonts w:hint="eastAsia" w:ascii="宋体" w:hAnsi="宋体" w:eastAsia="宋体" w:cs="宋体"/>
                <w:color w:val="000000"/>
                <w:sz w:val="24"/>
                <w:highlight w:val="none"/>
              </w:rPr>
            </w:pPr>
          </w:p>
        </w:tc>
      </w:tr>
      <w:tr w14:paraId="69D56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61D40185">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5000752A">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18A22DBE">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0EBEF58C">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1C5A6B09">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56499673">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0C9B8F61">
            <w:pPr>
              <w:overflowPunct w:val="0"/>
              <w:spacing w:line="360" w:lineRule="auto"/>
              <w:jc w:val="center"/>
              <w:rPr>
                <w:rFonts w:hint="eastAsia" w:ascii="宋体" w:hAnsi="宋体" w:eastAsia="宋体" w:cs="宋体"/>
                <w:color w:val="000000"/>
                <w:sz w:val="24"/>
                <w:highlight w:val="none"/>
              </w:rPr>
            </w:pPr>
          </w:p>
        </w:tc>
      </w:tr>
      <w:tr w14:paraId="6FFFF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4A56A403">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747C539C">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7B5ABB61">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7A14AF1D">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47603398">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45D7F4FA">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7F277648">
            <w:pPr>
              <w:overflowPunct w:val="0"/>
              <w:spacing w:line="360" w:lineRule="auto"/>
              <w:jc w:val="center"/>
              <w:rPr>
                <w:rFonts w:hint="eastAsia" w:ascii="宋体" w:hAnsi="宋体" w:eastAsia="宋体" w:cs="宋体"/>
                <w:color w:val="000000"/>
                <w:sz w:val="24"/>
                <w:highlight w:val="none"/>
              </w:rPr>
            </w:pPr>
          </w:p>
        </w:tc>
      </w:tr>
      <w:tr w14:paraId="08E7A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0013B77F">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10C4C235">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7BFFA557">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11705F2E">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5ED1DA63">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774EDA33">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53C3F72E">
            <w:pPr>
              <w:overflowPunct w:val="0"/>
              <w:spacing w:line="360" w:lineRule="auto"/>
              <w:jc w:val="center"/>
              <w:rPr>
                <w:rFonts w:hint="eastAsia" w:ascii="宋体" w:hAnsi="宋体" w:eastAsia="宋体" w:cs="宋体"/>
                <w:color w:val="000000"/>
                <w:sz w:val="24"/>
                <w:highlight w:val="none"/>
              </w:rPr>
            </w:pPr>
          </w:p>
        </w:tc>
      </w:tr>
      <w:tr w14:paraId="1CA47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04A66FF6">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5B435A5C">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5218A1D0">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1EE34A0A">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352E6CE0">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41A44709">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501B66D4">
            <w:pPr>
              <w:overflowPunct w:val="0"/>
              <w:spacing w:line="360" w:lineRule="auto"/>
              <w:jc w:val="center"/>
              <w:rPr>
                <w:rFonts w:hint="eastAsia" w:ascii="宋体" w:hAnsi="宋体" w:eastAsia="宋体" w:cs="宋体"/>
                <w:color w:val="000000"/>
                <w:sz w:val="24"/>
                <w:highlight w:val="none"/>
              </w:rPr>
            </w:pPr>
          </w:p>
        </w:tc>
      </w:tr>
      <w:tr w14:paraId="49FE0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24546CE7">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0C62B97F">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378F1593">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4DB9BA30">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124931A0">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154883D9">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55CF4A2A">
            <w:pPr>
              <w:overflowPunct w:val="0"/>
              <w:spacing w:line="360" w:lineRule="auto"/>
              <w:jc w:val="center"/>
              <w:rPr>
                <w:rFonts w:hint="eastAsia" w:ascii="宋体" w:hAnsi="宋体" w:eastAsia="宋体" w:cs="宋体"/>
                <w:color w:val="000000"/>
                <w:sz w:val="24"/>
                <w:highlight w:val="none"/>
              </w:rPr>
            </w:pPr>
          </w:p>
        </w:tc>
      </w:tr>
      <w:tr w14:paraId="471F4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53D567A4">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07136F7A">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26B35AB1">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6EC1312E">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0FD8EC49">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4FC114B1">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417ED1A5">
            <w:pPr>
              <w:overflowPunct w:val="0"/>
              <w:spacing w:line="360" w:lineRule="auto"/>
              <w:jc w:val="center"/>
              <w:rPr>
                <w:rFonts w:hint="eastAsia" w:ascii="宋体" w:hAnsi="宋体" w:eastAsia="宋体" w:cs="宋体"/>
                <w:color w:val="000000"/>
                <w:sz w:val="24"/>
                <w:highlight w:val="none"/>
              </w:rPr>
            </w:pPr>
          </w:p>
        </w:tc>
      </w:tr>
      <w:tr w14:paraId="552C8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38AB0998">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7E5171A2">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04804B90">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790BD42A">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38841BC4">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59BE878F">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5682BE5C">
            <w:pPr>
              <w:overflowPunct w:val="0"/>
              <w:spacing w:line="360" w:lineRule="auto"/>
              <w:jc w:val="center"/>
              <w:rPr>
                <w:rFonts w:hint="eastAsia" w:ascii="宋体" w:hAnsi="宋体" w:eastAsia="宋体" w:cs="宋体"/>
                <w:color w:val="000000"/>
                <w:sz w:val="24"/>
                <w:highlight w:val="none"/>
              </w:rPr>
            </w:pPr>
          </w:p>
        </w:tc>
      </w:tr>
      <w:tr w14:paraId="0DBB4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71C66502">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52B4B5C0">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3786F7CA">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0BD199BB">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5A108DCD">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07A9D99D">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6D47420C">
            <w:pPr>
              <w:overflowPunct w:val="0"/>
              <w:spacing w:line="360" w:lineRule="auto"/>
              <w:jc w:val="center"/>
              <w:rPr>
                <w:rFonts w:hint="eastAsia" w:ascii="宋体" w:hAnsi="宋体" w:eastAsia="宋体" w:cs="宋体"/>
                <w:color w:val="000000"/>
                <w:sz w:val="24"/>
                <w:highlight w:val="none"/>
              </w:rPr>
            </w:pPr>
          </w:p>
        </w:tc>
      </w:tr>
      <w:tr w14:paraId="485C6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3A732447">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5AFCE10C">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73EF47E2">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7857F7BA">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5CC86B8E">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4020E864">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677567B2">
            <w:pPr>
              <w:overflowPunct w:val="0"/>
              <w:spacing w:line="360" w:lineRule="auto"/>
              <w:jc w:val="center"/>
              <w:rPr>
                <w:rFonts w:hint="eastAsia" w:ascii="宋体" w:hAnsi="宋体" w:eastAsia="宋体" w:cs="宋体"/>
                <w:color w:val="000000"/>
                <w:sz w:val="24"/>
                <w:highlight w:val="none"/>
              </w:rPr>
            </w:pPr>
          </w:p>
        </w:tc>
      </w:tr>
      <w:tr w14:paraId="0A669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16E419C1">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11425B3C">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71AB7BAB">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3B5C3C8B">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4CCBD7C0">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6DF9D1DA">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09E038DA">
            <w:pPr>
              <w:overflowPunct w:val="0"/>
              <w:spacing w:line="360" w:lineRule="auto"/>
              <w:jc w:val="center"/>
              <w:rPr>
                <w:rFonts w:hint="eastAsia" w:ascii="宋体" w:hAnsi="宋体" w:eastAsia="宋体" w:cs="宋体"/>
                <w:color w:val="000000"/>
                <w:sz w:val="24"/>
                <w:highlight w:val="none"/>
              </w:rPr>
            </w:pPr>
          </w:p>
        </w:tc>
      </w:tr>
      <w:tr w14:paraId="3F3C7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0E76745D">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302D95EC">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71D9F95B">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3E3644DB">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30E9E66B">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6D883D72">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5AB3B467">
            <w:pPr>
              <w:overflowPunct w:val="0"/>
              <w:spacing w:line="360" w:lineRule="auto"/>
              <w:jc w:val="center"/>
              <w:rPr>
                <w:rFonts w:hint="eastAsia" w:ascii="宋体" w:hAnsi="宋体" w:eastAsia="宋体" w:cs="宋体"/>
                <w:color w:val="000000"/>
                <w:sz w:val="24"/>
                <w:highlight w:val="none"/>
              </w:rPr>
            </w:pPr>
          </w:p>
        </w:tc>
      </w:tr>
    </w:tbl>
    <w:p w14:paraId="768D496A">
      <w:pPr>
        <w:overflowPunct w:val="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 </w:t>
      </w:r>
    </w:p>
    <w:p w14:paraId="48C09435">
      <w:pPr>
        <w:widowControl/>
        <w:jc w:val="left"/>
        <w:rPr>
          <w:rFonts w:hint="eastAsia" w:ascii="宋体" w:hAnsi="宋体" w:eastAsia="宋体" w:cs="宋体"/>
          <w:b/>
          <w:color w:val="000000"/>
          <w:sz w:val="24"/>
          <w:highlight w:val="none"/>
        </w:rPr>
      </w:pPr>
    </w:p>
    <w:p w14:paraId="28F8579A">
      <w:pPr>
        <w:pStyle w:val="21"/>
        <w:rPr>
          <w:rFonts w:hint="eastAsia" w:ascii="宋体" w:hAnsi="宋体" w:eastAsia="宋体" w:cs="宋体"/>
          <w:highlight w:val="none"/>
        </w:rPr>
      </w:pPr>
    </w:p>
    <w:p w14:paraId="57A6E12E">
      <w:pP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br w:type="page"/>
      </w:r>
    </w:p>
    <w:p w14:paraId="51636E4E">
      <w:pPr>
        <w:overflowPunct w:val="0"/>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附表</w:t>
      </w:r>
      <w:r>
        <w:rPr>
          <w:rFonts w:hint="eastAsia" w:ascii="宋体" w:hAnsi="宋体" w:eastAsia="宋体" w:cs="宋体"/>
          <w:b/>
          <w:color w:val="000000"/>
          <w:sz w:val="30"/>
          <w:szCs w:val="30"/>
          <w:highlight w:val="none"/>
          <w:lang w:val="en-US" w:eastAsia="zh-CN"/>
        </w:rPr>
        <w:t>二</w:t>
      </w:r>
      <w:r>
        <w:rPr>
          <w:rFonts w:hint="eastAsia" w:ascii="宋体" w:hAnsi="宋体" w:eastAsia="宋体" w:cs="宋体"/>
          <w:b/>
          <w:color w:val="000000"/>
          <w:sz w:val="30"/>
          <w:szCs w:val="30"/>
          <w:highlight w:val="none"/>
        </w:rPr>
        <w:t>：项目管理机构</w:t>
      </w:r>
    </w:p>
    <w:p w14:paraId="2967859A">
      <w:pPr>
        <w:overflowPunct w:val="0"/>
        <w:spacing w:line="360" w:lineRule="auto"/>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（一）项目管理机构组成表</w:t>
      </w:r>
    </w:p>
    <w:tbl>
      <w:tblPr>
        <w:tblStyle w:val="34"/>
        <w:tblW w:w="83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720"/>
        <w:gridCol w:w="876"/>
        <w:gridCol w:w="1356"/>
        <w:gridCol w:w="771"/>
        <w:gridCol w:w="1172"/>
        <w:gridCol w:w="1100"/>
        <w:gridCol w:w="1493"/>
      </w:tblGrid>
      <w:tr w14:paraId="6FCE1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900" w:type="dxa"/>
            <w:vMerge w:val="restart"/>
            <w:noWrap w:val="0"/>
            <w:vAlign w:val="center"/>
          </w:tcPr>
          <w:p w14:paraId="29C09509">
            <w:pPr>
              <w:overflowPunct w:val="0"/>
              <w:spacing w:line="36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职务</w:t>
            </w:r>
          </w:p>
        </w:tc>
        <w:tc>
          <w:tcPr>
            <w:tcW w:w="720" w:type="dxa"/>
            <w:vMerge w:val="restart"/>
            <w:noWrap w:val="0"/>
            <w:vAlign w:val="center"/>
          </w:tcPr>
          <w:p w14:paraId="5B1AACFF">
            <w:pPr>
              <w:overflowPunct w:val="0"/>
              <w:spacing w:line="36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姓名</w:t>
            </w:r>
          </w:p>
        </w:tc>
        <w:tc>
          <w:tcPr>
            <w:tcW w:w="876" w:type="dxa"/>
            <w:vMerge w:val="restart"/>
            <w:noWrap w:val="0"/>
            <w:vAlign w:val="center"/>
          </w:tcPr>
          <w:p w14:paraId="3B0B38BC">
            <w:pPr>
              <w:overflowPunct w:val="0"/>
              <w:spacing w:line="36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职称</w:t>
            </w:r>
          </w:p>
        </w:tc>
        <w:tc>
          <w:tcPr>
            <w:tcW w:w="5892" w:type="dxa"/>
            <w:gridSpan w:val="5"/>
            <w:noWrap w:val="0"/>
            <w:vAlign w:val="bottom"/>
          </w:tcPr>
          <w:p w14:paraId="3A6479C0">
            <w:pPr>
              <w:overflowPunct w:val="0"/>
              <w:spacing w:line="36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执业或职业资格证明</w:t>
            </w:r>
          </w:p>
        </w:tc>
      </w:tr>
      <w:tr w14:paraId="3B1A8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00" w:type="dxa"/>
            <w:vMerge w:val="continue"/>
            <w:noWrap w:val="0"/>
            <w:vAlign w:val="center"/>
          </w:tcPr>
          <w:p w14:paraId="1815FF87">
            <w:pPr>
              <w:overflowPunct w:val="0"/>
              <w:spacing w:line="360" w:lineRule="auto"/>
              <w:jc w:val="center"/>
              <w:rPr>
                <w:rFonts w:hint="eastAsia" w:ascii="宋体" w:hAnsi="宋体" w:eastAsia="宋体" w:cs="宋体"/>
                <w:b/>
                <w:bCs/>
                <w:color w:val="000000"/>
                <w:sz w:val="24"/>
                <w:highlight w:val="none"/>
              </w:rPr>
            </w:pPr>
          </w:p>
        </w:tc>
        <w:tc>
          <w:tcPr>
            <w:tcW w:w="720" w:type="dxa"/>
            <w:vMerge w:val="continue"/>
            <w:noWrap w:val="0"/>
            <w:vAlign w:val="center"/>
          </w:tcPr>
          <w:p w14:paraId="654D290D">
            <w:pPr>
              <w:overflowPunct w:val="0"/>
              <w:spacing w:line="360" w:lineRule="auto"/>
              <w:jc w:val="center"/>
              <w:rPr>
                <w:rFonts w:hint="eastAsia" w:ascii="宋体" w:hAnsi="宋体" w:eastAsia="宋体" w:cs="宋体"/>
                <w:b/>
                <w:bCs/>
                <w:color w:val="000000"/>
                <w:sz w:val="24"/>
                <w:highlight w:val="none"/>
              </w:rPr>
            </w:pPr>
          </w:p>
        </w:tc>
        <w:tc>
          <w:tcPr>
            <w:tcW w:w="876" w:type="dxa"/>
            <w:vMerge w:val="continue"/>
            <w:noWrap w:val="0"/>
            <w:vAlign w:val="center"/>
          </w:tcPr>
          <w:p w14:paraId="6C369563">
            <w:pPr>
              <w:overflowPunct w:val="0"/>
              <w:spacing w:line="360" w:lineRule="auto"/>
              <w:jc w:val="center"/>
              <w:rPr>
                <w:rFonts w:hint="eastAsia" w:ascii="宋体" w:hAnsi="宋体" w:eastAsia="宋体" w:cs="宋体"/>
                <w:b/>
                <w:bCs/>
                <w:color w:val="000000"/>
                <w:sz w:val="24"/>
                <w:highlight w:val="none"/>
              </w:rPr>
            </w:pPr>
          </w:p>
        </w:tc>
        <w:tc>
          <w:tcPr>
            <w:tcW w:w="1356" w:type="dxa"/>
            <w:noWrap w:val="0"/>
            <w:vAlign w:val="bottom"/>
          </w:tcPr>
          <w:p w14:paraId="1F44319C">
            <w:pPr>
              <w:overflowPunct w:val="0"/>
              <w:spacing w:line="36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证书名称</w:t>
            </w:r>
          </w:p>
        </w:tc>
        <w:tc>
          <w:tcPr>
            <w:tcW w:w="771" w:type="dxa"/>
            <w:noWrap w:val="0"/>
            <w:vAlign w:val="bottom"/>
          </w:tcPr>
          <w:p w14:paraId="17EBB4A3">
            <w:pPr>
              <w:overflowPunct w:val="0"/>
              <w:spacing w:line="36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级别</w:t>
            </w:r>
          </w:p>
        </w:tc>
        <w:tc>
          <w:tcPr>
            <w:tcW w:w="1172" w:type="dxa"/>
            <w:noWrap w:val="0"/>
            <w:vAlign w:val="bottom"/>
          </w:tcPr>
          <w:p w14:paraId="4450F597">
            <w:pPr>
              <w:overflowPunct w:val="0"/>
              <w:spacing w:line="36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证号</w:t>
            </w:r>
          </w:p>
        </w:tc>
        <w:tc>
          <w:tcPr>
            <w:tcW w:w="1100" w:type="dxa"/>
            <w:noWrap w:val="0"/>
            <w:vAlign w:val="bottom"/>
          </w:tcPr>
          <w:p w14:paraId="1676A3D9">
            <w:pPr>
              <w:overflowPunct w:val="0"/>
              <w:spacing w:line="36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专业</w:t>
            </w:r>
          </w:p>
        </w:tc>
        <w:tc>
          <w:tcPr>
            <w:tcW w:w="1493" w:type="dxa"/>
            <w:noWrap w:val="0"/>
            <w:vAlign w:val="bottom"/>
          </w:tcPr>
          <w:p w14:paraId="33143401">
            <w:pPr>
              <w:overflowPunct w:val="0"/>
              <w:spacing w:line="360" w:lineRule="auto"/>
              <w:jc w:val="center"/>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备注</w:t>
            </w:r>
          </w:p>
        </w:tc>
      </w:tr>
      <w:tr w14:paraId="5E030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1421B2DA">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5E71A746">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6F3D99DC">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3B64ED61">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57BD06E2">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504C5206">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35DE56EA">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1E4BB2CC">
            <w:pPr>
              <w:overflowPunct w:val="0"/>
              <w:spacing w:line="360" w:lineRule="auto"/>
              <w:jc w:val="center"/>
              <w:rPr>
                <w:rFonts w:hint="eastAsia" w:ascii="宋体" w:hAnsi="宋体" w:eastAsia="宋体" w:cs="宋体"/>
                <w:color w:val="000000"/>
                <w:sz w:val="24"/>
                <w:highlight w:val="none"/>
              </w:rPr>
            </w:pPr>
          </w:p>
        </w:tc>
      </w:tr>
      <w:tr w14:paraId="247A3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1716F900">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2512CB0D">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7625A34F">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44E25295">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4D678B9F">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4CF77298">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027B3521">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0E85A290">
            <w:pPr>
              <w:overflowPunct w:val="0"/>
              <w:spacing w:line="360" w:lineRule="auto"/>
              <w:jc w:val="center"/>
              <w:rPr>
                <w:rFonts w:hint="eastAsia" w:ascii="宋体" w:hAnsi="宋体" w:eastAsia="宋体" w:cs="宋体"/>
                <w:color w:val="000000"/>
                <w:sz w:val="24"/>
                <w:highlight w:val="none"/>
              </w:rPr>
            </w:pPr>
          </w:p>
        </w:tc>
      </w:tr>
      <w:tr w14:paraId="3D0CE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7D0B79F5">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2032DC18">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4FA5C559">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675440E3">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09479DD6">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5AE58B94">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2061B253">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7FADABB3">
            <w:pPr>
              <w:overflowPunct w:val="0"/>
              <w:spacing w:line="360" w:lineRule="auto"/>
              <w:jc w:val="center"/>
              <w:rPr>
                <w:rFonts w:hint="eastAsia" w:ascii="宋体" w:hAnsi="宋体" w:eastAsia="宋体" w:cs="宋体"/>
                <w:color w:val="000000"/>
                <w:sz w:val="24"/>
                <w:highlight w:val="none"/>
              </w:rPr>
            </w:pPr>
          </w:p>
        </w:tc>
      </w:tr>
      <w:tr w14:paraId="7227B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4A3A4275">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0A566F71">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6004FBF9">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649FC5CA">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47C4D5BB">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00ED25F2">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2EE783BC">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26017298">
            <w:pPr>
              <w:overflowPunct w:val="0"/>
              <w:spacing w:line="360" w:lineRule="auto"/>
              <w:jc w:val="center"/>
              <w:rPr>
                <w:rFonts w:hint="eastAsia" w:ascii="宋体" w:hAnsi="宋体" w:eastAsia="宋体" w:cs="宋体"/>
                <w:color w:val="000000"/>
                <w:sz w:val="24"/>
                <w:highlight w:val="none"/>
              </w:rPr>
            </w:pPr>
          </w:p>
        </w:tc>
      </w:tr>
      <w:tr w14:paraId="108E7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DF45180">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4BF1C923">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08A2EE0A">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7D49DC71">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14FA1E6B">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398B3976">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278116FF">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4933BD63">
            <w:pPr>
              <w:overflowPunct w:val="0"/>
              <w:spacing w:line="360" w:lineRule="auto"/>
              <w:jc w:val="center"/>
              <w:rPr>
                <w:rFonts w:hint="eastAsia" w:ascii="宋体" w:hAnsi="宋体" w:eastAsia="宋体" w:cs="宋体"/>
                <w:color w:val="000000"/>
                <w:sz w:val="24"/>
                <w:highlight w:val="none"/>
              </w:rPr>
            </w:pPr>
          </w:p>
        </w:tc>
      </w:tr>
      <w:tr w14:paraId="77A42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1EDBA77C">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2F9DD19D">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629A4978">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105BDEF4">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26ACF72E">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551795F0">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6B8BEDB2">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59DE3A86">
            <w:pPr>
              <w:overflowPunct w:val="0"/>
              <w:spacing w:line="360" w:lineRule="auto"/>
              <w:jc w:val="center"/>
              <w:rPr>
                <w:rFonts w:hint="eastAsia" w:ascii="宋体" w:hAnsi="宋体" w:eastAsia="宋体" w:cs="宋体"/>
                <w:color w:val="000000"/>
                <w:sz w:val="24"/>
                <w:highlight w:val="none"/>
              </w:rPr>
            </w:pPr>
          </w:p>
        </w:tc>
      </w:tr>
      <w:tr w14:paraId="639BA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78C1AF93">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5B71CB5F">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53A226E8">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0F5F4ABE">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2D2F6389">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6B265910">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70452A33">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6FE2CCBA">
            <w:pPr>
              <w:overflowPunct w:val="0"/>
              <w:spacing w:line="360" w:lineRule="auto"/>
              <w:jc w:val="center"/>
              <w:rPr>
                <w:rFonts w:hint="eastAsia" w:ascii="宋体" w:hAnsi="宋体" w:eastAsia="宋体" w:cs="宋体"/>
                <w:color w:val="000000"/>
                <w:sz w:val="24"/>
                <w:highlight w:val="none"/>
              </w:rPr>
            </w:pPr>
          </w:p>
        </w:tc>
      </w:tr>
      <w:tr w14:paraId="6BEA7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64E891DA">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5B749BFC">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050337C5">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2C45E083">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736E054E">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34263C26">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7D01465E">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4181230A">
            <w:pPr>
              <w:overflowPunct w:val="0"/>
              <w:spacing w:line="360" w:lineRule="auto"/>
              <w:jc w:val="center"/>
              <w:rPr>
                <w:rFonts w:hint="eastAsia" w:ascii="宋体" w:hAnsi="宋体" w:eastAsia="宋体" w:cs="宋体"/>
                <w:color w:val="000000"/>
                <w:sz w:val="24"/>
                <w:highlight w:val="none"/>
              </w:rPr>
            </w:pPr>
          </w:p>
        </w:tc>
      </w:tr>
      <w:tr w14:paraId="11B3A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60F04956">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7E09AF49">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2AE0112C">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1889D90B">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13940EE0">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32CAA832">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01BB684A">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4C6E1796">
            <w:pPr>
              <w:overflowPunct w:val="0"/>
              <w:spacing w:line="360" w:lineRule="auto"/>
              <w:jc w:val="center"/>
              <w:rPr>
                <w:rFonts w:hint="eastAsia" w:ascii="宋体" w:hAnsi="宋体" w:eastAsia="宋体" w:cs="宋体"/>
                <w:color w:val="000000"/>
                <w:sz w:val="24"/>
                <w:highlight w:val="none"/>
              </w:rPr>
            </w:pPr>
          </w:p>
        </w:tc>
      </w:tr>
      <w:tr w14:paraId="37C17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5157695">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4052797B">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6189FD7B">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5CDC0DAB">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39CE8205">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1025A546">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2ED27412">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6017171E">
            <w:pPr>
              <w:overflowPunct w:val="0"/>
              <w:spacing w:line="360" w:lineRule="auto"/>
              <w:jc w:val="center"/>
              <w:rPr>
                <w:rFonts w:hint="eastAsia" w:ascii="宋体" w:hAnsi="宋体" w:eastAsia="宋体" w:cs="宋体"/>
                <w:color w:val="000000"/>
                <w:sz w:val="24"/>
                <w:highlight w:val="none"/>
              </w:rPr>
            </w:pPr>
          </w:p>
        </w:tc>
      </w:tr>
      <w:tr w14:paraId="1D99C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2401A7D">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1A7D6B4F">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366C5971">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7DAA7F26">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163686AF">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7FA619F0">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129E8DB7">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59B9051E">
            <w:pPr>
              <w:overflowPunct w:val="0"/>
              <w:spacing w:line="360" w:lineRule="auto"/>
              <w:jc w:val="center"/>
              <w:rPr>
                <w:rFonts w:hint="eastAsia" w:ascii="宋体" w:hAnsi="宋体" w:eastAsia="宋体" w:cs="宋体"/>
                <w:color w:val="000000"/>
                <w:sz w:val="24"/>
                <w:highlight w:val="none"/>
              </w:rPr>
            </w:pPr>
          </w:p>
        </w:tc>
      </w:tr>
      <w:tr w14:paraId="351CD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126A4A9">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0B372C1D">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762EDC60">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50D5556E">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67460BCA">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4AC2CC2B">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6D0D621B">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56746525">
            <w:pPr>
              <w:overflowPunct w:val="0"/>
              <w:spacing w:line="360" w:lineRule="auto"/>
              <w:jc w:val="center"/>
              <w:rPr>
                <w:rFonts w:hint="eastAsia" w:ascii="宋体" w:hAnsi="宋体" w:eastAsia="宋体" w:cs="宋体"/>
                <w:color w:val="000000"/>
                <w:sz w:val="24"/>
                <w:highlight w:val="none"/>
              </w:rPr>
            </w:pPr>
          </w:p>
        </w:tc>
      </w:tr>
      <w:tr w14:paraId="7E9EB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6E535CA5">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79A0FFEC">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1D284D8F">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76E48F4F">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0BA3A482">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25F9F7DF">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64A94D5E">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04878328">
            <w:pPr>
              <w:overflowPunct w:val="0"/>
              <w:spacing w:line="360" w:lineRule="auto"/>
              <w:jc w:val="center"/>
              <w:rPr>
                <w:rFonts w:hint="eastAsia" w:ascii="宋体" w:hAnsi="宋体" w:eastAsia="宋体" w:cs="宋体"/>
                <w:color w:val="000000"/>
                <w:sz w:val="24"/>
                <w:highlight w:val="none"/>
              </w:rPr>
            </w:pPr>
          </w:p>
        </w:tc>
      </w:tr>
      <w:tr w14:paraId="77447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3BD9BB7">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0DC906FA">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6C446206">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79437708">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4880FB68">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13D7C061">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7F939A5A">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145250D2">
            <w:pPr>
              <w:overflowPunct w:val="0"/>
              <w:spacing w:line="360" w:lineRule="auto"/>
              <w:jc w:val="center"/>
              <w:rPr>
                <w:rFonts w:hint="eastAsia" w:ascii="宋体" w:hAnsi="宋体" w:eastAsia="宋体" w:cs="宋体"/>
                <w:color w:val="000000"/>
                <w:sz w:val="24"/>
                <w:highlight w:val="none"/>
              </w:rPr>
            </w:pPr>
          </w:p>
        </w:tc>
      </w:tr>
      <w:tr w14:paraId="36449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030DAAE0">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1D6582DB">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54037DD3">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7B4C2BB8">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43579875">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5C0D0BDD">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1C48A950">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045D8805">
            <w:pPr>
              <w:overflowPunct w:val="0"/>
              <w:spacing w:line="360" w:lineRule="auto"/>
              <w:jc w:val="center"/>
              <w:rPr>
                <w:rFonts w:hint="eastAsia" w:ascii="宋体" w:hAnsi="宋体" w:eastAsia="宋体" w:cs="宋体"/>
                <w:color w:val="000000"/>
                <w:sz w:val="24"/>
                <w:highlight w:val="none"/>
              </w:rPr>
            </w:pPr>
          </w:p>
        </w:tc>
      </w:tr>
      <w:tr w14:paraId="47F9E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8EEDF18">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4AF49B19">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2E1A4D92">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182291B5">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6524A3AF">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1EA897E1">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76255E28">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163043B6">
            <w:pPr>
              <w:overflowPunct w:val="0"/>
              <w:spacing w:line="360" w:lineRule="auto"/>
              <w:jc w:val="center"/>
              <w:rPr>
                <w:rFonts w:hint="eastAsia" w:ascii="宋体" w:hAnsi="宋体" w:eastAsia="宋体" w:cs="宋体"/>
                <w:color w:val="000000"/>
                <w:sz w:val="24"/>
                <w:highlight w:val="none"/>
              </w:rPr>
            </w:pPr>
          </w:p>
        </w:tc>
      </w:tr>
      <w:tr w14:paraId="1DCE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12A7CC6">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7897D2E4">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0270292F">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129AA8D6">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393E0C68">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6542ADC9">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3CCD20B7">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383B6B5F">
            <w:pPr>
              <w:overflowPunct w:val="0"/>
              <w:spacing w:line="360" w:lineRule="auto"/>
              <w:jc w:val="center"/>
              <w:rPr>
                <w:rFonts w:hint="eastAsia" w:ascii="宋体" w:hAnsi="宋体" w:eastAsia="宋体" w:cs="宋体"/>
                <w:color w:val="000000"/>
                <w:sz w:val="24"/>
                <w:highlight w:val="none"/>
              </w:rPr>
            </w:pPr>
          </w:p>
        </w:tc>
      </w:tr>
      <w:tr w14:paraId="3406C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47A4105D">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0BF867F9">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59AD3964">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60382384">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46D0BC54">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6A773FE4">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72829316">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6524BD18">
            <w:pPr>
              <w:overflowPunct w:val="0"/>
              <w:spacing w:line="360" w:lineRule="auto"/>
              <w:jc w:val="center"/>
              <w:rPr>
                <w:rFonts w:hint="eastAsia" w:ascii="宋体" w:hAnsi="宋体" w:eastAsia="宋体" w:cs="宋体"/>
                <w:color w:val="000000"/>
                <w:sz w:val="24"/>
                <w:highlight w:val="none"/>
              </w:rPr>
            </w:pPr>
          </w:p>
        </w:tc>
      </w:tr>
      <w:tr w14:paraId="776B2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196B7F9">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515693E2">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61B6807A">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7EF7CA8D">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47E0D620">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7072D083">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7D0EC9CB">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28B165FB">
            <w:pPr>
              <w:overflowPunct w:val="0"/>
              <w:spacing w:line="360" w:lineRule="auto"/>
              <w:jc w:val="center"/>
              <w:rPr>
                <w:rFonts w:hint="eastAsia" w:ascii="宋体" w:hAnsi="宋体" w:eastAsia="宋体" w:cs="宋体"/>
                <w:color w:val="000000"/>
                <w:sz w:val="24"/>
                <w:highlight w:val="none"/>
              </w:rPr>
            </w:pPr>
          </w:p>
        </w:tc>
      </w:tr>
      <w:tr w14:paraId="122D8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85A09C8">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3533FA3E">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69790A6D">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0900DA2D">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233B021B">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354D0A81">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79577DBD">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1BF47123">
            <w:pPr>
              <w:overflowPunct w:val="0"/>
              <w:spacing w:line="360" w:lineRule="auto"/>
              <w:jc w:val="center"/>
              <w:rPr>
                <w:rFonts w:hint="eastAsia" w:ascii="宋体" w:hAnsi="宋体" w:eastAsia="宋体" w:cs="宋体"/>
                <w:color w:val="000000"/>
                <w:sz w:val="24"/>
                <w:highlight w:val="none"/>
              </w:rPr>
            </w:pPr>
          </w:p>
        </w:tc>
      </w:tr>
      <w:tr w14:paraId="06938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63AE06D3">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7EBC9AAD">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4EAB5F9F">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24664CDD">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12977ED6">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5CEAB289">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35183D28">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1302164F">
            <w:pPr>
              <w:overflowPunct w:val="0"/>
              <w:spacing w:line="360" w:lineRule="auto"/>
              <w:jc w:val="center"/>
              <w:rPr>
                <w:rFonts w:hint="eastAsia" w:ascii="宋体" w:hAnsi="宋体" w:eastAsia="宋体" w:cs="宋体"/>
                <w:color w:val="000000"/>
                <w:sz w:val="24"/>
                <w:highlight w:val="none"/>
              </w:rPr>
            </w:pPr>
          </w:p>
        </w:tc>
      </w:tr>
    </w:tbl>
    <w:p w14:paraId="1C11F879">
      <w:pPr>
        <w:overflowPunct w:val="0"/>
        <w:spacing w:line="360" w:lineRule="auto"/>
        <w:rPr>
          <w:rFonts w:hint="eastAsia" w:ascii="宋体" w:hAnsi="宋体" w:eastAsia="宋体" w:cs="宋体"/>
          <w:color w:val="000000"/>
          <w:sz w:val="24"/>
          <w:highlight w:val="none"/>
        </w:rPr>
      </w:pPr>
    </w:p>
    <w:p w14:paraId="36D2CF56">
      <w:pPr>
        <w:overflowPunct w:val="0"/>
        <w:spacing w:line="360" w:lineRule="auto"/>
        <w:jc w:val="center"/>
        <w:rPr>
          <w:rFonts w:hint="eastAsia" w:ascii="宋体" w:hAnsi="宋体" w:eastAsia="宋体" w:cs="宋体"/>
          <w:b/>
          <w:color w:val="000000"/>
          <w:sz w:val="30"/>
          <w:szCs w:val="30"/>
          <w:highlight w:val="none"/>
        </w:rPr>
      </w:pPr>
      <w:r>
        <w:rPr>
          <w:rFonts w:hint="eastAsia" w:ascii="宋体" w:hAnsi="宋体" w:eastAsia="宋体" w:cs="宋体"/>
          <w:color w:val="000000"/>
          <w:sz w:val="24"/>
          <w:highlight w:val="none"/>
        </w:rPr>
        <w:br w:type="page"/>
      </w:r>
      <w:r>
        <w:rPr>
          <w:rFonts w:hint="eastAsia" w:ascii="宋体" w:hAnsi="宋体" w:eastAsia="宋体" w:cs="宋体"/>
          <w:b/>
          <w:color w:val="000000"/>
          <w:sz w:val="30"/>
          <w:szCs w:val="30"/>
          <w:highlight w:val="none"/>
        </w:rPr>
        <w:t>（二）主要人员简历表</w:t>
      </w:r>
    </w:p>
    <w:p w14:paraId="43781B7B">
      <w:pPr>
        <w:overflowPunct w:val="0"/>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附1：项目</w:t>
      </w:r>
      <w:r>
        <w:rPr>
          <w:rFonts w:hint="eastAsia" w:ascii="宋体" w:hAnsi="宋体" w:cs="宋体"/>
          <w:b/>
          <w:color w:val="000000"/>
          <w:sz w:val="30"/>
          <w:szCs w:val="30"/>
          <w:highlight w:val="none"/>
          <w:lang w:eastAsia="zh-CN"/>
        </w:rPr>
        <w:t>负责人</w:t>
      </w:r>
      <w:r>
        <w:rPr>
          <w:rFonts w:hint="eastAsia" w:ascii="宋体" w:hAnsi="宋体" w:eastAsia="宋体" w:cs="宋体"/>
          <w:b/>
          <w:color w:val="000000"/>
          <w:sz w:val="30"/>
          <w:szCs w:val="30"/>
          <w:highlight w:val="none"/>
        </w:rPr>
        <w:t>简历表</w:t>
      </w:r>
    </w:p>
    <w:p w14:paraId="0DDC89F8">
      <w:pPr>
        <w:overflowPunct w:val="0"/>
        <w:spacing w:line="360" w:lineRule="auto"/>
        <w:ind w:firstLine="480" w:firstLineChars="200"/>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项目负责人须具备建筑工程专业二级及以上注册建造师执业资格并具有安全生产考核合格证书（建安B证）且无在建工程（提供2026年1月1日至今的任意一个月的社会保障资金缴存证明或社保机构开具的社会保险参保缴费情况证明）。</w:t>
      </w:r>
    </w:p>
    <w:tbl>
      <w:tblPr>
        <w:tblStyle w:val="34"/>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3"/>
        <w:gridCol w:w="1063"/>
        <w:gridCol w:w="1165"/>
        <w:gridCol w:w="1310"/>
        <w:gridCol w:w="2090"/>
        <w:gridCol w:w="2219"/>
      </w:tblGrid>
      <w:tr w14:paraId="51332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4DB147FE">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姓  名</w:t>
            </w:r>
          </w:p>
        </w:tc>
        <w:tc>
          <w:tcPr>
            <w:tcW w:w="1063" w:type="dxa"/>
            <w:noWrap w:val="0"/>
            <w:vAlign w:val="center"/>
          </w:tcPr>
          <w:p w14:paraId="169A1B63">
            <w:pPr>
              <w:overflowPunct w:val="0"/>
              <w:spacing w:line="360" w:lineRule="auto"/>
              <w:jc w:val="center"/>
              <w:rPr>
                <w:rFonts w:hint="eastAsia" w:ascii="宋体" w:hAnsi="宋体" w:eastAsia="宋体" w:cs="宋体"/>
                <w:color w:val="000000"/>
                <w:sz w:val="24"/>
                <w:szCs w:val="24"/>
                <w:highlight w:val="none"/>
              </w:rPr>
            </w:pPr>
          </w:p>
        </w:tc>
        <w:tc>
          <w:tcPr>
            <w:tcW w:w="1165" w:type="dxa"/>
            <w:noWrap w:val="0"/>
            <w:vAlign w:val="center"/>
          </w:tcPr>
          <w:p w14:paraId="279CA303">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年  龄</w:t>
            </w:r>
          </w:p>
        </w:tc>
        <w:tc>
          <w:tcPr>
            <w:tcW w:w="1310" w:type="dxa"/>
            <w:noWrap w:val="0"/>
            <w:vAlign w:val="center"/>
          </w:tcPr>
          <w:p w14:paraId="2F23F0BD">
            <w:pPr>
              <w:overflowPunct w:val="0"/>
              <w:spacing w:line="360" w:lineRule="auto"/>
              <w:jc w:val="center"/>
              <w:rPr>
                <w:rFonts w:hint="eastAsia" w:ascii="宋体" w:hAnsi="宋体" w:eastAsia="宋体" w:cs="宋体"/>
                <w:color w:val="000000"/>
                <w:sz w:val="24"/>
                <w:szCs w:val="24"/>
                <w:highlight w:val="none"/>
              </w:rPr>
            </w:pPr>
          </w:p>
        </w:tc>
        <w:tc>
          <w:tcPr>
            <w:tcW w:w="2090" w:type="dxa"/>
            <w:noWrap w:val="0"/>
            <w:vAlign w:val="center"/>
          </w:tcPr>
          <w:p w14:paraId="4FC4910B">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学历</w:t>
            </w:r>
          </w:p>
        </w:tc>
        <w:tc>
          <w:tcPr>
            <w:tcW w:w="2219" w:type="dxa"/>
            <w:noWrap w:val="0"/>
            <w:vAlign w:val="center"/>
          </w:tcPr>
          <w:p w14:paraId="75C09E6F">
            <w:pPr>
              <w:overflowPunct w:val="0"/>
              <w:spacing w:line="360" w:lineRule="auto"/>
              <w:jc w:val="center"/>
              <w:rPr>
                <w:rFonts w:hint="eastAsia" w:ascii="宋体" w:hAnsi="宋体" w:eastAsia="宋体" w:cs="宋体"/>
                <w:color w:val="000000"/>
                <w:sz w:val="24"/>
                <w:szCs w:val="24"/>
                <w:highlight w:val="none"/>
              </w:rPr>
            </w:pPr>
          </w:p>
        </w:tc>
      </w:tr>
      <w:tr w14:paraId="2DD48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19D2F70F">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职  称</w:t>
            </w:r>
          </w:p>
        </w:tc>
        <w:tc>
          <w:tcPr>
            <w:tcW w:w="1063" w:type="dxa"/>
            <w:noWrap w:val="0"/>
            <w:vAlign w:val="center"/>
          </w:tcPr>
          <w:p w14:paraId="63438E78">
            <w:pPr>
              <w:overflowPunct w:val="0"/>
              <w:spacing w:line="360" w:lineRule="auto"/>
              <w:jc w:val="center"/>
              <w:rPr>
                <w:rFonts w:hint="eastAsia" w:ascii="宋体" w:hAnsi="宋体" w:eastAsia="宋体" w:cs="宋体"/>
                <w:color w:val="000000"/>
                <w:sz w:val="24"/>
                <w:szCs w:val="24"/>
                <w:highlight w:val="none"/>
              </w:rPr>
            </w:pPr>
          </w:p>
        </w:tc>
        <w:tc>
          <w:tcPr>
            <w:tcW w:w="1165" w:type="dxa"/>
            <w:noWrap w:val="0"/>
            <w:vAlign w:val="center"/>
          </w:tcPr>
          <w:p w14:paraId="421C2270">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职  务</w:t>
            </w:r>
          </w:p>
        </w:tc>
        <w:tc>
          <w:tcPr>
            <w:tcW w:w="1310" w:type="dxa"/>
            <w:noWrap w:val="0"/>
            <w:vAlign w:val="center"/>
          </w:tcPr>
          <w:p w14:paraId="3E2AD3C0">
            <w:pPr>
              <w:overflowPunct w:val="0"/>
              <w:spacing w:line="360" w:lineRule="auto"/>
              <w:jc w:val="center"/>
              <w:rPr>
                <w:rFonts w:hint="eastAsia" w:ascii="宋体" w:hAnsi="宋体" w:eastAsia="宋体" w:cs="宋体"/>
                <w:color w:val="000000"/>
                <w:sz w:val="24"/>
                <w:szCs w:val="24"/>
                <w:highlight w:val="none"/>
              </w:rPr>
            </w:pPr>
          </w:p>
        </w:tc>
        <w:tc>
          <w:tcPr>
            <w:tcW w:w="2090" w:type="dxa"/>
            <w:noWrap w:val="0"/>
            <w:vAlign w:val="center"/>
          </w:tcPr>
          <w:p w14:paraId="36EA4011">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拟在本工程任职</w:t>
            </w:r>
          </w:p>
        </w:tc>
        <w:tc>
          <w:tcPr>
            <w:tcW w:w="2219" w:type="dxa"/>
            <w:noWrap w:val="0"/>
            <w:vAlign w:val="center"/>
          </w:tcPr>
          <w:p w14:paraId="5840E3DF">
            <w:pPr>
              <w:overflowPunct w:val="0"/>
              <w:spacing w:line="360" w:lineRule="auto"/>
              <w:jc w:val="center"/>
              <w:rPr>
                <w:rFonts w:hint="eastAsia" w:ascii="宋体" w:hAnsi="宋体" w:eastAsia="宋体" w:cs="宋体"/>
                <w:color w:val="000000"/>
                <w:sz w:val="24"/>
                <w:szCs w:val="24"/>
                <w:highlight w:val="none"/>
              </w:rPr>
            </w:pPr>
          </w:p>
        </w:tc>
      </w:tr>
      <w:tr w14:paraId="2F53B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3621" w:type="dxa"/>
            <w:gridSpan w:val="3"/>
            <w:noWrap w:val="0"/>
            <w:vAlign w:val="center"/>
          </w:tcPr>
          <w:p w14:paraId="659A3556">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注册建造师执业资格等级</w:t>
            </w:r>
          </w:p>
        </w:tc>
        <w:tc>
          <w:tcPr>
            <w:tcW w:w="1310" w:type="dxa"/>
            <w:noWrap w:val="0"/>
            <w:vAlign w:val="center"/>
          </w:tcPr>
          <w:p w14:paraId="358A7AAF">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级</w:t>
            </w:r>
          </w:p>
        </w:tc>
        <w:tc>
          <w:tcPr>
            <w:tcW w:w="2090" w:type="dxa"/>
            <w:noWrap w:val="0"/>
            <w:vAlign w:val="center"/>
          </w:tcPr>
          <w:p w14:paraId="3C7C78C4">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建造师专业</w:t>
            </w:r>
          </w:p>
        </w:tc>
        <w:tc>
          <w:tcPr>
            <w:tcW w:w="2219" w:type="dxa"/>
            <w:noWrap w:val="0"/>
            <w:vAlign w:val="center"/>
          </w:tcPr>
          <w:p w14:paraId="1784049E">
            <w:pPr>
              <w:overflowPunct w:val="0"/>
              <w:spacing w:line="360" w:lineRule="auto"/>
              <w:jc w:val="center"/>
              <w:rPr>
                <w:rFonts w:hint="eastAsia" w:ascii="宋体" w:hAnsi="宋体" w:eastAsia="宋体" w:cs="宋体"/>
                <w:color w:val="000000"/>
                <w:sz w:val="24"/>
                <w:szCs w:val="24"/>
                <w:highlight w:val="none"/>
              </w:rPr>
            </w:pPr>
          </w:p>
        </w:tc>
      </w:tr>
      <w:tr w14:paraId="32286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3621" w:type="dxa"/>
            <w:gridSpan w:val="3"/>
            <w:noWrap w:val="0"/>
            <w:vAlign w:val="center"/>
          </w:tcPr>
          <w:p w14:paraId="12D20B4A">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安全生产考核合格证书</w:t>
            </w:r>
          </w:p>
        </w:tc>
        <w:tc>
          <w:tcPr>
            <w:tcW w:w="5619" w:type="dxa"/>
            <w:gridSpan w:val="3"/>
            <w:noWrap w:val="0"/>
            <w:vAlign w:val="center"/>
          </w:tcPr>
          <w:p w14:paraId="75AC1515">
            <w:pPr>
              <w:overflowPunct w:val="0"/>
              <w:spacing w:line="360" w:lineRule="auto"/>
              <w:jc w:val="center"/>
              <w:rPr>
                <w:rFonts w:hint="eastAsia" w:ascii="宋体" w:hAnsi="宋体" w:eastAsia="宋体" w:cs="宋体"/>
                <w:color w:val="000000"/>
                <w:sz w:val="24"/>
                <w:szCs w:val="24"/>
                <w:highlight w:val="none"/>
              </w:rPr>
            </w:pPr>
          </w:p>
        </w:tc>
      </w:tr>
      <w:tr w14:paraId="1F0F2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4A23E3A8">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毕业学校</w:t>
            </w:r>
          </w:p>
        </w:tc>
        <w:tc>
          <w:tcPr>
            <w:tcW w:w="7847" w:type="dxa"/>
            <w:gridSpan w:val="5"/>
            <w:noWrap w:val="0"/>
            <w:vAlign w:val="center"/>
          </w:tcPr>
          <w:p w14:paraId="376CC5DA">
            <w:pPr>
              <w:overflowPunct w:val="0"/>
              <w:spacing w:line="360" w:lineRule="auto"/>
              <w:ind w:firstLine="960" w:firstLineChars="4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年毕业于                  学校            专业</w:t>
            </w:r>
          </w:p>
        </w:tc>
      </w:tr>
      <w:tr w14:paraId="72B33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9240" w:type="dxa"/>
            <w:gridSpan w:val="6"/>
            <w:noWrap w:val="0"/>
            <w:vAlign w:val="center"/>
          </w:tcPr>
          <w:p w14:paraId="6FF2D046">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主要工作经历</w:t>
            </w:r>
          </w:p>
        </w:tc>
      </w:tr>
      <w:tr w14:paraId="5FE66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6FE8DA50">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时  间</w:t>
            </w:r>
          </w:p>
        </w:tc>
        <w:tc>
          <w:tcPr>
            <w:tcW w:w="3538" w:type="dxa"/>
            <w:gridSpan w:val="3"/>
            <w:noWrap w:val="0"/>
            <w:vAlign w:val="center"/>
          </w:tcPr>
          <w:p w14:paraId="166AEC30">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参加过的类似项目名称</w:t>
            </w:r>
          </w:p>
        </w:tc>
        <w:tc>
          <w:tcPr>
            <w:tcW w:w="2090" w:type="dxa"/>
            <w:noWrap w:val="0"/>
            <w:vAlign w:val="center"/>
          </w:tcPr>
          <w:p w14:paraId="64F048E9">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工程概况说明</w:t>
            </w:r>
          </w:p>
        </w:tc>
        <w:tc>
          <w:tcPr>
            <w:tcW w:w="2219" w:type="dxa"/>
            <w:noWrap w:val="0"/>
            <w:vAlign w:val="center"/>
          </w:tcPr>
          <w:p w14:paraId="5E5455CD">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发包人及联系电话</w:t>
            </w:r>
          </w:p>
        </w:tc>
      </w:tr>
      <w:tr w14:paraId="73210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5CA7BADA">
            <w:pPr>
              <w:overflowPunct w:val="0"/>
              <w:spacing w:line="360" w:lineRule="auto"/>
              <w:jc w:val="center"/>
              <w:rPr>
                <w:rFonts w:hint="eastAsia" w:ascii="宋体" w:hAnsi="宋体" w:eastAsia="宋体" w:cs="宋体"/>
                <w:color w:val="000000"/>
                <w:sz w:val="24"/>
                <w:szCs w:val="24"/>
                <w:highlight w:val="none"/>
              </w:rPr>
            </w:pPr>
          </w:p>
        </w:tc>
        <w:tc>
          <w:tcPr>
            <w:tcW w:w="3538" w:type="dxa"/>
            <w:gridSpan w:val="3"/>
            <w:noWrap w:val="0"/>
            <w:vAlign w:val="center"/>
          </w:tcPr>
          <w:p w14:paraId="0E6AA7FB">
            <w:pPr>
              <w:overflowPunct w:val="0"/>
              <w:spacing w:line="360" w:lineRule="auto"/>
              <w:jc w:val="center"/>
              <w:rPr>
                <w:rFonts w:hint="eastAsia" w:ascii="宋体" w:hAnsi="宋体" w:eastAsia="宋体" w:cs="宋体"/>
                <w:color w:val="000000"/>
                <w:sz w:val="24"/>
                <w:szCs w:val="24"/>
                <w:highlight w:val="none"/>
              </w:rPr>
            </w:pPr>
          </w:p>
        </w:tc>
        <w:tc>
          <w:tcPr>
            <w:tcW w:w="2090" w:type="dxa"/>
            <w:noWrap w:val="0"/>
            <w:vAlign w:val="center"/>
          </w:tcPr>
          <w:p w14:paraId="79A1A6A0">
            <w:pPr>
              <w:overflowPunct w:val="0"/>
              <w:spacing w:line="360" w:lineRule="auto"/>
              <w:jc w:val="center"/>
              <w:rPr>
                <w:rFonts w:hint="eastAsia" w:ascii="宋体" w:hAnsi="宋体" w:eastAsia="宋体" w:cs="宋体"/>
                <w:color w:val="000000"/>
                <w:sz w:val="24"/>
                <w:szCs w:val="24"/>
                <w:highlight w:val="none"/>
              </w:rPr>
            </w:pPr>
          </w:p>
        </w:tc>
        <w:tc>
          <w:tcPr>
            <w:tcW w:w="2219" w:type="dxa"/>
            <w:noWrap w:val="0"/>
            <w:vAlign w:val="center"/>
          </w:tcPr>
          <w:p w14:paraId="010705BE">
            <w:pPr>
              <w:overflowPunct w:val="0"/>
              <w:spacing w:line="360" w:lineRule="auto"/>
              <w:jc w:val="center"/>
              <w:rPr>
                <w:rFonts w:hint="eastAsia" w:ascii="宋体" w:hAnsi="宋体" w:eastAsia="宋体" w:cs="宋体"/>
                <w:color w:val="000000"/>
                <w:sz w:val="24"/>
                <w:szCs w:val="24"/>
                <w:highlight w:val="none"/>
              </w:rPr>
            </w:pPr>
          </w:p>
        </w:tc>
      </w:tr>
      <w:tr w14:paraId="3FE2B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337110BF">
            <w:pPr>
              <w:overflowPunct w:val="0"/>
              <w:spacing w:line="360" w:lineRule="auto"/>
              <w:jc w:val="center"/>
              <w:rPr>
                <w:rFonts w:hint="eastAsia" w:ascii="宋体" w:hAnsi="宋体" w:eastAsia="宋体" w:cs="宋体"/>
                <w:color w:val="000000"/>
                <w:sz w:val="24"/>
                <w:szCs w:val="24"/>
                <w:highlight w:val="none"/>
              </w:rPr>
            </w:pPr>
          </w:p>
        </w:tc>
        <w:tc>
          <w:tcPr>
            <w:tcW w:w="3538" w:type="dxa"/>
            <w:gridSpan w:val="3"/>
            <w:noWrap w:val="0"/>
            <w:vAlign w:val="center"/>
          </w:tcPr>
          <w:p w14:paraId="2EAD13FC">
            <w:pPr>
              <w:overflowPunct w:val="0"/>
              <w:spacing w:line="360" w:lineRule="auto"/>
              <w:jc w:val="center"/>
              <w:rPr>
                <w:rFonts w:hint="eastAsia" w:ascii="宋体" w:hAnsi="宋体" w:eastAsia="宋体" w:cs="宋体"/>
                <w:color w:val="000000"/>
                <w:sz w:val="24"/>
                <w:szCs w:val="24"/>
                <w:highlight w:val="none"/>
              </w:rPr>
            </w:pPr>
          </w:p>
        </w:tc>
        <w:tc>
          <w:tcPr>
            <w:tcW w:w="2090" w:type="dxa"/>
            <w:noWrap w:val="0"/>
            <w:vAlign w:val="center"/>
          </w:tcPr>
          <w:p w14:paraId="744D30BB">
            <w:pPr>
              <w:overflowPunct w:val="0"/>
              <w:spacing w:line="360" w:lineRule="auto"/>
              <w:jc w:val="center"/>
              <w:rPr>
                <w:rFonts w:hint="eastAsia" w:ascii="宋体" w:hAnsi="宋体" w:eastAsia="宋体" w:cs="宋体"/>
                <w:color w:val="000000"/>
                <w:sz w:val="24"/>
                <w:szCs w:val="24"/>
                <w:highlight w:val="none"/>
              </w:rPr>
            </w:pPr>
          </w:p>
        </w:tc>
        <w:tc>
          <w:tcPr>
            <w:tcW w:w="2219" w:type="dxa"/>
            <w:noWrap w:val="0"/>
            <w:vAlign w:val="center"/>
          </w:tcPr>
          <w:p w14:paraId="40C6AAD7">
            <w:pPr>
              <w:overflowPunct w:val="0"/>
              <w:spacing w:line="360" w:lineRule="auto"/>
              <w:jc w:val="center"/>
              <w:rPr>
                <w:rFonts w:hint="eastAsia" w:ascii="宋体" w:hAnsi="宋体" w:eastAsia="宋体" w:cs="宋体"/>
                <w:color w:val="000000"/>
                <w:sz w:val="24"/>
                <w:szCs w:val="24"/>
                <w:highlight w:val="none"/>
              </w:rPr>
            </w:pPr>
          </w:p>
        </w:tc>
      </w:tr>
      <w:tr w14:paraId="59353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648C0B62">
            <w:pPr>
              <w:overflowPunct w:val="0"/>
              <w:spacing w:line="360" w:lineRule="auto"/>
              <w:jc w:val="center"/>
              <w:rPr>
                <w:rFonts w:hint="eastAsia" w:ascii="宋体" w:hAnsi="宋体" w:eastAsia="宋体" w:cs="宋体"/>
                <w:color w:val="000000"/>
                <w:sz w:val="24"/>
                <w:szCs w:val="24"/>
                <w:highlight w:val="none"/>
              </w:rPr>
            </w:pPr>
          </w:p>
        </w:tc>
        <w:tc>
          <w:tcPr>
            <w:tcW w:w="3538" w:type="dxa"/>
            <w:gridSpan w:val="3"/>
            <w:noWrap w:val="0"/>
            <w:vAlign w:val="center"/>
          </w:tcPr>
          <w:p w14:paraId="00D28F85">
            <w:pPr>
              <w:overflowPunct w:val="0"/>
              <w:spacing w:line="360" w:lineRule="auto"/>
              <w:jc w:val="center"/>
              <w:rPr>
                <w:rFonts w:hint="eastAsia" w:ascii="宋体" w:hAnsi="宋体" w:eastAsia="宋体" w:cs="宋体"/>
                <w:color w:val="000000"/>
                <w:sz w:val="24"/>
                <w:szCs w:val="24"/>
                <w:highlight w:val="none"/>
              </w:rPr>
            </w:pPr>
          </w:p>
        </w:tc>
        <w:tc>
          <w:tcPr>
            <w:tcW w:w="2090" w:type="dxa"/>
            <w:noWrap w:val="0"/>
            <w:vAlign w:val="center"/>
          </w:tcPr>
          <w:p w14:paraId="0B06C46D">
            <w:pPr>
              <w:overflowPunct w:val="0"/>
              <w:spacing w:line="360" w:lineRule="auto"/>
              <w:jc w:val="center"/>
              <w:rPr>
                <w:rFonts w:hint="eastAsia" w:ascii="宋体" w:hAnsi="宋体" w:eastAsia="宋体" w:cs="宋体"/>
                <w:color w:val="000000"/>
                <w:sz w:val="24"/>
                <w:szCs w:val="24"/>
                <w:highlight w:val="none"/>
              </w:rPr>
            </w:pPr>
          </w:p>
        </w:tc>
        <w:tc>
          <w:tcPr>
            <w:tcW w:w="2219" w:type="dxa"/>
            <w:noWrap w:val="0"/>
            <w:vAlign w:val="center"/>
          </w:tcPr>
          <w:p w14:paraId="4ED5D2EC">
            <w:pPr>
              <w:overflowPunct w:val="0"/>
              <w:spacing w:line="360" w:lineRule="auto"/>
              <w:jc w:val="center"/>
              <w:rPr>
                <w:rFonts w:hint="eastAsia" w:ascii="宋体" w:hAnsi="宋体" w:eastAsia="宋体" w:cs="宋体"/>
                <w:color w:val="000000"/>
                <w:sz w:val="24"/>
                <w:szCs w:val="24"/>
                <w:highlight w:val="none"/>
              </w:rPr>
            </w:pPr>
          </w:p>
        </w:tc>
      </w:tr>
      <w:tr w14:paraId="3BC8C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6FEE97AC">
            <w:pPr>
              <w:overflowPunct w:val="0"/>
              <w:spacing w:line="360" w:lineRule="auto"/>
              <w:jc w:val="center"/>
              <w:rPr>
                <w:rFonts w:hint="eastAsia" w:ascii="宋体" w:hAnsi="宋体" w:eastAsia="宋体" w:cs="宋体"/>
                <w:color w:val="000000"/>
                <w:sz w:val="24"/>
                <w:szCs w:val="24"/>
                <w:highlight w:val="none"/>
              </w:rPr>
            </w:pPr>
          </w:p>
        </w:tc>
        <w:tc>
          <w:tcPr>
            <w:tcW w:w="3538" w:type="dxa"/>
            <w:gridSpan w:val="3"/>
            <w:noWrap w:val="0"/>
            <w:vAlign w:val="center"/>
          </w:tcPr>
          <w:p w14:paraId="5931D6EC">
            <w:pPr>
              <w:overflowPunct w:val="0"/>
              <w:spacing w:line="360" w:lineRule="auto"/>
              <w:jc w:val="center"/>
              <w:rPr>
                <w:rFonts w:hint="eastAsia" w:ascii="宋体" w:hAnsi="宋体" w:eastAsia="宋体" w:cs="宋体"/>
                <w:color w:val="000000"/>
                <w:sz w:val="24"/>
                <w:szCs w:val="24"/>
                <w:highlight w:val="none"/>
              </w:rPr>
            </w:pPr>
          </w:p>
        </w:tc>
        <w:tc>
          <w:tcPr>
            <w:tcW w:w="2090" w:type="dxa"/>
            <w:noWrap w:val="0"/>
            <w:vAlign w:val="center"/>
          </w:tcPr>
          <w:p w14:paraId="5E4D5D27">
            <w:pPr>
              <w:overflowPunct w:val="0"/>
              <w:spacing w:line="360" w:lineRule="auto"/>
              <w:jc w:val="center"/>
              <w:rPr>
                <w:rFonts w:hint="eastAsia" w:ascii="宋体" w:hAnsi="宋体" w:eastAsia="宋体" w:cs="宋体"/>
                <w:color w:val="000000"/>
                <w:sz w:val="24"/>
                <w:szCs w:val="24"/>
                <w:highlight w:val="none"/>
              </w:rPr>
            </w:pPr>
          </w:p>
        </w:tc>
        <w:tc>
          <w:tcPr>
            <w:tcW w:w="2219" w:type="dxa"/>
            <w:noWrap w:val="0"/>
            <w:vAlign w:val="center"/>
          </w:tcPr>
          <w:p w14:paraId="667EEFDE">
            <w:pPr>
              <w:overflowPunct w:val="0"/>
              <w:spacing w:line="360" w:lineRule="auto"/>
              <w:jc w:val="center"/>
              <w:rPr>
                <w:rFonts w:hint="eastAsia" w:ascii="宋体" w:hAnsi="宋体" w:eastAsia="宋体" w:cs="宋体"/>
                <w:color w:val="000000"/>
                <w:sz w:val="24"/>
                <w:szCs w:val="24"/>
                <w:highlight w:val="none"/>
              </w:rPr>
            </w:pPr>
          </w:p>
        </w:tc>
      </w:tr>
      <w:tr w14:paraId="0989C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696C9CEE">
            <w:pPr>
              <w:overflowPunct w:val="0"/>
              <w:spacing w:line="360" w:lineRule="auto"/>
              <w:jc w:val="center"/>
              <w:rPr>
                <w:rFonts w:hint="eastAsia" w:ascii="宋体" w:hAnsi="宋体" w:eastAsia="宋体" w:cs="宋体"/>
                <w:color w:val="000000"/>
                <w:sz w:val="24"/>
                <w:szCs w:val="24"/>
                <w:highlight w:val="none"/>
              </w:rPr>
            </w:pPr>
          </w:p>
        </w:tc>
        <w:tc>
          <w:tcPr>
            <w:tcW w:w="3538" w:type="dxa"/>
            <w:gridSpan w:val="3"/>
            <w:noWrap w:val="0"/>
            <w:vAlign w:val="center"/>
          </w:tcPr>
          <w:p w14:paraId="76BF81A7">
            <w:pPr>
              <w:overflowPunct w:val="0"/>
              <w:spacing w:line="360" w:lineRule="auto"/>
              <w:jc w:val="center"/>
              <w:rPr>
                <w:rFonts w:hint="eastAsia" w:ascii="宋体" w:hAnsi="宋体" w:eastAsia="宋体" w:cs="宋体"/>
                <w:color w:val="000000"/>
                <w:sz w:val="24"/>
                <w:szCs w:val="24"/>
                <w:highlight w:val="none"/>
              </w:rPr>
            </w:pPr>
          </w:p>
        </w:tc>
        <w:tc>
          <w:tcPr>
            <w:tcW w:w="2090" w:type="dxa"/>
            <w:noWrap w:val="0"/>
            <w:vAlign w:val="center"/>
          </w:tcPr>
          <w:p w14:paraId="005E40F4">
            <w:pPr>
              <w:overflowPunct w:val="0"/>
              <w:spacing w:line="360" w:lineRule="auto"/>
              <w:jc w:val="center"/>
              <w:rPr>
                <w:rFonts w:hint="eastAsia" w:ascii="宋体" w:hAnsi="宋体" w:eastAsia="宋体" w:cs="宋体"/>
                <w:color w:val="000000"/>
                <w:sz w:val="24"/>
                <w:szCs w:val="24"/>
                <w:highlight w:val="none"/>
              </w:rPr>
            </w:pPr>
          </w:p>
        </w:tc>
        <w:tc>
          <w:tcPr>
            <w:tcW w:w="2219" w:type="dxa"/>
            <w:noWrap w:val="0"/>
            <w:vAlign w:val="center"/>
          </w:tcPr>
          <w:p w14:paraId="27EBB76B">
            <w:pPr>
              <w:overflowPunct w:val="0"/>
              <w:spacing w:line="360" w:lineRule="auto"/>
              <w:jc w:val="center"/>
              <w:rPr>
                <w:rFonts w:hint="eastAsia" w:ascii="宋体" w:hAnsi="宋体" w:eastAsia="宋体" w:cs="宋体"/>
                <w:color w:val="000000"/>
                <w:sz w:val="24"/>
                <w:szCs w:val="24"/>
                <w:highlight w:val="none"/>
              </w:rPr>
            </w:pPr>
          </w:p>
        </w:tc>
      </w:tr>
      <w:tr w14:paraId="45D2F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4692C847">
            <w:pPr>
              <w:overflowPunct w:val="0"/>
              <w:spacing w:line="360" w:lineRule="auto"/>
              <w:jc w:val="center"/>
              <w:rPr>
                <w:rFonts w:hint="eastAsia" w:ascii="宋体" w:hAnsi="宋体" w:eastAsia="宋体" w:cs="宋体"/>
                <w:color w:val="000000"/>
                <w:sz w:val="24"/>
                <w:szCs w:val="24"/>
                <w:highlight w:val="none"/>
              </w:rPr>
            </w:pPr>
          </w:p>
        </w:tc>
        <w:tc>
          <w:tcPr>
            <w:tcW w:w="3538" w:type="dxa"/>
            <w:gridSpan w:val="3"/>
            <w:noWrap w:val="0"/>
            <w:vAlign w:val="center"/>
          </w:tcPr>
          <w:p w14:paraId="233E9770">
            <w:pPr>
              <w:overflowPunct w:val="0"/>
              <w:spacing w:line="360" w:lineRule="auto"/>
              <w:jc w:val="center"/>
              <w:rPr>
                <w:rFonts w:hint="eastAsia" w:ascii="宋体" w:hAnsi="宋体" w:eastAsia="宋体" w:cs="宋体"/>
                <w:color w:val="000000"/>
                <w:sz w:val="24"/>
                <w:szCs w:val="24"/>
                <w:highlight w:val="none"/>
              </w:rPr>
            </w:pPr>
          </w:p>
        </w:tc>
        <w:tc>
          <w:tcPr>
            <w:tcW w:w="2090" w:type="dxa"/>
            <w:noWrap w:val="0"/>
            <w:vAlign w:val="center"/>
          </w:tcPr>
          <w:p w14:paraId="0F5BB512">
            <w:pPr>
              <w:overflowPunct w:val="0"/>
              <w:spacing w:line="360" w:lineRule="auto"/>
              <w:jc w:val="center"/>
              <w:rPr>
                <w:rFonts w:hint="eastAsia" w:ascii="宋体" w:hAnsi="宋体" w:eastAsia="宋体" w:cs="宋体"/>
                <w:color w:val="000000"/>
                <w:sz w:val="24"/>
                <w:szCs w:val="24"/>
                <w:highlight w:val="none"/>
              </w:rPr>
            </w:pPr>
          </w:p>
        </w:tc>
        <w:tc>
          <w:tcPr>
            <w:tcW w:w="2219" w:type="dxa"/>
            <w:noWrap w:val="0"/>
            <w:vAlign w:val="center"/>
          </w:tcPr>
          <w:p w14:paraId="1DBFBD25">
            <w:pPr>
              <w:overflowPunct w:val="0"/>
              <w:spacing w:line="360" w:lineRule="auto"/>
              <w:jc w:val="center"/>
              <w:rPr>
                <w:rFonts w:hint="eastAsia" w:ascii="宋体" w:hAnsi="宋体" w:eastAsia="宋体" w:cs="宋体"/>
                <w:color w:val="000000"/>
                <w:sz w:val="24"/>
                <w:szCs w:val="24"/>
                <w:highlight w:val="none"/>
              </w:rPr>
            </w:pPr>
          </w:p>
        </w:tc>
      </w:tr>
    </w:tbl>
    <w:p w14:paraId="64295D9A">
      <w:pPr>
        <w:overflowPunct w:val="0"/>
        <w:spacing w:line="360" w:lineRule="auto"/>
        <w:rPr>
          <w:rFonts w:hint="eastAsia" w:ascii="宋体" w:hAnsi="宋体" w:eastAsia="宋体" w:cs="宋体"/>
          <w:color w:val="000000"/>
          <w:sz w:val="30"/>
          <w:szCs w:val="30"/>
          <w:highlight w:val="none"/>
        </w:rPr>
      </w:pPr>
      <w:r>
        <w:rPr>
          <w:rFonts w:hint="eastAsia" w:ascii="宋体" w:hAnsi="宋体" w:eastAsia="宋体" w:cs="宋体"/>
          <w:b/>
          <w:color w:val="000000"/>
          <w:sz w:val="30"/>
          <w:szCs w:val="30"/>
          <w:highlight w:val="none"/>
        </w:rPr>
        <w:br w:type="page"/>
      </w:r>
      <w:r>
        <w:rPr>
          <w:rFonts w:hint="eastAsia" w:ascii="宋体" w:hAnsi="宋体" w:eastAsia="宋体" w:cs="宋体"/>
          <w:b/>
          <w:color w:val="000000"/>
          <w:sz w:val="30"/>
          <w:szCs w:val="30"/>
          <w:highlight w:val="none"/>
        </w:rPr>
        <w:t>附</w:t>
      </w:r>
      <w:r>
        <w:rPr>
          <w:rFonts w:hint="eastAsia" w:ascii="宋体" w:hAnsi="宋体" w:eastAsia="宋体" w:cs="宋体"/>
          <w:b/>
          <w:color w:val="000000"/>
          <w:sz w:val="30"/>
          <w:szCs w:val="30"/>
          <w:highlight w:val="none"/>
          <w:lang w:val="en-US" w:eastAsia="zh-CN"/>
        </w:rPr>
        <w:t>2</w:t>
      </w:r>
      <w:r>
        <w:rPr>
          <w:rFonts w:hint="eastAsia" w:ascii="宋体" w:hAnsi="宋体" w:eastAsia="宋体" w:cs="宋体"/>
          <w:b/>
          <w:color w:val="000000"/>
          <w:sz w:val="30"/>
          <w:szCs w:val="30"/>
          <w:highlight w:val="none"/>
        </w:rPr>
        <w:t>：主要项目管理人员简历表</w:t>
      </w:r>
    </w:p>
    <w:p w14:paraId="264E66EC">
      <w:pPr>
        <w:overflowPunct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主要项目管理人员指技术负责人、专职安全生产管理人员等岗位人员。应附注册资格证书、身份证，专职安全生产管理人员应附安全生产考核合格证书</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以上人员须提供提供2026年1月1日至今的任意一个月的社会保障资金缴存证明或社保机构开具的社会保险参保缴费情况证明或</w:t>
      </w:r>
      <w:r>
        <w:rPr>
          <w:rFonts w:hint="eastAsia" w:ascii="宋体" w:hAnsi="宋体" w:cs="宋体"/>
          <w:color w:val="000000"/>
          <w:sz w:val="24"/>
          <w:szCs w:val="24"/>
          <w:highlight w:val="none"/>
          <w:lang w:val="en-US" w:eastAsia="zh-CN"/>
        </w:rPr>
        <w:t>有效期内</w:t>
      </w:r>
      <w:r>
        <w:rPr>
          <w:rFonts w:hint="eastAsia" w:ascii="宋体" w:hAnsi="宋体" w:eastAsia="宋体" w:cs="宋体"/>
          <w:color w:val="000000"/>
          <w:sz w:val="24"/>
          <w:szCs w:val="24"/>
          <w:highlight w:val="none"/>
          <w:lang w:val="en-US" w:eastAsia="zh-CN"/>
        </w:rPr>
        <w:t>劳动合同</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w:t>
      </w:r>
    </w:p>
    <w:tbl>
      <w:tblPr>
        <w:tblStyle w:val="34"/>
        <w:tblW w:w="864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6"/>
        <w:gridCol w:w="3404"/>
        <w:gridCol w:w="4320"/>
      </w:tblGrid>
      <w:tr w14:paraId="167A5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8640" w:type="dxa"/>
            <w:gridSpan w:val="3"/>
            <w:noWrap w:val="0"/>
            <w:vAlign w:val="center"/>
          </w:tcPr>
          <w:p w14:paraId="1DB3ADD8">
            <w:pPr>
              <w:overflowPunct w:val="0"/>
              <w:spacing w:line="360" w:lineRule="auto"/>
              <w:ind w:firstLine="240" w:firstLineChars="1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岗位名称</w:t>
            </w:r>
            <w:r>
              <w:rPr>
                <w:rFonts w:hint="eastAsia" w:ascii="宋体" w:hAnsi="宋体" w:eastAsia="宋体" w:cs="宋体"/>
                <w:color w:val="000000"/>
                <w:sz w:val="24"/>
                <w:szCs w:val="24"/>
                <w:highlight w:val="none"/>
                <w:lang w:eastAsia="zh-CN"/>
              </w:rPr>
              <w:t>：</w:t>
            </w:r>
          </w:p>
        </w:tc>
      </w:tr>
      <w:tr w14:paraId="2481E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4320" w:type="dxa"/>
            <w:gridSpan w:val="2"/>
            <w:noWrap w:val="0"/>
            <w:vAlign w:val="center"/>
          </w:tcPr>
          <w:p w14:paraId="7E42DBBF">
            <w:pPr>
              <w:overflowPunct w:val="0"/>
              <w:spacing w:line="360" w:lineRule="auto"/>
              <w:ind w:firstLine="240" w:firstLineChars="1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姓    名</w:t>
            </w:r>
            <w:r>
              <w:rPr>
                <w:rFonts w:hint="eastAsia" w:ascii="宋体" w:hAnsi="宋体" w:eastAsia="宋体" w:cs="宋体"/>
                <w:color w:val="000000"/>
                <w:sz w:val="24"/>
                <w:szCs w:val="24"/>
                <w:highlight w:val="none"/>
                <w:lang w:eastAsia="zh-CN"/>
              </w:rPr>
              <w:t>：</w:t>
            </w:r>
          </w:p>
        </w:tc>
        <w:tc>
          <w:tcPr>
            <w:tcW w:w="4320" w:type="dxa"/>
            <w:noWrap w:val="0"/>
            <w:vAlign w:val="center"/>
          </w:tcPr>
          <w:p w14:paraId="714AE712">
            <w:pPr>
              <w:overflowPunct w:val="0"/>
              <w:spacing w:line="360" w:lineRule="auto"/>
              <w:ind w:firstLine="240" w:firstLineChars="1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年    龄</w:t>
            </w:r>
            <w:r>
              <w:rPr>
                <w:rFonts w:hint="eastAsia" w:ascii="宋体" w:hAnsi="宋体" w:eastAsia="宋体" w:cs="宋体"/>
                <w:color w:val="000000"/>
                <w:sz w:val="24"/>
                <w:szCs w:val="24"/>
                <w:highlight w:val="none"/>
                <w:lang w:eastAsia="zh-CN"/>
              </w:rPr>
              <w:t>：</w:t>
            </w:r>
          </w:p>
        </w:tc>
      </w:tr>
      <w:tr w14:paraId="6C006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4320" w:type="dxa"/>
            <w:gridSpan w:val="2"/>
            <w:noWrap w:val="0"/>
            <w:vAlign w:val="center"/>
          </w:tcPr>
          <w:p w14:paraId="681F3CE4">
            <w:pPr>
              <w:overflowPunct w:val="0"/>
              <w:spacing w:line="360" w:lineRule="auto"/>
              <w:ind w:firstLine="240" w:firstLineChars="1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性    别</w:t>
            </w:r>
            <w:r>
              <w:rPr>
                <w:rFonts w:hint="eastAsia" w:ascii="宋体" w:hAnsi="宋体" w:eastAsia="宋体" w:cs="宋体"/>
                <w:color w:val="000000"/>
                <w:sz w:val="24"/>
                <w:szCs w:val="24"/>
                <w:highlight w:val="none"/>
                <w:lang w:eastAsia="zh-CN"/>
              </w:rPr>
              <w:t>：</w:t>
            </w:r>
          </w:p>
        </w:tc>
        <w:tc>
          <w:tcPr>
            <w:tcW w:w="4320" w:type="dxa"/>
            <w:noWrap w:val="0"/>
            <w:vAlign w:val="center"/>
          </w:tcPr>
          <w:p w14:paraId="27B77814">
            <w:pPr>
              <w:overflowPunct w:val="0"/>
              <w:spacing w:line="360" w:lineRule="auto"/>
              <w:ind w:firstLine="240" w:firstLineChars="1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毕业学校</w:t>
            </w:r>
            <w:r>
              <w:rPr>
                <w:rFonts w:hint="eastAsia" w:ascii="宋体" w:hAnsi="宋体" w:eastAsia="宋体" w:cs="宋体"/>
                <w:color w:val="000000"/>
                <w:sz w:val="24"/>
                <w:szCs w:val="24"/>
                <w:highlight w:val="none"/>
                <w:lang w:eastAsia="zh-CN"/>
              </w:rPr>
              <w:t>：</w:t>
            </w:r>
          </w:p>
        </w:tc>
      </w:tr>
      <w:tr w14:paraId="054BB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4320" w:type="dxa"/>
            <w:gridSpan w:val="2"/>
            <w:noWrap w:val="0"/>
            <w:vAlign w:val="center"/>
          </w:tcPr>
          <w:p w14:paraId="4A465EF4">
            <w:pPr>
              <w:overflowPunct w:val="0"/>
              <w:spacing w:line="360" w:lineRule="auto"/>
              <w:ind w:firstLine="240" w:firstLineChars="1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学历和专业</w:t>
            </w:r>
            <w:r>
              <w:rPr>
                <w:rFonts w:hint="eastAsia" w:ascii="宋体" w:hAnsi="宋体" w:eastAsia="宋体" w:cs="宋体"/>
                <w:color w:val="000000"/>
                <w:sz w:val="24"/>
                <w:szCs w:val="24"/>
                <w:highlight w:val="none"/>
                <w:lang w:eastAsia="zh-CN"/>
              </w:rPr>
              <w:t>：</w:t>
            </w:r>
          </w:p>
        </w:tc>
        <w:tc>
          <w:tcPr>
            <w:tcW w:w="4320" w:type="dxa"/>
            <w:noWrap w:val="0"/>
            <w:vAlign w:val="center"/>
          </w:tcPr>
          <w:p w14:paraId="4F0D14E7">
            <w:pPr>
              <w:overflowPunct w:val="0"/>
              <w:spacing w:line="360" w:lineRule="auto"/>
              <w:ind w:firstLine="240" w:firstLineChars="1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毕业时间</w:t>
            </w:r>
            <w:r>
              <w:rPr>
                <w:rFonts w:hint="eastAsia" w:ascii="宋体" w:hAnsi="宋体" w:eastAsia="宋体" w:cs="宋体"/>
                <w:color w:val="000000"/>
                <w:sz w:val="24"/>
                <w:szCs w:val="24"/>
                <w:highlight w:val="none"/>
                <w:lang w:eastAsia="zh-CN"/>
              </w:rPr>
              <w:t>：</w:t>
            </w:r>
          </w:p>
        </w:tc>
      </w:tr>
      <w:tr w14:paraId="2109F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4320" w:type="dxa"/>
            <w:gridSpan w:val="2"/>
            <w:noWrap w:val="0"/>
            <w:vAlign w:val="center"/>
          </w:tcPr>
          <w:p w14:paraId="6922D507">
            <w:pPr>
              <w:overflowPunct w:val="0"/>
              <w:spacing w:line="360" w:lineRule="auto"/>
              <w:ind w:firstLine="240" w:firstLineChars="1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拥有的执业资格</w:t>
            </w:r>
            <w:r>
              <w:rPr>
                <w:rFonts w:hint="eastAsia" w:ascii="宋体" w:hAnsi="宋体" w:eastAsia="宋体" w:cs="宋体"/>
                <w:color w:val="000000"/>
                <w:sz w:val="24"/>
                <w:szCs w:val="24"/>
                <w:highlight w:val="none"/>
                <w:lang w:eastAsia="zh-CN"/>
              </w:rPr>
              <w:t>：</w:t>
            </w:r>
          </w:p>
        </w:tc>
        <w:tc>
          <w:tcPr>
            <w:tcW w:w="4320" w:type="dxa"/>
            <w:noWrap w:val="0"/>
            <w:vAlign w:val="center"/>
          </w:tcPr>
          <w:p w14:paraId="671BFE4A">
            <w:pPr>
              <w:overflowPunct w:val="0"/>
              <w:spacing w:line="360" w:lineRule="auto"/>
              <w:ind w:firstLine="240" w:firstLineChars="1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专业职称</w:t>
            </w:r>
            <w:r>
              <w:rPr>
                <w:rFonts w:hint="eastAsia" w:ascii="宋体" w:hAnsi="宋体" w:eastAsia="宋体" w:cs="宋体"/>
                <w:color w:val="000000"/>
                <w:sz w:val="24"/>
                <w:szCs w:val="24"/>
                <w:highlight w:val="none"/>
                <w:lang w:eastAsia="zh-CN"/>
              </w:rPr>
              <w:t>：</w:t>
            </w:r>
          </w:p>
        </w:tc>
      </w:tr>
      <w:tr w14:paraId="0FF66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4320" w:type="dxa"/>
            <w:gridSpan w:val="2"/>
            <w:noWrap w:val="0"/>
            <w:vAlign w:val="center"/>
          </w:tcPr>
          <w:p w14:paraId="4F4C944E">
            <w:pPr>
              <w:overflowPunct w:val="0"/>
              <w:spacing w:line="360" w:lineRule="auto"/>
              <w:ind w:firstLine="240" w:firstLineChars="1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执业资格证书编号</w:t>
            </w:r>
            <w:r>
              <w:rPr>
                <w:rFonts w:hint="eastAsia" w:ascii="宋体" w:hAnsi="宋体" w:eastAsia="宋体" w:cs="宋体"/>
                <w:color w:val="000000"/>
                <w:sz w:val="24"/>
                <w:szCs w:val="24"/>
                <w:highlight w:val="none"/>
                <w:lang w:eastAsia="zh-CN"/>
              </w:rPr>
              <w:t>：</w:t>
            </w:r>
          </w:p>
        </w:tc>
        <w:tc>
          <w:tcPr>
            <w:tcW w:w="4320" w:type="dxa"/>
            <w:noWrap w:val="0"/>
            <w:vAlign w:val="center"/>
          </w:tcPr>
          <w:p w14:paraId="5051D798">
            <w:pPr>
              <w:overflowPunct w:val="0"/>
              <w:spacing w:line="360" w:lineRule="auto"/>
              <w:ind w:firstLine="240" w:firstLineChars="1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工作年限</w:t>
            </w:r>
            <w:r>
              <w:rPr>
                <w:rFonts w:hint="eastAsia" w:ascii="宋体" w:hAnsi="宋体" w:eastAsia="宋体" w:cs="宋体"/>
                <w:color w:val="000000"/>
                <w:sz w:val="24"/>
                <w:szCs w:val="24"/>
                <w:highlight w:val="none"/>
                <w:lang w:eastAsia="zh-CN"/>
              </w:rPr>
              <w:t>：</w:t>
            </w:r>
          </w:p>
        </w:tc>
      </w:tr>
      <w:tr w14:paraId="398F8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3" w:hRule="atLeast"/>
        </w:trPr>
        <w:tc>
          <w:tcPr>
            <w:tcW w:w="916" w:type="dxa"/>
            <w:noWrap w:val="0"/>
            <w:textDirection w:val="tbRlV"/>
            <w:vAlign w:val="center"/>
          </w:tcPr>
          <w:p w14:paraId="7C04B576">
            <w:pPr>
              <w:overflowPunct w:val="0"/>
              <w:spacing w:line="360" w:lineRule="auto"/>
              <w:ind w:right="113" w:firstLine="240" w:firstLineChars="10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主要工作业绩及担任的主要工作</w:t>
            </w:r>
          </w:p>
        </w:tc>
        <w:tc>
          <w:tcPr>
            <w:tcW w:w="7724" w:type="dxa"/>
            <w:gridSpan w:val="2"/>
            <w:noWrap w:val="0"/>
            <w:vAlign w:val="center"/>
          </w:tcPr>
          <w:p w14:paraId="7FBAFE79">
            <w:pPr>
              <w:overflowPunct w:val="0"/>
              <w:spacing w:line="360" w:lineRule="auto"/>
              <w:ind w:firstLine="240" w:firstLineChars="100"/>
              <w:rPr>
                <w:rFonts w:hint="eastAsia" w:ascii="宋体" w:hAnsi="宋体" w:eastAsia="宋体" w:cs="宋体"/>
                <w:color w:val="000000"/>
                <w:sz w:val="24"/>
                <w:szCs w:val="24"/>
                <w:highlight w:val="none"/>
              </w:rPr>
            </w:pPr>
          </w:p>
        </w:tc>
      </w:tr>
    </w:tbl>
    <w:p w14:paraId="190F0D18">
      <w:pPr>
        <w:overflowPunct w:val="0"/>
        <w:spacing w:line="360" w:lineRule="auto"/>
        <w:rPr>
          <w:rFonts w:hint="eastAsia" w:ascii="宋体" w:hAnsi="宋体" w:eastAsia="宋体" w:cs="宋体"/>
          <w:b/>
          <w:color w:val="000000"/>
          <w:sz w:val="24"/>
          <w:highlight w:val="none"/>
        </w:rPr>
      </w:pPr>
    </w:p>
    <w:p w14:paraId="02940FD7">
      <w:pPr>
        <w:pStyle w:val="21"/>
        <w:rPr>
          <w:rFonts w:hint="eastAsia" w:ascii="宋体" w:hAnsi="宋体" w:eastAsia="宋体" w:cs="宋体"/>
          <w:b/>
          <w:color w:val="000000"/>
          <w:sz w:val="24"/>
          <w:highlight w:val="none"/>
        </w:rPr>
      </w:pPr>
    </w:p>
    <w:p w14:paraId="623A7190">
      <w:pPr>
        <w:pStyle w:val="21"/>
        <w:rPr>
          <w:rFonts w:hint="eastAsia" w:ascii="宋体" w:hAnsi="宋体" w:eastAsia="宋体" w:cs="宋体"/>
          <w:b/>
          <w:color w:val="000000"/>
          <w:sz w:val="24"/>
          <w:highlight w:val="none"/>
        </w:rPr>
      </w:pPr>
    </w:p>
    <w:p w14:paraId="54061163">
      <w:pP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br w:type="page"/>
      </w:r>
    </w:p>
    <w:p w14:paraId="2FA222E3">
      <w:pPr>
        <w:overflowPunct w:val="0"/>
        <w:spacing w:line="360" w:lineRule="auto"/>
        <w:rPr>
          <w:rFonts w:hint="eastAsia" w:ascii="宋体" w:hAnsi="宋体" w:eastAsia="宋体" w:cs="宋体"/>
          <w:color w:val="000000"/>
          <w:sz w:val="30"/>
          <w:szCs w:val="30"/>
          <w:highlight w:val="none"/>
        </w:rPr>
      </w:pPr>
      <w:r>
        <w:rPr>
          <w:rFonts w:hint="eastAsia" w:ascii="宋体" w:hAnsi="宋体" w:eastAsia="宋体" w:cs="宋体"/>
          <w:b/>
          <w:color w:val="000000"/>
          <w:sz w:val="30"/>
          <w:szCs w:val="30"/>
          <w:highlight w:val="none"/>
        </w:rPr>
        <w:t>附</w:t>
      </w:r>
      <w:r>
        <w:rPr>
          <w:rFonts w:hint="eastAsia" w:ascii="宋体" w:hAnsi="宋体" w:eastAsia="宋体" w:cs="宋体"/>
          <w:b/>
          <w:color w:val="000000"/>
          <w:sz w:val="30"/>
          <w:szCs w:val="30"/>
          <w:highlight w:val="none"/>
          <w:lang w:val="en-US" w:eastAsia="zh-CN"/>
        </w:rPr>
        <w:t>3</w:t>
      </w:r>
      <w:r>
        <w:rPr>
          <w:rFonts w:hint="eastAsia" w:ascii="宋体" w:hAnsi="宋体" w:eastAsia="宋体" w:cs="宋体"/>
          <w:b/>
          <w:color w:val="000000"/>
          <w:sz w:val="30"/>
          <w:szCs w:val="30"/>
          <w:highlight w:val="none"/>
        </w:rPr>
        <w:t>：承诺书</w:t>
      </w:r>
    </w:p>
    <w:p w14:paraId="3CC0ECF7">
      <w:pPr>
        <w:overflowPunct w:val="0"/>
        <w:spacing w:line="360" w:lineRule="auto"/>
        <w:jc w:val="center"/>
        <w:rPr>
          <w:rFonts w:hint="eastAsia" w:ascii="宋体" w:hAnsi="宋体" w:eastAsia="宋体" w:cs="宋体"/>
          <w:color w:val="000000"/>
          <w:sz w:val="30"/>
          <w:szCs w:val="30"/>
          <w:highlight w:val="none"/>
        </w:rPr>
      </w:pPr>
    </w:p>
    <w:p w14:paraId="1618B413">
      <w:pPr>
        <w:overflowPunct w:val="0"/>
        <w:spacing w:line="360" w:lineRule="auto"/>
        <w:jc w:val="center"/>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承诺书</w:t>
      </w:r>
    </w:p>
    <w:p w14:paraId="4B306528">
      <w:pPr>
        <w:overflowPunc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采购</w:t>
      </w:r>
      <w:r>
        <w:rPr>
          <w:rFonts w:hint="eastAsia" w:ascii="宋体" w:hAnsi="宋体" w:eastAsia="宋体" w:cs="宋体"/>
          <w:color w:val="000000"/>
          <w:sz w:val="24"/>
          <w:szCs w:val="24"/>
          <w:highlight w:val="none"/>
        </w:rPr>
        <w:t>人名称）：</w:t>
      </w:r>
    </w:p>
    <w:p w14:paraId="56376F77">
      <w:pPr>
        <w:overflowPunct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1、我方在此声明，我方拟派往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（项目名称）（以下简称“本工程”）的项目</w:t>
      </w:r>
      <w:r>
        <w:rPr>
          <w:rFonts w:hint="eastAsia" w:ascii="宋体" w:hAnsi="宋体" w:cs="宋体"/>
          <w:color w:val="000000"/>
          <w:sz w:val="24"/>
          <w:szCs w:val="24"/>
          <w:highlight w:val="none"/>
          <w:lang w:val="en-US" w:eastAsia="zh-CN"/>
        </w:rPr>
        <w:t>负责人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（项目</w:t>
      </w:r>
      <w:r>
        <w:rPr>
          <w:rFonts w:hint="eastAsia" w:ascii="宋体" w:hAnsi="宋体" w:cs="宋体"/>
          <w:color w:val="000000"/>
          <w:sz w:val="24"/>
          <w:szCs w:val="24"/>
          <w:highlight w:val="none"/>
          <w:lang w:val="en-US" w:eastAsia="zh-CN"/>
        </w:rPr>
        <w:t>负责人</w:t>
      </w:r>
      <w:r>
        <w:rPr>
          <w:rFonts w:hint="eastAsia" w:ascii="宋体" w:hAnsi="宋体" w:eastAsia="宋体" w:cs="宋体"/>
          <w:color w:val="000000"/>
          <w:sz w:val="24"/>
          <w:szCs w:val="24"/>
          <w:highlight w:val="none"/>
        </w:rPr>
        <w:t>姓名）现阶段没有担任任何在施建设工程项目的项目</w:t>
      </w:r>
      <w:r>
        <w:rPr>
          <w:rFonts w:hint="eastAsia" w:ascii="宋体" w:hAnsi="宋体" w:cs="宋体"/>
          <w:color w:val="000000"/>
          <w:sz w:val="24"/>
          <w:szCs w:val="24"/>
          <w:highlight w:val="none"/>
          <w:lang w:eastAsia="zh-CN"/>
        </w:rPr>
        <w:t>负责人</w:t>
      </w:r>
      <w:r>
        <w:rPr>
          <w:rFonts w:hint="eastAsia" w:ascii="宋体" w:hAnsi="宋体" w:eastAsia="宋体" w:cs="宋体"/>
          <w:color w:val="000000"/>
          <w:sz w:val="24"/>
          <w:szCs w:val="24"/>
          <w:highlight w:val="none"/>
        </w:rPr>
        <w:t>。</w:t>
      </w:r>
    </w:p>
    <w:p w14:paraId="161F6686">
      <w:pPr>
        <w:overflowPunct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2、如我方未按时发放农民工工资，招标人除有权在应支付的进度款中扣除应发农民工工资外，我方还愿承担相应的违约责任。</w:t>
      </w:r>
    </w:p>
    <w:p w14:paraId="6813CC87">
      <w:pPr>
        <w:overflowPunct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我方保证上述信息的真实和准确，并愿意承担因我方就此弄虚作假所引起的一切法律后果。</w:t>
      </w:r>
    </w:p>
    <w:p w14:paraId="1DFC9ECB">
      <w:pPr>
        <w:overflowPunct w:val="0"/>
        <w:spacing w:line="360" w:lineRule="auto"/>
        <w:ind w:firstLine="480" w:firstLineChars="200"/>
        <w:rPr>
          <w:rFonts w:hint="eastAsia" w:ascii="宋体" w:hAnsi="宋体" w:eastAsia="宋体" w:cs="宋体"/>
          <w:color w:val="000000"/>
          <w:sz w:val="24"/>
          <w:szCs w:val="24"/>
          <w:highlight w:val="none"/>
        </w:rPr>
      </w:pPr>
    </w:p>
    <w:p w14:paraId="3DC9F032">
      <w:pPr>
        <w:overflowPunct w:val="0"/>
        <w:spacing w:line="360" w:lineRule="auto"/>
        <w:ind w:firstLine="480" w:firstLineChars="200"/>
        <w:rPr>
          <w:rFonts w:hint="eastAsia" w:ascii="宋体" w:hAnsi="宋体" w:eastAsia="宋体" w:cs="宋体"/>
          <w:color w:val="000000"/>
          <w:sz w:val="24"/>
          <w:szCs w:val="24"/>
          <w:highlight w:val="none"/>
        </w:rPr>
      </w:pPr>
    </w:p>
    <w:p w14:paraId="64EF2EE7">
      <w:pPr>
        <w:overflowPunct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特此承诺</w:t>
      </w:r>
    </w:p>
    <w:p w14:paraId="10ECDDEE">
      <w:pPr>
        <w:overflowPunct w:val="0"/>
        <w:spacing w:line="360" w:lineRule="auto"/>
        <w:ind w:firstLine="480" w:firstLineChars="200"/>
        <w:rPr>
          <w:rFonts w:hint="eastAsia" w:ascii="宋体" w:hAnsi="宋体" w:eastAsia="宋体" w:cs="宋体"/>
          <w:color w:val="000000"/>
          <w:sz w:val="24"/>
          <w:szCs w:val="24"/>
          <w:highlight w:val="none"/>
        </w:rPr>
      </w:pPr>
    </w:p>
    <w:p w14:paraId="6BA2EAF0">
      <w:pPr>
        <w:overflowPunct w:val="0"/>
        <w:spacing w:line="360" w:lineRule="auto"/>
        <w:rPr>
          <w:rFonts w:hint="eastAsia" w:ascii="宋体" w:hAnsi="宋体" w:eastAsia="宋体" w:cs="宋体"/>
          <w:color w:val="000000"/>
          <w:sz w:val="24"/>
          <w:szCs w:val="24"/>
          <w:highlight w:val="none"/>
        </w:rPr>
      </w:pPr>
    </w:p>
    <w:p w14:paraId="3FCAC4F0">
      <w:pPr>
        <w:overflowPunct w:val="0"/>
        <w:spacing w:line="360" w:lineRule="auto"/>
        <w:ind w:firstLine="480" w:firstLineChars="200"/>
        <w:rPr>
          <w:rFonts w:hint="eastAsia" w:ascii="宋体" w:hAnsi="宋体" w:eastAsia="宋体" w:cs="宋体"/>
          <w:color w:val="000000"/>
          <w:sz w:val="24"/>
          <w:szCs w:val="24"/>
          <w:highlight w:val="none"/>
        </w:rPr>
      </w:pPr>
    </w:p>
    <w:p w14:paraId="5678A37E">
      <w:pPr>
        <w:overflowPunct w:val="0"/>
        <w:spacing w:line="480" w:lineRule="auto"/>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供应商</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（盖单位章）</w:t>
      </w:r>
    </w:p>
    <w:p w14:paraId="180437AE">
      <w:pPr>
        <w:overflowPunct w:val="0"/>
        <w:spacing w:line="480" w:lineRule="auto"/>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法定代表人或其委托代理人：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（签字）</w:t>
      </w:r>
    </w:p>
    <w:p w14:paraId="31CE2E90">
      <w:pPr>
        <w:overflowPunct w:val="0"/>
        <w:spacing w:line="360" w:lineRule="auto"/>
        <w:jc w:val="right"/>
        <w:rPr>
          <w:rFonts w:hint="eastAsia" w:ascii="宋体" w:hAnsi="宋体" w:eastAsia="宋体" w:cs="宋体"/>
          <w:color w:val="000000"/>
          <w:sz w:val="24"/>
          <w:szCs w:val="24"/>
          <w:highlight w:val="none"/>
        </w:rPr>
      </w:pPr>
    </w:p>
    <w:p w14:paraId="273AF20B">
      <w:pPr>
        <w:overflowPunct w:val="0"/>
        <w:spacing w:line="360" w:lineRule="auto"/>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w:t>
      </w:r>
    </w:p>
    <w:p w14:paraId="35B2B091">
      <w:pPr>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br w:type="page"/>
      </w:r>
    </w:p>
    <w:p w14:paraId="50AA4EF0">
      <w:pPr>
        <w:keepLines/>
        <w:pageBreakBefore/>
        <w:numPr>
          <w:ilvl w:val="0"/>
          <w:numId w:val="0"/>
        </w:numPr>
        <w:spacing w:line="360" w:lineRule="auto"/>
        <w:ind w:leftChars="0"/>
        <w:jc w:val="center"/>
        <w:outlineLvl w:val="1"/>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en-US" w:eastAsia="zh-CN"/>
        </w:rPr>
        <w:t>七、</w:t>
      </w:r>
      <w:r>
        <w:rPr>
          <w:rFonts w:hint="eastAsia" w:ascii="宋体" w:hAnsi="宋体" w:eastAsia="宋体" w:cs="宋体"/>
          <w:b/>
          <w:color w:val="000000"/>
          <w:sz w:val="28"/>
          <w:szCs w:val="28"/>
          <w:highlight w:val="none"/>
        </w:rPr>
        <w:t>商务</w:t>
      </w:r>
      <w:bookmarkEnd w:id="209"/>
      <w:bookmarkEnd w:id="210"/>
      <w:bookmarkEnd w:id="211"/>
      <w:bookmarkEnd w:id="212"/>
      <w:r>
        <w:rPr>
          <w:rFonts w:hint="eastAsia" w:ascii="宋体" w:hAnsi="宋体" w:eastAsia="宋体" w:cs="宋体"/>
          <w:b/>
          <w:color w:val="000000"/>
          <w:sz w:val="28"/>
          <w:szCs w:val="28"/>
          <w:highlight w:val="none"/>
        </w:rPr>
        <w:t>部分</w:t>
      </w:r>
      <w:bookmarkEnd w:id="213"/>
      <w:bookmarkEnd w:id="214"/>
    </w:p>
    <w:p w14:paraId="29AEB782">
      <w:pPr>
        <w:pStyle w:val="15"/>
        <w:numPr>
          <w:ilvl w:val="0"/>
          <w:numId w:val="0"/>
        </w:numPr>
        <w:ind w:leftChars="0"/>
        <w:rPr>
          <w:rFonts w:hint="eastAsia" w:ascii="宋体" w:hAnsi="宋体" w:eastAsia="宋体" w:cs="宋体"/>
          <w:highlight w:val="none"/>
        </w:rPr>
      </w:pPr>
    </w:p>
    <w:p w14:paraId="33FCF315">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按照磋商文件的商务部分编制，</w:t>
      </w:r>
      <w:r>
        <w:rPr>
          <w:rFonts w:hint="eastAsia" w:ascii="宋体" w:hAnsi="宋体" w:eastAsia="宋体" w:cs="宋体"/>
          <w:color w:val="000000"/>
          <w:sz w:val="24"/>
          <w:szCs w:val="24"/>
          <w:highlight w:val="none"/>
          <w:lang w:eastAsia="zh-CN"/>
        </w:rPr>
        <w:t>但内容包括但不限于以下内容：</w:t>
      </w:r>
    </w:p>
    <w:p w14:paraId="5AB33ADE">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color w:val="auto"/>
          <w:sz w:val="24"/>
          <w:szCs w:val="24"/>
          <w:highlight w:val="none"/>
          <w:lang w:val="zh-CN" w:eastAsia="zh-CN" w:bidi="zh-CN"/>
        </w:rPr>
      </w:pPr>
      <w:r>
        <w:rPr>
          <w:rFonts w:hint="eastAsia" w:ascii="宋体" w:hAnsi="宋体" w:eastAsia="宋体" w:cs="宋体"/>
          <w:b w:val="0"/>
          <w:bCs/>
          <w:color w:val="auto"/>
          <w:sz w:val="24"/>
          <w:szCs w:val="24"/>
          <w:highlight w:val="none"/>
          <w:lang w:val="en-US" w:eastAsia="zh-CN" w:bidi="zh-CN"/>
        </w:rPr>
        <w:t>（一）</w:t>
      </w:r>
      <w:r>
        <w:rPr>
          <w:rFonts w:hint="eastAsia" w:ascii="宋体" w:hAnsi="宋体" w:eastAsia="宋体" w:cs="宋体"/>
          <w:b w:val="0"/>
          <w:bCs/>
          <w:color w:val="auto"/>
          <w:sz w:val="24"/>
          <w:szCs w:val="24"/>
          <w:highlight w:val="none"/>
          <w:lang w:val="zh-CN" w:eastAsia="zh-CN" w:bidi="zh-CN"/>
        </w:rPr>
        <w:t>业绩；</w:t>
      </w:r>
    </w:p>
    <w:p w14:paraId="7449B533">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color w:val="auto"/>
          <w:sz w:val="24"/>
          <w:szCs w:val="24"/>
          <w:highlight w:val="none"/>
          <w:lang w:val="en-US" w:eastAsia="zh-CN" w:bidi="zh-CN"/>
        </w:rPr>
      </w:pPr>
      <w:r>
        <w:rPr>
          <w:rFonts w:hint="eastAsia" w:ascii="宋体" w:hAnsi="宋体" w:eastAsia="宋体" w:cs="宋体"/>
          <w:b w:val="0"/>
          <w:bCs/>
          <w:color w:val="auto"/>
          <w:sz w:val="24"/>
          <w:szCs w:val="24"/>
          <w:highlight w:val="none"/>
          <w:lang w:val="en-US" w:eastAsia="zh-CN" w:bidi="zh-CN"/>
        </w:rPr>
        <w:t>（二）合理化建议；</w:t>
      </w:r>
    </w:p>
    <w:p w14:paraId="34607E1F">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color w:val="auto"/>
          <w:sz w:val="24"/>
          <w:szCs w:val="24"/>
          <w:highlight w:val="none"/>
          <w:lang w:val="en-US" w:eastAsia="zh-CN" w:bidi="zh-CN"/>
        </w:rPr>
      </w:pPr>
      <w:r>
        <w:rPr>
          <w:rFonts w:hint="eastAsia" w:ascii="宋体" w:hAnsi="宋体" w:eastAsia="宋体" w:cs="宋体"/>
          <w:b w:val="0"/>
          <w:bCs/>
          <w:color w:val="auto"/>
          <w:sz w:val="24"/>
          <w:szCs w:val="24"/>
          <w:highlight w:val="none"/>
          <w:lang w:val="en-US" w:eastAsia="zh-CN" w:bidi="zh-CN"/>
        </w:rPr>
        <w:t>（三）售后服务。</w:t>
      </w:r>
    </w:p>
    <w:p w14:paraId="727296E0">
      <w:pPr>
        <w:pStyle w:val="29"/>
        <w:rPr>
          <w:rFonts w:hint="eastAsia" w:ascii="宋体" w:hAnsi="宋体" w:eastAsia="宋体" w:cs="宋体"/>
          <w:highlight w:val="none"/>
          <w:lang w:eastAsia="zh-CN"/>
        </w:rPr>
      </w:pPr>
    </w:p>
    <w:p w14:paraId="5A9B3069">
      <w:pPr>
        <w:rPr>
          <w:rFonts w:hint="eastAsia" w:ascii="宋体" w:hAnsi="宋体" w:eastAsia="宋体" w:cs="宋体"/>
          <w:highlight w:val="none"/>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29D43D37">
      <w:pPr>
        <w:keepLines/>
        <w:pageBreakBefore/>
        <w:spacing w:line="360" w:lineRule="auto"/>
        <w:jc w:val="center"/>
        <w:outlineLvl w:val="1"/>
        <w:rPr>
          <w:rFonts w:hint="eastAsia" w:ascii="宋体" w:hAnsi="宋体" w:eastAsia="宋体" w:cs="宋体"/>
          <w:b/>
          <w:color w:val="000000"/>
          <w:sz w:val="28"/>
          <w:szCs w:val="28"/>
          <w:highlight w:val="none"/>
        </w:rPr>
      </w:pPr>
      <w:bookmarkStart w:id="215" w:name="_Toc16243"/>
      <w:bookmarkStart w:id="216" w:name="_Toc7507"/>
      <w:bookmarkStart w:id="217" w:name="_Toc500323120"/>
      <w:bookmarkStart w:id="218" w:name="_Toc10186"/>
      <w:r>
        <w:rPr>
          <w:rFonts w:hint="eastAsia" w:ascii="宋体" w:hAnsi="宋体" w:eastAsia="宋体" w:cs="宋体"/>
          <w:b/>
          <w:color w:val="000000"/>
          <w:sz w:val="28"/>
          <w:szCs w:val="28"/>
          <w:highlight w:val="none"/>
          <w:lang w:val="en-US" w:eastAsia="zh-CN"/>
        </w:rPr>
        <w:t>八</w:t>
      </w:r>
      <w:r>
        <w:rPr>
          <w:rFonts w:hint="eastAsia" w:ascii="宋体" w:hAnsi="宋体" w:eastAsia="宋体" w:cs="宋体"/>
          <w:b/>
          <w:color w:val="000000"/>
          <w:sz w:val="28"/>
          <w:szCs w:val="28"/>
          <w:highlight w:val="none"/>
        </w:rPr>
        <w:t>、其他材料</w:t>
      </w:r>
      <w:bookmarkEnd w:id="215"/>
      <w:bookmarkEnd w:id="216"/>
      <w:bookmarkEnd w:id="217"/>
      <w:bookmarkEnd w:id="218"/>
    </w:p>
    <w:p w14:paraId="2686CFA5">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560" w:firstLineChars="200"/>
        <w:textAlignment w:val="auto"/>
        <w:rPr>
          <w:rFonts w:hint="eastAsia" w:ascii="宋体" w:hAnsi="宋体" w:eastAsia="宋体" w:cs="宋体"/>
          <w:b w:val="0"/>
          <w:bCs/>
          <w:color w:val="auto"/>
          <w:sz w:val="28"/>
          <w:szCs w:val="28"/>
          <w:highlight w:val="none"/>
          <w:lang w:val="en-US" w:eastAsia="zh-CN" w:bidi="zh-CN"/>
        </w:rPr>
      </w:pPr>
    </w:p>
    <w:p w14:paraId="19D4B12A">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562" w:firstLineChars="200"/>
        <w:textAlignment w:val="auto"/>
        <w:rPr>
          <w:rFonts w:hint="eastAsia" w:ascii="宋体" w:hAnsi="宋体" w:eastAsia="宋体" w:cs="宋体"/>
          <w:b/>
          <w:bCs w:val="0"/>
          <w:color w:val="auto"/>
          <w:sz w:val="28"/>
          <w:szCs w:val="28"/>
          <w:highlight w:val="none"/>
          <w:lang w:val="en-US" w:eastAsia="zh-CN" w:bidi="zh-CN"/>
        </w:rPr>
      </w:pPr>
      <w:r>
        <w:rPr>
          <w:rFonts w:hint="eastAsia" w:ascii="宋体" w:hAnsi="宋体" w:eastAsia="宋体" w:cs="宋体"/>
          <w:b/>
          <w:bCs w:val="0"/>
          <w:color w:val="auto"/>
          <w:sz w:val="28"/>
          <w:szCs w:val="28"/>
          <w:highlight w:val="none"/>
          <w:lang w:val="en-US" w:eastAsia="zh-CN" w:bidi="zh-CN"/>
        </w:rPr>
        <w:t>（一）合同文本响应说明</w:t>
      </w:r>
    </w:p>
    <w:tbl>
      <w:tblPr>
        <w:tblStyle w:val="34"/>
        <w:tblpPr w:leftFromText="180" w:rightFromText="180" w:vertAnchor="text" w:horzAnchor="page" w:tblpX="1741" w:tblpY="146"/>
        <w:tblOverlap w:val="never"/>
        <w:tblW w:w="92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1535"/>
        <w:gridCol w:w="2806"/>
        <w:gridCol w:w="2714"/>
        <w:gridCol w:w="1358"/>
      </w:tblGrid>
      <w:tr w14:paraId="353C2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865" w:type="dxa"/>
            <w:shd w:val="clear" w:color="auto" w:fill="D9D9D9"/>
            <w:vAlign w:val="center"/>
          </w:tcPr>
          <w:p w14:paraId="1DF09EB7">
            <w:pPr>
              <w:spacing w:line="320" w:lineRule="exact"/>
              <w:jc w:val="center"/>
              <w:rPr>
                <w:rFonts w:ascii="仿宋" w:hAnsi="仿宋" w:eastAsia="仿宋" w:cs="仿宋"/>
                <w:b/>
                <w:color w:val="auto"/>
                <w:sz w:val="24"/>
              </w:rPr>
            </w:pPr>
            <w:r>
              <w:rPr>
                <w:rFonts w:hint="eastAsia" w:ascii="仿宋" w:hAnsi="仿宋" w:eastAsia="仿宋" w:cs="仿宋"/>
                <w:b/>
                <w:color w:val="auto"/>
                <w:sz w:val="24"/>
              </w:rPr>
              <w:t>序号</w:t>
            </w:r>
          </w:p>
        </w:tc>
        <w:tc>
          <w:tcPr>
            <w:tcW w:w="1535" w:type="dxa"/>
            <w:shd w:val="clear" w:color="auto" w:fill="D9D9D9"/>
            <w:vAlign w:val="center"/>
          </w:tcPr>
          <w:p w14:paraId="2E1DAFED">
            <w:pPr>
              <w:spacing w:line="320" w:lineRule="exact"/>
              <w:jc w:val="center"/>
              <w:rPr>
                <w:rFonts w:ascii="仿宋" w:hAnsi="仿宋" w:eastAsia="仿宋" w:cs="仿宋"/>
                <w:b/>
                <w:color w:val="auto"/>
                <w:sz w:val="24"/>
              </w:rPr>
            </w:pPr>
            <w:r>
              <w:rPr>
                <w:rFonts w:hint="eastAsia" w:ascii="仿宋" w:hAnsi="仿宋" w:eastAsia="仿宋" w:cs="仿宋"/>
                <w:b/>
                <w:color w:val="auto"/>
                <w:sz w:val="24"/>
              </w:rPr>
              <w:t>合同条款</w:t>
            </w:r>
          </w:p>
        </w:tc>
        <w:tc>
          <w:tcPr>
            <w:tcW w:w="2806" w:type="dxa"/>
            <w:shd w:val="clear" w:color="auto" w:fill="D9D9D9"/>
            <w:vAlign w:val="center"/>
          </w:tcPr>
          <w:p w14:paraId="7B2B2571">
            <w:pPr>
              <w:spacing w:line="320" w:lineRule="exact"/>
              <w:jc w:val="center"/>
              <w:rPr>
                <w:rFonts w:ascii="仿宋" w:hAnsi="仿宋" w:eastAsia="仿宋" w:cs="仿宋"/>
                <w:b/>
                <w:color w:val="auto"/>
                <w:sz w:val="24"/>
              </w:rPr>
            </w:pPr>
            <w:r>
              <w:rPr>
                <w:rFonts w:hint="eastAsia" w:ascii="仿宋" w:hAnsi="仿宋" w:eastAsia="仿宋" w:cs="仿宋"/>
                <w:b/>
                <w:color w:val="auto"/>
                <w:sz w:val="24"/>
              </w:rPr>
              <w:t>磋商文件合同条款明细</w:t>
            </w:r>
          </w:p>
        </w:tc>
        <w:tc>
          <w:tcPr>
            <w:tcW w:w="2714" w:type="dxa"/>
            <w:shd w:val="clear" w:color="auto" w:fill="D9D9D9"/>
            <w:vAlign w:val="center"/>
          </w:tcPr>
          <w:p w14:paraId="4B68D08B">
            <w:pPr>
              <w:spacing w:line="320" w:lineRule="exact"/>
              <w:jc w:val="center"/>
              <w:rPr>
                <w:rFonts w:ascii="仿宋" w:hAnsi="仿宋" w:eastAsia="仿宋" w:cs="仿宋"/>
                <w:b/>
                <w:color w:val="auto"/>
                <w:sz w:val="24"/>
              </w:rPr>
            </w:pPr>
            <w:r>
              <w:rPr>
                <w:rFonts w:hint="eastAsia" w:ascii="仿宋" w:hAnsi="仿宋" w:eastAsia="仿宋" w:cs="仿宋"/>
                <w:b/>
                <w:color w:val="auto"/>
                <w:sz w:val="24"/>
              </w:rPr>
              <w:t>响应文件合同条款响应</w:t>
            </w:r>
          </w:p>
        </w:tc>
        <w:tc>
          <w:tcPr>
            <w:tcW w:w="1358" w:type="dxa"/>
            <w:shd w:val="clear" w:color="auto" w:fill="D9D9D9"/>
            <w:vAlign w:val="center"/>
          </w:tcPr>
          <w:p w14:paraId="739D201A">
            <w:pPr>
              <w:spacing w:line="320" w:lineRule="exact"/>
              <w:jc w:val="center"/>
              <w:rPr>
                <w:rFonts w:ascii="仿宋" w:hAnsi="仿宋" w:eastAsia="仿宋" w:cs="仿宋"/>
                <w:b/>
                <w:color w:val="auto"/>
                <w:sz w:val="24"/>
              </w:rPr>
            </w:pPr>
            <w:r>
              <w:rPr>
                <w:rFonts w:hint="eastAsia" w:ascii="仿宋" w:hAnsi="仿宋" w:eastAsia="仿宋" w:cs="仿宋"/>
                <w:b/>
                <w:color w:val="auto"/>
                <w:sz w:val="24"/>
              </w:rPr>
              <w:t>响</w:t>
            </w:r>
            <w:r>
              <w:rPr>
                <w:rFonts w:hint="eastAsia" w:ascii="仿宋" w:hAnsi="仿宋" w:eastAsia="仿宋" w:cs="仿宋"/>
                <w:b/>
                <w:color w:val="auto"/>
                <w:w w:val="1"/>
                <w:sz w:val="24"/>
              </w:rPr>
              <w:t xml:space="preserve"> </w:t>
            </w:r>
            <w:r>
              <w:rPr>
                <w:rFonts w:hint="eastAsia" w:ascii="仿宋" w:hAnsi="仿宋" w:eastAsia="仿宋" w:cs="仿宋"/>
                <w:b/>
                <w:color w:val="auto"/>
                <w:sz w:val="24"/>
              </w:rPr>
              <w:t>应说明</w:t>
            </w:r>
          </w:p>
        </w:tc>
      </w:tr>
      <w:tr w14:paraId="0A4CF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865" w:type="dxa"/>
            <w:vAlign w:val="center"/>
          </w:tcPr>
          <w:p w14:paraId="6F6869AF">
            <w:pPr>
              <w:spacing w:line="440" w:lineRule="exact"/>
              <w:rPr>
                <w:rFonts w:ascii="仿宋" w:hAnsi="仿宋" w:eastAsia="仿宋" w:cs="仿宋"/>
                <w:color w:val="auto"/>
                <w:sz w:val="24"/>
              </w:rPr>
            </w:pPr>
          </w:p>
        </w:tc>
        <w:tc>
          <w:tcPr>
            <w:tcW w:w="1535" w:type="dxa"/>
            <w:vAlign w:val="center"/>
          </w:tcPr>
          <w:p w14:paraId="58358F5C">
            <w:pPr>
              <w:spacing w:line="440" w:lineRule="exact"/>
              <w:rPr>
                <w:rFonts w:ascii="仿宋" w:hAnsi="仿宋" w:eastAsia="仿宋" w:cs="仿宋"/>
                <w:color w:val="auto"/>
                <w:sz w:val="24"/>
              </w:rPr>
            </w:pPr>
          </w:p>
        </w:tc>
        <w:tc>
          <w:tcPr>
            <w:tcW w:w="2806" w:type="dxa"/>
            <w:vAlign w:val="center"/>
          </w:tcPr>
          <w:p w14:paraId="578292B2">
            <w:pPr>
              <w:spacing w:line="440" w:lineRule="exact"/>
              <w:rPr>
                <w:rFonts w:ascii="仿宋" w:hAnsi="仿宋" w:eastAsia="仿宋" w:cs="仿宋"/>
                <w:color w:val="auto"/>
                <w:sz w:val="24"/>
              </w:rPr>
            </w:pPr>
          </w:p>
        </w:tc>
        <w:tc>
          <w:tcPr>
            <w:tcW w:w="2714" w:type="dxa"/>
            <w:vAlign w:val="center"/>
          </w:tcPr>
          <w:p w14:paraId="63B529BD">
            <w:pPr>
              <w:spacing w:line="440" w:lineRule="exact"/>
              <w:rPr>
                <w:rFonts w:ascii="仿宋" w:hAnsi="仿宋" w:eastAsia="仿宋" w:cs="仿宋"/>
                <w:color w:val="auto"/>
                <w:sz w:val="24"/>
              </w:rPr>
            </w:pPr>
          </w:p>
        </w:tc>
        <w:tc>
          <w:tcPr>
            <w:tcW w:w="1358" w:type="dxa"/>
            <w:vAlign w:val="center"/>
          </w:tcPr>
          <w:p w14:paraId="4B780C54">
            <w:pPr>
              <w:spacing w:line="440" w:lineRule="exact"/>
              <w:rPr>
                <w:rFonts w:ascii="仿宋" w:hAnsi="仿宋" w:eastAsia="仿宋" w:cs="仿宋"/>
                <w:color w:val="auto"/>
                <w:sz w:val="24"/>
              </w:rPr>
            </w:pPr>
          </w:p>
        </w:tc>
      </w:tr>
      <w:tr w14:paraId="0D6AA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865" w:type="dxa"/>
            <w:vAlign w:val="center"/>
          </w:tcPr>
          <w:p w14:paraId="67792FC5">
            <w:pPr>
              <w:spacing w:line="440" w:lineRule="exact"/>
              <w:rPr>
                <w:rFonts w:ascii="仿宋" w:hAnsi="仿宋" w:eastAsia="仿宋" w:cs="仿宋"/>
                <w:color w:val="auto"/>
                <w:sz w:val="24"/>
              </w:rPr>
            </w:pPr>
          </w:p>
        </w:tc>
        <w:tc>
          <w:tcPr>
            <w:tcW w:w="1535" w:type="dxa"/>
            <w:vAlign w:val="center"/>
          </w:tcPr>
          <w:p w14:paraId="01B4E6AC">
            <w:pPr>
              <w:spacing w:line="440" w:lineRule="exact"/>
              <w:rPr>
                <w:rFonts w:ascii="仿宋" w:hAnsi="仿宋" w:eastAsia="仿宋" w:cs="仿宋"/>
                <w:color w:val="auto"/>
                <w:sz w:val="24"/>
              </w:rPr>
            </w:pPr>
          </w:p>
        </w:tc>
        <w:tc>
          <w:tcPr>
            <w:tcW w:w="2806" w:type="dxa"/>
            <w:vAlign w:val="center"/>
          </w:tcPr>
          <w:p w14:paraId="77518BB2">
            <w:pPr>
              <w:spacing w:line="440" w:lineRule="exact"/>
              <w:rPr>
                <w:rFonts w:ascii="仿宋" w:hAnsi="仿宋" w:eastAsia="仿宋" w:cs="仿宋"/>
                <w:color w:val="auto"/>
                <w:sz w:val="24"/>
              </w:rPr>
            </w:pPr>
          </w:p>
        </w:tc>
        <w:tc>
          <w:tcPr>
            <w:tcW w:w="2714" w:type="dxa"/>
            <w:vAlign w:val="center"/>
          </w:tcPr>
          <w:p w14:paraId="222C14F8">
            <w:pPr>
              <w:spacing w:line="440" w:lineRule="exact"/>
              <w:rPr>
                <w:rFonts w:ascii="仿宋" w:hAnsi="仿宋" w:eastAsia="仿宋" w:cs="仿宋"/>
                <w:color w:val="auto"/>
                <w:sz w:val="24"/>
              </w:rPr>
            </w:pPr>
          </w:p>
        </w:tc>
        <w:tc>
          <w:tcPr>
            <w:tcW w:w="1358" w:type="dxa"/>
            <w:vAlign w:val="center"/>
          </w:tcPr>
          <w:p w14:paraId="7546107C">
            <w:pPr>
              <w:spacing w:line="440" w:lineRule="exact"/>
              <w:rPr>
                <w:rFonts w:ascii="仿宋" w:hAnsi="仿宋" w:eastAsia="仿宋" w:cs="仿宋"/>
                <w:color w:val="auto"/>
                <w:sz w:val="24"/>
              </w:rPr>
            </w:pPr>
          </w:p>
        </w:tc>
      </w:tr>
      <w:tr w14:paraId="066C2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65" w:type="dxa"/>
            <w:vAlign w:val="center"/>
          </w:tcPr>
          <w:p w14:paraId="71988A3F">
            <w:pPr>
              <w:spacing w:line="320" w:lineRule="exact"/>
              <w:rPr>
                <w:rFonts w:ascii="仿宋" w:hAnsi="仿宋" w:eastAsia="仿宋" w:cs="仿宋"/>
                <w:color w:val="auto"/>
                <w:sz w:val="24"/>
              </w:rPr>
            </w:pPr>
            <w:r>
              <w:rPr>
                <w:rFonts w:hint="eastAsia" w:ascii="仿宋" w:hAnsi="仿宋" w:eastAsia="仿宋" w:cs="仿宋"/>
                <w:color w:val="auto"/>
                <w:sz w:val="24"/>
              </w:rPr>
              <w:t>备注</w:t>
            </w:r>
          </w:p>
        </w:tc>
        <w:tc>
          <w:tcPr>
            <w:tcW w:w="8413" w:type="dxa"/>
            <w:gridSpan w:val="4"/>
            <w:vAlign w:val="center"/>
          </w:tcPr>
          <w:p w14:paraId="50F5CCFC">
            <w:pPr>
              <w:spacing w:line="320" w:lineRule="exact"/>
              <w:rPr>
                <w:rFonts w:ascii="仿宋" w:hAnsi="仿宋" w:eastAsia="仿宋" w:cs="仿宋"/>
                <w:color w:val="auto"/>
                <w:sz w:val="24"/>
              </w:rPr>
            </w:pPr>
            <w:r>
              <w:rPr>
                <w:rFonts w:hint="eastAsia" w:ascii="仿宋" w:hAnsi="仿宋" w:eastAsia="仿宋" w:cs="仿宋"/>
                <w:color w:val="auto"/>
                <w:sz w:val="24"/>
              </w:rPr>
              <w:t>1、响</w:t>
            </w:r>
            <w:r>
              <w:rPr>
                <w:rFonts w:hint="eastAsia" w:ascii="仿宋" w:hAnsi="仿宋" w:eastAsia="仿宋" w:cs="仿宋"/>
                <w:color w:val="auto"/>
                <w:w w:val="1"/>
                <w:sz w:val="24"/>
              </w:rPr>
              <w:t xml:space="preserve"> </w:t>
            </w:r>
            <w:r>
              <w:rPr>
                <w:rFonts w:hint="eastAsia" w:ascii="仿宋" w:hAnsi="仿宋" w:eastAsia="仿宋" w:cs="仿宋"/>
                <w:color w:val="auto"/>
                <w:sz w:val="24"/>
              </w:rPr>
              <w:t>应说明填写“优于”、“相同”。</w:t>
            </w:r>
          </w:p>
          <w:p w14:paraId="15DE258E">
            <w:pPr>
              <w:spacing w:line="320" w:lineRule="exact"/>
              <w:rPr>
                <w:rFonts w:ascii="仿宋" w:hAnsi="仿宋" w:eastAsia="仿宋" w:cs="仿宋"/>
                <w:color w:val="auto"/>
                <w:sz w:val="24"/>
              </w:rPr>
            </w:pPr>
            <w:r>
              <w:rPr>
                <w:rFonts w:hint="eastAsia" w:ascii="仿宋" w:hAnsi="仿宋" w:eastAsia="仿宋" w:cs="仿宋"/>
                <w:color w:val="auto"/>
                <w:sz w:val="24"/>
              </w:rPr>
              <w:t>2、</w:t>
            </w:r>
            <w:r>
              <w:rPr>
                <w:rFonts w:hint="eastAsia" w:ascii="仿宋" w:hAnsi="仿宋" w:eastAsia="仿宋" w:cs="仿宋"/>
                <w:color w:val="auto"/>
                <w:sz w:val="24"/>
                <w:lang w:val="en-US" w:eastAsia="zh-CN"/>
              </w:rPr>
              <w:t>供应</w:t>
            </w:r>
            <w:r>
              <w:rPr>
                <w:rFonts w:hint="eastAsia" w:ascii="仿宋" w:hAnsi="仿宋" w:eastAsia="仿宋" w:cs="仿宋"/>
                <w:color w:val="auto"/>
                <w:sz w:val="24"/>
              </w:rPr>
              <w:t>商应逐条响应。</w:t>
            </w:r>
          </w:p>
        </w:tc>
      </w:tr>
    </w:tbl>
    <w:p w14:paraId="75CDB3CA">
      <w:pPr>
        <w:rPr>
          <w:rFonts w:hint="eastAsia" w:ascii="宋体" w:hAnsi="宋体" w:eastAsia="宋体" w:cs="宋体"/>
          <w:highlight w:val="none"/>
        </w:rPr>
      </w:pPr>
    </w:p>
    <w:p w14:paraId="1ED50CA2">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562" w:firstLineChars="200"/>
        <w:textAlignment w:val="auto"/>
        <w:rPr>
          <w:rFonts w:hint="default" w:ascii="宋体" w:hAnsi="宋体" w:eastAsia="宋体" w:cs="宋体"/>
          <w:b/>
          <w:bCs w:val="0"/>
          <w:color w:val="auto"/>
          <w:sz w:val="28"/>
          <w:szCs w:val="28"/>
          <w:highlight w:val="none"/>
          <w:lang w:val="en-US" w:eastAsia="zh-CN" w:bidi="zh-CN"/>
        </w:rPr>
      </w:pPr>
      <w:r>
        <w:rPr>
          <w:rFonts w:hint="eastAsia" w:ascii="宋体" w:hAnsi="宋体" w:eastAsia="宋体" w:cs="宋体"/>
          <w:b/>
          <w:bCs w:val="0"/>
          <w:color w:val="auto"/>
          <w:sz w:val="28"/>
          <w:szCs w:val="28"/>
          <w:highlight w:val="none"/>
          <w:lang w:val="en-US" w:eastAsia="zh-CN" w:bidi="zh-CN"/>
        </w:rPr>
        <w:t>（</w:t>
      </w:r>
      <w:r>
        <w:rPr>
          <w:rFonts w:hint="eastAsia" w:ascii="宋体" w:hAnsi="宋体" w:cs="宋体"/>
          <w:b/>
          <w:bCs w:val="0"/>
          <w:color w:val="auto"/>
          <w:sz w:val="28"/>
          <w:szCs w:val="28"/>
          <w:highlight w:val="none"/>
          <w:lang w:val="en-US" w:eastAsia="zh-CN" w:bidi="zh-CN"/>
        </w:rPr>
        <w:t>二</w:t>
      </w:r>
      <w:r>
        <w:rPr>
          <w:rFonts w:hint="eastAsia" w:ascii="宋体" w:hAnsi="宋体" w:eastAsia="宋体" w:cs="宋体"/>
          <w:b/>
          <w:bCs w:val="0"/>
          <w:color w:val="auto"/>
          <w:sz w:val="28"/>
          <w:szCs w:val="28"/>
          <w:highlight w:val="none"/>
          <w:lang w:val="en-US" w:eastAsia="zh-CN" w:bidi="zh-CN"/>
        </w:rPr>
        <w:t>）</w:t>
      </w:r>
      <w:r>
        <w:rPr>
          <w:rFonts w:hint="eastAsia" w:ascii="宋体" w:hAnsi="宋体" w:cs="宋体"/>
          <w:b/>
          <w:bCs w:val="0"/>
          <w:color w:val="auto"/>
          <w:sz w:val="28"/>
          <w:szCs w:val="28"/>
          <w:highlight w:val="none"/>
          <w:lang w:val="en-US" w:eastAsia="zh-CN" w:bidi="zh-CN"/>
        </w:rPr>
        <w:t>附件模板</w:t>
      </w:r>
    </w:p>
    <w:p w14:paraId="6E9DD87A">
      <w:pPr>
        <w:rPr>
          <w:rFonts w:hint="eastAsia" w:ascii="宋体" w:hAnsi="宋体" w:eastAsia="宋体" w:cs="宋体"/>
          <w:highlight w:val="none"/>
        </w:rPr>
      </w:pPr>
    </w:p>
    <w:p w14:paraId="3B36FECE">
      <w:pPr>
        <w:rPr>
          <w:rFonts w:hint="default" w:ascii="宋体" w:hAnsi="宋体" w:eastAsia="宋体" w:cs="宋体"/>
          <w:highlight w:val="none"/>
          <w:lang w:val="en-US" w:eastAsia="zh-CN"/>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08F515FC">
      <w:pPr>
        <w:adjustRightInd w:val="0"/>
        <w:snapToGrid w:val="0"/>
        <w:spacing w:line="360" w:lineRule="auto"/>
        <w:ind w:firstLine="562" w:firstLineChars="200"/>
        <w:jc w:val="left"/>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附件1</w:t>
      </w:r>
    </w:p>
    <w:p w14:paraId="7E8F34AA">
      <w:pPr>
        <w:adjustRightInd w:val="0"/>
        <w:snapToGrid w:val="0"/>
        <w:spacing w:line="360" w:lineRule="auto"/>
        <w:ind w:firstLine="562" w:firstLineChars="200"/>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法定代表人身份证明</w:t>
      </w:r>
      <w:bookmarkEnd w:id="187"/>
      <w:bookmarkEnd w:id="188"/>
      <w:bookmarkEnd w:id="189"/>
      <w:bookmarkEnd w:id="190"/>
      <w:bookmarkEnd w:id="191"/>
      <w:bookmarkEnd w:id="192"/>
      <w:bookmarkEnd w:id="193"/>
      <w:bookmarkEnd w:id="194"/>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240"/>
        <w:gridCol w:w="2950"/>
        <w:gridCol w:w="1039"/>
        <w:gridCol w:w="2151"/>
      </w:tblGrid>
      <w:tr w14:paraId="7D65B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9200" w:type="dxa"/>
            <w:gridSpan w:val="5"/>
            <w:noWrap w:val="0"/>
            <w:vAlign w:val="center"/>
          </w:tcPr>
          <w:p w14:paraId="1B4C48F2">
            <w:pPr>
              <w:tabs>
                <w:tab w:val="left" w:pos="1260"/>
              </w:tabs>
              <w:spacing w:line="360" w:lineRule="auto"/>
              <w:jc w:val="left"/>
              <w:rPr>
                <w:rFonts w:hint="eastAsia" w:ascii="宋体" w:hAnsi="宋体" w:eastAsia="宋体" w:cs="宋体"/>
                <w:bCs/>
                <w:sz w:val="24"/>
                <w:szCs w:val="24"/>
                <w:highlight w:val="none"/>
                <w:lang w:eastAsia="zh-CN"/>
              </w:rPr>
            </w:pPr>
            <w:bookmarkStart w:id="219" w:name="_Toc420591670"/>
            <w:bookmarkStart w:id="220" w:name="_Toc32762"/>
            <w:bookmarkStart w:id="221" w:name="_Toc13782"/>
            <w:bookmarkStart w:id="222" w:name="_Toc425240484"/>
            <w:bookmarkStart w:id="223" w:name="_Toc421778389"/>
            <w:bookmarkStart w:id="224" w:name="_Toc500323113"/>
            <w:r>
              <w:rPr>
                <w:rFonts w:hint="eastAsia" w:ascii="宋体" w:hAnsi="宋体" w:eastAsia="宋体" w:cs="宋体"/>
                <w:sz w:val="24"/>
                <w:szCs w:val="24"/>
                <w:highlight w:val="none"/>
              </w:rPr>
              <w:t>致：</w:t>
            </w:r>
            <w:r>
              <w:rPr>
                <w:rFonts w:hint="eastAsia" w:ascii="宋体" w:hAnsi="宋体" w:eastAsia="宋体" w:cs="宋体"/>
                <w:sz w:val="24"/>
                <w:szCs w:val="24"/>
                <w:highlight w:val="none"/>
                <w:lang w:eastAsia="zh-CN"/>
              </w:rPr>
              <w:t>甘泉县政府采购中心</w:t>
            </w:r>
          </w:p>
        </w:tc>
      </w:tr>
      <w:tr w14:paraId="353E4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restart"/>
            <w:noWrap w:val="0"/>
            <w:vAlign w:val="center"/>
          </w:tcPr>
          <w:p w14:paraId="7C3AC307">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企</w:t>
            </w:r>
          </w:p>
          <w:p w14:paraId="7B26F7DC">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业</w:t>
            </w:r>
          </w:p>
          <w:p w14:paraId="03835A95">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法</w:t>
            </w:r>
          </w:p>
          <w:p w14:paraId="1A3D5084">
            <w:pPr>
              <w:tabs>
                <w:tab w:val="left" w:pos="1260"/>
              </w:tabs>
              <w:spacing w:line="360" w:lineRule="auto"/>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人</w:t>
            </w:r>
          </w:p>
        </w:tc>
        <w:tc>
          <w:tcPr>
            <w:tcW w:w="2240" w:type="dxa"/>
            <w:noWrap w:val="0"/>
            <w:vAlign w:val="center"/>
          </w:tcPr>
          <w:p w14:paraId="664F5032">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企业名称</w:t>
            </w:r>
          </w:p>
        </w:tc>
        <w:tc>
          <w:tcPr>
            <w:tcW w:w="6140" w:type="dxa"/>
            <w:gridSpan w:val="3"/>
            <w:noWrap w:val="0"/>
            <w:vAlign w:val="top"/>
          </w:tcPr>
          <w:p w14:paraId="79824A0F">
            <w:pPr>
              <w:tabs>
                <w:tab w:val="left" w:pos="1260"/>
              </w:tabs>
              <w:spacing w:line="360" w:lineRule="auto"/>
              <w:rPr>
                <w:rFonts w:hint="eastAsia" w:ascii="宋体" w:hAnsi="宋体" w:eastAsia="宋体" w:cs="宋体"/>
                <w:bCs/>
                <w:sz w:val="24"/>
                <w:szCs w:val="24"/>
                <w:highlight w:val="none"/>
              </w:rPr>
            </w:pPr>
          </w:p>
        </w:tc>
      </w:tr>
      <w:tr w14:paraId="0EA26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0E33EB9F">
            <w:pPr>
              <w:spacing w:line="360" w:lineRule="auto"/>
              <w:rPr>
                <w:rFonts w:hint="eastAsia" w:ascii="宋体" w:hAnsi="宋体" w:eastAsia="宋体" w:cs="宋体"/>
                <w:sz w:val="24"/>
                <w:szCs w:val="24"/>
                <w:highlight w:val="none"/>
              </w:rPr>
            </w:pPr>
          </w:p>
        </w:tc>
        <w:tc>
          <w:tcPr>
            <w:tcW w:w="2240" w:type="dxa"/>
            <w:noWrap w:val="0"/>
            <w:vAlign w:val="center"/>
          </w:tcPr>
          <w:p w14:paraId="41481ABE">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法定地址</w:t>
            </w:r>
          </w:p>
        </w:tc>
        <w:tc>
          <w:tcPr>
            <w:tcW w:w="6140" w:type="dxa"/>
            <w:gridSpan w:val="3"/>
            <w:noWrap w:val="0"/>
            <w:vAlign w:val="top"/>
          </w:tcPr>
          <w:p w14:paraId="27B2D176">
            <w:pPr>
              <w:tabs>
                <w:tab w:val="left" w:pos="1260"/>
              </w:tabs>
              <w:spacing w:line="360" w:lineRule="auto"/>
              <w:rPr>
                <w:rFonts w:hint="eastAsia" w:ascii="宋体" w:hAnsi="宋体" w:eastAsia="宋体" w:cs="宋体"/>
                <w:bCs/>
                <w:sz w:val="24"/>
                <w:szCs w:val="24"/>
                <w:highlight w:val="none"/>
              </w:rPr>
            </w:pPr>
          </w:p>
        </w:tc>
      </w:tr>
      <w:tr w14:paraId="1E93A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39BB24E8">
            <w:pPr>
              <w:spacing w:line="360" w:lineRule="auto"/>
              <w:rPr>
                <w:rFonts w:hint="eastAsia" w:ascii="宋体" w:hAnsi="宋体" w:eastAsia="宋体" w:cs="宋体"/>
                <w:sz w:val="24"/>
                <w:szCs w:val="24"/>
                <w:highlight w:val="none"/>
              </w:rPr>
            </w:pPr>
          </w:p>
        </w:tc>
        <w:tc>
          <w:tcPr>
            <w:tcW w:w="2240" w:type="dxa"/>
            <w:noWrap w:val="0"/>
            <w:vAlign w:val="center"/>
          </w:tcPr>
          <w:p w14:paraId="55675C34">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邮政编码</w:t>
            </w:r>
          </w:p>
        </w:tc>
        <w:tc>
          <w:tcPr>
            <w:tcW w:w="6140" w:type="dxa"/>
            <w:gridSpan w:val="3"/>
            <w:noWrap w:val="0"/>
            <w:vAlign w:val="top"/>
          </w:tcPr>
          <w:p w14:paraId="21E6B28B">
            <w:pPr>
              <w:tabs>
                <w:tab w:val="left" w:pos="1260"/>
              </w:tabs>
              <w:spacing w:line="360" w:lineRule="auto"/>
              <w:rPr>
                <w:rFonts w:hint="eastAsia" w:ascii="宋体" w:hAnsi="宋体" w:eastAsia="宋体" w:cs="宋体"/>
                <w:bCs/>
                <w:sz w:val="24"/>
                <w:szCs w:val="24"/>
                <w:highlight w:val="none"/>
              </w:rPr>
            </w:pPr>
          </w:p>
        </w:tc>
      </w:tr>
      <w:tr w14:paraId="53BA7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20" w:type="dxa"/>
            <w:vMerge w:val="continue"/>
            <w:noWrap w:val="0"/>
            <w:vAlign w:val="top"/>
          </w:tcPr>
          <w:p w14:paraId="2B48DB3A">
            <w:pPr>
              <w:spacing w:line="360" w:lineRule="auto"/>
              <w:rPr>
                <w:rFonts w:hint="eastAsia" w:ascii="宋体" w:hAnsi="宋体" w:eastAsia="宋体" w:cs="宋体"/>
                <w:sz w:val="24"/>
                <w:szCs w:val="24"/>
                <w:highlight w:val="none"/>
              </w:rPr>
            </w:pPr>
          </w:p>
        </w:tc>
        <w:tc>
          <w:tcPr>
            <w:tcW w:w="2240" w:type="dxa"/>
            <w:noWrap w:val="0"/>
            <w:vAlign w:val="center"/>
          </w:tcPr>
          <w:p w14:paraId="0540DE9F">
            <w:pPr>
              <w:tabs>
                <w:tab w:val="left" w:pos="1260"/>
              </w:tabs>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登记机关</w:t>
            </w:r>
          </w:p>
        </w:tc>
        <w:tc>
          <w:tcPr>
            <w:tcW w:w="6140" w:type="dxa"/>
            <w:gridSpan w:val="3"/>
            <w:noWrap w:val="0"/>
            <w:vAlign w:val="top"/>
          </w:tcPr>
          <w:p w14:paraId="6A508999">
            <w:pPr>
              <w:tabs>
                <w:tab w:val="left" w:pos="1260"/>
              </w:tabs>
              <w:spacing w:line="360" w:lineRule="auto"/>
              <w:rPr>
                <w:rFonts w:hint="eastAsia" w:ascii="宋体" w:hAnsi="宋体" w:eastAsia="宋体" w:cs="宋体"/>
                <w:bCs/>
                <w:sz w:val="24"/>
                <w:szCs w:val="24"/>
                <w:highlight w:val="none"/>
              </w:rPr>
            </w:pPr>
          </w:p>
        </w:tc>
      </w:tr>
      <w:tr w14:paraId="18D80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20" w:type="dxa"/>
            <w:vMerge w:val="continue"/>
            <w:noWrap w:val="0"/>
            <w:vAlign w:val="top"/>
          </w:tcPr>
          <w:p w14:paraId="5BED2B29">
            <w:pPr>
              <w:spacing w:line="360" w:lineRule="auto"/>
              <w:rPr>
                <w:rFonts w:hint="eastAsia" w:ascii="宋体" w:hAnsi="宋体" w:eastAsia="宋体" w:cs="宋体"/>
                <w:sz w:val="24"/>
                <w:szCs w:val="24"/>
                <w:highlight w:val="none"/>
              </w:rPr>
            </w:pPr>
          </w:p>
        </w:tc>
        <w:tc>
          <w:tcPr>
            <w:tcW w:w="2240" w:type="dxa"/>
            <w:noWrap w:val="0"/>
            <w:vAlign w:val="top"/>
          </w:tcPr>
          <w:p w14:paraId="3EEBA4C6">
            <w:pPr>
              <w:tabs>
                <w:tab w:val="left" w:pos="1260"/>
              </w:tabs>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统一社会信用代码</w:t>
            </w:r>
          </w:p>
        </w:tc>
        <w:tc>
          <w:tcPr>
            <w:tcW w:w="6140" w:type="dxa"/>
            <w:gridSpan w:val="3"/>
            <w:noWrap w:val="0"/>
            <w:vAlign w:val="top"/>
          </w:tcPr>
          <w:p w14:paraId="6F89E8CA">
            <w:pPr>
              <w:tabs>
                <w:tab w:val="left" w:pos="1260"/>
              </w:tabs>
              <w:spacing w:line="360" w:lineRule="auto"/>
              <w:rPr>
                <w:rFonts w:hint="eastAsia" w:ascii="宋体" w:hAnsi="宋体" w:eastAsia="宋体" w:cs="宋体"/>
                <w:bCs/>
                <w:sz w:val="24"/>
                <w:szCs w:val="24"/>
                <w:highlight w:val="none"/>
              </w:rPr>
            </w:pPr>
          </w:p>
        </w:tc>
      </w:tr>
      <w:tr w14:paraId="1CF1B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820" w:type="dxa"/>
            <w:vMerge w:val="restart"/>
            <w:noWrap w:val="0"/>
            <w:vAlign w:val="center"/>
          </w:tcPr>
          <w:p w14:paraId="0740B3C5">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法  定</w:t>
            </w:r>
          </w:p>
          <w:p w14:paraId="021B8A57">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代</w:t>
            </w:r>
          </w:p>
          <w:p w14:paraId="151075C0">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表</w:t>
            </w:r>
          </w:p>
          <w:p w14:paraId="14C8F430">
            <w:pPr>
              <w:tabs>
                <w:tab w:val="left" w:pos="1260"/>
              </w:tabs>
              <w:spacing w:line="360" w:lineRule="auto"/>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人</w:t>
            </w:r>
          </w:p>
        </w:tc>
        <w:tc>
          <w:tcPr>
            <w:tcW w:w="2240" w:type="dxa"/>
            <w:noWrap w:val="0"/>
            <w:vAlign w:val="center"/>
          </w:tcPr>
          <w:p w14:paraId="354DBD1C">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姓    名</w:t>
            </w:r>
          </w:p>
        </w:tc>
        <w:tc>
          <w:tcPr>
            <w:tcW w:w="2950" w:type="dxa"/>
            <w:noWrap w:val="0"/>
            <w:vAlign w:val="top"/>
          </w:tcPr>
          <w:p w14:paraId="6D2C45FF">
            <w:pPr>
              <w:tabs>
                <w:tab w:val="left" w:pos="1260"/>
              </w:tabs>
              <w:spacing w:line="360" w:lineRule="auto"/>
              <w:rPr>
                <w:rFonts w:hint="eastAsia" w:ascii="宋体" w:hAnsi="宋体" w:eastAsia="宋体" w:cs="宋体"/>
                <w:sz w:val="24"/>
                <w:szCs w:val="24"/>
                <w:highlight w:val="none"/>
              </w:rPr>
            </w:pPr>
          </w:p>
        </w:tc>
        <w:tc>
          <w:tcPr>
            <w:tcW w:w="1039" w:type="dxa"/>
            <w:noWrap w:val="0"/>
            <w:vAlign w:val="center"/>
          </w:tcPr>
          <w:p w14:paraId="06EAB2AF">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性  别</w:t>
            </w:r>
          </w:p>
        </w:tc>
        <w:tc>
          <w:tcPr>
            <w:tcW w:w="2151" w:type="dxa"/>
            <w:noWrap w:val="0"/>
            <w:vAlign w:val="top"/>
          </w:tcPr>
          <w:p w14:paraId="36C93989">
            <w:pPr>
              <w:tabs>
                <w:tab w:val="left" w:pos="1260"/>
              </w:tabs>
              <w:spacing w:line="360" w:lineRule="auto"/>
              <w:rPr>
                <w:rFonts w:hint="eastAsia" w:ascii="宋体" w:hAnsi="宋体" w:eastAsia="宋体" w:cs="宋体"/>
                <w:sz w:val="24"/>
                <w:szCs w:val="24"/>
                <w:highlight w:val="none"/>
              </w:rPr>
            </w:pPr>
          </w:p>
        </w:tc>
      </w:tr>
      <w:tr w14:paraId="575F3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820" w:type="dxa"/>
            <w:vMerge w:val="continue"/>
            <w:noWrap w:val="0"/>
            <w:vAlign w:val="top"/>
          </w:tcPr>
          <w:p w14:paraId="79D4BA63">
            <w:pPr>
              <w:spacing w:line="360" w:lineRule="auto"/>
              <w:rPr>
                <w:rFonts w:hint="eastAsia" w:ascii="宋体" w:hAnsi="宋体" w:eastAsia="宋体" w:cs="宋体"/>
                <w:sz w:val="24"/>
                <w:szCs w:val="24"/>
                <w:highlight w:val="none"/>
              </w:rPr>
            </w:pPr>
          </w:p>
        </w:tc>
        <w:tc>
          <w:tcPr>
            <w:tcW w:w="2240" w:type="dxa"/>
            <w:noWrap w:val="0"/>
            <w:vAlign w:val="center"/>
          </w:tcPr>
          <w:p w14:paraId="6FA813D9">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职    务</w:t>
            </w:r>
          </w:p>
        </w:tc>
        <w:tc>
          <w:tcPr>
            <w:tcW w:w="2950" w:type="dxa"/>
            <w:noWrap w:val="0"/>
            <w:vAlign w:val="top"/>
          </w:tcPr>
          <w:p w14:paraId="7AF713FE">
            <w:pPr>
              <w:tabs>
                <w:tab w:val="left" w:pos="1260"/>
              </w:tabs>
              <w:spacing w:line="360" w:lineRule="auto"/>
              <w:rPr>
                <w:rFonts w:hint="eastAsia" w:ascii="宋体" w:hAnsi="宋体" w:eastAsia="宋体" w:cs="宋体"/>
                <w:sz w:val="24"/>
                <w:szCs w:val="24"/>
                <w:highlight w:val="none"/>
              </w:rPr>
            </w:pPr>
          </w:p>
        </w:tc>
        <w:tc>
          <w:tcPr>
            <w:tcW w:w="1039" w:type="dxa"/>
            <w:noWrap w:val="0"/>
            <w:vAlign w:val="center"/>
          </w:tcPr>
          <w:p w14:paraId="7C7B9B80">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联系</w:t>
            </w:r>
          </w:p>
          <w:p w14:paraId="0726DCC1">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电话</w:t>
            </w:r>
          </w:p>
        </w:tc>
        <w:tc>
          <w:tcPr>
            <w:tcW w:w="2151" w:type="dxa"/>
            <w:noWrap w:val="0"/>
            <w:vAlign w:val="top"/>
          </w:tcPr>
          <w:p w14:paraId="599FFB20">
            <w:pPr>
              <w:tabs>
                <w:tab w:val="left" w:pos="1260"/>
              </w:tabs>
              <w:spacing w:line="360" w:lineRule="auto"/>
              <w:rPr>
                <w:rFonts w:hint="eastAsia" w:ascii="宋体" w:hAnsi="宋体" w:eastAsia="宋体" w:cs="宋体"/>
                <w:sz w:val="24"/>
                <w:szCs w:val="24"/>
                <w:highlight w:val="none"/>
              </w:rPr>
            </w:pPr>
          </w:p>
        </w:tc>
      </w:tr>
      <w:tr w14:paraId="459A1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06C7629F">
            <w:pPr>
              <w:spacing w:line="360" w:lineRule="auto"/>
              <w:rPr>
                <w:rFonts w:hint="eastAsia" w:ascii="宋体" w:hAnsi="宋体" w:eastAsia="宋体" w:cs="宋体"/>
                <w:sz w:val="24"/>
                <w:szCs w:val="24"/>
                <w:highlight w:val="none"/>
              </w:rPr>
            </w:pPr>
          </w:p>
        </w:tc>
        <w:tc>
          <w:tcPr>
            <w:tcW w:w="2240" w:type="dxa"/>
            <w:noWrap w:val="0"/>
            <w:vAlign w:val="center"/>
          </w:tcPr>
          <w:p w14:paraId="4D7AC0A2">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传    真</w:t>
            </w:r>
          </w:p>
        </w:tc>
        <w:tc>
          <w:tcPr>
            <w:tcW w:w="6140" w:type="dxa"/>
            <w:gridSpan w:val="3"/>
            <w:noWrap w:val="0"/>
            <w:vAlign w:val="top"/>
          </w:tcPr>
          <w:p w14:paraId="70280BEF">
            <w:pPr>
              <w:tabs>
                <w:tab w:val="left" w:pos="1260"/>
              </w:tabs>
              <w:spacing w:line="360" w:lineRule="auto"/>
              <w:rPr>
                <w:rFonts w:hint="eastAsia" w:ascii="宋体" w:hAnsi="宋体" w:eastAsia="宋体" w:cs="宋体"/>
                <w:sz w:val="24"/>
                <w:szCs w:val="24"/>
                <w:highlight w:val="none"/>
              </w:rPr>
            </w:pPr>
          </w:p>
        </w:tc>
      </w:tr>
      <w:tr w14:paraId="29AD8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8" w:hRule="atLeast"/>
          <w:jc w:val="center"/>
        </w:trPr>
        <w:tc>
          <w:tcPr>
            <w:tcW w:w="820" w:type="dxa"/>
            <w:vMerge w:val="restart"/>
            <w:noWrap w:val="0"/>
            <w:vAlign w:val="center"/>
          </w:tcPr>
          <w:p w14:paraId="7ED53697">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法定代表人身份证复印件</w:t>
            </w:r>
          </w:p>
        </w:tc>
        <w:tc>
          <w:tcPr>
            <w:tcW w:w="5190" w:type="dxa"/>
            <w:gridSpan w:val="2"/>
            <w:vMerge w:val="restart"/>
            <w:noWrap w:val="0"/>
            <w:vAlign w:val="center"/>
          </w:tcPr>
          <w:p w14:paraId="0A56FADC">
            <w:pPr>
              <w:tabs>
                <w:tab w:val="left" w:pos="1260"/>
              </w:tabs>
              <w:spacing w:line="360" w:lineRule="auto"/>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（正反面粘贴处）</w:t>
            </w:r>
          </w:p>
        </w:tc>
        <w:tc>
          <w:tcPr>
            <w:tcW w:w="3190" w:type="dxa"/>
            <w:gridSpan w:val="2"/>
            <w:noWrap w:val="0"/>
            <w:vAlign w:val="center"/>
          </w:tcPr>
          <w:p w14:paraId="23B571E4">
            <w:pPr>
              <w:tabs>
                <w:tab w:val="left" w:pos="1260"/>
              </w:tabs>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法定代表人签字</w:t>
            </w:r>
            <w:r>
              <w:rPr>
                <w:rFonts w:hint="eastAsia" w:ascii="宋体" w:hAnsi="宋体" w:eastAsia="宋体" w:cs="宋体"/>
                <w:sz w:val="24"/>
                <w:szCs w:val="24"/>
                <w:highlight w:val="none"/>
                <w:lang w:eastAsia="zh-CN"/>
              </w:rPr>
              <w:t>或盖章</w:t>
            </w:r>
          </w:p>
        </w:tc>
      </w:tr>
      <w:tr w14:paraId="432C8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3" w:hRule="atLeast"/>
          <w:jc w:val="center"/>
        </w:trPr>
        <w:tc>
          <w:tcPr>
            <w:tcW w:w="820" w:type="dxa"/>
            <w:vMerge w:val="continue"/>
            <w:noWrap w:val="0"/>
            <w:vAlign w:val="top"/>
          </w:tcPr>
          <w:p w14:paraId="7B9765B7">
            <w:pPr>
              <w:spacing w:line="360" w:lineRule="auto"/>
              <w:rPr>
                <w:rFonts w:hint="eastAsia" w:ascii="宋体" w:hAnsi="宋体" w:eastAsia="宋体" w:cs="宋体"/>
                <w:sz w:val="24"/>
                <w:szCs w:val="24"/>
                <w:highlight w:val="none"/>
              </w:rPr>
            </w:pPr>
          </w:p>
        </w:tc>
        <w:tc>
          <w:tcPr>
            <w:tcW w:w="5190" w:type="dxa"/>
            <w:gridSpan w:val="2"/>
            <w:vMerge w:val="continue"/>
            <w:noWrap w:val="0"/>
            <w:vAlign w:val="top"/>
          </w:tcPr>
          <w:p w14:paraId="4B0AC2F5">
            <w:pPr>
              <w:spacing w:line="360" w:lineRule="auto"/>
              <w:rPr>
                <w:rFonts w:hint="eastAsia" w:ascii="宋体" w:hAnsi="宋体" w:eastAsia="宋体" w:cs="宋体"/>
                <w:sz w:val="24"/>
                <w:szCs w:val="24"/>
                <w:highlight w:val="none"/>
              </w:rPr>
            </w:pPr>
          </w:p>
        </w:tc>
        <w:tc>
          <w:tcPr>
            <w:tcW w:w="3190" w:type="dxa"/>
            <w:gridSpan w:val="2"/>
            <w:noWrap w:val="0"/>
            <w:vAlign w:val="center"/>
          </w:tcPr>
          <w:p w14:paraId="219B99FB">
            <w:pPr>
              <w:tabs>
                <w:tab w:val="left" w:pos="1260"/>
              </w:tabs>
              <w:spacing w:line="360" w:lineRule="auto"/>
              <w:ind w:firstLine="459"/>
              <w:jc w:val="center"/>
              <w:rPr>
                <w:rFonts w:hint="eastAsia" w:ascii="宋体" w:hAnsi="宋体" w:eastAsia="宋体" w:cs="宋体"/>
                <w:sz w:val="24"/>
                <w:szCs w:val="24"/>
                <w:highlight w:val="none"/>
              </w:rPr>
            </w:pPr>
          </w:p>
          <w:p w14:paraId="7802CA09">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（企业公章）</w:t>
            </w:r>
          </w:p>
          <w:p w14:paraId="6DD1542C">
            <w:pPr>
              <w:tabs>
                <w:tab w:val="left" w:pos="1260"/>
              </w:tabs>
              <w:spacing w:line="360" w:lineRule="auto"/>
              <w:ind w:firstLine="459"/>
              <w:jc w:val="center"/>
              <w:rPr>
                <w:rFonts w:hint="eastAsia" w:ascii="宋体" w:hAnsi="宋体" w:eastAsia="宋体" w:cs="宋体"/>
                <w:sz w:val="24"/>
                <w:szCs w:val="24"/>
                <w:highlight w:val="none"/>
              </w:rPr>
            </w:pPr>
          </w:p>
          <w:p w14:paraId="1457E257">
            <w:pPr>
              <w:tabs>
                <w:tab w:val="left" w:pos="1260"/>
              </w:tabs>
              <w:spacing w:line="360" w:lineRule="auto"/>
              <w:ind w:right="280" w:firstLine="45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年   月   日</w:t>
            </w:r>
          </w:p>
        </w:tc>
      </w:tr>
    </w:tbl>
    <w:p w14:paraId="476871C3">
      <w:pPr>
        <w:rPr>
          <w:rFonts w:hint="eastAsia" w:ascii="宋体" w:hAnsi="宋体" w:eastAsia="宋体" w:cs="宋体"/>
          <w:b/>
          <w:bCs/>
          <w:color w:val="000000"/>
          <w:sz w:val="28"/>
          <w:szCs w:val="28"/>
          <w:highlight w:val="none"/>
          <w:lang w:val="en-US" w:eastAsia="zh-CN"/>
        </w:rPr>
      </w:pPr>
      <w:bookmarkStart w:id="225" w:name="_Toc22123"/>
      <w:bookmarkStart w:id="226" w:name="_Toc23118"/>
      <w:r>
        <w:rPr>
          <w:rFonts w:hint="eastAsia" w:ascii="宋体" w:hAnsi="宋体" w:eastAsia="宋体" w:cs="宋体"/>
          <w:b/>
          <w:bCs/>
          <w:color w:val="000000"/>
          <w:sz w:val="28"/>
          <w:szCs w:val="28"/>
          <w:highlight w:val="none"/>
          <w:lang w:val="en-US" w:eastAsia="zh-CN"/>
        </w:rPr>
        <w:br w:type="page"/>
      </w:r>
    </w:p>
    <w:p w14:paraId="6322AD29">
      <w:pPr>
        <w:adjustRightInd w:val="0"/>
        <w:snapToGrid w:val="0"/>
        <w:spacing w:line="360" w:lineRule="auto"/>
        <w:jc w:val="left"/>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附件2</w:t>
      </w:r>
    </w:p>
    <w:p w14:paraId="750BF5C9">
      <w:pPr>
        <w:adjustRightInd w:val="0"/>
        <w:snapToGrid w:val="0"/>
        <w:spacing w:line="360" w:lineRule="auto"/>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法定代表人授权委托书</w:t>
      </w:r>
      <w:bookmarkEnd w:id="219"/>
      <w:bookmarkEnd w:id="220"/>
      <w:bookmarkEnd w:id="221"/>
      <w:bookmarkEnd w:id="222"/>
      <w:bookmarkEnd w:id="223"/>
      <w:bookmarkEnd w:id="224"/>
      <w:bookmarkEnd w:id="225"/>
      <w:bookmarkEnd w:id="226"/>
    </w:p>
    <w:tbl>
      <w:tblPr>
        <w:tblStyle w:val="34"/>
        <w:tblW w:w="9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2145"/>
        <w:gridCol w:w="10"/>
        <w:gridCol w:w="1649"/>
        <w:gridCol w:w="311"/>
        <w:gridCol w:w="2156"/>
        <w:gridCol w:w="2370"/>
      </w:tblGrid>
      <w:tr w14:paraId="39DC1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9460" w:type="dxa"/>
            <w:gridSpan w:val="7"/>
            <w:noWrap w:val="0"/>
            <w:vAlign w:val="center"/>
          </w:tcPr>
          <w:p w14:paraId="1622A172">
            <w:pPr>
              <w:tabs>
                <w:tab w:val="left" w:pos="1260"/>
              </w:tabs>
              <w:spacing w:line="360" w:lineRule="auto"/>
              <w:ind w:firstLine="134" w:firstLineChars="56"/>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致：</w:t>
            </w:r>
            <w:r>
              <w:rPr>
                <w:rFonts w:hint="eastAsia" w:ascii="宋体" w:hAnsi="宋体" w:eastAsia="宋体" w:cs="宋体"/>
                <w:sz w:val="24"/>
                <w:szCs w:val="24"/>
                <w:highlight w:val="none"/>
                <w:lang w:eastAsia="zh-CN"/>
              </w:rPr>
              <w:t>甘泉县政府采购中心</w:t>
            </w:r>
          </w:p>
        </w:tc>
      </w:tr>
      <w:tr w14:paraId="1EBF5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restart"/>
            <w:noWrap w:val="0"/>
            <w:vAlign w:val="center"/>
          </w:tcPr>
          <w:p w14:paraId="1694DEC1">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被授权人</w:t>
            </w:r>
          </w:p>
        </w:tc>
        <w:tc>
          <w:tcPr>
            <w:tcW w:w="2155" w:type="dxa"/>
            <w:gridSpan w:val="2"/>
            <w:noWrap w:val="0"/>
            <w:vAlign w:val="center"/>
          </w:tcPr>
          <w:p w14:paraId="761987CE">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姓    名</w:t>
            </w:r>
          </w:p>
        </w:tc>
        <w:tc>
          <w:tcPr>
            <w:tcW w:w="1960" w:type="dxa"/>
            <w:gridSpan w:val="2"/>
            <w:noWrap w:val="0"/>
            <w:vAlign w:val="top"/>
          </w:tcPr>
          <w:p w14:paraId="6BC4D86F">
            <w:pPr>
              <w:tabs>
                <w:tab w:val="left" w:pos="1260"/>
              </w:tabs>
              <w:spacing w:line="360" w:lineRule="auto"/>
              <w:rPr>
                <w:rFonts w:hint="eastAsia" w:ascii="宋体" w:hAnsi="宋体" w:eastAsia="宋体" w:cs="宋体"/>
                <w:sz w:val="24"/>
                <w:szCs w:val="24"/>
                <w:highlight w:val="none"/>
              </w:rPr>
            </w:pPr>
          </w:p>
        </w:tc>
        <w:tc>
          <w:tcPr>
            <w:tcW w:w="2156" w:type="dxa"/>
            <w:noWrap w:val="0"/>
            <w:vAlign w:val="top"/>
          </w:tcPr>
          <w:p w14:paraId="379EA048">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性    别</w:t>
            </w:r>
          </w:p>
        </w:tc>
        <w:tc>
          <w:tcPr>
            <w:tcW w:w="2370" w:type="dxa"/>
            <w:noWrap w:val="0"/>
            <w:vAlign w:val="top"/>
          </w:tcPr>
          <w:p w14:paraId="39F306D3">
            <w:pPr>
              <w:tabs>
                <w:tab w:val="left" w:pos="1260"/>
              </w:tabs>
              <w:spacing w:line="360" w:lineRule="auto"/>
              <w:rPr>
                <w:rFonts w:hint="eastAsia" w:ascii="宋体" w:hAnsi="宋体" w:eastAsia="宋体" w:cs="宋体"/>
                <w:sz w:val="24"/>
                <w:szCs w:val="24"/>
                <w:highlight w:val="none"/>
              </w:rPr>
            </w:pPr>
          </w:p>
        </w:tc>
      </w:tr>
      <w:tr w14:paraId="73B4E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691DB16B">
            <w:pPr>
              <w:tabs>
                <w:tab w:val="left" w:pos="1260"/>
              </w:tabs>
              <w:spacing w:line="360" w:lineRule="auto"/>
              <w:rPr>
                <w:rFonts w:hint="eastAsia" w:ascii="宋体" w:hAnsi="宋体" w:eastAsia="宋体" w:cs="宋体"/>
                <w:sz w:val="24"/>
                <w:szCs w:val="24"/>
                <w:highlight w:val="none"/>
              </w:rPr>
            </w:pPr>
          </w:p>
        </w:tc>
        <w:tc>
          <w:tcPr>
            <w:tcW w:w="2155" w:type="dxa"/>
            <w:gridSpan w:val="2"/>
            <w:noWrap w:val="0"/>
            <w:vAlign w:val="center"/>
          </w:tcPr>
          <w:p w14:paraId="1EB41902">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职    务</w:t>
            </w:r>
          </w:p>
        </w:tc>
        <w:tc>
          <w:tcPr>
            <w:tcW w:w="1960" w:type="dxa"/>
            <w:gridSpan w:val="2"/>
            <w:noWrap w:val="0"/>
            <w:vAlign w:val="top"/>
          </w:tcPr>
          <w:p w14:paraId="41339587">
            <w:pPr>
              <w:tabs>
                <w:tab w:val="left" w:pos="1260"/>
              </w:tabs>
              <w:spacing w:line="360" w:lineRule="auto"/>
              <w:rPr>
                <w:rFonts w:hint="eastAsia" w:ascii="宋体" w:hAnsi="宋体" w:eastAsia="宋体" w:cs="宋体"/>
                <w:sz w:val="24"/>
                <w:szCs w:val="24"/>
                <w:highlight w:val="none"/>
              </w:rPr>
            </w:pPr>
          </w:p>
        </w:tc>
        <w:tc>
          <w:tcPr>
            <w:tcW w:w="2156" w:type="dxa"/>
            <w:noWrap w:val="0"/>
            <w:vAlign w:val="top"/>
          </w:tcPr>
          <w:p w14:paraId="7A574667">
            <w:pPr>
              <w:tabs>
                <w:tab w:val="left" w:pos="1260"/>
              </w:tabs>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联系电话</w:t>
            </w:r>
          </w:p>
        </w:tc>
        <w:tc>
          <w:tcPr>
            <w:tcW w:w="2370" w:type="dxa"/>
            <w:noWrap w:val="0"/>
            <w:vAlign w:val="top"/>
          </w:tcPr>
          <w:p w14:paraId="3C0AB07F">
            <w:pPr>
              <w:tabs>
                <w:tab w:val="left" w:pos="1260"/>
              </w:tabs>
              <w:spacing w:line="360" w:lineRule="auto"/>
              <w:rPr>
                <w:rFonts w:hint="eastAsia" w:ascii="宋体" w:hAnsi="宋体" w:eastAsia="宋体" w:cs="宋体"/>
                <w:sz w:val="24"/>
                <w:szCs w:val="24"/>
                <w:highlight w:val="none"/>
              </w:rPr>
            </w:pPr>
          </w:p>
        </w:tc>
      </w:tr>
      <w:tr w14:paraId="318A7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jc w:val="center"/>
        </w:trPr>
        <w:tc>
          <w:tcPr>
            <w:tcW w:w="819" w:type="dxa"/>
            <w:vMerge w:val="continue"/>
            <w:noWrap w:val="0"/>
            <w:vAlign w:val="center"/>
          </w:tcPr>
          <w:p w14:paraId="7BAFBA55">
            <w:pPr>
              <w:tabs>
                <w:tab w:val="left" w:pos="1260"/>
              </w:tabs>
              <w:spacing w:line="360" w:lineRule="auto"/>
              <w:rPr>
                <w:rFonts w:hint="eastAsia" w:ascii="宋体" w:hAnsi="宋体" w:eastAsia="宋体" w:cs="宋体"/>
                <w:sz w:val="24"/>
                <w:szCs w:val="24"/>
                <w:highlight w:val="none"/>
              </w:rPr>
            </w:pPr>
          </w:p>
        </w:tc>
        <w:tc>
          <w:tcPr>
            <w:tcW w:w="2155" w:type="dxa"/>
            <w:gridSpan w:val="2"/>
            <w:noWrap w:val="0"/>
            <w:vAlign w:val="center"/>
          </w:tcPr>
          <w:p w14:paraId="2BBFDB8C">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通讯地址</w:t>
            </w:r>
          </w:p>
        </w:tc>
        <w:tc>
          <w:tcPr>
            <w:tcW w:w="6486" w:type="dxa"/>
            <w:gridSpan w:val="4"/>
            <w:noWrap w:val="0"/>
            <w:vAlign w:val="top"/>
          </w:tcPr>
          <w:p w14:paraId="53984E9B">
            <w:pPr>
              <w:tabs>
                <w:tab w:val="left" w:pos="1260"/>
              </w:tabs>
              <w:spacing w:line="360" w:lineRule="auto"/>
              <w:rPr>
                <w:rFonts w:hint="eastAsia" w:ascii="宋体" w:hAnsi="宋体" w:eastAsia="宋体" w:cs="宋体"/>
                <w:sz w:val="24"/>
                <w:szCs w:val="24"/>
                <w:highlight w:val="none"/>
              </w:rPr>
            </w:pPr>
          </w:p>
        </w:tc>
      </w:tr>
      <w:tr w14:paraId="755A4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restart"/>
            <w:noWrap w:val="0"/>
            <w:vAlign w:val="center"/>
          </w:tcPr>
          <w:p w14:paraId="7BD88C12">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被授权项目与内</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容</w:t>
            </w:r>
          </w:p>
        </w:tc>
        <w:tc>
          <w:tcPr>
            <w:tcW w:w="2145" w:type="dxa"/>
            <w:noWrap w:val="0"/>
            <w:vAlign w:val="center"/>
          </w:tcPr>
          <w:p w14:paraId="576B56B7">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tc>
        <w:tc>
          <w:tcPr>
            <w:tcW w:w="6496" w:type="dxa"/>
            <w:gridSpan w:val="5"/>
            <w:noWrap w:val="0"/>
            <w:vAlign w:val="top"/>
          </w:tcPr>
          <w:p w14:paraId="2F35E791">
            <w:pPr>
              <w:tabs>
                <w:tab w:val="left" w:pos="1260"/>
              </w:tabs>
              <w:spacing w:line="360" w:lineRule="auto"/>
              <w:rPr>
                <w:rFonts w:hint="eastAsia" w:ascii="宋体" w:hAnsi="宋体" w:eastAsia="宋体" w:cs="宋体"/>
                <w:sz w:val="24"/>
                <w:szCs w:val="24"/>
                <w:highlight w:val="none"/>
              </w:rPr>
            </w:pPr>
          </w:p>
        </w:tc>
      </w:tr>
      <w:tr w14:paraId="23368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continue"/>
            <w:noWrap w:val="0"/>
            <w:vAlign w:val="center"/>
          </w:tcPr>
          <w:p w14:paraId="382CF39E">
            <w:pPr>
              <w:tabs>
                <w:tab w:val="left" w:pos="1260"/>
              </w:tabs>
              <w:spacing w:line="360" w:lineRule="auto"/>
              <w:rPr>
                <w:rFonts w:hint="eastAsia" w:ascii="宋体" w:hAnsi="宋体" w:eastAsia="宋体" w:cs="宋体"/>
                <w:sz w:val="24"/>
                <w:szCs w:val="24"/>
                <w:highlight w:val="none"/>
              </w:rPr>
            </w:pPr>
          </w:p>
        </w:tc>
        <w:tc>
          <w:tcPr>
            <w:tcW w:w="2145" w:type="dxa"/>
            <w:noWrap w:val="0"/>
            <w:vAlign w:val="center"/>
          </w:tcPr>
          <w:p w14:paraId="6BFDF24C">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项目编号</w:t>
            </w:r>
          </w:p>
        </w:tc>
        <w:tc>
          <w:tcPr>
            <w:tcW w:w="6496" w:type="dxa"/>
            <w:gridSpan w:val="5"/>
            <w:noWrap w:val="0"/>
            <w:vAlign w:val="top"/>
          </w:tcPr>
          <w:p w14:paraId="4799C90E">
            <w:pPr>
              <w:tabs>
                <w:tab w:val="left" w:pos="1260"/>
              </w:tabs>
              <w:spacing w:line="360" w:lineRule="auto"/>
              <w:rPr>
                <w:rFonts w:hint="eastAsia" w:ascii="宋体" w:hAnsi="宋体" w:eastAsia="宋体" w:cs="宋体"/>
                <w:sz w:val="24"/>
                <w:szCs w:val="24"/>
                <w:highlight w:val="none"/>
              </w:rPr>
            </w:pPr>
          </w:p>
        </w:tc>
      </w:tr>
      <w:tr w14:paraId="05442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7" w:hRule="atLeast"/>
          <w:jc w:val="center"/>
        </w:trPr>
        <w:tc>
          <w:tcPr>
            <w:tcW w:w="819" w:type="dxa"/>
            <w:vMerge w:val="continue"/>
            <w:noWrap w:val="0"/>
            <w:vAlign w:val="center"/>
          </w:tcPr>
          <w:p w14:paraId="4D60B1A9">
            <w:pPr>
              <w:tabs>
                <w:tab w:val="left" w:pos="1260"/>
              </w:tabs>
              <w:spacing w:line="360" w:lineRule="auto"/>
              <w:rPr>
                <w:rFonts w:hint="eastAsia" w:ascii="宋体" w:hAnsi="宋体" w:eastAsia="宋体" w:cs="宋体"/>
                <w:sz w:val="24"/>
                <w:szCs w:val="24"/>
                <w:highlight w:val="none"/>
              </w:rPr>
            </w:pPr>
          </w:p>
        </w:tc>
        <w:tc>
          <w:tcPr>
            <w:tcW w:w="2145" w:type="dxa"/>
            <w:noWrap w:val="0"/>
            <w:vAlign w:val="center"/>
          </w:tcPr>
          <w:p w14:paraId="4F1FE89D">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授权范围</w:t>
            </w:r>
          </w:p>
        </w:tc>
        <w:tc>
          <w:tcPr>
            <w:tcW w:w="6496" w:type="dxa"/>
            <w:gridSpan w:val="5"/>
            <w:noWrap w:val="0"/>
            <w:vAlign w:val="center"/>
          </w:tcPr>
          <w:p w14:paraId="46E46A73">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全权办理本磋商采购项目的磋商、联系、洽谈、签约、执行等具体事务，签署全部有关的文件、文书、协议及合同。</w:t>
            </w:r>
          </w:p>
        </w:tc>
      </w:tr>
      <w:tr w14:paraId="2E4BF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6" w:hRule="atLeast"/>
          <w:jc w:val="center"/>
        </w:trPr>
        <w:tc>
          <w:tcPr>
            <w:tcW w:w="819" w:type="dxa"/>
            <w:vMerge w:val="continue"/>
            <w:noWrap w:val="0"/>
            <w:vAlign w:val="center"/>
          </w:tcPr>
          <w:p w14:paraId="2B9B3F6A">
            <w:pPr>
              <w:tabs>
                <w:tab w:val="left" w:pos="1260"/>
              </w:tabs>
              <w:spacing w:line="360" w:lineRule="auto"/>
              <w:rPr>
                <w:rFonts w:hint="eastAsia" w:ascii="宋体" w:hAnsi="宋体" w:eastAsia="宋体" w:cs="宋体"/>
                <w:sz w:val="24"/>
                <w:szCs w:val="24"/>
                <w:highlight w:val="none"/>
              </w:rPr>
            </w:pPr>
          </w:p>
        </w:tc>
        <w:tc>
          <w:tcPr>
            <w:tcW w:w="2145" w:type="dxa"/>
            <w:noWrap w:val="0"/>
            <w:vAlign w:val="center"/>
          </w:tcPr>
          <w:p w14:paraId="2C917CCF">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法律责任</w:t>
            </w:r>
          </w:p>
        </w:tc>
        <w:tc>
          <w:tcPr>
            <w:tcW w:w="6496" w:type="dxa"/>
            <w:gridSpan w:val="5"/>
            <w:noWrap w:val="0"/>
            <w:vAlign w:val="center"/>
          </w:tcPr>
          <w:p w14:paraId="3C91A184">
            <w:pPr>
              <w:tabs>
                <w:tab w:val="left" w:pos="1260"/>
              </w:tabs>
              <w:spacing w:line="360"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本公司对被授权人在本项目中的签名承担全部法律责任。</w:t>
            </w:r>
          </w:p>
        </w:tc>
      </w:tr>
      <w:tr w14:paraId="794C1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continue"/>
            <w:noWrap w:val="0"/>
            <w:vAlign w:val="center"/>
          </w:tcPr>
          <w:p w14:paraId="3FF8BF80">
            <w:pPr>
              <w:tabs>
                <w:tab w:val="left" w:pos="1260"/>
              </w:tabs>
              <w:spacing w:line="360" w:lineRule="auto"/>
              <w:rPr>
                <w:rFonts w:hint="eastAsia" w:ascii="宋体" w:hAnsi="宋体" w:eastAsia="宋体" w:cs="宋体"/>
                <w:sz w:val="24"/>
                <w:szCs w:val="24"/>
                <w:highlight w:val="none"/>
              </w:rPr>
            </w:pPr>
          </w:p>
        </w:tc>
        <w:tc>
          <w:tcPr>
            <w:tcW w:w="2145" w:type="dxa"/>
            <w:noWrap w:val="0"/>
            <w:vAlign w:val="center"/>
          </w:tcPr>
          <w:p w14:paraId="5F06B86C">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授权期限</w:t>
            </w:r>
          </w:p>
        </w:tc>
        <w:tc>
          <w:tcPr>
            <w:tcW w:w="6496" w:type="dxa"/>
            <w:gridSpan w:val="5"/>
            <w:noWrap w:val="0"/>
            <w:vAlign w:val="center"/>
          </w:tcPr>
          <w:p w14:paraId="1ACB49E3">
            <w:pPr>
              <w:tabs>
                <w:tab w:val="left" w:pos="1260"/>
              </w:tabs>
              <w:spacing w:line="360" w:lineRule="auto"/>
              <w:rPr>
                <w:rFonts w:hint="eastAsia" w:ascii="宋体" w:hAnsi="宋体" w:eastAsia="宋体" w:cs="宋体"/>
                <w:sz w:val="24"/>
                <w:szCs w:val="24"/>
                <w:highlight w:val="none"/>
                <w:lang w:val="en-US" w:eastAsia="zh-CN"/>
              </w:rPr>
            </w:pPr>
            <w:r>
              <w:rPr>
                <w:rFonts w:hint="eastAsia" w:ascii="宋体" w:hAnsi="宋体" w:eastAsia="宋体" w:cs="宋体"/>
                <w:color w:val="000000"/>
                <w:sz w:val="24"/>
                <w:highlight w:val="none"/>
              </w:rPr>
              <w:t>有效期自递交响应文件截止之日起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日历天</w:t>
            </w:r>
          </w:p>
        </w:tc>
      </w:tr>
      <w:tr w14:paraId="06EFA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2" w:hRule="atLeast"/>
          <w:jc w:val="center"/>
        </w:trPr>
        <w:tc>
          <w:tcPr>
            <w:tcW w:w="4623" w:type="dxa"/>
            <w:gridSpan w:val="4"/>
            <w:noWrap w:val="0"/>
            <w:vAlign w:val="center"/>
          </w:tcPr>
          <w:p w14:paraId="53DF491A">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法定代表人</w:t>
            </w:r>
            <w:r>
              <w:rPr>
                <w:rFonts w:hint="eastAsia" w:ascii="宋体" w:hAnsi="宋体" w:eastAsia="宋体" w:cs="宋体"/>
                <w:sz w:val="24"/>
                <w:szCs w:val="24"/>
                <w:highlight w:val="none"/>
              </w:rPr>
              <w:t>身份证复印件</w:t>
            </w:r>
          </w:p>
          <w:p w14:paraId="72475EA8">
            <w:pPr>
              <w:tabs>
                <w:tab w:val="left" w:pos="1260"/>
              </w:tabs>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（正反面粘贴处）</w:t>
            </w:r>
          </w:p>
        </w:tc>
        <w:tc>
          <w:tcPr>
            <w:tcW w:w="4837" w:type="dxa"/>
            <w:gridSpan w:val="3"/>
            <w:noWrap w:val="0"/>
            <w:vAlign w:val="center"/>
          </w:tcPr>
          <w:p w14:paraId="51EFCDA4">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被授权人身份证复印件</w:t>
            </w:r>
          </w:p>
          <w:p w14:paraId="69B4C610">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（正反面粘贴处）</w:t>
            </w:r>
          </w:p>
        </w:tc>
      </w:tr>
      <w:tr w14:paraId="6B3FD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7" w:hRule="atLeast"/>
          <w:jc w:val="center"/>
        </w:trPr>
        <w:tc>
          <w:tcPr>
            <w:tcW w:w="4623" w:type="dxa"/>
            <w:gridSpan w:val="4"/>
            <w:noWrap w:val="0"/>
            <w:vAlign w:val="center"/>
          </w:tcPr>
          <w:p w14:paraId="4972EBCF">
            <w:pPr>
              <w:tabs>
                <w:tab w:val="left" w:pos="1260"/>
              </w:tabs>
              <w:spacing w:line="360" w:lineRule="auto"/>
              <w:jc w:val="center"/>
              <w:rPr>
                <w:rFonts w:hint="eastAsia" w:ascii="宋体" w:hAnsi="宋体" w:eastAsia="宋体" w:cs="宋体"/>
                <w:sz w:val="24"/>
                <w:szCs w:val="24"/>
                <w:highlight w:val="none"/>
                <w:lang w:val="en-US" w:eastAsia="zh-CN"/>
              </w:rPr>
            </w:pPr>
          </w:p>
        </w:tc>
        <w:tc>
          <w:tcPr>
            <w:tcW w:w="4837" w:type="dxa"/>
            <w:gridSpan w:val="3"/>
            <w:noWrap w:val="0"/>
            <w:vAlign w:val="center"/>
          </w:tcPr>
          <w:p w14:paraId="67F0EE72">
            <w:pPr>
              <w:tabs>
                <w:tab w:val="left" w:pos="1260"/>
              </w:tabs>
              <w:spacing w:line="360" w:lineRule="auto"/>
              <w:jc w:val="center"/>
              <w:rPr>
                <w:rFonts w:hint="eastAsia" w:ascii="宋体" w:hAnsi="宋体" w:eastAsia="宋体" w:cs="宋体"/>
                <w:sz w:val="24"/>
                <w:szCs w:val="24"/>
                <w:highlight w:val="none"/>
              </w:rPr>
            </w:pPr>
          </w:p>
        </w:tc>
      </w:tr>
      <w:tr w14:paraId="70981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6" w:hRule="atLeast"/>
          <w:jc w:val="center"/>
        </w:trPr>
        <w:tc>
          <w:tcPr>
            <w:tcW w:w="4623" w:type="dxa"/>
            <w:gridSpan w:val="4"/>
            <w:noWrap w:val="0"/>
            <w:vAlign w:val="center"/>
          </w:tcPr>
          <w:p w14:paraId="7FC88241">
            <w:pPr>
              <w:tabs>
                <w:tab w:val="left" w:pos="1260"/>
              </w:tabs>
              <w:spacing w:line="360" w:lineRule="auto"/>
              <w:jc w:val="both"/>
              <w:rPr>
                <w:rFonts w:hint="default" w:ascii="宋体" w:hAnsi="宋体" w:eastAsia="宋体" w:cs="宋体"/>
                <w:sz w:val="24"/>
                <w:szCs w:val="24"/>
                <w:highlight w:val="none"/>
                <w:u w:val="single"/>
                <w:lang w:val="en-US" w:eastAsia="zh-CN"/>
              </w:rPr>
            </w:pPr>
            <w:r>
              <w:rPr>
                <w:rFonts w:hint="eastAsia" w:ascii="宋体" w:hAnsi="宋体" w:eastAsia="宋体" w:cs="宋体"/>
                <w:sz w:val="24"/>
                <w:highlight w:val="none"/>
              </w:rPr>
              <w:t>法定代表人签字或盖章</w:t>
            </w:r>
            <w:r>
              <w:rPr>
                <w:rFonts w:hint="eastAsia" w:ascii="宋体" w:hAnsi="宋体" w:eastAsia="宋体" w:cs="宋体"/>
                <w:sz w:val="24"/>
                <w:highlight w:val="none"/>
                <w:lang w:eastAsia="zh-CN"/>
              </w:rPr>
              <w:t>：</w:t>
            </w:r>
            <w:r>
              <w:rPr>
                <w:rFonts w:hint="eastAsia" w:ascii="宋体" w:hAnsi="宋体" w:cs="宋体"/>
                <w:sz w:val="24"/>
                <w:highlight w:val="none"/>
                <w:u w:val="single"/>
                <w:lang w:val="en-US" w:eastAsia="zh-CN"/>
              </w:rPr>
              <w:t xml:space="preserve">            </w:t>
            </w:r>
          </w:p>
        </w:tc>
        <w:tc>
          <w:tcPr>
            <w:tcW w:w="4837" w:type="dxa"/>
            <w:gridSpan w:val="3"/>
            <w:noWrap w:val="0"/>
            <w:vAlign w:val="center"/>
          </w:tcPr>
          <w:p w14:paraId="0E573A1C">
            <w:pPr>
              <w:tabs>
                <w:tab w:val="left" w:pos="1260"/>
              </w:tabs>
              <w:spacing w:line="360" w:lineRule="auto"/>
              <w:jc w:val="both"/>
              <w:rPr>
                <w:rFonts w:hint="default" w:ascii="宋体" w:hAnsi="宋体" w:eastAsia="宋体" w:cs="宋体"/>
                <w:sz w:val="24"/>
                <w:szCs w:val="24"/>
                <w:highlight w:val="none"/>
                <w:u w:val="single"/>
                <w:lang w:val="en-US" w:eastAsia="zh-CN"/>
              </w:rPr>
            </w:pPr>
            <w:r>
              <w:rPr>
                <w:rFonts w:hint="eastAsia" w:ascii="宋体" w:hAnsi="宋体" w:eastAsia="宋体" w:cs="宋体"/>
                <w:sz w:val="24"/>
                <w:highlight w:val="none"/>
              </w:rPr>
              <w:t>被授权人签字或盖章</w:t>
            </w:r>
            <w:r>
              <w:rPr>
                <w:rFonts w:hint="eastAsia" w:ascii="宋体" w:hAnsi="宋体" w:eastAsia="宋体" w:cs="宋体"/>
                <w:sz w:val="24"/>
                <w:highlight w:val="none"/>
                <w:lang w:eastAsia="zh-CN"/>
              </w:rPr>
              <w:t>：</w:t>
            </w:r>
            <w:r>
              <w:rPr>
                <w:rFonts w:hint="eastAsia" w:ascii="宋体" w:hAnsi="宋体" w:cs="宋体"/>
                <w:sz w:val="24"/>
                <w:highlight w:val="none"/>
                <w:u w:val="single"/>
                <w:lang w:val="en-US" w:eastAsia="zh-CN"/>
              </w:rPr>
              <w:t xml:space="preserve">                   </w:t>
            </w:r>
          </w:p>
        </w:tc>
      </w:tr>
      <w:tr w14:paraId="4416F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6" w:hRule="atLeast"/>
          <w:jc w:val="center"/>
        </w:trPr>
        <w:tc>
          <w:tcPr>
            <w:tcW w:w="9460" w:type="dxa"/>
            <w:gridSpan w:val="7"/>
            <w:noWrap w:val="0"/>
            <w:vAlign w:val="center"/>
          </w:tcPr>
          <w:p w14:paraId="25A9B8ED">
            <w:pPr>
              <w:spacing w:line="360" w:lineRule="auto"/>
              <w:rPr>
                <w:rFonts w:hint="eastAsia" w:ascii="宋体" w:hAnsi="宋体" w:eastAsia="宋体" w:cs="宋体"/>
                <w:sz w:val="24"/>
                <w:highlight w:val="none"/>
                <w:lang w:val="en-US"/>
              </w:rPr>
            </w:pPr>
            <w:r>
              <w:rPr>
                <w:rFonts w:hint="eastAsia" w:ascii="宋体" w:hAnsi="宋体" w:eastAsia="宋体" w:cs="宋体"/>
                <w:b w:val="0"/>
                <w:bCs/>
                <w:color w:val="000000"/>
                <w:sz w:val="24"/>
                <w:szCs w:val="24"/>
                <w:highlight w:val="none"/>
                <w:lang w:val="en-US" w:eastAsia="zh-CN"/>
              </w:rPr>
              <w:t>供应商</w:t>
            </w:r>
            <w:r>
              <w:rPr>
                <w:rFonts w:hint="eastAsia" w:ascii="宋体" w:hAnsi="宋体" w:eastAsia="宋体" w:cs="宋体"/>
                <w:b w:val="0"/>
                <w:bCs/>
                <w:color w:val="000000"/>
                <w:sz w:val="24"/>
                <w:szCs w:val="24"/>
                <w:highlight w:val="none"/>
              </w:rPr>
              <w:t>：</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u w:val="single"/>
              </w:rPr>
              <w:t xml:space="preserve">  </w:t>
            </w:r>
            <w:r>
              <w:rPr>
                <w:rFonts w:hint="eastAsia" w:ascii="宋体" w:hAnsi="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（盖章）</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日期：  年  月  日</w:t>
            </w:r>
          </w:p>
        </w:tc>
      </w:tr>
    </w:tbl>
    <w:p w14:paraId="5FF3A2B3">
      <w:pPr>
        <w:pStyle w:val="32"/>
        <w:ind w:left="0" w:leftChars="0" w:firstLine="0" w:firstLineChars="0"/>
        <w:rPr>
          <w:rFonts w:hint="eastAsia" w:ascii="宋体" w:hAnsi="宋体" w:eastAsia="宋体" w:cs="宋体"/>
          <w:b/>
          <w:bCs/>
          <w:sz w:val="28"/>
          <w:szCs w:val="28"/>
          <w:highlight w:val="none"/>
          <w:lang w:val="en-US" w:eastAsia="zh-CN"/>
        </w:rPr>
      </w:pPr>
      <w:bookmarkStart w:id="227" w:name="_Hlk518637502"/>
      <w:bookmarkStart w:id="228" w:name="_Toc420591675"/>
      <w:bookmarkStart w:id="229" w:name="_Toc421778393"/>
      <w:bookmarkStart w:id="230" w:name="_Hlk519176925"/>
      <w:bookmarkStart w:id="231" w:name="_Toc425240488"/>
      <w:bookmarkStart w:id="232" w:name="_Toc17898"/>
      <w:bookmarkStart w:id="233" w:name="_Toc410976269"/>
      <w:bookmarkStart w:id="234" w:name="_Toc25286"/>
      <w:r>
        <w:rPr>
          <w:rFonts w:hint="eastAsia" w:ascii="宋体" w:hAnsi="宋体" w:eastAsia="宋体" w:cs="宋体"/>
          <w:b/>
          <w:bCs/>
          <w:sz w:val="28"/>
          <w:szCs w:val="28"/>
          <w:highlight w:val="none"/>
          <w:lang w:eastAsia="zh-CN"/>
        </w:rPr>
        <w:t>附件</w:t>
      </w:r>
      <w:r>
        <w:rPr>
          <w:rFonts w:hint="eastAsia" w:ascii="宋体" w:hAnsi="宋体" w:eastAsia="宋体" w:cs="宋体"/>
          <w:b/>
          <w:bCs/>
          <w:sz w:val="28"/>
          <w:szCs w:val="28"/>
          <w:highlight w:val="none"/>
          <w:lang w:val="en-US" w:eastAsia="zh-CN"/>
        </w:rPr>
        <w:t>3</w:t>
      </w:r>
    </w:p>
    <w:p w14:paraId="34E3137C">
      <w:pPr>
        <w:pStyle w:val="32"/>
        <w:rPr>
          <w:rFonts w:hint="eastAsia" w:ascii="宋体" w:hAnsi="宋体" w:eastAsia="宋体" w:cs="宋体"/>
          <w:highlight w:val="none"/>
          <w:lang w:val="en-US" w:eastAsia="zh-CN"/>
        </w:rPr>
      </w:pPr>
    </w:p>
    <w:p w14:paraId="33DE7B44">
      <w:pPr>
        <w:pStyle w:val="32"/>
        <w:jc w:val="center"/>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《中华人民共和国政府采购法》第二十二条的</w:t>
      </w:r>
      <w:r>
        <w:rPr>
          <w:rFonts w:hint="eastAsia" w:ascii="宋体" w:hAnsi="宋体" w:eastAsia="宋体" w:cs="宋体"/>
          <w:b/>
          <w:color w:val="000000"/>
          <w:sz w:val="24"/>
          <w:szCs w:val="24"/>
          <w:highlight w:val="none"/>
        </w:rPr>
        <w:t>书面</w:t>
      </w:r>
      <w:r>
        <w:rPr>
          <w:rFonts w:hint="eastAsia" w:ascii="宋体" w:hAnsi="宋体" w:eastAsia="宋体" w:cs="宋体"/>
          <w:b/>
          <w:color w:val="000000"/>
          <w:sz w:val="24"/>
          <w:szCs w:val="24"/>
          <w:highlight w:val="none"/>
          <w:lang w:val="en-US" w:eastAsia="zh-CN"/>
        </w:rPr>
        <w:t>承诺函</w:t>
      </w:r>
    </w:p>
    <w:p w14:paraId="123A9B9F">
      <w:pPr>
        <w:pStyle w:val="32"/>
        <w:rPr>
          <w:rFonts w:hint="eastAsia" w:ascii="宋体" w:hAnsi="宋体" w:eastAsia="宋体" w:cs="宋体"/>
          <w:sz w:val="24"/>
          <w:szCs w:val="24"/>
          <w:highlight w:val="none"/>
          <w:lang w:val="en-US" w:eastAsia="zh-CN"/>
        </w:rPr>
      </w:pPr>
    </w:p>
    <w:p w14:paraId="699C99CB">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致：</w:t>
      </w:r>
      <w:r>
        <w:rPr>
          <w:rFonts w:hint="eastAsia" w:ascii="宋体" w:hAnsi="宋体" w:eastAsia="宋体" w:cs="宋体"/>
          <w:color w:val="000000"/>
          <w:sz w:val="24"/>
          <w:szCs w:val="24"/>
          <w:highlight w:val="none"/>
          <w:u w:val="single"/>
        </w:rPr>
        <w:t>（采购人名称）</w:t>
      </w:r>
    </w:p>
    <w:p w14:paraId="6547AEFE">
      <w:pPr>
        <w:pStyle w:val="32"/>
        <w:keepNext w:val="0"/>
        <w:keepLines w:val="0"/>
        <w:pageBreakBefore w:val="0"/>
        <w:widowControl w:val="0"/>
        <w:kinsoku/>
        <w:wordWrap/>
        <w:overflowPunct/>
        <w:topLinePunct w:val="0"/>
        <w:autoSpaceDE/>
        <w:autoSpaceDN/>
        <w:bidi w:val="0"/>
        <w:adjustRightInd/>
        <w:snapToGrid/>
        <w:spacing w:after="0" w:line="48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我单位作为参加</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采购项目的磋商单位，现郑重承诺我单位具备《中华人民共和国政府采购法》第二十二条供应商参加政府采购活动的基本资格条件： </w:t>
      </w:r>
    </w:p>
    <w:p w14:paraId="103B6A7C">
      <w:pPr>
        <w:pStyle w:val="32"/>
        <w:keepNext w:val="0"/>
        <w:keepLines w:val="0"/>
        <w:pageBreakBefore w:val="0"/>
        <w:widowControl w:val="0"/>
        <w:kinsoku/>
        <w:wordWrap/>
        <w:overflowPunct/>
        <w:topLinePunct w:val="0"/>
        <w:autoSpaceDE/>
        <w:autoSpaceDN/>
        <w:bidi w:val="0"/>
        <w:adjustRightInd/>
        <w:snapToGrid/>
        <w:spacing w:after="0" w:line="48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（一）我单位具有独立承担民事责任的能力； </w:t>
      </w:r>
    </w:p>
    <w:p w14:paraId="2EDF485E">
      <w:pPr>
        <w:pStyle w:val="32"/>
        <w:keepNext w:val="0"/>
        <w:keepLines w:val="0"/>
        <w:pageBreakBefore w:val="0"/>
        <w:widowControl w:val="0"/>
        <w:kinsoku/>
        <w:wordWrap/>
        <w:overflowPunct/>
        <w:topLinePunct w:val="0"/>
        <w:autoSpaceDE/>
        <w:autoSpaceDN/>
        <w:bidi w:val="0"/>
        <w:adjustRightInd/>
        <w:snapToGrid/>
        <w:spacing w:after="0" w:line="48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（二）我单位具有良好的商业信誉和健全的财务会计制度；</w:t>
      </w:r>
    </w:p>
    <w:p w14:paraId="290BE6FF">
      <w:pPr>
        <w:pStyle w:val="32"/>
        <w:keepNext w:val="0"/>
        <w:keepLines w:val="0"/>
        <w:pageBreakBefore w:val="0"/>
        <w:widowControl w:val="0"/>
        <w:kinsoku/>
        <w:wordWrap/>
        <w:overflowPunct/>
        <w:topLinePunct w:val="0"/>
        <w:autoSpaceDE/>
        <w:autoSpaceDN/>
        <w:bidi w:val="0"/>
        <w:adjustRightInd/>
        <w:snapToGrid/>
        <w:spacing w:after="0" w:line="48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（三）我单位具有履行合同所必需的设备和专业技术能力； </w:t>
      </w:r>
    </w:p>
    <w:p w14:paraId="564911B7">
      <w:pPr>
        <w:pStyle w:val="32"/>
        <w:keepNext w:val="0"/>
        <w:keepLines w:val="0"/>
        <w:pageBreakBefore w:val="0"/>
        <w:widowControl w:val="0"/>
        <w:kinsoku/>
        <w:wordWrap/>
        <w:overflowPunct/>
        <w:topLinePunct w:val="0"/>
        <w:autoSpaceDE/>
        <w:autoSpaceDN/>
        <w:bidi w:val="0"/>
        <w:adjustRightInd/>
        <w:snapToGrid/>
        <w:spacing w:after="0" w:line="48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（四）我单位有依法缴纳税收和社会保障资金的良好记录； </w:t>
      </w:r>
    </w:p>
    <w:p w14:paraId="55D2CF9A">
      <w:pPr>
        <w:pStyle w:val="32"/>
        <w:keepNext w:val="0"/>
        <w:keepLines w:val="0"/>
        <w:pageBreakBefore w:val="0"/>
        <w:widowControl w:val="0"/>
        <w:kinsoku/>
        <w:wordWrap/>
        <w:overflowPunct/>
        <w:topLinePunct w:val="0"/>
        <w:autoSpaceDE/>
        <w:autoSpaceDN/>
        <w:bidi w:val="0"/>
        <w:adjustRightInd/>
        <w:snapToGrid/>
        <w:spacing w:after="0" w:line="48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（五）我单位参加政府采购活动前三年内，在经营活动中没有重大违法记录； </w:t>
      </w:r>
    </w:p>
    <w:p w14:paraId="508E701F">
      <w:pPr>
        <w:pStyle w:val="32"/>
        <w:keepNext w:val="0"/>
        <w:keepLines w:val="0"/>
        <w:pageBreakBefore w:val="0"/>
        <w:widowControl w:val="0"/>
        <w:kinsoku/>
        <w:wordWrap/>
        <w:overflowPunct/>
        <w:topLinePunct w:val="0"/>
        <w:autoSpaceDE/>
        <w:autoSpaceDN/>
        <w:bidi w:val="0"/>
        <w:adjustRightInd/>
        <w:snapToGrid/>
        <w:spacing w:after="0" w:line="48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（六）我单位满足法律、行政法规规定的其他条件。</w:t>
      </w:r>
    </w:p>
    <w:p w14:paraId="29BDB040">
      <w:pPr>
        <w:pStyle w:val="32"/>
        <w:keepNext w:val="0"/>
        <w:keepLines w:val="0"/>
        <w:pageBreakBefore w:val="0"/>
        <w:widowControl w:val="0"/>
        <w:kinsoku/>
        <w:wordWrap/>
        <w:overflowPunct/>
        <w:topLinePunct w:val="0"/>
        <w:autoSpaceDE/>
        <w:autoSpaceDN/>
        <w:bidi w:val="0"/>
        <w:adjustRightInd/>
        <w:snapToGrid/>
        <w:spacing w:after="0" w:line="480" w:lineRule="auto"/>
        <w:ind w:firstLine="480" w:firstLineChars="200"/>
        <w:textAlignment w:val="auto"/>
        <w:rPr>
          <w:rFonts w:hint="eastAsia" w:ascii="宋体" w:hAnsi="宋体" w:eastAsia="宋体" w:cs="宋体"/>
          <w:sz w:val="24"/>
          <w:szCs w:val="24"/>
          <w:highlight w:val="none"/>
          <w:lang w:val="en-US" w:eastAsia="zh-CN"/>
        </w:rPr>
      </w:pPr>
    </w:p>
    <w:p w14:paraId="207A4FFF">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供  应  商：</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（盖章）                                </w:t>
      </w:r>
    </w:p>
    <w:p w14:paraId="123B2A11">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法定代表人或被授权人</w:t>
      </w:r>
      <w:r>
        <w:rPr>
          <w:rFonts w:hint="eastAsia" w:ascii="宋体" w:hAnsi="宋体" w:eastAsia="宋体" w:cs="宋体"/>
          <w:b/>
          <w:bCs/>
          <w:sz w:val="24"/>
          <w:szCs w:val="24"/>
          <w:highlight w:val="none"/>
          <w:u w:val="none"/>
          <w:lang w:val="en-US" w:eastAsia="zh-CN"/>
        </w:rPr>
        <w:t>：</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lang w:val="en-US" w:eastAsia="zh-CN"/>
        </w:rPr>
        <w:t>（签字或盖章）</w:t>
      </w:r>
    </w:p>
    <w:p w14:paraId="4394372B">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日    期：  年  月  日</w:t>
      </w:r>
    </w:p>
    <w:p w14:paraId="54FA4953">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br w:type="page"/>
      </w:r>
    </w:p>
    <w:p w14:paraId="59378872">
      <w:pPr>
        <w:spacing w:line="360" w:lineRule="auto"/>
        <w:jc w:val="left"/>
        <w:rPr>
          <w:rFonts w:hint="eastAsia" w:ascii="宋体" w:hAnsi="宋体" w:eastAsia="宋体" w:cs="宋体"/>
          <w:b/>
          <w:color w:val="000000"/>
          <w:sz w:val="24"/>
          <w:highlight w:val="none"/>
        </w:rPr>
      </w:pPr>
    </w:p>
    <w:p w14:paraId="7EF1E7B2">
      <w:pPr>
        <w:spacing w:line="360" w:lineRule="auto"/>
        <w:jc w:val="left"/>
        <w:rPr>
          <w:rFonts w:hint="eastAsia" w:ascii="宋体" w:hAnsi="宋体" w:eastAsia="宋体" w:cs="宋体"/>
          <w:b/>
          <w:color w:val="000000"/>
          <w:sz w:val="28"/>
          <w:szCs w:val="24"/>
          <w:highlight w:val="none"/>
          <w:lang w:val="en-US" w:eastAsia="zh-CN"/>
        </w:rPr>
      </w:pPr>
      <w:r>
        <w:rPr>
          <w:rFonts w:hint="eastAsia" w:ascii="宋体" w:hAnsi="宋体" w:eastAsia="宋体" w:cs="宋体"/>
          <w:b/>
          <w:color w:val="000000"/>
          <w:sz w:val="28"/>
          <w:szCs w:val="24"/>
          <w:highlight w:val="none"/>
        </w:rPr>
        <w:t>附件</w:t>
      </w:r>
      <w:r>
        <w:rPr>
          <w:rFonts w:hint="eastAsia" w:ascii="宋体" w:hAnsi="宋体" w:eastAsia="宋体" w:cs="宋体"/>
          <w:b/>
          <w:color w:val="000000"/>
          <w:sz w:val="28"/>
          <w:szCs w:val="24"/>
          <w:highlight w:val="none"/>
          <w:lang w:val="en-US" w:eastAsia="zh-CN"/>
        </w:rPr>
        <w:t>4</w:t>
      </w:r>
    </w:p>
    <w:p w14:paraId="0BA488E8">
      <w:pPr>
        <w:pStyle w:val="15"/>
        <w:rPr>
          <w:rFonts w:hint="eastAsia" w:ascii="宋体" w:hAnsi="宋体" w:eastAsia="宋体" w:cs="宋体"/>
          <w:highlight w:val="none"/>
          <w:lang w:eastAsia="zh-CN"/>
        </w:rPr>
      </w:pPr>
    </w:p>
    <w:p w14:paraId="67C4A12A">
      <w:pPr>
        <w:spacing w:line="36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参加政府采购活动前3年内在经营活动中</w:t>
      </w:r>
      <w:r>
        <w:rPr>
          <w:rFonts w:hint="eastAsia" w:ascii="宋体" w:hAnsi="宋体" w:eastAsia="宋体" w:cs="宋体"/>
          <w:b/>
          <w:color w:val="000000"/>
          <w:sz w:val="24"/>
          <w:szCs w:val="24"/>
          <w:highlight w:val="none"/>
          <w:lang w:val="en-US" w:eastAsia="zh-CN"/>
        </w:rPr>
        <w:t>没有</w:t>
      </w:r>
      <w:r>
        <w:rPr>
          <w:rFonts w:hint="eastAsia" w:ascii="宋体" w:hAnsi="宋体" w:eastAsia="宋体" w:cs="宋体"/>
          <w:b/>
          <w:color w:val="000000"/>
          <w:sz w:val="24"/>
          <w:szCs w:val="24"/>
          <w:highlight w:val="none"/>
        </w:rPr>
        <w:t>重大违法记录的书面声明</w:t>
      </w:r>
    </w:p>
    <w:p w14:paraId="012E497B">
      <w:pPr>
        <w:spacing w:line="360" w:lineRule="auto"/>
        <w:jc w:val="left"/>
        <w:rPr>
          <w:rFonts w:hint="eastAsia" w:ascii="宋体" w:hAnsi="宋体" w:eastAsia="宋体" w:cs="宋体"/>
          <w:color w:val="000000"/>
          <w:sz w:val="24"/>
          <w:szCs w:val="24"/>
          <w:highlight w:val="none"/>
        </w:rPr>
      </w:pPr>
    </w:p>
    <w:p w14:paraId="3DED2316">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致：</w:t>
      </w:r>
      <w:r>
        <w:rPr>
          <w:rFonts w:hint="eastAsia" w:ascii="宋体" w:hAnsi="宋体" w:eastAsia="宋体" w:cs="宋体"/>
          <w:color w:val="000000"/>
          <w:sz w:val="24"/>
          <w:szCs w:val="24"/>
          <w:highlight w:val="none"/>
          <w:u w:val="single"/>
        </w:rPr>
        <w:t xml:space="preserve">  （采购人名称）</w:t>
      </w:r>
    </w:p>
    <w:p w14:paraId="36DA7A1F">
      <w:pPr>
        <w:keepNext w:val="0"/>
        <w:keepLines w:val="0"/>
        <w:pageBreakBefore w:val="0"/>
        <w:widowControl w:val="0"/>
        <w:kinsoku/>
        <w:wordWrap/>
        <w:overflowPunct/>
        <w:topLinePunct w:val="0"/>
        <w:autoSpaceDE/>
        <w:autoSpaceDN/>
        <w:bidi w:val="0"/>
        <w:adjustRightInd/>
        <w:snapToGrid/>
        <w:spacing w:line="7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我单位</w:t>
      </w:r>
      <w:r>
        <w:rPr>
          <w:rFonts w:hint="eastAsia" w:ascii="宋体" w:hAnsi="宋体" w:eastAsia="宋体" w:cs="宋体"/>
          <w:color w:val="000000"/>
          <w:sz w:val="24"/>
          <w:szCs w:val="24"/>
          <w:highlight w:val="none"/>
          <w:u w:val="single"/>
        </w:rPr>
        <w:t xml:space="preserve">  （供应商名称）</w:t>
      </w:r>
      <w:r>
        <w:rPr>
          <w:rFonts w:hint="eastAsia" w:ascii="宋体" w:hAnsi="宋体" w:eastAsia="宋体" w:cs="宋体"/>
          <w:color w:val="000000"/>
          <w:sz w:val="24"/>
          <w:szCs w:val="24"/>
          <w:highlight w:val="none"/>
        </w:rPr>
        <w:t>参加政府采购活动前3年内，在经营活动中</w:t>
      </w:r>
      <w:r>
        <w:rPr>
          <w:rFonts w:hint="eastAsia" w:ascii="宋体" w:hAnsi="宋体" w:eastAsia="宋体" w:cs="宋体"/>
          <w:color w:val="000000"/>
          <w:sz w:val="24"/>
          <w:szCs w:val="24"/>
          <w:highlight w:val="none"/>
          <w:lang w:val="en-US" w:eastAsia="zh-CN"/>
        </w:rPr>
        <w:t>没有</w:t>
      </w:r>
      <w:r>
        <w:rPr>
          <w:rFonts w:hint="eastAsia" w:ascii="宋体" w:hAnsi="宋体" w:eastAsia="宋体" w:cs="宋体"/>
          <w:color w:val="000000"/>
          <w:sz w:val="24"/>
          <w:szCs w:val="24"/>
          <w:highlight w:val="none"/>
        </w:rPr>
        <w:t>重大违法记录，特此声明。</w:t>
      </w:r>
    </w:p>
    <w:p w14:paraId="25E88525">
      <w:pPr>
        <w:keepNext w:val="0"/>
        <w:keepLines w:val="0"/>
        <w:pageBreakBefore w:val="0"/>
        <w:widowControl w:val="0"/>
        <w:kinsoku/>
        <w:wordWrap/>
        <w:overflowPunct/>
        <w:topLinePunct w:val="0"/>
        <w:autoSpaceDE/>
        <w:autoSpaceDN/>
        <w:bidi w:val="0"/>
        <w:adjustRightInd/>
        <w:snapToGrid/>
        <w:spacing w:line="700" w:lineRule="exact"/>
        <w:ind w:firstLine="48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若采购人在本项目</w:t>
      </w:r>
      <w:r>
        <w:rPr>
          <w:rFonts w:hint="eastAsia" w:ascii="宋体" w:hAnsi="宋体" w:eastAsia="宋体" w:cs="宋体"/>
          <w:color w:val="000000"/>
          <w:sz w:val="24"/>
          <w:szCs w:val="24"/>
          <w:highlight w:val="none"/>
          <w:lang w:eastAsia="zh-CN"/>
        </w:rPr>
        <w:t>磋商</w:t>
      </w:r>
      <w:r>
        <w:rPr>
          <w:rFonts w:hint="eastAsia" w:ascii="宋体" w:hAnsi="宋体" w:eastAsia="宋体" w:cs="宋体"/>
          <w:color w:val="000000"/>
          <w:sz w:val="24"/>
          <w:szCs w:val="24"/>
          <w:highlight w:val="none"/>
        </w:rPr>
        <w:t>过程中发现我单位参加政府采购活动前3年内，在经营活动中存在重大违法记录，我单位将无条件地退出本项目的</w:t>
      </w:r>
      <w:r>
        <w:rPr>
          <w:rFonts w:hint="eastAsia" w:ascii="宋体" w:hAnsi="宋体" w:eastAsia="宋体" w:cs="宋体"/>
          <w:color w:val="000000"/>
          <w:sz w:val="24"/>
          <w:szCs w:val="24"/>
          <w:highlight w:val="none"/>
          <w:lang w:eastAsia="zh-CN"/>
        </w:rPr>
        <w:t>磋商</w:t>
      </w:r>
      <w:r>
        <w:rPr>
          <w:rFonts w:hint="eastAsia" w:ascii="宋体" w:hAnsi="宋体" w:eastAsia="宋体" w:cs="宋体"/>
          <w:color w:val="000000"/>
          <w:sz w:val="24"/>
          <w:szCs w:val="24"/>
          <w:highlight w:val="none"/>
        </w:rPr>
        <w:t>活动，并承担因此引起的一切后果。</w:t>
      </w:r>
    </w:p>
    <w:p w14:paraId="671DD755">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宋体" w:hAnsi="宋体" w:eastAsia="宋体" w:cs="宋体"/>
          <w:color w:val="000000"/>
          <w:sz w:val="24"/>
          <w:szCs w:val="24"/>
          <w:highlight w:val="none"/>
        </w:rPr>
      </w:pPr>
    </w:p>
    <w:p w14:paraId="73116C12">
      <w:pPr>
        <w:pStyle w:val="16"/>
        <w:keepNext w:val="0"/>
        <w:keepLines w:val="0"/>
        <w:pageBreakBefore w:val="0"/>
        <w:widowControl w:val="0"/>
        <w:kinsoku/>
        <w:wordWrap/>
        <w:overflowPunct/>
        <w:topLinePunct w:val="0"/>
        <w:autoSpaceDE/>
        <w:autoSpaceDN/>
        <w:bidi w:val="0"/>
        <w:adjustRightInd/>
        <w:snapToGrid/>
        <w:spacing w:line="700" w:lineRule="exact"/>
        <w:textAlignment w:val="auto"/>
        <w:rPr>
          <w:rFonts w:hint="eastAsia" w:ascii="宋体" w:hAnsi="宋体" w:eastAsia="宋体" w:cs="宋体"/>
          <w:color w:val="000000"/>
          <w:sz w:val="24"/>
          <w:szCs w:val="24"/>
          <w:highlight w:val="none"/>
        </w:rPr>
      </w:pPr>
    </w:p>
    <w:p w14:paraId="634EB709">
      <w:pPr>
        <w:keepNext w:val="0"/>
        <w:keepLines w:val="0"/>
        <w:pageBreakBefore w:val="0"/>
        <w:widowControl w:val="0"/>
        <w:kinsoku/>
        <w:wordWrap/>
        <w:overflowPunct/>
        <w:topLinePunct w:val="0"/>
        <w:autoSpaceDE/>
        <w:autoSpaceDN/>
        <w:bidi w:val="0"/>
        <w:adjustRightInd/>
        <w:snapToGrid/>
        <w:spacing w:line="700" w:lineRule="exact"/>
        <w:textAlignment w:val="auto"/>
        <w:rPr>
          <w:rFonts w:hint="eastAsia" w:ascii="宋体" w:hAnsi="宋体" w:eastAsia="宋体" w:cs="宋体"/>
          <w:sz w:val="24"/>
          <w:szCs w:val="24"/>
          <w:highlight w:val="none"/>
        </w:rPr>
      </w:pPr>
    </w:p>
    <w:p w14:paraId="32BF21E9">
      <w:pPr>
        <w:pStyle w:val="16"/>
        <w:keepNext w:val="0"/>
        <w:keepLines w:val="0"/>
        <w:pageBreakBefore w:val="0"/>
        <w:widowControl w:val="0"/>
        <w:kinsoku/>
        <w:wordWrap/>
        <w:overflowPunct/>
        <w:topLinePunct w:val="0"/>
        <w:autoSpaceDE/>
        <w:autoSpaceDN/>
        <w:bidi w:val="0"/>
        <w:adjustRightInd/>
        <w:snapToGrid/>
        <w:spacing w:line="700" w:lineRule="exact"/>
        <w:textAlignment w:val="auto"/>
        <w:rPr>
          <w:rFonts w:hint="eastAsia" w:ascii="宋体" w:hAnsi="宋体" w:eastAsia="宋体" w:cs="宋体"/>
          <w:sz w:val="24"/>
          <w:szCs w:val="24"/>
          <w:highlight w:val="none"/>
        </w:rPr>
      </w:pPr>
    </w:p>
    <w:p w14:paraId="4ACFBE6A">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供  应  商：</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（盖章）                                </w:t>
      </w:r>
    </w:p>
    <w:p w14:paraId="2661C2E9">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法定代表人或被授权人</w:t>
      </w:r>
      <w:r>
        <w:rPr>
          <w:rFonts w:hint="eastAsia" w:ascii="宋体" w:hAnsi="宋体" w:eastAsia="宋体" w:cs="宋体"/>
          <w:b/>
          <w:bCs/>
          <w:sz w:val="24"/>
          <w:szCs w:val="24"/>
          <w:highlight w:val="none"/>
          <w:u w:val="none"/>
          <w:lang w:val="en-US" w:eastAsia="zh-CN"/>
        </w:rPr>
        <w:t>：</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lang w:val="en-US" w:eastAsia="zh-CN"/>
        </w:rPr>
        <w:t>（签字或盖章）</w:t>
      </w:r>
    </w:p>
    <w:p w14:paraId="4D56EF47">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日    期：  年  月  日</w:t>
      </w:r>
    </w:p>
    <w:p w14:paraId="310C261D">
      <w:pPr>
        <w:spacing w:line="360" w:lineRule="auto"/>
        <w:jc w:val="left"/>
        <w:rPr>
          <w:rFonts w:hint="eastAsia" w:ascii="宋体" w:hAnsi="宋体" w:eastAsia="宋体" w:cs="宋体"/>
          <w:color w:val="000000"/>
          <w:sz w:val="24"/>
          <w:szCs w:val="24"/>
          <w:highlight w:val="none"/>
        </w:rPr>
      </w:pPr>
    </w:p>
    <w:p w14:paraId="67C6C50D">
      <w:pPr>
        <w:spacing w:line="360" w:lineRule="auto"/>
        <w:jc w:val="left"/>
        <w:rPr>
          <w:rFonts w:hint="eastAsia" w:ascii="宋体" w:hAnsi="宋体" w:eastAsia="宋体" w:cs="宋体"/>
          <w:color w:val="000000"/>
          <w:sz w:val="24"/>
          <w:szCs w:val="24"/>
          <w:highlight w:val="none"/>
        </w:rPr>
      </w:pPr>
    </w:p>
    <w:p w14:paraId="2B259190">
      <w:pPr>
        <w:spacing w:line="360" w:lineRule="auto"/>
        <w:jc w:val="left"/>
        <w:rPr>
          <w:rFonts w:hint="eastAsia" w:ascii="宋体" w:hAnsi="宋体" w:eastAsia="宋体" w:cs="宋体"/>
          <w:color w:val="000000"/>
          <w:sz w:val="24"/>
          <w:szCs w:val="24"/>
          <w:highlight w:val="none"/>
        </w:rPr>
      </w:pPr>
    </w:p>
    <w:p w14:paraId="1F07C49C">
      <w:pPr>
        <w:spacing w:line="360" w:lineRule="auto"/>
        <w:jc w:val="left"/>
        <w:rPr>
          <w:rFonts w:hint="eastAsia" w:ascii="宋体" w:hAnsi="宋体" w:eastAsia="宋体" w:cs="宋体"/>
          <w:color w:val="000000"/>
          <w:sz w:val="24"/>
          <w:szCs w:val="24"/>
          <w:highlight w:val="none"/>
        </w:rPr>
      </w:pPr>
    </w:p>
    <w:p w14:paraId="1FFFB1EC">
      <w:pPr>
        <w:pStyle w:val="15"/>
        <w:rPr>
          <w:rFonts w:hint="eastAsia" w:ascii="宋体" w:hAnsi="宋体" w:eastAsia="宋体" w:cs="宋体"/>
          <w:highlight w:val="none"/>
        </w:rPr>
      </w:pPr>
    </w:p>
    <w:p w14:paraId="6E8EB150">
      <w:pPr>
        <w:spacing w:line="360" w:lineRule="auto"/>
        <w:jc w:val="left"/>
        <w:rPr>
          <w:rFonts w:hint="eastAsia" w:ascii="宋体" w:hAnsi="宋体" w:eastAsia="宋体" w:cs="宋体"/>
          <w:b/>
          <w:color w:val="000000"/>
          <w:sz w:val="28"/>
          <w:szCs w:val="24"/>
          <w:highlight w:val="none"/>
          <w:lang w:val="en-US" w:eastAsia="zh-CN"/>
        </w:rPr>
      </w:pPr>
      <w:r>
        <w:rPr>
          <w:rFonts w:hint="eastAsia" w:ascii="宋体" w:hAnsi="宋体" w:eastAsia="宋体" w:cs="宋体"/>
          <w:b/>
          <w:color w:val="000000"/>
          <w:sz w:val="28"/>
          <w:szCs w:val="24"/>
          <w:highlight w:val="none"/>
        </w:rPr>
        <w:t>附件</w:t>
      </w:r>
      <w:r>
        <w:rPr>
          <w:rFonts w:hint="eastAsia" w:ascii="宋体" w:hAnsi="宋体" w:eastAsia="宋体" w:cs="宋体"/>
          <w:b/>
          <w:color w:val="000000"/>
          <w:sz w:val="28"/>
          <w:szCs w:val="24"/>
          <w:highlight w:val="none"/>
          <w:lang w:val="en-US" w:eastAsia="zh-CN"/>
        </w:rPr>
        <w:t>5</w:t>
      </w:r>
    </w:p>
    <w:p w14:paraId="612956AA">
      <w:pPr>
        <w:spacing w:line="36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zh-CN"/>
        </w:rPr>
        <w:t>履行合同专业技术能力的说明及承诺</w:t>
      </w:r>
      <w:r>
        <w:rPr>
          <w:rFonts w:hint="eastAsia" w:ascii="宋体" w:hAnsi="宋体" w:eastAsia="宋体" w:cs="宋体"/>
          <w:b/>
          <w:color w:val="000000"/>
          <w:sz w:val="24"/>
          <w:szCs w:val="24"/>
          <w:highlight w:val="none"/>
        </w:rPr>
        <w:t>函</w:t>
      </w:r>
    </w:p>
    <w:p w14:paraId="7B0C2EC8">
      <w:pPr>
        <w:spacing w:line="360" w:lineRule="auto"/>
        <w:rPr>
          <w:rFonts w:hint="eastAsia" w:ascii="宋体" w:hAnsi="宋体" w:eastAsia="宋体" w:cs="宋体"/>
          <w:spacing w:val="4"/>
          <w:sz w:val="24"/>
          <w:szCs w:val="24"/>
          <w:highlight w:val="none"/>
          <w:u w:val="single"/>
        </w:rPr>
      </w:pPr>
    </w:p>
    <w:p w14:paraId="72109543">
      <w:pPr>
        <w:spacing w:line="480" w:lineRule="auto"/>
        <w:rPr>
          <w:rFonts w:hint="eastAsia" w:ascii="宋体" w:hAnsi="宋体" w:eastAsia="宋体" w:cs="宋体"/>
          <w:spacing w:val="4"/>
          <w:sz w:val="24"/>
          <w:szCs w:val="24"/>
          <w:highlight w:val="none"/>
          <w:u w:val="single"/>
        </w:rPr>
      </w:pPr>
      <w:r>
        <w:rPr>
          <w:rFonts w:hint="eastAsia" w:ascii="宋体" w:hAnsi="宋体" w:eastAsia="宋体" w:cs="宋体"/>
          <w:spacing w:val="4"/>
          <w:sz w:val="24"/>
          <w:szCs w:val="24"/>
          <w:highlight w:val="none"/>
          <w:u w:val="single"/>
        </w:rPr>
        <w:t>致：甘泉县政府采购中心</w:t>
      </w:r>
    </w:p>
    <w:p w14:paraId="1CB45599">
      <w:pPr>
        <w:spacing w:before="381" w:beforeLines="100" w:after="190" w:afterLines="50" w:line="480" w:lineRule="auto"/>
        <w:ind w:firstLine="170"/>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 xml:space="preserve">   </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u w:val="single"/>
          <w:lang w:val="en-US" w:eastAsia="zh-CN"/>
        </w:rPr>
        <w:t>供应商</w:t>
      </w:r>
      <w:r>
        <w:rPr>
          <w:rFonts w:hint="eastAsia" w:ascii="宋体" w:hAnsi="宋体" w:eastAsia="宋体" w:cs="宋体"/>
          <w:spacing w:val="4"/>
          <w:sz w:val="24"/>
          <w:szCs w:val="24"/>
          <w:highlight w:val="none"/>
          <w:u w:val="single"/>
        </w:rPr>
        <w:t xml:space="preserve">名称）    </w:t>
      </w:r>
      <w:r>
        <w:rPr>
          <w:rFonts w:hint="eastAsia" w:ascii="宋体" w:hAnsi="宋体" w:eastAsia="宋体" w:cs="宋体"/>
          <w:spacing w:val="4"/>
          <w:sz w:val="24"/>
          <w:szCs w:val="24"/>
          <w:highlight w:val="none"/>
        </w:rPr>
        <w:t xml:space="preserve"> 于</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年</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月</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日在中华人民共和国境内</w:t>
      </w:r>
      <w:r>
        <w:rPr>
          <w:rFonts w:hint="eastAsia" w:ascii="宋体" w:hAnsi="宋体" w:eastAsia="宋体" w:cs="宋体"/>
          <w:spacing w:val="4"/>
          <w:sz w:val="24"/>
          <w:szCs w:val="24"/>
          <w:highlight w:val="none"/>
          <w:u w:val="single"/>
        </w:rPr>
        <w:t xml:space="preserve">               （详细注册地址）     </w:t>
      </w:r>
      <w:r>
        <w:rPr>
          <w:rFonts w:hint="eastAsia" w:ascii="宋体" w:hAnsi="宋体" w:eastAsia="宋体" w:cs="宋体"/>
          <w:spacing w:val="4"/>
          <w:sz w:val="24"/>
          <w:szCs w:val="24"/>
          <w:highlight w:val="none"/>
        </w:rPr>
        <w:t>合法注册并经营，公司主营业务为</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，现有员工数量为</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，其中与履行本合同相关的专业技术人员有（</w:t>
      </w:r>
      <w:r>
        <w:rPr>
          <w:rFonts w:hint="eastAsia" w:ascii="宋体" w:hAnsi="宋体" w:eastAsia="宋体" w:cs="宋体"/>
          <w:spacing w:val="4"/>
          <w:sz w:val="24"/>
          <w:szCs w:val="24"/>
          <w:highlight w:val="none"/>
          <w:u w:val="single"/>
        </w:rPr>
        <w:t xml:space="preserve">             专业能力、数量        </w:t>
      </w:r>
      <w:r>
        <w:rPr>
          <w:rFonts w:hint="eastAsia" w:ascii="宋体" w:hAnsi="宋体" w:eastAsia="宋体" w:cs="宋体"/>
          <w:spacing w:val="4"/>
          <w:sz w:val="24"/>
          <w:szCs w:val="24"/>
          <w:highlight w:val="none"/>
        </w:rPr>
        <w:t>），本公司郑重承诺，具有履行本合同所必需的设备和专业技术能力。</w:t>
      </w:r>
    </w:p>
    <w:p w14:paraId="4CB1C7AF">
      <w:pPr>
        <w:spacing w:line="480" w:lineRule="auto"/>
        <w:ind w:firstLine="482" w:firstLineChars="200"/>
        <w:rPr>
          <w:rFonts w:hint="eastAsia" w:ascii="宋体" w:hAnsi="宋体" w:eastAsia="宋体" w:cs="宋体"/>
          <w:b/>
          <w:bCs/>
          <w:sz w:val="24"/>
          <w:szCs w:val="24"/>
          <w:highlight w:val="none"/>
        </w:rPr>
      </w:pPr>
    </w:p>
    <w:p w14:paraId="748B2CA9">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供  应  商：</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（盖章）                                </w:t>
      </w:r>
    </w:p>
    <w:p w14:paraId="6351E732">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法定代表人或被授权人</w:t>
      </w:r>
      <w:r>
        <w:rPr>
          <w:rFonts w:hint="eastAsia" w:ascii="宋体" w:hAnsi="宋体" w:eastAsia="宋体" w:cs="宋体"/>
          <w:b/>
          <w:bCs/>
          <w:sz w:val="24"/>
          <w:szCs w:val="24"/>
          <w:highlight w:val="none"/>
          <w:u w:val="none"/>
          <w:lang w:val="en-US" w:eastAsia="zh-CN"/>
        </w:rPr>
        <w:t>：</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lang w:val="en-US" w:eastAsia="zh-CN"/>
        </w:rPr>
        <w:t>（签字或盖章）</w:t>
      </w:r>
    </w:p>
    <w:p w14:paraId="069D9723">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日    期：  年  月  日</w:t>
      </w:r>
    </w:p>
    <w:p w14:paraId="6B0F6B58">
      <w:pPr>
        <w:spacing w:line="360" w:lineRule="auto"/>
        <w:jc w:val="left"/>
        <w:rPr>
          <w:rFonts w:hint="eastAsia" w:ascii="宋体" w:hAnsi="宋体" w:eastAsia="宋体" w:cs="宋体"/>
          <w:b/>
          <w:color w:val="000000"/>
          <w:sz w:val="28"/>
          <w:szCs w:val="24"/>
          <w:highlight w:val="none"/>
          <w:lang w:val="en-US" w:eastAsia="zh-CN"/>
        </w:rPr>
      </w:pPr>
    </w:p>
    <w:p w14:paraId="62C1BB3F">
      <w:pPr>
        <w:pStyle w:val="15"/>
        <w:rPr>
          <w:rFonts w:hint="eastAsia" w:ascii="宋体" w:hAnsi="宋体" w:eastAsia="宋体" w:cs="宋体"/>
          <w:highlight w:val="none"/>
          <w:lang w:eastAsia="zh-CN"/>
        </w:rPr>
      </w:pPr>
    </w:p>
    <w:p w14:paraId="37E96875">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r>
    </w:p>
    <w:p w14:paraId="5DB46CD9">
      <w:pPr>
        <w:spacing w:line="360" w:lineRule="auto"/>
        <w:jc w:val="left"/>
        <w:rPr>
          <w:rFonts w:hint="eastAsia" w:ascii="宋体" w:hAnsi="宋体" w:eastAsia="宋体" w:cs="宋体"/>
          <w:b/>
          <w:color w:val="000000"/>
          <w:sz w:val="28"/>
          <w:szCs w:val="24"/>
          <w:highlight w:val="none"/>
          <w:lang w:val="en-US" w:eastAsia="zh-CN"/>
        </w:rPr>
      </w:pPr>
      <w:r>
        <w:rPr>
          <w:rFonts w:hint="eastAsia" w:ascii="宋体" w:hAnsi="宋体" w:eastAsia="宋体" w:cs="宋体"/>
          <w:b/>
          <w:color w:val="000000"/>
          <w:sz w:val="28"/>
          <w:szCs w:val="24"/>
          <w:highlight w:val="none"/>
        </w:rPr>
        <w:t>附件</w:t>
      </w:r>
      <w:r>
        <w:rPr>
          <w:rFonts w:hint="eastAsia" w:ascii="宋体" w:hAnsi="宋体" w:eastAsia="宋体" w:cs="宋体"/>
          <w:b/>
          <w:color w:val="000000"/>
          <w:sz w:val="28"/>
          <w:szCs w:val="24"/>
          <w:highlight w:val="none"/>
          <w:lang w:val="en-US" w:eastAsia="zh-CN"/>
        </w:rPr>
        <w:t>6</w:t>
      </w:r>
    </w:p>
    <w:p w14:paraId="42447680">
      <w:pPr>
        <w:spacing w:line="60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非联合体</w:t>
      </w:r>
      <w:r>
        <w:rPr>
          <w:rFonts w:hint="eastAsia" w:ascii="宋体" w:hAnsi="宋体" w:eastAsia="宋体" w:cs="宋体"/>
          <w:b/>
          <w:color w:val="000000"/>
          <w:sz w:val="24"/>
          <w:szCs w:val="24"/>
          <w:highlight w:val="none"/>
          <w:lang w:eastAsia="zh-CN"/>
        </w:rPr>
        <w:t>磋商</w:t>
      </w:r>
      <w:r>
        <w:rPr>
          <w:rFonts w:hint="eastAsia" w:ascii="宋体" w:hAnsi="宋体" w:eastAsia="宋体" w:cs="宋体"/>
          <w:b/>
          <w:color w:val="000000"/>
          <w:sz w:val="24"/>
          <w:szCs w:val="24"/>
          <w:highlight w:val="none"/>
        </w:rPr>
        <w:t>声明</w:t>
      </w:r>
    </w:p>
    <w:p w14:paraId="084C39F3">
      <w:pPr>
        <w:spacing w:line="600" w:lineRule="auto"/>
        <w:jc w:val="left"/>
        <w:rPr>
          <w:rFonts w:hint="eastAsia" w:ascii="宋体" w:hAnsi="宋体" w:eastAsia="宋体" w:cs="宋体"/>
          <w:color w:val="000000"/>
          <w:sz w:val="24"/>
          <w:szCs w:val="24"/>
          <w:highlight w:val="none"/>
        </w:rPr>
      </w:pPr>
    </w:p>
    <w:p w14:paraId="719CD0BE">
      <w:pPr>
        <w:keepNext w:val="0"/>
        <w:keepLines w:val="0"/>
        <w:pageBreakBefore w:val="0"/>
        <w:kinsoku/>
        <w:wordWrap/>
        <w:overflowPunct/>
        <w:topLinePunct w:val="0"/>
        <w:autoSpaceDE/>
        <w:autoSpaceDN/>
        <w:bidi w:val="0"/>
        <w:adjustRightInd/>
        <w:snapToGrid/>
        <w:spacing w:line="600" w:lineRule="auto"/>
        <w:jc w:val="left"/>
        <w:textAlignment w:va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致：</w:t>
      </w:r>
      <w:r>
        <w:rPr>
          <w:rFonts w:hint="eastAsia" w:ascii="宋体" w:hAnsi="宋体" w:eastAsia="宋体" w:cs="宋体"/>
          <w:color w:val="000000"/>
          <w:sz w:val="24"/>
          <w:szCs w:val="24"/>
          <w:highlight w:val="none"/>
          <w:u w:val="single"/>
        </w:rPr>
        <w:t xml:space="preserve"> （采购人名称）</w:t>
      </w:r>
    </w:p>
    <w:p w14:paraId="216A7518">
      <w:pPr>
        <w:keepNext w:val="0"/>
        <w:keepLines w:val="0"/>
        <w:pageBreakBefore w:val="0"/>
        <w:kinsoku/>
        <w:wordWrap/>
        <w:overflowPunct/>
        <w:topLinePunct w:val="0"/>
        <w:autoSpaceDE/>
        <w:autoSpaceDN/>
        <w:bidi w:val="0"/>
        <w:adjustRightInd/>
        <w:snapToGrid/>
        <w:spacing w:line="60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我公司收到贵单位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eastAsia="zh-CN"/>
        </w:rPr>
        <w:t>项目</w:t>
      </w:r>
      <w:r>
        <w:rPr>
          <w:rFonts w:hint="eastAsia" w:ascii="宋体" w:hAnsi="宋体" w:eastAsia="宋体" w:cs="宋体"/>
          <w:color w:val="000000"/>
          <w:sz w:val="24"/>
          <w:szCs w:val="24"/>
          <w:highlight w:val="none"/>
        </w:rPr>
        <w:t>竞争性磋商（项目编号：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）的磋商文件，经详细研究，我们决定参加该项目的磋商活动。为此，我方郑重声明以下内容，并负法律责任。</w:t>
      </w:r>
    </w:p>
    <w:p w14:paraId="5AD442A0">
      <w:pPr>
        <w:keepNext w:val="0"/>
        <w:keepLines w:val="0"/>
        <w:pageBreakBefore w:val="0"/>
        <w:kinsoku/>
        <w:wordWrap/>
        <w:overflowPunct/>
        <w:topLinePunct w:val="0"/>
        <w:autoSpaceDE/>
        <w:autoSpaceDN/>
        <w:bidi w:val="0"/>
        <w:adjustRightInd/>
        <w:snapToGrid/>
        <w:spacing w:line="60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1.本项目我公司以自己的名义参加</w:t>
      </w:r>
      <w:r>
        <w:rPr>
          <w:rFonts w:hint="eastAsia" w:ascii="宋体" w:hAnsi="宋体" w:eastAsia="宋体" w:cs="宋体"/>
          <w:color w:val="000000"/>
          <w:sz w:val="24"/>
          <w:szCs w:val="24"/>
          <w:highlight w:val="none"/>
          <w:lang w:eastAsia="zh-CN"/>
        </w:rPr>
        <w:t>磋商</w:t>
      </w:r>
      <w:r>
        <w:rPr>
          <w:rFonts w:hint="eastAsia" w:ascii="宋体" w:hAnsi="宋体" w:eastAsia="宋体" w:cs="宋体"/>
          <w:color w:val="000000"/>
          <w:sz w:val="24"/>
          <w:szCs w:val="24"/>
          <w:highlight w:val="none"/>
        </w:rPr>
        <w:t>，不存在联合体</w:t>
      </w:r>
      <w:r>
        <w:rPr>
          <w:rFonts w:hint="eastAsia" w:ascii="宋体" w:hAnsi="宋体" w:eastAsia="宋体" w:cs="宋体"/>
          <w:color w:val="000000"/>
          <w:sz w:val="24"/>
          <w:szCs w:val="24"/>
          <w:highlight w:val="none"/>
          <w:lang w:eastAsia="zh-CN"/>
        </w:rPr>
        <w:t>磋商</w:t>
      </w:r>
      <w:r>
        <w:rPr>
          <w:rFonts w:hint="eastAsia" w:ascii="宋体" w:hAnsi="宋体" w:eastAsia="宋体" w:cs="宋体"/>
          <w:color w:val="000000"/>
          <w:sz w:val="24"/>
          <w:szCs w:val="24"/>
          <w:highlight w:val="none"/>
        </w:rPr>
        <w:t>的情况。</w:t>
      </w:r>
    </w:p>
    <w:p w14:paraId="229CD954">
      <w:pPr>
        <w:pStyle w:val="30"/>
        <w:keepNext w:val="0"/>
        <w:keepLines w:val="0"/>
        <w:pageBreakBefore w:val="0"/>
        <w:kinsoku/>
        <w:wordWrap/>
        <w:overflowPunct/>
        <w:topLinePunct w:val="0"/>
        <w:autoSpaceDE/>
        <w:autoSpaceDN/>
        <w:bidi w:val="0"/>
        <w:adjustRightInd/>
        <w:snapToGrid/>
        <w:spacing w:before="0" w:beforeAutospacing="0" w:after="0" w:afterAutospacing="0" w:line="60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2.我公司愿按《中华人民共和国</w:t>
      </w:r>
      <w:r>
        <w:rPr>
          <w:rFonts w:hint="eastAsia" w:ascii="宋体" w:hAnsi="宋体" w:eastAsia="宋体" w:cs="宋体"/>
          <w:color w:val="000000"/>
          <w:sz w:val="24"/>
          <w:szCs w:val="24"/>
          <w:highlight w:val="none"/>
          <w:lang w:val="en-US" w:eastAsia="zh-CN"/>
        </w:rPr>
        <w:t>民法典</w:t>
      </w:r>
      <w:r>
        <w:rPr>
          <w:rFonts w:hint="eastAsia" w:ascii="宋体" w:hAnsi="宋体" w:eastAsia="宋体" w:cs="宋体"/>
          <w:color w:val="000000"/>
          <w:sz w:val="24"/>
          <w:szCs w:val="24"/>
          <w:highlight w:val="none"/>
        </w:rPr>
        <w:t>》履行自己的全部责任。</w:t>
      </w:r>
    </w:p>
    <w:p w14:paraId="343830BF">
      <w:pPr>
        <w:pStyle w:val="30"/>
        <w:keepNext w:val="0"/>
        <w:keepLines w:val="0"/>
        <w:pageBreakBefore w:val="0"/>
        <w:kinsoku/>
        <w:wordWrap/>
        <w:overflowPunct/>
        <w:topLinePunct w:val="0"/>
        <w:autoSpaceDE/>
        <w:autoSpaceDN/>
        <w:bidi w:val="0"/>
        <w:adjustRightInd/>
        <w:snapToGrid/>
        <w:spacing w:before="0" w:beforeAutospacing="0" w:after="0" w:afterAutospacing="0" w:line="60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特此声明。</w:t>
      </w:r>
    </w:p>
    <w:p w14:paraId="6E9FC3CB">
      <w:pPr>
        <w:pStyle w:val="30"/>
        <w:keepNext w:val="0"/>
        <w:keepLines w:val="0"/>
        <w:pageBreakBefore w:val="0"/>
        <w:kinsoku/>
        <w:wordWrap/>
        <w:overflowPunct/>
        <w:topLinePunct w:val="0"/>
        <w:autoSpaceDE/>
        <w:autoSpaceDN/>
        <w:bidi w:val="0"/>
        <w:adjustRightInd/>
        <w:snapToGrid/>
        <w:spacing w:before="0" w:beforeAutospacing="0" w:after="0" w:afterAutospacing="0" w:line="600" w:lineRule="auto"/>
        <w:ind w:firstLine="480" w:firstLineChars="200"/>
        <w:textAlignment w:val="auto"/>
        <w:rPr>
          <w:rFonts w:hint="eastAsia" w:ascii="宋体" w:hAnsi="宋体" w:eastAsia="宋体" w:cs="宋体"/>
          <w:color w:val="000000"/>
          <w:sz w:val="24"/>
          <w:szCs w:val="24"/>
          <w:highlight w:val="none"/>
        </w:rPr>
      </w:pPr>
    </w:p>
    <w:bookmarkEnd w:id="227"/>
    <w:p w14:paraId="07C2EA6A">
      <w:pPr>
        <w:keepNext w:val="0"/>
        <w:keepLines w:val="0"/>
        <w:pageBreakBefore w:val="0"/>
        <w:widowControl w:val="0"/>
        <w:kinsoku/>
        <w:wordWrap/>
        <w:overflowPunct/>
        <w:topLinePunct w:val="0"/>
        <w:autoSpaceDE/>
        <w:autoSpaceDN/>
        <w:bidi w:val="0"/>
        <w:adjustRightInd/>
        <w:snapToGrid/>
        <w:spacing w:line="60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供  应  商：</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（盖章）                                </w:t>
      </w:r>
    </w:p>
    <w:p w14:paraId="2075BDA3">
      <w:pPr>
        <w:pStyle w:val="32"/>
        <w:keepNext w:val="0"/>
        <w:keepLines w:val="0"/>
        <w:pageBreakBefore w:val="0"/>
        <w:widowControl w:val="0"/>
        <w:kinsoku/>
        <w:wordWrap/>
        <w:overflowPunct/>
        <w:topLinePunct w:val="0"/>
        <w:autoSpaceDE/>
        <w:autoSpaceDN/>
        <w:bidi w:val="0"/>
        <w:adjustRightInd/>
        <w:snapToGrid/>
        <w:spacing w:after="0" w:line="60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法定代表人或被授权人</w:t>
      </w:r>
      <w:r>
        <w:rPr>
          <w:rFonts w:hint="eastAsia" w:ascii="宋体" w:hAnsi="宋体" w:eastAsia="宋体" w:cs="宋体"/>
          <w:b/>
          <w:bCs/>
          <w:sz w:val="24"/>
          <w:szCs w:val="24"/>
          <w:highlight w:val="none"/>
          <w:u w:val="none"/>
          <w:lang w:val="en-US" w:eastAsia="zh-CN"/>
        </w:rPr>
        <w:t>：</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lang w:val="en-US" w:eastAsia="zh-CN"/>
        </w:rPr>
        <w:t>（签字或盖章）</w:t>
      </w:r>
    </w:p>
    <w:p w14:paraId="422654FE">
      <w:pPr>
        <w:pStyle w:val="32"/>
        <w:keepNext w:val="0"/>
        <w:keepLines w:val="0"/>
        <w:pageBreakBefore w:val="0"/>
        <w:widowControl w:val="0"/>
        <w:kinsoku/>
        <w:wordWrap/>
        <w:overflowPunct/>
        <w:topLinePunct w:val="0"/>
        <w:autoSpaceDE/>
        <w:autoSpaceDN/>
        <w:bidi w:val="0"/>
        <w:adjustRightInd/>
        <w:snapToGrid/>
        <w:spacing w:after="0" w:line="60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日    期：  年  月  日</w:t>
      </w:r>
    </w:p>
    <w:p w14:paraId="3B7D9D03">
      <w:pPr>
        <w:spacing w:line="360" w:lineRule="auto"/>
        <w:ind w:firstLine="560" w:firstLineChars="200"/>
        <w:rPr>
          <w:rFonts w:hint="eastAsia" w:ascii="宋体" w:hAnsi="宋体" w:eastAsia="宋体" w:cs="宋体"/>
          <w:bCs/>
          <w:sz w:val="28"/>
          <w:szCs w:val="28"/>
          <w:highlight w:val="none"/>
        </w:rPr>
      </w:pPr>
    </w:p>
    <w:p w14:paraId="7C6CF93E">
      <w:pPr>
        <w:spacing w:line="360" w:lineRule="auto"/>
        <w:ind w:firstLine="562" w:firstLineChars="200"/>
        <w:rPr>
          <w:rFonts w:hint="eastAsia" w:ascii="宋体" w:hAnsi="宋体" w:eastAsia="宋体" w:cs="宋体"/>
          <w:b/>
          <w:color w:val="000000"/>
          <w:sz w:val="28"/>
          <w:szCs w:val="28"/>
          <w:highlight w:val="none"/>
        </w:rPr>
      </w:pPr>
    </w:p>
    <w:p w14:paraId="4FA5E8A4">
      <w:pPr>
        <w:spacing w:line="360" w:lineRule="auto"/>
        <w:rPr>
          <w:rFonts w:hint="eastAsia" w:ascii="宋体" w:hAnsi="宋体" w:eastAsia="宋体" w:cs="宋体"/>
          <w:color w:val="000000"/>
          <w:sz w:val="28"/>
          <w:szCs w:val="28"/>
          <w:highlight w:val="none"/>
        </w:rPr>
      </w:pPr>
    </w:p>
    <w:bookmarkEnd w:id="228"/>
    <w:bookmarkEnd w:id="229"/>
    <w:bookmarkEnd w:id="230"/>
    <w:bookmarkEnd w:id="231"/>
    <w:bookmarkEnd w:id="232"/>
    <w:bookmarkEnd w:id="233"/>
    <w:bookmarkEnd w:id="234"/>
    <w:p w14:paraId="5F18C175">
      <w:pPr>
        <w:pStyle w:val="16"/>
        <w:jc w:val="left"/>
        <w:rPr>
          <w:rFonts w:hint="eastAsia" w:ascii="宋体" w:hAnsi="宋体" w:eastAsia="宋体" w:cs="宋体"/>
          <w:b/>
          <w:color w:val="000000"/>
          <w:sz w:val="24"/>
          <w:highlight w:val="none"/>
          <w:lang w:val="en-US" w:eastAsia="zh-CN"/>
        </w:rPr>
      </w:pPr>
      <w:bookmarkStart w:id="235" w:name="_Toc10352"/>
      <w:bookmarkStart w:id="236" w:name="_Toc500323121"/>
      <w:r>
        <w:rPr>
          <w:rFonts w:hint="eastAsia" w:ascii="宋体" w:hAnsi="宋体" w:eastAsia="宋体" w:cs="宋体"/>
          <w:color w:val="000000"/>
          <w:sz w:val="28"/>
          <w:szCs w:val="28"/>
          <w:highlight w:val="none"/>
        </w:rPr>
        <w:br w:type="page"/>
      </w:r>
      <w:r>
        <w:rPr>
          <w:rFonts w:hint="eastAsia" w:ascii="宋体" w:hAnsi="宋体" w:eastAsia="宋体" w:cs="宋体"/>
          <w:b/>
          <w:color w:val="000000"/>
          <w:sz w:val="28"/>
          <w:szCs w:val="28"/>
          <w:highlight w:val="none"/>
        </w:rPr>
        <w:t>附件</w:t>
      </w:r>
      <w:r>
        <w:rPr>
          <w:rFonts w:hint="eastAsia" w:ascii="宋体" w:hAnsi="宋体" w:eastAsia="宋体" w:cs="宋体"/>
          <w:b/>
          <w:color w:val="000000"/>
          <w:sz w:val="28"/>
          <w:szCs w:val="28"/>
          <w:highlight w:val="none"/>
          <w:lang w:val="en-US" w:eastAsia="zh-CN"/>
        </w:rPr>
        <w:t>7</w:t>
      </w:r>
    </w:p>
    <w:p w14:paraId="4F94BAED">
      <w:pPr>
        <w:rPr>
          <w:rFonts w:hint="eastAsia" w:ascii="宋体" w:hAnsi="宋体" w:eastAsia="宋体" w:cs="宋体"/>
          <w:b/>
          <w:color w:val="000000"/>
          <w:sz w:val="24"/>
          <w:highlight w:val="none"/>
          <w:lang w:val="en-US" w:eastAsia="zh-CN"/>
        </w:rPr>
      </w:pPr>
    </w:p>
    <w:p w14:paraId="7CAA1953">
      <w:pPr>
        <w:spacing w:line="60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控股管理关系承诺书</w:t>
      </w:r>
    </w:p>
    <w:p w14:paraId="16FD09C6">
      <w:pPr>
        <w:spacing w:line="600" w:lineRule="auto"/>
        <w:jc w:val="center"/>
        <w:rPr>
          <w:rFonts w:hint="eastAsia" w:ascii="宋体" w:hAnsi="宋体" w:eastAsia="宋体" w:cs="宋体"/>
          <w:sz w:val="24"/>
          <w:szCs w:val="24"/>
          <w:highlight w:val="none"/>
        </w:rPr>
      </w:pPr>
    </w:p>
    <w:p w14:paraId="333CF0F3">
      <w:pPr>
        <w:keepNext w:val="0"/>
        <w:keepLines w:val="0"/>
        <w:pageBreakBefore w:val="0"/>
        <w:widowControl w:val="0"/>
        <w:kinsoku/>
        <w:wordWrap/>
        <w:overflowPunct/>
        <w:topLinePunct w:val="0"/>
        <w:autoSpaceDE/>
        <w:autoSpaceDN/>
        <w:bidi w:val="0"/>
        <w:adjustRightInd/>
        <w:snapToGrid/>
        <w:spacing w:line="600" w:lineRule="auto"/>
        <w:jc w:val="left"/>
        <w:textAlignment w:va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致：</w:t>
      </w:r>
      <w:r>
        <w:rPr>
          <w:rFonts w:hint="eastAsia" w:ascii="宋体" w:hAnsi="宋体" w:eastAsia="宋体" w:cs="宋体"/>
          <w:color w:val="000000"/>
          <w:sz w:val="24"/>
          <w:szCs w:val="24"/>
          <w:highlight w:val="none"/>
          <w:u w:val="single"/>
        </w:rPr>
        <w:t xml:space="preserve">  （采购人名称）</w:t>
      </w:r>
    </w:p>
    <w:p w14:paraId="7E2B5EAA">
      <w:pPr>
        <w:keepNext w:val="0"/>
        <w:keepLines w:val="0"/>
        <w:pageBreakBefore w:val="0"/>
        <w:widowControl w:val="0"/>
        <w:kinsoku/>
        <w:wordWrap/>
        <w:overflowPunct/>
        <w:topLinePunct w:val="0"/>
        <w:autoSpaceDE/>
        <w:autoSpaceDN/>
        <w:bidi w:val="0"/>
        <w:adjustRightInd/>
        <w:snapToGrid/>
        <w:spacing w:line="600" w:lineRule="auto"/>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我公司参加贵单位组织的</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sz w:val="24"/>
          <w:szCs w:val="24"/>
          <w:highlight w:val="none"/>
          <w:u w:val="single"/>
          <w:lang w:eastAsia="zh-CN"/>
        </w:rPr>
        <w:t>（</w:t>
      </w:r>
      <w:r>
        <w:rPr>
          <w:rFonts w:hint="eastAsia" w:ascii="宋体" w:hAnsi="宋体" w:eastAsia="宋体" w:cs="宋体"/>
          <w:sz w:val="24"/>
          <w:szCs w:val="24"/>
          <w:highlight w:val="none"/>
          <w:u w:val="single"/>
          <w:lang w:val="en-US" w:eastAsia="zh-CN"/>
        </w:rPr>
        <w:t>项目名称</w:t>
      </w:r>
      <w:r>
        <w:rPr>
          <w:rFonts w:hint="eastAsia" w:ascii="宋体" w:hAnsi="宋体" w:eastAsia="宋体" w:cs="宋体"/>
          <w:sz w:val="24"/>
          <w:szCs w:val="24"/>
          <w:highlight w:val="none"/>
          <w:u w:val="single"/>
          <w:lang w:eastAsia="zh-CN"/>
        </w:rPr>
        <w:t>）</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color w:val="000000"/>
          <w:sz w:val="24"/>
          <w:szCs w:val="24"/>
          <w:highlight w:val="none"/>
        </w:rPr>
        <w:t>（项目编号：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）的投标，现我公司向贵单位承诺：</w:t>
      </w:r>
    </w:p>
    <w:p w14:paraId="7DFDC553">
      <w:pPr>
        <w:keepNext w:val="0"/>
        <w:keepLines w:val="0"/>
        <w:pageBreakBefore w:val="0"/>
        <w:widowControl w:val="0"/>
        <w:kinsoku/>
        <w:wordWrap/>
        <w:overflowPunct/>
        <w:topLinePunct w:val="0"/>
        <w:autoSpaceDE/>
        <w:autoSpaceDN/>
        <w:bidi w:val="0"/>
        <w:adjustRightInd/>
        <w:snapToGrid/>
        <w:spacing w:line="600" w:lineRule="auto"/>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我公司郑重承诺，我公司参加此次项目的投标，不存在单位负责人为同一人或直接控股、管理关系。如有虚假或隐瞒，我公司愿承担一切后果。</w:t>
      </w:r>
    </w:p>
    <w:p w14:paraId="6E763CB0">
      <w:pPr>
        <w:keepNext w:val="0"/>
        <w:keepLines w:val="0"/>
        <w:pageBreakBefore w:val="0"/>
        <w:widowControl w:val="0"/>
        <w:kinsoku/>
        <w:wordWrap/>
        <w:overflowPunct/>
        <w:topLinePunct w:val="0"/>
        <w:autoSpaceDE/>
        <w:autoSpaceDN/>
        <w:bidi w:val="0"/>
        <w:adjustRightInd/>
        <w:snapToGrid/>
        <w:spacing w:line="600" w:lineRule="auto"/>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特此声明！</w:t>
      </w:r>
    </w:p>
    <w:p w14:paraId="2166CB89">
      <w:pPr>
        <w:keepNext w:val="0"/>
        <w:keepLines w:val="0"/>
        <w:pageBreakBefore w:val="0"/>
        <w:widowControl w:val="0"/>
        <w:kinsoku/>
        <w:wordWrap/>
        <w:overflowPunct/>
        <w:topLinePunct w:val="0"/>
        <w:autoSpaceDE/>
        <w:autoSpaceDN/>
        <w:bidi w:val="0"/>
        <w:adjustRightInd/>
        <w:snapToGrid/>
        <w:spacing w:line="600" w:lineRule="auto"/>
        <w:jc w:val="left"/>
        <w:textAlignment w:val="auto"/>
        <w:rPr>
          <w:rFonts w:hint="eastAsia" w:ascii="宋体" w:hAnsi="宋体" w:eastAsia="宋体" w:cs="宋体"/>
          <w:color w:val="000000"/>
          <w:sz w:val="24"/>
          <w:szCs w:val="24"/>
          <w:highlight w:val="none"/>
        </w:rPr>
      </w:pPr>
    </w:p>
    <w:p w14:paraId="3369BD1E">
      <w:pPr>
        <w:keepNext w:val="0"/>
        <w:keepLines w:val="0"/>
        <w:pageBreakBefore w:val="0"/>
        <w:widowControl w:val="0"/>
        <w:kinsoku/>
        <w:wordWrap/>
        <w:overflowPunct/>
        <w:topLinePunct w:val="0"/>
        <w:autoSpaceDE/>
        <w:autoSpaceDN/>
        <w:bidi w:val="0"/>
        <w:adjustRightInd/>
        <w:snapToGrid/>
        <w:spacing w:line="600" w:lineRule="auto"/>
        <w:jc w:val="left"/>
        <w:textAlignment w:val="auto"/>
        <w:rPr>
          <w:rFonts w:hint="eastAsia" w:ascii="宋体" w:hAnsi="宋体" w:eastAsia="宋体" w:cs="宋体"/>
          <w:color w:val="000000"/>
          <w:sz w:val="24"/>
          <w:szCs w:val="24"/>
          <w:highlight w:val="none"/>
        </w:rPr>
      </w:pPr>
    </w:p>
    <w:p w14:paraId="6FA6ACBF">
      <w:pPr>
        <w:keepNext w:val="0"/>
        <w:keepLines w:val="0"/>
        <w:pageBreakBefore w:val="0"/>
        <w:widowControl w:val="0"/>
        <w:kinsoku/>
        <w:wordWrap/>
        <w:overflowPunct/>
        <w:topLinePunct w:val="0"/>
        <w:autoSpaceDE/>
        <w:autoSpaceDN/>
        <w:bidi w:val="0"/>
        <w:adjustRightInd/>
        <w:snapToGrid/>
        <w:spacing w:line="60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供  应  商：</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（盖章）                                </w:t>
      </w:r>
    </w:p>
    <w:p w14:paraId="20B95AD3">
      <w:pPr>
        <w:pStyle w:val="32"/>
        <w:keepNext w:val="0"/>
        <w:keepLines w:val="0"/>
        <w:pageBreakBefore w:val="0"/>
        <w:widowControl w:val="0"/>
        <w:kinsoku/>
        <w:wordWrap/>
        <w:overflowPunct/>
        <w:topLinePunct w:val="0"/>
        <w:autoSpaceDE/>
        <w:autoSpaceDN/>
        <w:bidi w:val="0"/>
        <w:adjustRightInd/>
        <w:snapToGrid/>
        <w:spacing w:after="0" w:line="60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法定代表人或被授权人</w:t>
      </w:r>
      <w:r>
        <w:rPr>
          <w:rFonts w:hint="eastAsia" w:ascii="宋体" w:hAnsi="宋体" w:eastAsia="宋体" w:cs="宋体"/>
          <w:b/>
          <w:bCs/>
          <w:sz w:val="24"/>
          <w:szCs w:val="24"/>
          <w:highlight w:val="none"/>
          <w:u w:val="none"/>
          <w:lang w:val="en-US" w:eastAsia="zh-CN"/>
        </w:rPr>
        <w:t>：</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lang w:val="en-US" w:eastAsia="zh-CN"/>
        </w:rPr>
        <w:t>（签字或盖章）</w:t>
      </w:r>
    </w:p>
    <w:p w14:paraId="2F5B2D5E">
      <w:pPr>
        <w:pStyle w:val="32"/>
        <w:keepNext w:val="0"/>
        <w:keepLines w:val="0"/>
        <w:pageBreakBefore w:val="0"/>
        <w:widowControl w:val="0"/>
        <w:kinsoku/>
        <w:wordWrap/>
        <w:overflowPunct/>
        <w:topLinePunct w:val="0"/>
        <w:autoSpaceDE/>
        <w:autoSpaceDN/>
        <w:bidi w:val="0"/>
        <w:adjustRightInd/>
        <w:snapToGrid/>
        <w:spacing w:after="0" w:line="60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日    期：  年  月  日</w:t>
      </w:r>
    </w:p>
    <w:p w14:paraId="24B8B664">
      <w:pPr>
        <w:spacing w:line="60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r>
    </w:p>
    <w:p w14:paraId="3F5CC712">
      <w:pPr>
        <w:spacing w:line="360" w:lineRule="auto"/>
        <w:jc w:val="left"/>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rPr>
        <w:t>附件</w:t>
      </w:r>
      <w:bookmarkEnd w:id="235"/>
      <w:bookmarkEnd w:id="236"/>
      <w:r>
        <w:rPr>
          <w:rFonts w:hint="eastAsia" w:ascii="宋体" w:hAnsi="宋体" w:eastAsia="宋体" w:cs="宋体"/>
          <w:b/>
          <w:color w:val="000000"/>
          <w:sz w:val="28"/>
          <w:szCs w:val="28"/>
          <w:highlight w:val="none"/>
          <w:lang w:val="en-US" w:eastAsia="zh-CN"/>
        </w:rPr>
        <w:t>8</w:t>
      </w:r>
    </w:p>
    <w:p w14:paraId="5C1CACAC">
      <w:pPr>
        <w:spacing w:line="600" w:lineRule="auto"/>
        <w:jc w:val="center"/>
        <w:rPr>
          <w:rFonts w:hint="eastAsia" w:ascii="宋体" w:hAnsi="宋体" w:eastAsia="宋体" w:cs="宋体"/>
          <w:b/>
          <w:color w:val="auto"/>
          <w:sz w:val="24"/>
          <w:szCs w:val="24"/>
          <w:highlight w:val="none"/>
        </w:rPr>
      </w:pPr>
      <w:r>
        <w:rPr>
          <w:rFonts w:hint="eastAsia" w:ascii="宋体" w:hAnsi="宋体" w:eastAsia="宋体" w:cs="宋体"/>
          <w:b/>
          <w:bCs/>
          <w:color w:val="auto"/>
          <w:kern w:val="2"/>
          <w:sz w:val="32"/>
          <w:szCs w:val="32"/>
          <w:highlight w:val="none"/>
          <w:lang w:val="en-US" w:eastAsia="zh-CN" w:bidi="ar-SA"/>
        </w:rPr>
        <w:t>中小企业声明函（工程</w:t>
      </w:r>
      <w:r>
        <w:rPr>
          <w:rFonts w:hint="eastAsia" w:ascii="宋体" w:hAnsi="宋体" w:cs="宋体"/>
          <w:b/>
          <w:bCs/>
          <w:color w:val="auto"/>
          <w:kern w:val="2"/>
          <w:sz w:val="32"/>
          <w:szCs w:val="32"/>
          <w:highlight w:val="none"/>
          <w:lang w:val="en-US" w:eastAsia="zh-CN" w:bidi="ar-SA"/>
        </w:rPr>
        <w:t>类</w:t>
      </w:r>
      <w:r>
        <w:rPr>
          <w:rFonts w:hint="eastAsia" w:ascii="宋体" w:hAnsi="宋体" w:eastAsia="宋体" w:cs="宋体"/>
          <w:b/>
          <w:bCs/>
          <w:color w:val="auto"/>
          <w:kern w:val="2"/>
          <w:sz w:val="32"/>
          <w:szCs w:val="32"/>
          <w:highlight w:val="none"/>
          <w:lang w:val="en-US" w:eastAsia="zh-CN" w:bidi="ar-SA"/>
        </w:rPr>
        <w:t>）</w:t>
      </w:r>
    </w:p>
    <w:p w14:paraId="2603ADAC">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采购活动，工程的施工单位全部为符合政策要求的中小企业</w:t>
      </w:r>
      <w:r>
        <w:rPr>
          <w:rFonts w:hint="eastAsia" w:ascii="宋体" w:hAnsi="宋体" w:eastAsia="宋体" w:cs="宋体"/>
          <w:color w:val="auto"/>
          <w:sz w:val="24"/>
          <w:szCs w:val="24"/>
          <w:highlight w:val="none"/>
          <w:lang w:eastAsia="zh-CN"/>
        </w:rPr>
        <w:t>（或者：服务全部由符合政策要求的中小企业承接）</w:t>
      </w:r>
      <w:r>
        <w:rPr>
          <w:rFonts w:hint="eastAsia" w:ascii="宋体" w:hAnsi="宋体" w:eastAsia="宋体" w:cs="宋体"/>
          <w:color w:val="auto"/>
          <w:sz w:val="24"/>
          <w:szCs w:val="24"/>
          <w:highlight w:val="none"/>
          <w:lang w:val="en-US" w:eastAsia="zh-CN"/>
        </w:rPr>
        <w:t>承建</w:t>
      </w:r>
      <w:r>
        <w:rPr>
          <w:rFonts w:hint="eastAsia" w:ascii="宋体" w:hAnsi="宋体" w:eastAsia="宋体" w:cs="宋体"/>
          <w:color w:val="auto"/>
          <w:sz w:val="24"/>
          <w:szCs w:val="24"/>
          <w:highlight w:val="none"/>
        </w:rPr>
        <w:t>。相关企业（含联合体中的中小企业、签订分包意向协议的中小企业）的具体情况如下：</w:t>
      </w:r>
    </w:p>
    <w:p w14:paraId="596FFA6E">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1.（标的名称），属于（采购文件中明确的所属行业）；承建（承接）企业为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"_bookmark1"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vertAlign w:val="superscript"/>
        </w:rPr>
        <w:fldChar w:fldCharType="end"/>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12771AB8">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647A07E5">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53C94C61">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400A2648">
      <w:pPr>
        <w:spacing w:line="60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4DC8B8D8">
      <w:pPr>
        <w:spacing w:line="600" w:lineRule="auto"/>
        <w:ind w:firstLine="5520" w:firstLineChars="2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 </w:t>
      </w:r>
    </w:p>
    <w:p w14:paraId="1FB0EFF0">
      <w:pPr>
        <w:spacing w:line="600" w:lineRule="auto"/>
        <w:ind w:firstLine="5520" w:firstLineChars="2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p>
    <w:p w14:paraId="400F7E76">
      <w:pPr>
        <w:spacing w:line="6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注：从业人员、营业收入、资产总额填报上一年度数据，无上一年度数据的新成立企业可不填报。</w:t>
      </w:r>
    </w:p>
    <w:p w14:paraId="57617E36">
      <w:pPr>
        <w:spacing w:line="600" w:lineRule="auto"/>
        <w:rPr>
          <w:rFonts w:hint="eastAsia" w:ascii="宋体" w:hAnsi="宋体" w:eastAsia="宋体" w:cs="宋体"/>
          <w:b/>
          <w:sz w:val="30"/>
          <w:szCs w:val="30"/>
          <w:highlight w:val="none"/>
          <w:lang w:val="en-US" w:eastAsia="zh-CN"/>
        </w:rPr>
      </w:pPr>
      <w:r>
        <w:rPr>
          <w:rFonts w:hint="eastAsia" w:ascii="宋体" w:hAnsi="宋体" w:eastAsia="宋体" w:cs="宋体"/>
          <w:color w:val="000000"/>
          <w:sz w:val="24"/>
          <w:szCs w:val="24"/>
          <w:highlight w:val="none"/>
        </w:rPr>
        <w:br w:type="page"/>
      </w:r>
      <w:bookmarkStart w:id="237" w:name="_Toc23833"/>
      <w:bookmarkStart w:id="238" w:name="_Toc5123"/>
      <w:bookmarkStart w:id="239" w:name="_Toc6581"/>
      <w:r>
        <w:rPr>
          <w:rFonts w:hint="eastAsia" w:ascii="宋体" w:hAnsi="宋体" w:eastAsia="宋体" w:cs="宋体"/>
          <w:b/>
          <w:color w:val="auto"/>
          <w:sz w:val="28"/>
          <w:szCs w:val="28"/>
          <w:highlight w:val="none"/>
        </w:rPr>
        <w:t>附件</w:t>
      </w:r>
      <w:bookmarkEnd w:id="237"/>
      <w:bookmarkEnd w:id="238"/>
      <w:bookmarkEnd w:id="239"/>
      <w:r>
        <w:rPr>
          <w:rFonts w:hint="eastAsia" w:ascii="宋体" w:hAnsi="宋体" w:eastAsia="宋体" w:cs="宋体"/>
          <w:b/>
          <w:color w:val="auto"/>
          <w:sz w:val="28"/>
          <w:szCs w:val="28"/>
          <w:highlight w:val="none"/>
          <w:lang w:val="en-US" w:eastAsia="zh-CN"/>
        </w:rPr>
        <w:t>9</w:t>
      </w:r>
      <w:r>
        <w:rPr>
          <w:rFonts w:hint="eastAsia" w:ascii="宋体" w:hAnsi="宋体" w:eastAsia="宋体" w:cs="宋体"/>
          <w:b/>
          <w:sz w:val="28"/>
          <w:szCs w:val="28"/>
          <w:highlight w:val="none"/>
        </w:rPr>
        <w:t xml:space="preserve"> </w:t>
      </w:r>
      <w:r>
        <w:rPr>
          <w:rFonts w:hint="eastAsia" w:ascii="宋体" w:hAnsi="宋体" w:eastAsia="宋体" w:cs="宋体"/>
          <w:b/>
          <w:sz w:val="28"/>
          <w:szCs w:val="28"/>
          <w:highlight w:val="none"/>
          <w:lang w:val="en-US" w:eastAsia="zh-CN"/>
        </w:rPr>
        <w:t xml:space="preserve"> </w:t>
      </w:r>
    </w:p>
    <w:p w14:paraId="46467C33">
      <w:pPr>
        <w:spacing w:line="360" w:lineRule="auto"/>
        <w:jc w:val="center"/>
        <w:rPr>
          <w:rFonts w:hint="eastAsia" w:ascii="宋体" w:hAnsi="宋体" w:eastAsia="宋体" w:cs="宋体"/>
          <w:sz w:val="24"/>
          <w:szCs w:val="24"/>
          <w:highlight w:val="none"/>
        </w:rPr>
      </w:pPr>
      <w:r>
        <w:rPr>
          <w:rFonts w:hint="eastAsia" w:ascii="宋体" w:hAnsi="宋体" w:eastAsia="宋体" w:cs="宋体"/>
          <w:b/>
          <w:sz w:val="24"/>
          <w:szCs w:val="24"/>
          <w:highlight w:val="none"/>
        </w:rPr>
        <w:t>残疾人福利性单位声明函（格式）</w:t>
      </w:r>
    </w:p>
    <w:p w14:paraId="645044EE">
      <w:pPr>
        <w:spacing w:line="200" w:lineRule="exact"/>
        <w:rPr>
          <w:rFonts w:hint="eastAsia" w:ascii="宋体" w:hAnsi="宋体" w:eastAsia="宋体" w:cs="宋体"/>
          <w:sz w:val="24"/>
          <w:szCs w:val="24"/>
          <w:highlight w:val="none"/>
        </w:rPr>
      </w:pPr>
    </w:p>
    <w:p w14:paraId="4FCF5B98">
      <w:pPr>
        <w:spacing w:line="200" w:lineRule="exact"/>
        <w:rPr>
          <w:rFonts w:hint="eastAsia" w:ascii="宋体" w:hAnsi="宋体" w:eastAsia="宋体" w:cs="宋体"/>
          <w:sz w:val="24"/>
          <w:szCs w:val="24"/>
          <w:highlight w:val="none"/>
        </w:rPr>
      </w:pPr>
    </w:p>
    <w:p w14:paraId="0F471AB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中国残疾人联合会关于促进残疾人就业政府采购政策的通知》（财库〔2017〕141号）的规定，本单位</w:t>
      </w:r>
      <w:r>
        <w:rPr>
          <w:rFonts w:hint="eastAsia" w:ascii="宋体" w:hAnsi="宋体" w:eastAsia="宋体" w:cs="宋体"/>
          <w:b/>
          <w:bCs/>
          <w:color w:val="auto"/>
          <w:sz w:val="24"/>
          <w:szCs w:val="24"/>
          <w:highlight w:val="none"/>
        </w:rPr>
        <w:t>（请进行选择）</w:t>
      </w:r>
      <w:r>
        <w:rPr>
          <w:rFonts w:hint="eastAsia" w:ascii="宋体" w:hAnsi="宋体" w:eastAsia="宋体" w:cs="宋体"/>
          <w:color w:val="auto"/>
          <w:sz w:val="24"/>
          <w:szCs w:val="24"/>
          <w:highlight w:val="none"/>
        </w:rPr>
        <w:t>：</w:t>
      </w:r>
    </w:p>
    <w:p w14:paraId="33D4FCB3">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□不属于符合条件的残疾人福利性单位。</w:t>
      </w:r>
    </w:p>
    <w:p w14:paraId="0DBAB888">
      <w:pPr>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□属于符合条件的残疾人福利性单位，</w:t>
      </w:r>
      <w:r>
        <w:rPr>
          <w:rFonts w:hint="eastAsia" w:ascii="宋体" w:hAnsi="宋体" w:eastAsia="宋体" w:cs="宋体"/>
          <w:color w:val="auto"/>
          <w:sz w:val="24"/>
          <w:szCs w:val="24"/>
          <w:highlight w:val="none"/>
        </w:rPr>
        <w:t>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单位的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项目采购活动提供本单位制造的货物（由本单位承担工程/提供服务），或者提供其他残疾人福利性单位制造的货物（不包括使用非残疾人福利性单位注册商标的货物）。</w:t>
      </w:r>
    </w:p>
    <w:p w14:paraId="2CA52221">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本单位对上述声明的真实性负责。如有虚假，将依法承担相应责任。</w:t>
      </w:r>
    </w:p>
    <w:p w14:paraId="70ED88E0">
      <w:pPr>
        <w:spacing w:line="360" w:lineRule="auto"/>
        <w:rPr>
          <w:rFonts w:hint="eastAsia" w:ascii="宋体" w:hAnsi="宋体" w:eastAsia="宋体" w:cs="宋体"/>
          <w:sz w:val="24"/>
          <w:szCs w:val="24"/>
          <w:highlight w:val="none"/>
        </w:rPr>
      </w:pPr>
    </w:p>
    <w:p w14:paraId="6E4DEA1A">
      <w:pPr>
        <w:spacing w:line="360" w:lineRule="auto"/>
        <w:rPr>
          <w:rFonts w:hint="eastAsia" w:ascii="宋体" w:hAnsi="宋体" w:eastAsia="宋体" w:cs="宋体"/>
          <w:sz w:val="24"/>
          <w:szCs w:val="24"/>
          <w:highlight w:val="none"/>
        </w:rPr>
      </w:pPr>
    </w:p>
    <w:p w14:paraId="6E6FB6A1">
      <w:pPr>
        <w:spacing w:line="360" w:lineRule="auto"/>
        <w:rPr>
          <w:rFonts w:hint="eastAsia" w:ascii="宋体" w:hAnsi="宋体" w:eastAsia="宋体" w:cs="宋体"/>
          <w:sz w:val="24"/>
          <w:szCs w:val="24"/>
          <w:highlight w:val="none"/>
        </w:rPr>
      </w:pPr>
    </w:p>
    <w:p w14:paraId="051C9C8B">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供  应  商：</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（盖章）                                </w:t>
      </w:r>
    </w:p>
    <w:p w14:paraId="0A8FB2E7">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法定代表人或被授权人</w:t>
      </w:r>
      <w:r>
        <w:rPr>
          <w:rFonts w:hint="eastAsia" w:ascii="宋体" w:hAnsi="宋体" w:eastAsia="宋体" w:cs="宋体"/>
          <w:b/>
          <w:bCs/>
          <w:sz w:val="24"/>
          <w:szCs w:val="24"/>
          <w:highlight w:val="none"/>
          <w:u w:val="none"/>
          <w:lang w:val="en-US" w:eastAsia="zh-CN"/>
        </w:rPr>
        <w:t>：</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lang w:val="en-US" w:eastAsia="zh-CN"/>
        </w:rPr>
        <w:t>（签字或盖章）</w:t>
      </w:r>
    </w:p>
    <w:p w14:paraId="11276FA5">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日    期：  年  月  日</w:t>
      </w:r>
    </w:p>
    <w:p w14:paraId="75081019">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p>
    <w:p w14:paraId="6E5C6E09">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p>
    <w:p w14:paraId="1D896BBD">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p>
    <w:p w14:paraId="507BA989">
      <w:pPr>
        <w:shd w:val="clear" w:color="auto" w:fill="auto"/>
        <w:spacing w:line="360" w:lineRule="auto"/>
        <w:rPr>
          <w:rFonts w:hint="eastAsia" w:ascii="宋体" w:hAnsi="宋体" w:eastAsia="宋体" w:cs="宋体"/>
          <w:sz w:val="28"/>
          <w:szCs w:val="28"/>
          <w:highlight w:val="none"/>
        </w:rPr>
      </w:pPr>
    </w:p>
    <w:p w14:paraId="1A5AC2A7">
      <w:pPr>
        <w:shd w:val="clear" w:color="auto" w:fill="auto"/>
        <w:spacing w:line="360" w:lineRule="auto"/>
        <w:rPr>
          <w:rFonts w:hint="eastAsia" w:ascii="宋体" w:hAnsi="宋体" w:eastAsia="宋体" w:cs="宋体"/>
          <w:sz w:val="28"/>
          <w:szCs w:val="28"/>
          <w:highlight w:val="none"/>
        </w:rPr>
      </w:pPr>
    </w:p>
    <w:p w14:paraId="573F3904">
      <w:pPr>
        <w:shd w:val="clear" w:color="auto" w:fill="auto"/>
        <w:spacing w:line="360" w:lineRule="auto"/>
        <w:rPr>
          <w:rFonts w:hint="eastAsia" w:ascii="宋体" w:hAnsi="宋体" w:eastAsia="宋体" w:cs="宋体"/>
          <w:sz w:val="28"/>
          <w:szCs w:val="28"/>
          <w:highlight w:val="none"/>
        </w:rPr>
      </w:pPr>
    </w:p>
    <w:p w14:paraId="5C419D9B">
      <w:pPr>
        <w:shd w:val="clear" w:color="auto" w:fill="auto"/>
        <w:spacing w:line="360" w:lineRule="auto"/>
        <w:rPr>
          <w:rFonts w:hint="eastAsia" w:ascii="宋体" w:hAnsi="宋体" w:eastAsia="宋体" w:cs="宋体"/>
          <w:sz w:val="28"/>
          <w:szCs w:val="28"/>
          <w:highlight w:val="none"/>
        </w:rPr>
      </w:pPr>
    </w:p>
    <w:p w14:paraId="69FFB8FB">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br w:type="page"/>
      </w:r>
    </w:p>
    <w:p w14:paraId="0ED7BCA9">
      <w:pPr>
        <w:widowControl/>
        <w:shd w:val="clear" w:color="auto" w:fill="auto"/>
        <w:spacing w:before="120" w:beforeLines="50" w:after="120" w:afterLines="50" w:line="360" w:lineRule="auto"/>
        <w:jc w:val="left"/>
        <w:textAlignment w:val="baseline"/>
        <w:rPr>
          <w:rFonts w:hint="eastAsia" w:ascii="宋体" w:hAnsi="宋体" w:eastAsia="宋体" w:cs="宋体"/>
          <w:b/>
          <w:color w:val="000000"/>
          <w:kern w:val="0"/>
          <w:sz w:val="28"/>
          <w:szCs w:val="28"/>
          <w:highlight w:val="none"/>
          <w:lang w:val="en-US" w:eastAsia="zh-CN"/>
        </w:rPr>
      </w:pPr>
      <w:r>
        <w:rPr>
          <w:rFonts w:hint="eastAsia" w:ascii="宋体" w:hAnsi="宋体" w:eastAsia="宋体" w:cs="宋体"/>
          <w:b/>
          <w:color w:val="000000"/>
          <w:sz w:val="28"/>
          <w:szCs w:val="28"/>
          <w:highlight w:val="none"/>
        </w:rPr>
        <w:t>附件</w:t>
      </w:r>
      <w:r>
        <w:rPr>
          <w:rFonts w:hint="eastAsia" w:ascii="宋体" w:hAnsi="宋体" w:eastAsia="宋体" w:cs="宋体"/>
          <w:b/>
          <w:color w:val="000000"/>
          <w:sz w:val="28"/>
          <w:szCs w:val="28"/>
          <w:highlight w:val="none"/>
          <w:lang w:val="en-US" w:eastAsia="zh-CN"/>
        </w:rPr>
        <w:t>10</w:t>
      </w:r>
    </w:p>
    <w:p w14:paraId="2390B8B0">
      <w:pPr>
        <w:autoSpaceDE w:val="0"/>
        <w:autoSpaceDN w:val="0"/>
        <w:spacing w:line="38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政府采购支持监狱企业声明函（格式）</w:t>
      </w:r>
    </w:p>
    <w:p w14:paraId="78404B7E">
      <w:pPr>
        <w:tabs>
          <w:tab w:val="left" w:pos="7180"/>
          <w:tab w:val="left" w:pos="8640"/>
        </w:tabs>
        <w:autoSpaceDE w:val="0"/>
        <w:autoSpaceDN w:val="0"/>
        <w:spacing w:line="360" w:lineRule="auto"/>
        <w:ind w:left="6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本单位郑重声明，根据《财政部司法部关于政府采购支持监狱企业发展有关问题的通知》（财库〔2014〕68号）的规定，本单位</w:t>
      </w:r>
      <w:r>
        <w:rPr>
          <w:rFonts w:hint="eastAsia" w:ascii="宋体" w:hAnsi="宋体" w:eastAsia="宋体" w:cs="宋体"/>
          <w:b/>
          <w:bCs/>
          <w:color w:val="auto"/>
          <w:sz w:val="24"/>
          <w:szCs w:val="24"/>
          <w:highlight w:val="none"/>
        </w:rPr>
        <w:t>（请进行选择）</w:t>
      </w:r>
      <w:r>
        <w:rPr>
          <w:rFonts w:hint="eastAsia" w:ascii="宋体" w:hAnsi="宋体" w:eastAsia="宋体" w:cs="宋体"/>
          <w:color w:val="auto"/>
          <w:sz w:val="24"/>
          <w:szCs w:val="24"/>
          <w:highlight w:val="none"/>
        </w:rPr>
        <w:t>：</w:t>
      </w:r>
    </w:p>
    <w:p w14:paraId="4D2F31A6">
      <w:pPr>
        <w:tabs>
          <w:tab w:val="left" w:pos="7180"/>
          <w:tab w:val="left" w:pos="8640"/>
        </w:tabs>
        <w:autoSpaceDE w:val="0"/>
        <w:autoSpaceDN w:val="0"/>
        <w:spacing w:line="360" w:lineRule="auto"/>
        <w:ind w:left="60" w:firstLine="48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□不属于符合条件的监狱企业单位，</w:t>
      </w:r>
    </w:p>
    <w:p w14:paraId="21246BF0">
      <w:pPr>
        <w:tabs>
          <w:tab w:val="left" w:pos="7180"/>
          <w:tab w:val="left" w:pos="8640"/>
        </w:tabs>
        <w:autoSpaceDE w:val="0"/>
        <w:autoSpaceDN w:val="0"/>
        <w:spacing w:line="360" w:lineRule="auto"/>
        <w:ind w:left="60" w:firstLine="48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□属于符合条件的监狱企业单位</w:t>
      </w:r>
      <w:r>
        <w:rPr>
          <w:rFonts w:hint="eastAsia" w:ascii="宋体" w:hAnsi="宋体" w:eastAsia="宋体" w:cs="宋体"/>
          <w:color w:val="auto"/>
          <w:sz w:val="24"/>
          <w:szCs w:val="24"/>
          <w:highlight w:val="none"/>
        </w:rPr>
        <w:t>，且本单位参加______单位的______项目采购活动提供本单位制造的货物（由本单位承担工程/提供服务），或者提供其他监狱企业单位制造的货物（不包括使用非监狱企业单位注册商标的货物）。</w:t>
      </w:r>
    </w:p>
    <w:p w14:paraId="76E65325">
      <w:pPr>
        <w:tabs>
          <w:tab w:val="left" w:pos="7180"/>
          <w:tab w:val="left" w:pos="8640"/>
        </w:tabs>
        <w:autoSpaceDE w:val="0"/>
        <w:autoSpaceDN w:val="0"/>
        <w:spacing w:line="360" w:lineRule="auto"/>
        <w:ind w:left="60" w:firstLine="480"/>
        <w:jc w:val="left"/>
        <w:rPr>
          <w:rFonts w:hint="eastAsia" w:ascii="宋体" w:hAnsi="宋体" w:eastAsia="宋体" w:cs="宋体"/>
          <w:sz w:val="24"/>
          <w:szCs w:val="24"/>
          <w:highlight w:val="none"/>
        </w:rPr>
      </w:pPr>
      <w:r>
        <w:rPr>
          <w:rFonts w:hint="eastAsia" w:ascii="宋体" w:hAnsi="宋体" w:eastAsia="宋体" w:cs="宋体"/>
          <w:b/>
          <w:bCs/>
          <w:color w:val="auto"/>
          <w:sz w:val="24"/>
          <w:szCs w:val="24"/>
          <w:highlight w:val="none"/>
        </w:rPr>
        <w:t>本单位对上述声明的真实性负责。如有虚假，将依法承担相应责任。</w:t>
      </w:r>
    </w:p>
    <w:p w14:paraId="1F91781C">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p>
    <w:p w14:paraId="3E278F79">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p>
    <w:p w14:paraId="6473A69E">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p>
    <w:p w14:paraId="4CD81716">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供  应  商：</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（盖章）                                </w:t>
      </w:r>
    </w:p>
    <w:p w14:paraId="247C7594">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法定代表人或被授权人</w:t>
      </w:r>
      <w:r>
        <w:rPr>
          <w:rFonts w:hint="eastAsia" w:ascii="宋体" w:hAnsi="宋体" w:eastAsia="宋体" w:cs="宋体"/>
          <w:b/>
          <w:bCs/>
          <w:sz w:val="24"/>
          <w:szCs w:val="24"/>
          <w:highlight w:val="none"/>
          <w:u w:val="none"/>
          <w:lang w:val="en-US" w:eastAsia="zh-CN"/>
        </w:rPr>
        <w:t>：</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lang w:val="en-US" w:eastAsia="zh-CN"/>
        </w:rPr>
        <w:t>（签字或盖章）</w:t>
      </w:r>
    </w:p>
    <w:p w14:paraId="42A2D4CE">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日    期：  年  月  日</w:t>
      </w:r>
    </w:p>
    <w:p w14:paraId="26F0C680">
      <w:pPr>
        <w:pStyle w:val="5"/>
        <w:rPr>
          <w:rFonts w:hint="eastAsia" w:ascii="宋体" w:hAnsi="宋体" w:eastAsia="宋体" w:cs="宋体"/>
          <w:highlight w:val="none"/>
        </w:rPr>
      </w:pPr>
    </w:p>
    <w:p w14:paraId="23264166">
      <w:pPr>
        <w:rPr>
          <w:rFonts w:hint="eastAsia" w:ascii="宋体" w:hAnsi="宋体" w:eastAsia="宋体" w:cs="宋体"/>
          <w:highlight w:val="none"/>
        </w:rPr>
      </w:pPr>
    </w:p>
    <w:p w14:paraId="37BA5BBA">
      <w:pPr>
        <w:rPr>
          <w:rFonts w:hint="eastAsia" w:ascii="宋体" w:hAnsi="宋体" w:eastAsia="宋体" w:cs="宋体"/>
          <w:highlight w:val="none"/>
        </w:rPr>
      </w:pPr>
    </w:p>
    <w:p w14:paraId="209FBE09">
      <w:pPr>
        <w:rPr>
          <w:rFonts w:hint="eastAsia" w:ascii="宋体" w:hAnsi="宋体" w:eastAsia="宋体" w:cs="宋体"/>
          <w:highlight w:val="none"/>
        </w:rPr>
      </w:pPr>
    </w:p>
    <w:p w14:paraId="7752FE3C">
      <w:pPr>
        <w:rPr>
          <w:rFonts w:hint="eastAsia" w:ascii="宋体" w:hAnsi="宋体" w:eastAsia="宋体" w:cs="宋体"/>
          <w:highlight w:val="none"/>
        </w:rPr>
      </w:pPr>
    </w:p>
    <w:p w14:paraId="2EB3A051">
      <w:pPr>
        <w:rPr>
          <w:rFonts w:hint="eastAsia" w:ascii="宋体" w:hAnsi="宋体" w:eastAsia="宋体" w:cs="宋体"/>
          <w:highlight w:val="none"/>
        </w:rPr>
      </w:pPr>
    </w:p>
    <w:p w14:paraId="7A7CB515">
      <w:pPr>
        <w:rPr>
          <w:rFonts w:hint="eastAsia" w:ascii="宋体" w:hAnsi="宋体" w:eastAsia="宋体" w:cs="宋体"/>
          <w:highlight w:val="none"/>
        </w:rPr>
      </w:pPr>
    </w:p>
    <w:p w14:paraId="2E52C2B1">
      <w:pPr>
        <w:rPr>
          <w:rFonts w:hint="eastAsia" w:ascii="宋体" w:hAnsi="宋体" w:eastAsia="宋体" w:cs="宋体"/>
          <w:highlight w:val="none"/>
        </w:rPr>
      </w:pPr>
    </w:p>
    <w:p w14:paraId="7638F750">
      <w:pPr>
        <w:rPr>
          <w:rFonts w:hint="eastAsia" w:ascii="宋体" w:hAnsi="宋体" w:eastAsia="宋体" w:cs="宋体"/>
          <w:highlight w:val="none"/>
        </w:rPr>
      </w:pPr>
    </w:p>
    <w:p w14:paraId="28B081DF">
      <w:pPr>
        <w:rPr>
          <w:rFonts w:hint="eastAsia" w:ascii="宋体" w:hAnsi="宋体" w:eastAsia="宋体" w:cs="宋体"/>
          <w:highlight w:val="none"/>
        </w:rPr>
      </w:pPr>
    </w:p>
    <w:p w14:paraId="569BC825">
      <w:pPr>
        <w:rPr>
          <w:rFonts w:hint="eastAsia" w:ascii="宋体" w:hAnsi="宋体" w:eastAsia="宋体" w:cs="宋体"/>
          <w:highlight w:val="none"/>
        </w:rPr>
      </w:pPr>
    </w:p>
    <w:p w14:paraId="403F11FE">
      <w:pPr>
        <w:rPr>
          <w:rFonts w:hint="eastAsia" w:ascii="宋体" w:hAnsi="宋体" w:eastAsia="宋体" w:cs="宋体"/>
          <w:highlight w:val="none"/>
        </w:rPr>
      </w:pPr>
    </w:p>
    <w:p w14:paraId="0495FDC2">
      <w:pPr>
        <w:rPr>
          <w:rFonts w:hint="eastAsia" w:ascii="宋体" w:hAnsi="宋体" w:eastAsia="宋体" w:cs="宋体"/>
          <w:highlight w:val="none"/>
        </w:rPr>
      </w:pPr>
    </w:p>
    <w:p w14:paraId="2EC28840">
      <w:pPr>
        <w:rPr>
          <w:rFonts w:hint="eastAsia" w:ascii="宋体" w:hAnsi="宋体" w:eastAsia="宋体" w:cs="宋体"/>
          <w:highlight w:val="none"/>
        </w:rPr>
      </w:pPr>
    </w:p>
    <w:p w14:paraId="53C9D701">
      <w:pPr>
        <w:rPr>
          <w:rFonts w:hint="eastAsia" w:ascii="宋体" w:hAnsi="宋体" w:eastAsia="宋体" w:cs="宋体"/>
          <w:highlight w:val="none"/>
        </w:rPr>
      </w:pPr>
    </w:p>
    <w:p w14:paraId="2993483D">
      <w:pPr>
        <w:keepNext/>
        <w:keepLines/>
        <w:widowControl/>
        <w:spacing w:before="0" w:beforeLines="0" w:after="0" w:afterLines="0" w:line="240" w:lineRule="auto"/>
        <w:jc w:val="center"/>
        <w:outlineLvl w:val="1"/>
        <w:rPr>
          <w:rFonts w:hint="eastAsia" w:ascii="宋体" w:hAnsi="宋体" w:eastAsia="宋体" w:cs="宋体"/>
          <w:b/>
          <w:bCs/>
          <w:kern w:val="2"/>
          <w:sz w:val="32"/>
          <w:szCs w:val="32"/>
          <w:lang w:val="en-US" w:eastAsia="zh-CN" w:bidi="ar-SA"/>
        </w:rPr>
      </w:pPr>
      <w:r>
        <w:rPr>
          <w:rFonts w:hint="eastAsia" w:ascii="宋体" w:hAnsi="宋体" w:eastAsia="宋体" w:cs="宋体"/>
          <w:b/>
          <w:bCs/>
          <w:kern w:val="2"/>
          <w:sz w:val="32"/>
          <w:szCs w:val="32"/>
          <w:lang w:val="en-US" w:eastAsia="zh-CN" w:bidi="ar-SA"/>
        </w:rPr>
        <w:t>第九部分  响应文件封袋标识式样</w:t>
      </w:r>
    </w:p>
    <w:p w14:paraId="4381973E">
      <w:pPr>
        <w:spacing w:line="324" w:lineRule="auto"/>
        <w:rPr>
          <w:rFonts w:hint="eastAsia" w:ascii="宋体" w:hAnsi="宋体" w:eastAsia="宋体" w:cs="宋体"/>
          <w:szCs w:val="24"/>
        </w:rPr>
      </w:pPr>
    </w:p>
    <w:p w14:paraId="484189A1">
      <w:pPr>
        <w:spacing w:line="460" w:lineRule="exact"/>
        <w:ind w:firstLine="482" w:firstLineChars="200"/>
        <w:rPr>
          <w:rFonts w:hint="default" w:ascii="Times New Roman" w:hAnsi="Times New Roman" w:eastAsia="华文仿宋" w:cs="Times New Roman"/>
          <w:szCs w:val="24"/>
        </w:rPr>
      </w:pPr>
      <w:r>
        <w:rPr>
          <w:rFonts w:hint="eastAsia" w:ascii="宋体" w:hAnsi="宋体" w:eastAsia="宋体" w:cs="Times New Roman"/>
          <w:b/>
          <w:sz w:val="24"/>
          <w:szCs w:val="24"/>
        </w:rPr>
        <w:t>格式A：响应文件封袋正面标识式样</w:t>
      </w:r>
    </w:p>
    <w:p w14:paraId="5EAE61E8">
      <w:pPr>
        <w:pBdr>
          <w:top w:val="thickThinSmallGap" w:color="auto" w:sz="24" w:space="1"/>
          <w:left w:val="thickThinSmallGap" w:color="auto" w:sz="24" w:space="4"/>
          <w:bottom w:val="thinThickSmallGap" w:color="auto" w:sz="24" w:space="1"/>
          <w:right w:val="thinThickSmallGap" w:color="auto" w:sz="24" w:space="5"/>
        </w:pBdr>
        <w:spacing w:line="324" w:lineRule="auto"/>
        <w:rPr>
          <w:rFonts w:hint="eastAsia" w:ascii="Calibri" w:hAnsi="Calibri" w:eastAsia="宋体" w:cs="Times New Roman"/>
          <w:color w:val="000000"/>
          <w:szCs w:val="24"/>
          <w:lang w:eastAsia="zh-CN"/>
        </w:rPr>
      </w:pPr>
      <w:r>
        <w:rPr>
          <w:rFonts w:hint="default" w:ascii="Calibri" w:hAnsi="Calibri" w:eastAsia="宋体" w:cs="Times New Roman"/>
          <w:color w:val="000000"/>
          <w:szCs w:val="24"/>
        </w:rPr>
        <w:t>致：</w:t>
      </w:r>
      <w:r>
        <w:rPr>
          <w:rFonts w:hint="eastAsia" w:ascii="Calibri" w:hAnsi="Calibri" w:cs="Times New Roman"/>
          <w:color w:val="000000"/>
          <w:szCs w:val="24"/>
          <w:lang w:eastAsia="zh-CN"/>
        </w:rPr>
        <w:t>甘泉县桥镇乡人民政府</w:t>
      </w:r>
    </w:p>
    <w:p w14:paraId="13BF3D16">
      <w:pPr>
        <w:pBdr>
          <w:top w:val="thickThinSmallGap" w:color="auto" w:sz="24" w:space="1"/>
          <w:left w:val="thickThinSmallGap" w:color="auto" w:sz="24" w:space="4"/>
          <w:bottom w:val="thinThickSmallGap" w:color="auto" w:sz="24" w:space="1"/>
          <w:right w:val="thinThickSmallGap" w:color="auto" w:sz="24" w:space="5"/>
        </w:pBdr>
        <w:spacing w:line="324" w:lineRule="auto"/>
        <w:jc w:val="both"/>
        <w:rPr>
          <w:rFonts w:hint="eastAsia" w:ascii="Calibri" w:hAnsi="Calibri" w:eastAsia="宋体" w:cs="Times New Roman"/>
          <w:color w:val="000000"/>
          <w:szCs w:val="24"/>
          <w:lang w:val="en-US" w:eastAsia="zh-CN"/>
        </w:rPr>
      </w:pPr>
      <w:r>
        <w:rPr>
          <w:rFonts w:hint="default" w:ascii="Calibri" w:hAnsi="Calibri" w:eastAsia="宋体" w:cs="Times New Roman"/>
          <w:color w:val="000000"/>
          <w:szCs w:val="24"/>
        </w:rPr>
        <w:t>项目编号：</w:t>
      </w:r>
      <w:r>
        <w:rPr>
          <w:rFonts w:hint="eastAsia" w:ascii="Calibri" w:hAnsi="Calibri" w:cs="Times New Roman"/>
          <w:color w:val="000000"/>
          <w:szCs w:val="24"/>
          <w:lang w:val="en-US" w:eastAsia="zh-CN"/>
        </w:rPr>
        <w:t>GZC2026-CS-059</w:t>
      </w:r>
      <w:r>
        <w:rPr>
          <w:rFonts w:hint="eastAsia" w:ascii="Calibri" w:hAnsi="Calibri" w:eastAsia="宋体" w:cs="Times New Roman"/>
          <w:color w:val="000000"/>
          <w:szCs w:val="24"/>
          <w:lang w:val="en-US" w:eastAsia="zh-CN"/>
        </w:rPr>
        <w:t xml:space="preserve">      </w:t>
      </w:r>
    </w:p>
    <w:p w14:paraId="2CA7B88F">
      <w:pPr>
        <w:pBdr>
          <w:top w:val="thickThinSmallGap" w:color="auto" w:sz="24" w:space="1"/>
          <w:left w:val="thickThinSmallGap" w:color="auto" w:sz="24" w:space="4"/>
          <w:bottom w:val="thinThickSmallGap" w:color="auto" w:sz="24" w:space="1"/>
          <w:right w:val="thinThickSmallGap" w:color="auto" w:sz="24" w:space="5"/>
        </w:pBdr>
        <w:spacing w:line="240" w:lineRule="auto"/>
        <w:jc w:val="both"/>
        <w:rPr>
          <w:rFonts w:hint="eastAsia" w:ascii="Calibri" w:hAnsi="Calibri" w:cs="Times New Roman"/>
          <w:color w:val="auto"/>
          <w:szCs w:val="24"/>
          <w:lang w:val="en-US" w:eastAsia="zh-CN"/>
        </w:rPr>
      </w:pPr>
      <w:r>
        <w:rPr>
          <w:rFonts w:hint="default" w:ascii="Calibri" w:hAnsi="Calibri" w:eastAsia="宋体" w:cs="Times New Roman"/>
          <w:color w:val="000000"/>
          <w:szCs w:val="24"/>
        </w:rPr>
        <w:t>项目名称：</w:t>
      </w:r>
      <w:r>
        <w:rPr>
          <w:rFonts w:hint="eastAsia" w:ascii="Calibri" w:hAnsi="Calibri" w:cs="Times New Roman"/>
          <w:color w:val="auto"/>
          <w:szCs w:val="24"/>
          <w:lang w:val="en-US" w:eastAsia="zh-CN"/>
        </w:rPr>
        <w:t>桥镇乡刘老庄村蔬菜园区改造提升项目</w:t>
      </w:r>
    </w:p>
    <w:p w14:paraId="2176239C">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hint="default" w:ascii="Calibri" w:hAnsi="Calibri" w:eastAsia="宋体" w:cs="Times New Roman"/>
          <w:b/>
          <w:color w:val="000000"/>
          <w:sz w:val="44"/>
          <w:szCs w:val="44"/>
        </w:rPr>
      </w:pPr>
      <w:r>
        <w:rPr>
          <w:rFonts w:hint="default" w:ascii="Calibri" w:hAnsi="Calibri" w:eastAsia="宋体" w:cs="Times New Roman"/>
          <w:b/>
          <w:color w:val="000000"/>
          <w:sz w:val="44"/>
          <w:szCs w:val="44"/>
        </w:rPr>
        <w:t>竞争性磋商响应文件</w:t>
      </w:r>
    </w:p>
    <w:p w14:paraId="3BB01610">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hint="default" w:ascii="Calibri" w:hAnsi="Calibri" w:eastAsia="宋体" w:cs="Times New Roman"/>
          <w:b/>
          <w:color w:val="000000"/>
          <w:sz w:val="44"/>
          <w:szCs w:val="44"/>
        </w:rPr>
      </w:pPr>
      <w:r>
        <w:rPr>
          <w:rFonts w:hint="default" w:ascii="Calibri" w:hAnsi="Calibri" w:eastAsia="宋体" w:cs="Times New Roman"/>
          <w:b/>
          <w:color w:val="000000"/>
          <w:sz w:val="44"/>
          <w:szCs w:val="44"/>
        </w:rPr>
        <w:t>（正本/副本）</w:t>
      </w:r>
    </w:p>
    <w:p w14:paraId="20D98351">
      <w:pPr>
        <w:pBdr>
          <w:top w:val="thickThinSmallGap" w:color="auto" w:sz="24" w:space="1"/>
          <w:left w:val="thickThinSmallGap" w:color="auto" w:sz="24" w:space="4"/>
          <w:bottom w:val="thinThickSmallGap" w:color="auto" w:sz="24" w:space="1"/>
          <w:right w:val="thinThickSmallGap" w:color="auto" w:sz="24" w:space="5"/>
        </w:pBdr>
        <w:spacing w:line="324" w:lineRule="auto"/>
        <w:jc w:val="center"/>
        <w:rPr>
          <w:rFonts w:hint="default" w:ascii="Calibri" w:hAnsi="Calibri" w:eastAsia="宋体" w:cs="Times New Roman"/>
          <w:color w:val="000000"/>
          <w:szCs w:val="24"/>
        </w:rPr>
      </w:pPr>
      <w:r>
        <w:rPr>
          <w:rFonts w:hint="default" w:ascii="Calibri" w:hAnsi="Calibri" w:eastAsia="宋体" w:cs="Times New Roman"/>
          <w:color w:val="000000"/>
          <w:szCs w:val="24"/>
        </w:rPr>
        <w:t>（在规定的开启时间前不得启封）</w:t>
      </w:r>
    </w:p>
    <w:p w14:paraId="52CA005E">
      <w:pPr>
        <w:pBdr>
          <w:top w:val="thickThinSmallGap" w:color="auto" w:sz="24" w:space="1"/>
          <w:left w:val="thickThinSmallGap" w:color="auto" w:sz="24" w:space="4"/>
          <w:bottom w:val="thinThickSmallGap" w:color="auto" w:sz="24" w:space="1"/>
          <w:right w:val="thinThickSmallGap" w:color="auto" w:sz="24" w:space="5"/>
        </w:pBdr>
        <w:spacing w:line="324" w:lineRule="auto"/>
        <w:rPr>
          <w:rFonts w:hint="default" w:ascii="Calibri" w:hAnsi="Calibri" w:eastAsia="宋体" w:cs="Times New Roman"/>
          <w:color w:val="000000"/>
          <w:szCs w:val="24"/>
        </w:rPr>
      </w:pPr>
      <w:r>
        <w:rPr>
          <w:rFonts w:hint="default" w:ascii="Calibri" w:hAnsi="Calibri" w:eastAsia="宋体" w:cs="Times New Roman"/>
          <w:color w:val="000000"/>
          <w:szCs w:val="24"/>
        </w:rPr>
        <w:t>供应商：（</w:t>
      </w:r>
      <w:r>
        <w:rPr>
          <w:rFonts w:hint="default" w:ascii="Calibri" w:hAnsi="Calibri" w:eastAsia="宋体" w:cs="Times New Roman"/>
          <w:color w:val="C00000"/>
          <w:szCs w:val="24"/>
        </w:rPr>
        <w:t>加盖公章</w:t>
      </w:r>
      <w:r>
        <w:rPr>
          <w:rFonts w:hint="default" w:ascii="Calibri" w:hAnsi="Calibri" w:eastAsia="宋体" w:cs="Times New Roman"/>
          <w:color w:val="000000"/>
          <w:szCs w:val="24"/>
        </w:rPr>
        <w:t>）</w:t>
      </w:r>
    </w:p>
    <w:p w14:paraId="2B866B08">
      <w:pPr>
        <w:pBdr>
          <w:top w:val="thickThinSmallGap" w:color="auto" w:sz="24" w:space="1"/>
          <w:left w:val="thickThinSmallGap" w:color="auto" w:sz="24" w:space="4"/>
          <w:bottom w:val="thinThickSmallGap" w:color="auto" w:sz="24" w:space="1"/>
          <w:right w:val="thinThickSmallGap" w:color="auto" w:sz="24" w:space="5"/>
        </w:pBdr>
        <w:spacing w:line="324" w:lineRule="auto"/>
        <w:rPr>
          <w:rFonts w:hint="default" w:ascii="Calibri" w:hAnsi="Calibri" w:eastAsia="宋体" w:cs="Times New Roman"/>
          <w:color w:val="000000"/>
          <w:szCs w:val="24"/>
        </w:rPr>
      </w:pPr>
      <w:r>
        <w:rPr>
          <w:rFonts w:hint="default" w:ascii="Calibri" w:hAnsi="Calibri" w:eastAsia="宋体" w:cs="Times New Roman"/>
          <w:color w:val="000000"/>
          <w:szCs w:val="24"/>
        </w:rPr>
        <w:t>法定代表人：</w:t>
      </w:r>
      <w:r>
        <w:rPr>
          <w:rFonts w:hint="default" w:ascii="Calibri" w:hAnsi="Calibri" w:eastAsia="宋体" w:cs="Times New Roman"/>
          <w:color w:val="000000"/>
          <w:szCs w:val="24"/>
          <w:u w:val="single"/>
          <w:lang w:val="en-US" w:eastAsia="zh-CN"/>
        </w:rPr>
        <w:t xml:space="preserve">           </w:t>
      </w:r>
      <w:r>
        <w:rPr>
          <w:rFonts w:hint="default" w:ascii="Calibri" w:hAnsi="Calibri" w:eastAsia="宋体" w:cs="Times New Roman"/>
          <w:color w:val="000000"/>
          <w:szCs w:val="24"/>
        </w:rPr>
        <w:t>（</w:t>
      </w:r>
      <w:r>
        <w:rPr>
          <w:rFonts w:hint="default" w:ascii="Calibri" w:hAnsi="Calibri" w:eastAsia="宋体" w:cs="Times New Roman"/>
          <w:color w:val="000000"/>
          <w:szCs w:val="24"/>
          <w:lang w:eastAsia="zh-CN"/>
        </w:rPr>
        <w:t>签字或盖章</w:t>
      </w:r>
      <w:r>
        <w:rPr>
          <w:rFonts w:hint="default" w:ascii="Calibri" w:hAnsi="Calibri" w:eastAsia="宋体" w:cs="Times New Roman"/>
          <w:color w:val="000000"/>
          <w:szCs w:val="24"/>
        </w:rPr>
        <w:t>）</w:t>
      </w:r>
    </w:p>
    <w:p w14:paraId="69FF20FB">
      <w:pPr>
        <w:pBdr>
          <w:top w:val="thickThinSmallGap" w:color="auto" w:sz="24" w:space="1"/>
          <w:left w:val="thickThinSmallGap" w:color="auto" w:sz="24" w:space="4"/>
          <w:bottom w:val="thinThickSmallGap" w:color="auto" w:sz="24" w:space="1"/>
          <w:right w:val="thinThickSmallGap" w:color="auto" w:sz="24" w:space="5"/>
        </w:pBdr>
        <w:spacing w:line="324" w:lineRule="auto"/>
        <w:rPr>
          <w:rFonts w:hint="default" w:ascii="Calibri" w:hAnsi="Calibri" w:eastAsia="宋体" w:cs="Times New Roman"/>
          <w:color w:val="000000"/>
          <w:szCs w:val="24"/>
        </w:rPr>
      </w:pPr>
      <w:r>
        <w:rPr>
          <w:rFonts w:hint="default" w:ascii="Calibri" w:hAnsi="Calibri" w:eastAsia="宋体" w:cs="Times New Roman"/>
          <w:color w:val="000000"/>
          <w:szCs w:val="24"/>
        </w:rPr>
        <w:t>委托代理人：</w:t>
      </w:r>
      <w:r>
        <w:rPr>
          <w:rFonts w:hint="default" w:ascii="Calibri" w:hAnsi="Calibri" w:eastAsia="宋体" w:cs="Times New Roman"/>
          <w:color w:val="000000"/>
          <w:szCs w:val="24"/>
          <w:u w:val="single"/>
          <w:lang w:val="en-US" w:eastAsia="zh-CN"/>
        </w:rPr>
        <w:t xml:space="preserve">           </w:t>
      </w:r>
      <w:r>
        <w:rPr>
          <w:rFonts w:hint="default" w:ascii="Calibri" w:hAnsi="Calibri" w:eastAsia="宋体" w:cs="Times New Roman"/>
          <w:color w:val="000000"/>
          <w:szCs w:val="24"/>
        </w:rPr>
        <w:t>（签字）</w:t>
      </w:r>
    </w:p>
    <w:p w14:paraId="3D37A75D">
      <w:pPr>
        <w:pBdr>
          <w:top w:val="thickThinSmallGap" w:color="auto" w:sz="24" w:space="1"/>
          <w:left w:val="thickThinSmallGap" w:color="auto" w:sz="24" w:space="4"/>
          <w:bottom w:val="thinThickSmallGap" w:color="auto" w:sz="24" w:space="1"/>
          <w:right w:val="thinThickSmallGap" w:color="auto" w:sz="24" w:space="5"/>
        </w:pBdr>
        <w:tabs>
          <w:tab w:val="left" w:pos="5670"/>
        </w:tabs>
        <w:spacing w:line="324" w:lineRule="auto"/>
        <w:rPr>
          <w:rFonts w:hint="default" w:ascii="Calibri" w:hAnsi="Calibri" w:eastAsia="宋体" w:cs="Times New Roman"/>
          <w:color w:val="000000"/>
          <w:szCs w:val="24"/>
        </w:rPr>
      </w:pPr>
      <w:r>
        <w:rPr>
          <w:rFonts w:hint="default" w:ascii="Calibri" w:hAnsi="Calibri" w:eastAsia="宋体" w:cs="Times New Roman"/>
          <w:color w:val="000000"/>
          <w:szCs w:val="24"/>
        </w:rPr>
        <w:t>通讯地址：</w:t>
      </w:r>
      <w:r>
        <w:rPr>
          <w:rFonts w:hint="default" w:ascii="Calibri" w:hAnsi="Calibri" w:eastAsia="宋体" w:cs="Times New Roman"/>
          <w:color w:val="000000"/>
          <w:szCs w:val="24"/>
        </w:rPr>
        <w:tab/>
      </w:r>
      <w:r>
        <w:rPr>
          <w:rFonts w:hint="default" w:ascii="Calibri" w:hAnsi="Calibri" w:eastAsia="宋体" w:cs="Times New Roman"/>
          <w:color w:val="000000"/>
          <w:szCs w:val="24"/>
        </w:rPr>
        <w:t>邮编：</w:t>
      </w:r>
    </w:p>
    <w:p w14:paraId="3013250F">
      <w:pPr>
        <w:bidi w:val="0"/>
        <w:spacing w:line="324" w:lineRule="auto"/>
        <w:rPr>
          <w:rFonts w:hint="eastAsia" w:ascii="Times New Roman" w:hAnsi="Times New Roman" w:eastAsia="宋体" w:cs="Times New Roman"/>
          <w:szCs w:val="24"/>
          <w:lang w:val="en-US" w:eastAsia="zh-CN"/>
        </w:rPr>
      </w:pPr>
    </w:p>
    <w:p w14:paraId="4DA74B03">
      <w:pPr>
        <w:bidi w:val="0"/>
        <w:spacing w:line="324" w:lineRule="auto"/>
        <w:rPr>
          <w:rFonts w:hint="eastAsia" w:ascii="Times New Roman" w:hAnsi="Times New Roman" w:eastAsia="宋体" w:cs="Times New Roman"/>
          <w:szCs w:val="24"/>
          <w:lang w:val="en-US" w:eastAsia="zh-CN"/>
        </w:rPr>
      </w:pPr>
    </w:p>
    <w:p w14:paraId="5BCC1B9E">
      <w:pPr>
        <w:spacing w:line="460" w:lineRule="exact"/>
        <w:ind w:firstLine="420" w:firstLineChars="200"/>
        <w:rPr>
          <w:rFonts w:hint="default" w:ascii="Times New Roman" w:hAnsi="Times New Roman" w:eastAsia="华文仿宋" w:cs="Times New Roman"/>
          <w:szCs w:val="24"/>
        </w:rPr>
      </w:pPr>
      <w:r>
        <w:rPr>
          <w:rFonts w:hint="eastAsia" w:ascii="Times New Roman" w:hAnsi="Times New Roman" w:eastAsia="宋体" w:cs="Times New Roman"/>
          <w:szCs w:val="24"/>
          <w:lang w:val="en-US" w:eastAsia="zh-CN"/>
        </w:rPr>
        <w:tab/>
      </w:r>
      <w:r>
        <w:rPr>
          <w:rFonts w:hint="eastAsia" w:ascii="宋体" w:hAnsi="宋体" w:eastAsia="宋体" w:cs="Times New Roman"/>
          <w:b/>
          <w:sz w:val="24"/>
          <w:szCs w:val="24"/>
        </w:rPr>
        <w:t>格式B：资质证明文件封袋正面标识式样</w:t>
      </w:r>
    </w:p>
    <w:p w14:paraId="43D6F605">
      <w:pPr>
        <w:pBdr>
          <w:top w:val="thickThinSmallGap" w:color="auto" w:sz="24" w:space="1"/>
          <w:left w:val="thickThinSmallGap" w:color="auto" w:sz="24" w:space="4"/>
          <w:bottom w:val="thinThickSmallGap" w:color="auto" w:sz="24" w:space="1"/>
          <w:right w:val="thinThickSmallGap" w:color="auto" w:sz="24" w:space="5"/>
        </w:pBdr>
        <w:spacing w:line="324" w:lineRule="auto"/>
        <w:jc w:val="left"/>
        <w:rPr>
          <w:rFonts w:hint="eastAsia" w:ascii="Calibri" w:hAnsi="Calibri" w:eastAsia="宋体" w:cs="Times New Roman"/>
          <w:color w:val="000000"/>
          <w:szCs w:val="24"/>
          <w:lang w:eastAsia="zh-CN"/>
        </w:rPr>
      </w:pPr>
      <w:r>
        <w:rPr>
          <w:rFonts w:hint="default" w:ascii="Calibri" w:hAnsi="Calibri" w:eastAsia="宋体" w:cs="Times New Roman"/>
          <w:color w:val="000000"/>
          <w:szCs w:val="24"/>
        </w:rPr>
        <w:t>致：</w:t>
      </w:r>
      <w:r>
        <w:rPr>
          <w:rFonts w:hint="eastAsia" w:ascii="Calibri" w:hAnsi="Calibri" w:cs="Times New Roman"/>
          <w:color w:val="000000"/>
          <w:szCs w:val="24"/>
          <w:lang w:eastAsia="zh-CN"/>
        </w:rPr>
        <w:t>甘泉县桥镇乡人民政府</w:t>
      </w:r>
    </w:p>
    <w:p w14:paraId="7FAA816F">
      <w:pPr>
        <w:pBdr>
          <w:top w:val="thickThinSmallGap" w:color="auto" w:sz="24" w:space="1"/>
          <w:left w:val="thickThinSmallGap" w:color="auto" w:sz="24" w:space="4"/>
          <w:bottom w:val="thinThickSmallGap" w:color="auto" w:sz="24" w:space="1"/>
          <w:right w:val="thinThickSmallGap" w:color="auto" w:sz="24" w:space="5"/>
        </w:pBdr>
        <w:spacing w:line="324" w:lineRule="auto"/>
        <w:jc w:val="left"/>
        <w:rPr>
          <w:rFonts w:hint="default" w:ascii="Calibri" w:hAnsi="Calibri" w:eastAsia="宋体" w:cs="Times New Roman"/>
          <w:color w:val="000000"/>
          <w:szCs w:val="24"/>
          <w:lang w:val="en-US" w:eastAsia="zh-CN"/>
        </w:rPr>
      </w:pPr>
      <w:r>
        <w:rPr>
          <w:rFonts w:hint="default" w:ascii="Calibri" w:hAnsi="Calibri" w:eastAsia="宋体" w:cs="Times New Roman"/>
          <w:color w:val="000000"/>
          <w:szCs w:val="24"/>
        </w:rPr>
        <w:t>项目编号：</w:t>
      </w:r>
      <w:r>
        <w:rPr>
          <w:rFonts w:hint="eastAsia" w:ascii="Calibri" w:hAnsi="Calibri" w:cs="Times New Roman"/>
          <w:color w:val="000000"/>
          <w:szCs w:val="24"/>
          <w:lang w:val="en-US" w:eastAsia="zh-CN"/>
        </w:rPr>
        <w:t>GZC2026-CS-059</w:t>
      </w:r>
      <w:r>
        <w:rPr>
          <w:rFonts w:hint="default" w:ascii="Calibri" w:hAnsi="Calibri" w:eastAsia="宋体" w:cs="Times New Roman"/>
          <w:color w:val="000000"/>
          <w:szCs w:val="24"/>
          <w:lang w:val="en-US" w:eastAsia="zh-CN"/>
        </w:rPr>
        <w:t xml:space="preserve">      </w:t>
      </w:r>
    </w:p>
    <w:p w14:paraId="017948F4">
      <w:pPr>
        <w:pBdr>
          <w:top w:val="thickThinSmallGap" w:color="auto" w:sz="24" w:space="1"/>
          <w:left w:val="thickThinSmallGap" w:color="auto" w:sz="24" w:space="4"/>
          <w:bottom w:val="thinThickSmallGap" w:color="auto" w:sz="24" w:space="1"/>
          <w:right w:val="thinThickSmallGap" w:color="auto" w:sz="24" w:space="5"/>
        </w:pBdr>
        <w:spacing w:line="324" w:lineRule="auto"/>
        <w:jc w:val="both"/>
        <w:rPr>
          <w:rFonts w:hint="default" w:ascii="Times New Roman" w:hAnsi="Times New Roman" w:eastAsia="宋体" w:cs="Times New Roman"/>
          <w:b/>
          <w:color w:val="000000"/>
          <w:sz w:val="44"/>
          <w:szCs w:val="44"/>
        </w:rPr>
      </w:pPr>
      <w:r>
        <w:rPr>
          <w:rFonts w:hint="default" w:ascii="Calibri" w:hAnsi="Calibri" w:eastAsia="宋体" w:cs="Times New Roman"/>
          <w:color w:val="000000"/>
          <w:szCs w:val="24"/>
        </w:rPr>
        <w:t>项目名称：</w:t>
      </w:r>
      <w:r>
        <w:rPr>
          <w:rFonts w:hint="eastAsia" w:ascii="Calibri" w:hAnsi="Calibri" w:cs="Times New Roman"/>
          <w:color w:val="000000"/>
          <w:szCs w:val="24"/>
          <w:lang w:val="en-US" w:eastAsia="zh-CN"/>
        </w:rPr>
        <w:t>桥镇乡刘老庄村蔬菜园区改造提升项目</w:t>
      </w:r>
    </w:p>
    <w:p w14:paraId="729C74F8">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hint="default" w:ascii="Times New Roman" w:hAnsi="Times New Roman" w:eastAsia="宋体" w:cs="Times New Roman"/>
          <w:b/>
          <w:color w:val="000000"/>
          <w:sz w:val="44"/>
          <w:szCs w:val="44"/>
        </w:rPr>
      </w:pPr>
      <w:r>
        <w:rPr>
          <w:rFonts w:hint="default" w:ascii="Times New Roman" w:hAnsi="Times New Roman" w:eastAsia="宋体" w:cs="Times New Roman"/>
          <w:b/>
          <w:color w:val="000000"/>
          <w:sz w:val="44"/>
          <w:szCs w:val="44"/>
        </w:rPr>
        <w:t>竞争性磋</w:t>
      </w:r>
      <w:r>
        <w:rPr>
          <w:rFonts w:hint="eastAsia" w:ascii="Times New Roman" w:hAnsi="Times New Roman" w:eastAsia="宋体" w:cs="Times New Roman"/>
          <w:b/>
          <w:color w:val="000000"/>
          <w:sz w:val="44"/>
          <w:szCs w:val="44"/>
          <w:lang w:val="en-US" w:eastAsia="zh-CN"/>
        </w:rPr>
        <w:t>商</w:t>
      </w:r>
      <w:r>
        <w:rPr>
          <w:rFonts w:hint="eastAsia" w:ascii="Times New Roman" w:hAnsi="Times New Roman" w:eastAsia="宋体" w:cs="Times New Roman"/>
          <w:b/>
          <w:sz w:val="44"/>
          <w:szCs w:val="44"/>
        </w:rPr>
        <w:t>资质证明文件</w:t>
      </w:r>
    </w:p>
    <w:p w14:paraId="2D3D758F">
      <w:pPr>
        <w:pBdr>
          <w:top w:val="thickThinSmallGap" w:color="auto" w:sz="24" w:space="1"/>
          <w:left w:val="thickThinSmallGap" w:color="auto" w:sz="24" w:space="4"/>
          <w:bottom w:val="thinThickSmallGap" w:color="auto" w:sz="24" w:space="1"/>
          <w:right w:val="thinThickSmallGap" w:color="auto" w:sz="24" w:space="5"/>
        </w:pBdr>
        <w:spacing w:line="324" w:lineRule="auto"/>
        <w:jc w:val="center"/>
        <w:rPr>
          <w:rFonts w:hint="default" w:ascii="Times New Roman" w:hAnsi="Times New Roman" w:eastAsia="宋体" w:cs="Times New Roman"/>
          <w:color w:val="000000"/>
          <w:szCs w:val="24"/>
        </w:rPr>
      </w:pPr>
      <w:r>
        <w:rPr>
          <w:rFonts w:hint="default" w:ascii="Times New Roman" w:hAnsi="Times New Roman" w:eastAsia="宋体" w:cs="Times New Roman"/>
          <w:color w:val="000000"/>
          <w:szCs w:val="24"/>
        </w:rPr>
        <w:t>（在规定的开启时间前不得启封）</w:t>
      </w:r>
    </w:p>
    <w:p w14:paraId="397DB576">
      <w:pPr>
        <w:pBdr>
          <w:top w:val="thickThinSmallGap" w:color="auto" w:sz="24" w:space="1"/>
          <w:left w:val="thickThinSmallGap" w:color="auto" w:sz="24" w:space="4"/>
          <w:bottom w:val="thinThickSmallGap" w:color="auto" w:sz="24" w:space="1"/>
          <w:right w:val="thinThickSmallGap" w:color="auto" w:sz="24" w:space="5"/>
        </w:pBdr>
        <w:spacing w:line="324" w:lineRule="auto"/>
        <w:jc w:val="both"/>
        <w:rPr>
          <w:rFonts w:hint="default" w:ascii="Times New Roman" w:hAnsi="Times New Roman" w:eastAsia="宋体" w:cs="Times New Roman"/>
          <w:color w:val="000000"/>
          <w:szCs w:val="24"/>
        </w:rPr>
      </w:pPr>
    </w:p>
    <w:p w14:paraId="38093721">
      <w:pPr>
        <w:pBdr>
          <w:top w:val="thickThinSmallGap" w:color="auto" w:sz="24" w:space="1"/>
          <w:left w:val="thickThinSmallGap" w:color="auto" w:sz="24" w:space="4"/>
          <w:bottom w:val="thinThickSmallGap" w:color="auto" w:sz="24" w:space="1"/>
          <w:right w:val="thinThickSmallGap" w:color="auto" w:sz="24" w:space="5"/>
        </w:pBdr>
        <w:spacing w:line="324" w:lineRule="auto"/>
        <w:rPr>
          <w:rFonts w:hint="default" w:ascii="Calibri" w:hAnsi="Calibri" w:eastAsia="宋体" w:cs="Times New Roman"/>
          <w:color w:val="000000"/>
          <w:szCs w:val="24"/>
        </w:rPr>
      </w:pPr>
      <w:r>
        <w:rPr>
          <w:rFonts w:hint="default" w:ascii="Calibri" w:hAnsi="Calibri" w:eastAsia="宋体" w:cs="Times New Roman"/>
          <w:color w:val="000000"/>
          <w:szCs w:val="24"/>
        </w:rPr>
        <w:t>供应商：（</w:t>
      </w:r>
      <w:r>
        <w:rPr>
          <w:rFonts w:hint="default" w:ascii="Calibri" w:hAnsi="Calibri" w:eastAsia="宋体" w:cs="Times New Roman"/>
          <w:color w:val="C00000"/>
          <w:szCs w:val="24"/>
        </w:rPr>
        <w:t>加盖公章</w:t>
      </w:r>
      <w:r>
        <w:rPr>
          <w:rFonts w:hint="default" w:ascii="Calibri" w:hAnsi="Calibri" w:eastAsia="宋体" w:cs="Times New Roman"/>
          <w:color w:val="000000"/>
          <w:szCs w:val="24"/>
        </w:rPr>
        <w:t>）</w:t>
      </w:r>
    </w:p>
    <w:p w14:paraId="0FD76683">
      <w:pPr>
        <w:pBdr>
          <w:top w:val="thickThinSmallGap" w:color="auto" w:sz="24" w:space="1"/>
          <w:left w:val="thickThinSmallGap" w:color="auto" w:sz="24" w:space="4"/>
          <w:bottom w:val="thinThickSmallGap" w:color="auto" w:sz="24" w:space="1"/>
          <w:right w:val="thinThickSmallGap" w:color="auto" w:sz="24" w:space="5"/>
        </w:pBdr>
        <w:spacing w:line="324" w:lineRule="auto"/>
        <w:rPr>
          <w:rFonts w:hint="default" w:ascii="Calibri" w:hAnsi="Calibri" w:eastAsia="宋体" w:cs="Times New Roman"/>
          <w:color w:val="000000"/>
          <w:szCs w:val="24"/>
        </w:rPr>
      </w:pPr>
      <w:r>
        <w:rPr>
          <w:rFonts w:hint="default" w:ascii="Calibri" w:hAnsi="Calibri" w:eastAsia="宋体" w:cs="Times New Roman"/>
          <w:color w:val="000000"/>
          <w:szCs w:val="24"/>
        </w:rPr>
        <w:t>法定代表人：</w:t>
      </w:r>
      <w:r>
        <w:rPr>
          <w:rFonts w:hint="default" w:ascii="Calibri" w:hAnsi="Calibri" w:eastAsia="宋体" w:cs="Times New Roman"/>
          <w:color w:val="000000"/>
          <w:szCs w:val="24"/>
          <w:u w:val="single"/>
          <w:lang w:val="en-US" w:eastAsia="zh-CN"/>
        </w:rPr>
        <w:t xml:space="preserve">           </w:t>
      </w:r>
      <w:r>
        <w:rPr>
          <w:rFonts w:hint="default" w:ascii="Calibri" w:hAnsi="Calibri" w:eastAsia="宋体" w:cs="Times New Roman"/>
          <w:color w:val="000000"/>
          <w:szCs w:val="24"/>
        </w:rPr>
        <w:t>（</w:t>
      </w:r>
      <w:r>
        <w:rPr>
          <w:rFonts w:hint="default" w:ascii="Calibri" w:hAnsi="Calibri" w:eastAsia="宋体" w:cs="Times New Roman"/>
          <w:color w:val="000000"/>
          <w:szCs w:val="24"/>
          <w:lang w:eastAsia="zh-CN"/>
        </w:rPr>
        <w:t>签字或盖章</w:t>
      </w:r>
      <w:r>
        <w:rPr>
          <w:rFonts w:hint="default" w:ascii="Calibri" w:hAnsi="Calibri" w:eastAsia="宋体" w:cs="Times New Roman"/>
          <w:color w:val="000000"/>
          <w:szCs w:val="24"/>
        </w:rPr>
        <w:t>）</w:t>
      </w:r>
    </w:p>
    <w:p w14:paraId="02890C59">
      <w:pPr>
        <w:pBdr>
          <w:top w:val="thickThinSmallGap" w:color="auto" w:sz="24" w:space="1"/>
          <w:left w:val="thickThinSmallGap" w:color="auto" w:sz="24" w:space="4"/>
          <w:bottom w:val="thinThickSmallGap" w:color="auto" w:sz="24" w:space="1"/>
          <w:right w:val="thinThickSmallGap" w:color="auto" w:sz="24" w:space="5"/>
        </w:pBdr>
        <w:spacing w:line="324" w:lineRule="auto"/>
        <w:rPr>
          <w:rFonts w:hint="default" w:ascii="Calibri" w:hAnsi="Calibri" w:eastAsia="宋体" w:cs="Times New Roman"/>
          <w:color w:val="000000"/>
          <w:szCs w:val="24"/>
        </w:rPr>
      </w:pPr>
      <w:r>
        <w:rPr>
          <w:rFonts w:hint="default" w:ascii="Calibri" w:hAnsi="Calibri" w:eastAsia="宋体" w:cs="Times New Roman"/>
          <w:color w:val="000000"/>
          <w:szCs w:val="24"/>
        </w:rPr>
        <w:t>委托代理人：</w:t>
      </w:r>
      <w:r>
        <w:rPr>
          <w:rFonts w:hint="default" w:ascii="Calibri" w:hAnsi="Calibri" w:eastAsia="宋体" w:cs="Times New Roman"/>
          <w:color w:val="000000"/>
          <w:szCs w:val="24"/>
          <w:u w:val="single"/>
          <w:lang w:val="en-US" w:eastAsia="zh-CN"/>
        </w:rPr>
        <w:t xml:space="preserve">           </w:t>
      </w:r>
      <w:r>
        <w:rPr>
          <w:rFonts w:hint="default" w:ascii="Calibri" w:hAnsi="Calibri" w:eastAsia="宋体" w:cs="Times New Roman"/>
          <w:color w:val="000000"/>
          <w:szCs w:val="24"/>
        </w:rPr>
        <w:t>（签字）</w:t>
      </w:r>
    </w:p>
    <w:p w14:paraId="6D121E37">
      <w:pPr>
        <w:pBdr>
          <w:top w:val="thickThinSmallGap" w:color="auto" w:sz="24" w:space="1"/>
          <w:left w:val="thickThinSmallGap" w:color="auto" w:sz="24" w:space="4"/>
          <w:bottom w:val="thinThickSmallGap" w:color="auto" w:sz="24" w:space="1"/>
          <w:right w:val="thinThickSmallGap" w:color="auto" w:sz="24" w:space="5"/>
        </w:pBdr>
        <w:tabs>
          <w:tab w:val="left" w:pos="5670"/>
        </w:tabs>
        <w:spacing w:line="324" w:lineRule="auto"/>
        <w:rPr>
          <w:rFonts w:hint="default" w:ascii="Calibri" w:hAnsi="Calibri" w:eastAsia="宋体" w:cs="Times New Roman"/>
          <w:color w:val="000000"/>
          <w:szCs w:val="24"/>
        </w:rPr>
      </w:pPr>
      <w:r>
        <w:rPr>
          <w:rFonts w:hint="default" w:ascii="Calibri" w:hAnsi="Calibri" w:eastAsia="宋体" w:cs="Times New Roman"/>
          <w:color w:val="000000"/>
          <w:szCs w:val="24"/>
        </w:rPr>
        <w:t>通讯地址：</w:t>
      </w:r>
      <w:r>
        <w:rPr>
          <w:rFonts w:hint="default" w:ascii="Calibri" w:hAnsi="Calibri" w:eastAsia="宋体" w:cs="Times New Roman"/>
          <w:color w:val="000000"/>
          <w:szCs w:val="24"/>
        </w:rPr>
        <w:tab/>
      </w:r>
      <w:r>
        <w:rPr>
          <w:rFonts w:hint="default" w:ascii="Calibri" w:hAnsi="Calibri" w:eastAsia="宋体" w:cs="Times New Roman"/>
          <w:color w:val="000000"/>
          <w:szCs w:val="24"/>
        </w:rPr>
        <w:t>邮编：</w:t>
      </w:r>
    </w:p>
    <w:p w14:paraId="6615FE5F">
      <w:pPr>
        <w:pBdr>
          <w:top w:val="thickThinSmallGap" w:color="auto" w:sz="24" w:space="1"/>
          <w:left w:val="thickThinSmallGap" w:color="auto" w:sz="24" w:space="4"/>
          <w:bottom w:val="thinThickSmallGap" w:color="auto" w:sz="24" w:space="1"/>
          <w:right w:val="thinThickSmallGap" w:color="auto" w:sz="24" w:space="5"/>
        </w:pBdr>
        <w:tabs>
          <w:tab w:val="left" w:pos="5670"/>
        </w:tabs>
        <w:rPr>
          <w:rFonts w:hint="eastAsia" w:eastAsia="宋体"/>
          <w:lang w:eastAsia="zh-CN"/>
        </w:rPr>
        <w:sectPr>
          <w:headerReference r:id="rId27" w:type="default"/>
          <w:footerReference r:id="rId28" w:type="default"/>
          <w:footerReference r:id="rId29" w:type="even"/>
          <w:pgSz w:w="11906" w:h="16838"/>
          <w:pgMar w:top="-1712" w:right="1279" w:bottom="1712" w:left="1587" w:header="992" w:footer="850" w:gutter="0"/>
          <w:pgBorders>
            <w:top w:val="none" w:sz="0" w:space="0"/>
            <w:left w:val="none" w:sz="0" w:space="0"/>
            <w:bottom w:val="none" w:sz="0" w:space="0"/>
            <w:right w:val="none" w:sz="0" w:space="0"/>
          </w:pgBorders>
          <w:pgNumType w:fmt="decimal"/>
          <w:cols w:space="720" w:num="1"/>
          <w:docGrid w:type="lines" w:linePitch="312" w:charSpace="0"/>
        </w:sectPr>
      </w:pPr>
    </w:p>
    <w:tbl>
      <w:tblPr>
        <w:tblStyle w:val="35"/>
        <w:tblpPr w:leftFromText="180" w:rightFromText="180" w:vertAnchor="text" w:horzAnchor="page" w:tblpX="1328" w:tblpY="625"/>
        <w:tblOverlap w:val="never"/>
        <w:tblW w:w="54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7"/>
        <w:gridCol w:w="2421"/>
        <w:gridCol w:w="3723"/>
        <w:gridCol w:w="977"/>
        <w:gridCol w:w="1830"/>
      </w:tblGrid>
      <w:tr w14:paraId="22834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492" w:type="pct"/>
            <w:noWrap w:val="0"/>
            <w:vAlign w:val="center"/>
          </w:tcPr>
          <w:p w14:paraId="5562EA4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序号</w:t>
            </w:r>
          </w:p>
        </w:tc>
        <w:tc>
          <w:tcPr>
            <w:tcW w:w="1219" w:type="pct"/>
            <w:noWrap w:val="0"/>
            <w:vAlign w:val="center"/>
          </w:tcPr>
          <w:p w14:paraId="3A1786F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银行</w:t>
            </w:r>
          </w:p>
        </w:tc>
        <w:tc>
          <w:tcPr>
            <w:tcW w:w="1874" w:type="pct"/>
            <w:noWrap w:val="0"/>
            <w:vAlign w:val="center"/>
          </w:tcPr>
          <w:p w14:paraId="0DBF4F2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地址</w:t>
            </w:r>
          </w:p>
        </w:tc>
        <w:tc>
          <w:tcPr>
            <w:tcW w:w="492" w:type="pct"/>
            <w:noWrap w:val="0"/>
            <w:vAlign w:val="center"/>
          </w:tcPr>
          <w:p w14:paraId="5F2D585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2"/>
                <w:szCs w:val="22"/>
                <w:shd w:val="clear" w:color="auto" w:fill="FFFFFF"/>
                <w:vertAlign w:val="baseline"/>
                <w:lang w:val="en-US" w:eastAsia="zh-CN" w:bidi="ar-SA"/>
              </w:rPr>
              <w:t>联系人</w:t>
            </w:r>
          </w:p>
        </w:tc>
        <w:tc>
          <w:tcPr>
            <w:tcW w:w="921" w:type="pct"/>
            <w:noWrap w:val="0"/>
            <w:vAlign w:val="center"/>
          </w:tcPr>
          <w:p w14:paraId="7010FA7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电话</w:t>
            </w:r>
          </w:p>
        </w:tc>
      </w:tr>
      <w:tr w14:paraId="0A4BD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492" w:type="pct"/>
            <w:noWrap w:val="0"/>
            <w:vAlign w:val="center"/>
          </w:tcPr>
          <w:p w14:paraId="0A337D5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w:t>
            </w:r>
          </w:p>
        </w:tc>
        <w:tc>
          <w:tcPr>
            <w:tcW w:w="1219" w:type="pct"/>
            <w:noWrap w:val="0"/>
            <w:vAlign w:val="center"/>
          </w:tcPr>
          <w:p w14:paraId="03D6EF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lang w:val="en-US" w:eastAsia="zh-CN" w:bidi="ar-SA"/>
              </w:rPr>
              <w:t>中国建设银行延安分行</w:t>
            </w:r>
          </w:p>
        </w:tc>
        <w:tc>
          <w:tcPr>
            <w:tcW w:w="1874" w:type="pct"/>
            <w:noWrap w:val="0"/>
            <w:vAlign w:val="center"/>
          </w:tcPr>
          <w:p w14:paraId="4F37FED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lang w:val="en-US" w:eastAsia="zh-CN" w:bidi="ar-SA"/>
              </w:rPr>
              <w:t>延安市宝塔区中心街</w:t>
            </w:r>
          </w:p>
        </w:tc>
        <w:tc>
          <w:tcPr>
            <w:tcW w:w="492" w:type="pct"/>
            <w:noWrap w:val="0"/>
            <w:vAlign w:val="center"/>
          </w:tcPr>
          <w:p w14:paraId="0C04351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徐欣蕾</w:t>
            </w:r>
          </w:p>
        </w:tc>
        <w:tc>
          <w:tcPr>
            <w:tcW w:w="921" w:type="pct"/>
            <w:noWrap w:val="0"/>
            <w:vAlign w:val="center"/>
          </w:tcPr>
          <w:p w14:paraId="2F5D550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15891686951</w:t>
            </w:r>
          </w:p>
        </w:tc>
      </w:tr>
      <w:tr w14:paraId="14473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492" w:type="pct"/>
            <w:noWrap w:val="0"/>
            <w:vAlign w:val="center"/>
          </w:tcPr>
          <w:p w14:paraId="56AE25B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w:t>
            </w:r>
          </w:p>
        </w:tc>
        <w:tc>
          <w:tcPr>
            <w:tcW w:w="1219" w:type="pct"/>
            <w:noWrap w:val="0"/>
            <w:vAlign w:val="center"/>
          </w:tcPr>
          <w:p w14:paraId="4EB680D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中国工商银行延安分行</w:t>
            </w:r>
          </w:p>
        </w:tc>
        <w:tc>
          <w:tcPr>
            <w:tcW w:w="1874" w:type="pct"/>
            <w:noWrap w:val="0"/>
            <w:vAlign w:val="center"/>
          </w:tcPr>
          <w:p w14:paraId="3DB9C4F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延安市宝塔区师范路</w:t>
            </w:r>
          </w:p>
        </w:tc>
        <w:tc>
          <w:tcPr>
            <w:tcW w:w="492" w:type="pct"/>
            <w:noWrap w:val="0"/>
            <w:vAlign w:val="center"/>
          </w:tcPr>
          <w:p w14:paraId="79FC533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姬悦</w:t>
            </w:r>
          </w:p>
        </w:tc>
        <w:tc>
          <w:tcPr>
            <w:tcW w:w="921" w:type="pct"/>
            <w:noWrap w:val="0"/>
            <w:vAlign w:val="center"/>
          </w:tcPr>
          <w:p w14:paraId="684A172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18391156580</w:t>
            </w:r>
          </w:p>
        </w:tc>
      </w:tr>
      <w:tr w14:paraId="5426E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492" w:type="pct"/>
            <w:noWrap w:val="0"/>
            <w:vAlign w:val="center"/>
          </w:tcPr>
          <w:p w14:paraId="75D3B68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3</w:t>
            </w:r>
          </w:p>
        </w:tc>
        <w:tc>
          <w:tcPr>
            <w:tcW w:w="1219" w:type="pct"/>
            <w:noWrap w:val="0"/>
            <w:vAlign w:val="center"/>
          </w:tcPr>
          <w:p w14:paraId="66FECC8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中国农业银行延安分行</w:t>
            </w:r>
          </w:p>
        </w:tc>
        <w:tc>
          <w:tcPr>
            <w:tcW w:w="1874" w:type="pct"/>
            <w:noWrap w:val="0"/>
            <w:vAlign w:val="center"/>
          </w:tcPr>
          <w:p w14:paraId="0462999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百米大道迎宾大道中段</w:t>
            </w:r>
          </w:p>
        </w:tc>
        <w:tc>
          <w:tcPr>
            <w:tcW w:w="492" w:type="pct"/>
            <w:noWrap w:val="0"/>
            <w:vAlign w:val="center"/>
          </w:tcPr>
          <w:p w14:paraId="6BE8180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 xml:space="preserve">马茂斌  </w:t>
            </w:r>
          </w:p>
        </w:tc>
        <w:tc>
          <w:tcPr>
            <w:tcW w:w="921" w:type="pct"/>
            <w:noWrap w:val="0"/>
            <w:vAlign w:val="center"/>
          </w:tcPr>
          <w:p w14:paraId="7ED6657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18709114011</w:t>
            </w:r>
          </w:p>
        </w:tc>
      </w:tr>
      <w:tr w14:paraId="5B1D0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492" w:type="pct"/>
            <w:noWrap w:val="0"/>
            <w:vAlign w:val="center"/>
          </w:tcPr>
          <w:p w14:paraId="11BB030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4</w:t>
            </w:r>
          </w:p>
        </w:tc>
        <w:tc>
          <w:tcPr>
            <w:tcW w:w="1219" w:type="pct"/>
            <w:noWrap w:val="0"/>
            <w:vAlign w:val="center"/>
          </w:tcPr>
          <w:p w14:paraId="73B25BA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北京银行延安分行</w:t>
            </w:r>
          </w:p>
        </w:tc>
        <w:tc>
          <w:tcPr>
            <w:tcW w:w="1874" w:type="pct"/>
            <w:noWrap w:val="0"/>
            <w:vAlign w:val="center"/>
          </w:tcPr>
          <w:p w14:paraId="400BE4A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延安市宝塔区双拥大道</w:t>
            </w:r>
          </w:p>
        </w:tc>
        <w:tc>
          <w:tcPr>
            <w:tcW w:w="492" w:type="pct"/>
            <w:noWrap w:val="0"/>
            <w:vAlign w:val="center"/>
          </w:tcPr>
          <w:p w14:paraId="5BEB415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奥宝森</w:t>
            </w:r>
          </w:p>
        </w:tc>
        <w:tc>
          <w:tcPr>
            <w:tcW w:w="921" w:type="pct"/>
            <w:noWrap w:val="0"/>
            <w:vAlign w:val="center"/>
          </w:tcPr>
          <w:p w14:paraId="212FAFC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15592925222</w:t>
            </w:r>
          </w:p>
        </w:tc>
      </w:tr>
      <w:tr w14:paraId="383B1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492" w:type="pct"/>
            <w:noWrap w:val="0"/>
            <w:vAlign w:val="center"/>
          </w:tcPr>
          <w:p w14:paraId="7E07263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5</w:t>
            </w:r>
          </w:p>
        </w:tc>
        <w:tc>
          <w:tcPr>
            <w:tcW w:w="1219" w:type="pct"/>
            <w:noWrap w:val="0"/>
            <w:vAlign w:val="center"/>
          </w:tcPr>
          <w:p w14:paraId="492D597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邮储银行延安分行</w:t>
            </w:r>
          </w:p>
        </w:tc>
        <w:tc>
          <w:tcPr>
            <w:tcW w:w="1874" w:type="pct"/>
            <w:noWrap w:val="0"/>
            <w:vAlign w:val="center"/>
          </w:tcPr>
          <w:p w14:paraId="7643F3E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宝塔区枣园路志丹大厦</w:t>
            </w:r>
          </w:p>
        </w:tc>
        <w:tc>
          <w:tcPr>
            <w:tcW w:w="492" w:type="pct"/>
            <w:noWrap w:val="0"/>
            <w:vAlign w:val="center"/>
          </w:tcPr>
          <w:p w14:paraId="7D1C1AC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刘凯</w:t>
            </w:r>
          </w:p>
        </w:tc>
        <w:tc>
          <w:tcPr>
            <w:tcW w:w="921" w:type="pct"/>
            <w:noWrap w:val="0"/>
            <w:vAlign w:val="center"/>
          </w:tcPr>
          <w:p w14:paraId="455BBC1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18691114222</w:t>
            </w:r>
          </w:p>
        </w:tc>
      </w:tr>
      <w:tr w14:paraId="4D67B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492" w:type="pct"/>
            <w:noWrap w:val="0"/>
            <w:vAlign w:val="center"/>
          </w:tcPr>
          <w:p w14:paraId="286826C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6</w:t>
            </w:r>
          </w:p>
        </w:tc>
        <w:tc>
          <w:tcPr>
            <w:tcW w:w="1219" w:type="pct"/>
            <w:noWrap w:val="0"/>
            <w:vAlign w:val="center"/>
          </w:tcPr>
          <w:p w14:paraId="611FCB3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光大银行延安分行</w:t>
            </w:r>
          </w:p>
        </w:tc>
        <w:tc>
          <w:tcPr>
            <w:tcW w:w="1874" w:type="pct"/>
            <w:noWrap w:val="0"/>
            <w:vAlign w:val="center"/>
          </w:tcPr>
          <w:p w14:paraId="149C435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宝塔区卷烟厂东信时代一、二层</w:t>
            </w:r>
          </w:p>
        </w:tc>
        <w:tc>
          <w:tcPr>
            <w:tcW w:w="492" w:type="pct"/>
            <w:noWrap w:val="0"/>
            <w:vAlign w:val="center"/>
          </w:tcPr>
          <w:p w14:paraId="455D0E9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汪昊田</w:t>
            </w:r>
          </w:p>
        </w:tc>
        <w:tc>
          <w:tcPr>
            <w:tcW w:w="921" w:type="pct"/>
            <w:noWrap w:val="0"/>
            <w:vAlign w:val="center"/>
          </w:tcPr>
          <w:p w14:paraId="52050FC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13509115500</w:t>
            </w:r>
          </w:p>
        </w:tc>
      </w:tr>
      <w:tr w14:paraId="2D8AD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492" w:type="pct"/>
            <w:noWrap w:val="0"/>
            <w:vAlign w:val="center"/>
          </w:tcPr>
          <w:p w14:paraId="76EE29F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7</w:t>
            </w:r>
          </w:p>
        </w:tc>
        <w:tc>
          <w:tcPr>
            <w:tcW w:w="1219" w:type="pct"/>
            <w:noWrap w:val="0"/>
            <w:vAlign w:val="center"/>
          </w:tcPr>
          <w:p w14:paraId="6293531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交通银行延安分行</w:t>
            </w:r>
          </w:p>
        </w:tc>
        <w:tc>
          <w:tcPr>
            <w:tcW w:w="1874" w:type="pct"/>
            <w:noWrap w:val="0"/>
            <w:vAlign w:val="center"/>
          </w:tcPr>
          <w:p w14:paraId="3889266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延安市宝塔区北大街95号</w:t>
            </w:r>
          </w:p>
        </w:tc>
        <w:tc>
          <w:tcPr>
            <w:tcW w:w="492" w:type="pct"/>
            <w:noWrap w:val="0"/>
            <w:vAlign w:val="center"/>
          </w:tcPr>
          <w:p w14:paraId="3495696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王瑶</w:t>
            </w:r>
          </w:p>
        </w:tc>
        <w:tc>
          <w:tcPr>
            <w:tcW w:w="921" w:type="pct"/>
            <w:noWrap w:val="0"/>
            <w:vAlign w:val="center"/>
          </w:tcPr>
          <w:p w14:paraId="115109F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13389119518</w:t>
            </w:r>
          </w:p>
        </w:tc>
      </w:tr>
      <w:tr w14:paraId="3112E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492" w:type="pct"/>
            <w:noWrap w:val="0"/>
            <w:vAlign w:val="center"/>
          </w:tcPr>
          <w:p w14:paraId="045EE69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8</w:t>
            </w:r>
          </w:p>
        </w:tc>
        <w:tc>
          <w:tcPr>
            <w:tcW w:w="1219" w:type="pct"/>
            <w:noWrap w:val="0"/>
            <w:vAlign w:val="center"/>
          </w:tcPr>
          <w:p w14:paraId="3CBF47D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延安农商行</w:t>
            </w:r>
          </w:p>
        </w:tc>
        <w:tc>
          <w:tcPr>
            <w:tcW w:w="1874" w:type="pct"/>
            <w:noWrap w:val="0"/>
            <w:vAlign w:val="center"/>
          </w:tcPr>
          <w:p w14:paraId="43D7A07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延安市宝塔区百米大道永兴路农商银行大厦</w:t>
            </w:r>
          </w:p>
        </w:tc>
        <w:tc>
          <w:tcPr>
            <w:tcW w:w="492" w:type="pct"/>
            <w:noWrap w:val="0"/>
            <w:vAlign w:val="center"/>
          </w:tcPr>
          <w:p w14:paraId="51EB62C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段田瑞</w:t>
            </w:r>
          </w:p>
        </w:tc>
        <w:tc>
          <w:tcPr>
            <w:tcW w:w="921" w:type="pct"/>
            <w:noWrap w:val="0"/>
            <w:vAlign w:val="center"/>
          </w:tcPr>
          <w:p w14:paraId="32BD608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18700166012</w:t>
            </w:r>
          </w:p>
        </w:tc>
      </w:tr>
      <w:tr w14:paraId="6A4C7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492" w:type="pct"/>
            <w:noWrap w:val="0"/>
            <w:vAlign w:val="center"/>
          </w:tcPr>
          <w:p w14:paraId="33D63F1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9</w:t>
            </w:r>
          </w:p>
        </w:tc>
        <w:tc>
          <w:tcPr>
            <w:tcW w:w="1219" w:type="pct"/>
            <w:noWrap w:val="0"/>
            <w:vAlign w:val="center"/>
          </w:tcPr>
          <w:p w14:paraId="47D8C45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甘泉农商行</w:t>
            </w:r>
          </w:p>
        </w:tc>
        <w:tc>
          <w:tcPr>
            <w:tcW w:w="1874" w:type="pct"/>
            <w:noWrap w:val="0"/>
            <w:vAlign w:val="center"/>
          </w:tcPr>
          <w:p w14:paraId="54DDC48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甘泉县中心街019号</w:t>
            </w:r>
          </w:p>
        </w:tc>
        <w:tc>
          <w:tcPr>
            <w:tcW w:w="492" w:type="pct"/>
            <w:noWrap w:val="0"/>
            <w:vAlign w:val="center"/>
          </w:tcPr>
          <w:p w14:paraId="7F14595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白晶晶</w:t>
            </w:r>
          </w:p>
        </w:tc>
        <w:tc>
          <w:tcPr>
            <w:tcW w:w="921" w:type="pct"/>
            <w:noWrap w:val="0"/>
            <w:vAlign w:val="center"/>
          </w:tcPr>
          <w:p w14:paraId="584E2AD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15129872940</w:t>
            </w:r>
          </w:p>
        </w:tc>
      </w:tr>
      <w:tr w14:paraId="3391C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492" w:type="pct"/>
            <w:noWrap w:val="0"/>
            <w:vAlign w:val="center"/>
          </w:tcPr>
          <w:p w14:paraId="375F573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10</w:t>
            </w:r>
          </w:p>
        </w:tc>
        <w:tc>
          <w:tcPr>
            <w:tcW w:w="1219" w:type="pct"/>
            <w:noWrap w:val="0"/>
            <w:vAlign w:val="center"/>
          </w:tcPr>
          <w:p w14:paraId="0B6E528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延长联社</w:t>
            </w:r>
          </w:p>
        </w:tc>
        <w:tc>
          <w:tcPr>
            <w:tcW w:w="1874" w:type="pct"/>
            <w:noWrap w:val="0"/>
            <w:vAlign w:val="center"/>
          </w:tcPr>
          <w:p w14:paraId="11CB844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延长县七里村镇街道城区中街</w:t>
            </w:r>
          </w:p>
        </w:tc>
        <w:tc>
          <w:tcPr>
            <w:tcW w:w="492" w:type="pct"/>
            <w:noWrap w:val="0"/>
            <w:vAlign w:val="center"/>
          </w:tcPr>
          <w:p w14:paraId="147913A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白永卿</w:t>
            </w:r>
          </w:p>
        </w:tc>
        <w:tc>
          <w:tcPr>
            <w:tcW w:w="921" w:type="pct"/>
            <w:noWrap w:val="0"/>
            <w:vAlign w:val="center"/>
          </w:tcPr>
          <w:p w14:paraId="403B54D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18109119635</w:t>
            </w:r>
          </w:p>
        </w:tc>
      </w:tr>
      <w:tr w14:paraId="21ED5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92" w:type="pct"/>
            <w:noWrap w:val="0"/>
            <w:vAlign w:val="center"/>
          </w:tcPr>
          <w:p w14:paraId="5F79B42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11</w:t>
            </w:r>
          </w:p>
        </w:tc>
        <w:tc>
          <w:tcPr>
            <w:tcW w:w="1219" w:type="pct"/>
            <w:noWrap w:val="0"/>
            <w:vAlign w:val="center"/>
          </w:tcPr>
          <w:p w14:paraId="08FCB07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延川联社</w:t>
            </w:r>
          </w:p>
        </w:tc>
        <w:tc>
          <w:tcPr>
            <w:tcW w:w="1874" w:type="pct"/>
            <w:noWrap w:val="0"/>
            <w:vAlign w:val="center"/>
          </w:tcPr>
          <w:p w14:paraId="7F81AD2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延川县大禹街道北关信用合作联社</w:t>
            </w:r>
          </w:p>
        </w:tc>
        <w:tc>
          <w:tcPr>
            <w:tcW w:w="492" w:type="pct"/>
            <w:noWrap w:val="0"/>
            <w:vAlign w:val="center"/>
          </w:tcPr>
          <w:p w14:paraId="376A46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张沛兴</w:t>
            </w:r>
          </w:p>
        </w:tc>
        <w:tc>
          <w:tcPr>
            <w:tcW w:w="921" w:type="pct"/>
            <w:noWrap w:val="0"/>
            <w:vAlign w:val="center"/>
          </w:tcPr>
          <w:p w14:paraId="32AB5C5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15129756920</w:t>
            </w:r>
          </w:p>
        </w:tc>
      </w:tr>
      <w:tr w14:paraId="2DD9A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492" w:type="pct"/>
            <w:noWrap w:val="0"/>
            <w:vAlign w:val="center"/>
          </w:tcPr>
          <w:p w14:paraId="0888336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12</w:t>
            </w:r>
          </w:p>
        </w:tc>
        <w:tc>
          <w:tcPr>
            <w:tcW w:w="1219" w:type="pct"/>
            <w:noWrap w:val="0"/>
            <w:vAlign w:val="center"/>
          </w:tcPr>
          <w:p w14:paraId="25AE04B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子长农商行</w:t>
            </w:r>
          </w:p>
        </w:tc>
        <w:tc>
          <w:tcPr>
            <w:tcW w:w="1874" w:type="pct"/>
            <w:noWrap w:val="0"/>
            <w:vAlign w:val="center"/>
          </w:tcPr>
          <w:p w14:paraId="29A98D5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子长市长兴街</w:t>
            </w:r>
          </w:p>
        </w:tc>
        <w:tc>
          <w:tcPr>
            <w:tcW w:w="492" w:type="pct"/>
            <w:noWrap w:val="0"/>
            <w:vAlign w:val="center"/>
          </w:tcPr>
          <w:p w14:paraId="4CA95FA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王莉</w:t>
            </w:r>
          </w:p>
        </w:tc>
        <w:tc>
          <w:tcPr>
            <w:tcW w:w="921" w:type="pct"/>
            <w:noWrap w:val="0"/>
            <w:vAlign w:val="center"/>
          </w:tcPr>
          <w:p w14:paraId="7AED049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13992153010</w:t>
            </w:r>
          </w:p>
        </w:tc>
      </w:tr>
      <w:tr w14:paraId="53035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492" w:type="pct"/>
            <w:noWrap w:val="0"/>
            <w:vAlign w:val="center"/>
          </w:tcPr>
          <w:p w14:paraId="17FF87F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w:t>
            </w:r>
          </w:p>
        </w:tc>
        <w:tc>
          <w:tcPr>
            <w:tcW w:w="1219" w:type="pct"/>
            <w:noWrap w:val="0"/>
            <w:vAlign w:val="center"/>
          </w:tcPr>
          <w:p w14:paraId="36E35F5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安塞农商行</w:t>
            </w:r>
          </w:p>
        </w:tc>
        <w:tc>
          <w:tcPr>
            <w:tcW w:w="1874" w:type="pct"/>
            <w:noWrap w:val="0"/>
            <w:vAlign w:val="center"/>
          </w:tcPr>
          <w:p w14:paraId="64102ED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延安市安塞区富民街22号</w:t>
            </w:r>
          </w:p>
        </w:tc>
        <w:tc>
          <w:tcPr>
            <w:tcW w:w="492" w:type="pct"/>
            <w:noWrap w:val="0"/>
            <w:vAlign w:val="center"/>
          </w:tcPr>
          <w:p w14:paraId="6E62022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王平</w:t>
            </w:r>
          </w:p>
        </w:tc>
        <w:tc>
          <w:tcPr>
            <w:tcW w:w="921" w:type="pct"/>
            <w:noWrap w:val="0"/>
            <w:vAlign w:val="center"/>
          </w:tcPr>
          <w:p w14:paraId="5F2824B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15991569027</w:t>
            </w:r>
          </w:p>
        </w:tc>
      </w:tr>
      <w:tr w14:paraId="7171B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92" w:type="pct"/>
            <w:noWrap w:val="0"/>
            <w:vAlign w:val="center"/>
          </w:tcPr>
          <w:p w14:paraId="20878DE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14</w:t>
            </w:r>
          </w:p>
        </w:tc>
        <w:tc>
          <w:tcPr>
            <w:tcW w:w="1219" w:type="pct"/>
            <w:noWrap w:val="0"/>
            <w:vAlign w:val="center"/>
          </w:tcPr>
          <w:p w14:paraId="3898E9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志丹联社</w:t>
            </w:r>
          </w:p>
        </w:tc>
        <w:tc>
          <w:tcPr>
            <w:tcW w:w="1874" w:type="pct"/>
            <w:noWrap w:val="0"/>
            <w:vAlign w:val="center"/>
          </w:tcPr>
          <w:p w14:paraId="644C06C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延安市志丹县保安街134号信合大厦</w:t>
            </w:r>
          </w:p>
        </w:tc>
        <w:tc>
          <w:tcPr>
            <w:tcW w:w="492" w:type="pct"/>
            <w:noWrap w:val="0"/>
            <w:vAlign w:val="center"/>
          </w:tcPr>
          <w:p w14:paraId="74E21AC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李倩</w:t>
            </w:r>
          </w:p>
        </w:tc>
        <w:tc>
          <w:tcPr>
            <w:tcW w:w="921" w:type="pct"/>
            <w:noWrap w:val="0"/>
            <w:vAlign w:val="center"/>
          </w:tcPr>
          <w:p w14:paraId="606BD1D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18792408171</w:t>
            </w:r>
          </w:p>
        </w:tc>
      </w:tr>
      <w:tr w14:paraId="05F66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92" w:type="pct"/>
            <w:noWrap w:val="0"/>
            <w:vAlign w:val="center"/>
          </w:tcPr>
          <w:p w14:paraId="3D15E51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w:t>
            </w:r>
          </w:p>
        </w:tc>
        <w:tc>
          <w:tcPr>
            <w:tcW w:w="1219" w:type="pct"/>
            <w:noWrap w:val="0"/>
            <w:vAlign w:val="center"/>
          </w:tcPr>
          <w:p w14:paraId="1D73799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吴起农合行</w:t>
            </w:r>
          </w:p>
        </w:tc>
        <w:tc>
          <w:tcPr>
            <w:tcW w:w="1874" w:type="pct"/>
            <w:noWrap w:val="0"/>
            <w:vAlign w:val="center"/>
          </w:tcPr>
          <w:p w14:paraId="5DB0CA3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陕西省延安市吴起县北苑东路26号</w:t>
            </w:r>
          </w:p>
        </w:tc>
        <w:tc>
          <w:tcPr>
            <w:tcW w:w="492" w:type="pct"/>
            <w:noWrap w:val="0"/>
            <w:vAlign w:val="center"/>
          </w:tcPr>
          <w:p w14:paraId="21E52E1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李娜玲</w:t>
            </w:r>
          </w:p>
        </w:tc>
        <w:tc>
          <w:tcPr>
            <w:tcW w:w="921" w:type="pct"/>
            <w:noWrap w:val="0"/>
            <w:vAlign w:val="center"/>
          </w:tcPr>
          <w:p w14:paraId="48D3607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15591103321</w:t>
            </w:r>
          </w:p>
        </w:tc>
      </w:tr>
      <w:tr w14:paraId="19261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492" w:type="pct"/>
            <w:noWrap w:val="0"/>
            <w:vAlign w:val="center"/>
          </w:tcPr>
          <w:p w14:paraId="0C3B03F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16</w:t>
            </w:r>
          </w:p>
        </w:tc>
        <w:tc>
          <w:tcPr>
            <w:tcW w:w="1219" w:type="pct"/>
            <w:noWrap w:val="0"/>
            <w:vAlign w:val="center"/>
          </w:tcPr>
          <w:p w14:paraId="735A3A4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洛川农商行</w:t>
            </w:r>
          </w:p>
        </w:tc>
        <w:tc>
          <w:tcPr>
            <w:tcW w:w="1874" w:type="pct"/>
            <w:noWrap w:val="0"/>
            <w:vAlign w:val="center"/>
          </w:tcPr>
          <w:p w14:paraId="13E76AC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陕西省延安市洛川县中心街</w:t>
            </w:r>
          </w:p>
        </w:tc>
        <w:tc>
          <w:tcPr>
            <w:tcW w:w="492" w:type="pct"/>
            <w:noWrap w:val="0"/>
            <w:vAlign w:val="center"/>
          </w:tcPr>
          <w:p w14:paraId="01A71BF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史云云</w:t>
            </w:r>
          </w:p>
        </w:tc>
        <w:tc>
          <w:tcPr>
            <w:tcW w:w="921" w:type="pct"/>
            <w:noWrap w:val="0"/>
            <w:vAlign w:val="center"/>
          </w:tcPr>
          <w:p w14:paraId="392F9B0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15291172848</w:t>
            </w:r>
          </w:p>
        </w:tc>
      </w:tr>
      <w:tr w14:paraId="5570F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492" w:type="pct"/>
            <w:noWrap w:val="0"/>
            <w:vAlign w:val="center"/>
          </w:tcPr>
          <w:p w14:paraId="3C0BD04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17</w:t>
            </w:r>
          </w:p>
        </w:tc>
        <w:tc>
          <w:tcPr>
            <w:tcW w:w="1219" w:type="pct"/>
            <w:noWrap w:val="0"/>
            <w:vAlign w:val="center"/>
          </w:tcPr>
          <w:p w14:paraId="677C0A1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富县农合行</w:t>
            </w:r>
          </w:p>
        </w:tc>
        <w:tc>
          <w:tcPr>
            <w:tcW w:w="1874" w:type="pct"/>
            <w:noWrap w:val="0"/>
            <w:vAlign w:val="center"/>
          </w:tcPr>
          <w:p w14:paraId="4B03F3A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富县富城镇正街8号</w:t>
            </w:r>
          </w:p>
        </w:tc>
        <w:tc>
          <w:tcPr>
            <w:tcW w:w="492" w:type="pct"/>
            <w:noWrap w:val="0"/>
            <w:vAlign w:val="center"/>
          </w:tcPr>
          <w:p w14:paraId="4B84F03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逯其玲</w:t>
            </w:r>
          </w:p>
        </w:tc>
        <w:tc>
          <w:tcPr>
            <w:tcW w:w="921" w:type="pct"/>
            <w:noWrap w:val="0"/>
            <w:vAlign w:val="center"/>
          </w:tcPr>
          <w:p w14:paraId="712E8A9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18091126065</w:t>
            </w:r>
          </w:p>
        </w:tc>
      </w:tr>
      <w:tr w14:paraId="5FD84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492" w:type="pct"/>
            <w:noWrap w:val="0"/>
            <w:vAlign w:val="center"/>
          </w:tcPr>
          <w:p w14:paraId="219D97E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w:t>
            </w:r>
          </w:p>
        </w:tc>
        <w:tc>
          <w:tcPr>
            <w:tcW w:w="1219" w:type="pct"/>
            <w:noWrap w:val="0"/>
            <w:vAlign w:val="center"/>
          </w:tcPr>
          <w:p w14:paraId="2AB9C35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黄陵联社</w:t>
            </w:r>
          </w:p>
        </w:tc>
        <w:tc>
          <w:tcPr>
            <w:tcW w:w="1874" w:type="pct"/>
            <w:noWrap w:val="0"/>
            <w:vAlign w:val="center"/>
          </w:tcPr>
          <w:p w14:paraId="021BAA7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黄陵县桥山大厦</w:t>
            </w:r>
          </w:p>
        </w:tc>
        <w:tc>
          <w:tcPr>
            <w:tcW w:w="492" w:type="pct"/>
            <w:noWrap w:val="0"/>
            <w:vAlign w:val="center"/>
          </w:tcPr>
          <w:p w14:paraId="2661EA9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曹涛</w:t>
            </w:r>
          </w:p>
        </w:tc>
        <w:tc>
          <w:tcPr>
            <w:tcW w:w="921" w:type="pct"/>
            <w:noWrap w:val="0"/>
            <w:vAlign w:val="center"/>
          </w:tcPr>
          <w:p w14:paraId="47E1959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13772255164</w:t>
            </w:r>
          </w:p>
        </w:tc>
      </w:tr>
      <w:tr w14:paraId="473B6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492" w:type="pct"/>
            <w:noWrap w:val="0"/>
            <w:vAlign w:val="center"/>
          </w:tcPr>
          <w:p w14:paraId="638209D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19</w:t>
            </w:r>
          </w:p>
        </w:tc>
        <w:tc>
          <w:tcPr>
            <w:tcW w:w="1219" w:type="pct"/>
            <w:noWrap w:val="0"/>
            <w:vAlign w:val="center"/>
          </w:tcPr>
          <w:p w14:paraId="0B0922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宜川联社</w:t>
            </w:r>
          </w:p>
        </w:tc>
        <w:tc>
          <w:tcPr>
            <w:tcW w:w="1874" w:type="pct"/>
            <w:noWrap w:val="0"/>
            <w:vAlign w:val="center"/>
          </w:tcPr>
          <w:p w14:paraId="05CAD05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宜川县党湾街65号</w:t>
            </w:r>
          </w:p>
        </w:tc>
        <w:tc>
          <w:tcPr>
            <w:tcW w:w="492" w:type="pct"/>
            <w:noWrap w:val="0"/>
            <w:vAlign w:val="center"/>
          </w:tcPr>
          <w:p w14:paraId="20CA327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毛永良</w:t>
            </w:r>
          </w:p>
        </w:tc>
        <w:tc>
          <w:tcPr>
            <w:tcW w:w="921" w:type="pct"/>
            <w:noWrap w:val="0"/>
            <w:vAlign w:val="center"/>
          </w:tcPr>
          <w:p w14:paraId="2306593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15009118628</w:t>
            </w:r>
          </w:p>
        </w:tc>
      </w:tr>
      <w:tr w14:paraId="0FF95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492" w:type="pct"/>
            <w:noWrap w:val="0"/>
            <w:vAlign w:val="center"/>
          </w:tcPr>
          <w:p w14:paraId="11036F4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20</w:t>
            </w:r>
          </w:p>
        </w:tc>
        <w:tc>
          <w:tcPr>
            <w:tcW w:w="1219" w:type="pct"/>
            <w:noWrap w:val="0"/>
            <w:vAlign w:val="center"/>
          </w:tcPr>
          <w:p w14:paraId="64858B4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黄龙联社</w:t>
            </w:r>
          </w:p>
        </w:tc>
        <w:tc>
          <w:tcPr>
            <w:tcW w:w="1874" w:type="pct"/>
            <w:noWrap w:val="0"/>
            <w:vAlign w:val="center"/>
          </w:tcPr>
          <w:p w14:paraId="1781D7A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黄龙县石堡镇广场大街40号</w:t>
            </w:r>
          </w:p>
        </w:tc>
        <w:tc>
          <w:tcPr>
            <w:tcW w:w="492" w:type="pct"/>
            <w:noWrap w:val="0"/>
            <w:vAlign w:val="center"/>
          </w:tcPr>
          <w:p w14:paraId="2D451D7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郑国强</w:t>
            </w:r>
          </w:p>
        </w:tc>
        <w:tc>
          <w:tcPr>
            <w:tcW w:w="921" w:type="pct"/>
            <w:noWrap w:val="0"/>
            <w:vAlign w:val="center"/>
          </w:tcPr>
          <w:p w14:paraId="560C8F9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15991595662</w:t>
            </w:r>
          </w:p>
        </w:tc>
      </w:tr>
      <w:tr w14:paraId="71778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492" w:type="pct"/>
            <w:noWrap w:val="0"/>
            <w:vAlign w:val="center"/>
          </w:tcPr>
          <w:p w14:paraId="24C14CA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21</w:t>
            </w:r>
          </w:p>
        </w:tc>
        <w:tc>
          <w:tcPr>
            <w:tcW w:w="1219" w:type="pct"/>
            <w:noWrap w:val="0"/>
            <w:vAlign w:val="center"/>
          </w:tcPr>
          <w:p w14:paraId="21439B4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长安银行七里铺支行</w:t>
            </w:r>
          </w:p>
        </w:tc>
        <w:tc>
          <w:tcPr>
            <w:tcW w:w="1874" w:type="pct"/>
            <w:noWrap w:val="0"/>
            <w:vAlign w:val="center"/>
          </w:tcPr>
          <w:p w14:paraId="34F6500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南桥诚合大厦</w:t>
            </w:r>
          </w:p>
        </w:tc>
        <w:tc>
          <w:tcPr>
            <w:tcW w:w="492" w:type="pct"/>
            <w:noWrap w:val="0"/>
            <w:vAlign w:val="center"/>
          </w:tcPr>
          <w:p w14:paraId="4B27D41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 xml:space="preserve"> 孙婧</w:t>
            </w:r>
          </w:p>
        </w:tc>
        <w:tc>
          <w:tcPr>
            <w:tcW w:w="921" w:type="pct"/>
            <w:noWrap w:val="0"/>
            <w:vAlign w:val="center"/>
          </w:tcPr>
          <w:p w14:paraId="04A7236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18809116650</w:t>
            </w:r>
          </w:p>
        </w:tc>
      </w:tr>
    </w:tbl>
    <w:p w14:paraId="7611386B">
      <w:pPr>
        <w:spacing w:before="150" w:line="219" w:lineRule="auto"/>
        <w:jc w:val="center"/>
        <w:rPr>
          <w:rFonts w:hint="eastAsia" w:ascii="宋体" w:hAnsi="宋体" w:eastAsia="宋体" w:cs="宋体"/>
          <w:spacing w:val="-19"/>
          <w:sz w:val="36"/>
          <w:szCs w:val="36"/>
          <w14:textOutline w14:w="8356" w14:cap="flat" w14:cmpd="sng">
            <w14:solidFill>
              <w14:srgbClr w14:val="000000"/>
            </w14:solidFill>
            <w14:prstDash w14:val="solid"/>
            <w14:miter w14:val="0"/>
          </w14:textOutline>
        </w:rPr>
      </w:pPr>
      <w:r>
        <w:rPr>
          <w:rFonts w:hint="eastAsia" w:ascii="宋体" w:hAnsi="宋体" w:eastAsia="宋体" w:cs="宋体"/>
          <w:spacing w:val="-20"/>
          <w:sz w:val="36"/>
          <w:szCs w:val="36"/>
          <w14:textOutline w14:w="8356" w14:cap="flat" w14:cmpd="sng">
            <w14:solidFill>
              <w14:srgbClr w14:val="000000"/>
            </w14:solidFill>
            <w14:prstDash w14:val="solid"/>
            <w14:miter w14:val="0"/>
          </w14:textOutline>
        </w:rPr>
        <w:t>政府采购信用融资业务办理银</w:t>
      </w:r>
      <w:r>
        <w:rPr>
          <w:rFonts w:hint="eastAsia" w:ascii="宋体" w:hAnsi="宋体" w:eastAsia="宋体" w:cs="宋体"/>
          <w:spacing w:val="-19"/>
          <w:sz w:val="36"/>
          <w:szCs w:val="36"/>
          <w14:textOutline w14:w="8356" w14:cap="flat" w14:cmpd="sng">
            <w14:solidFill>
              <w14:srgbClr w14:val="000000"/>
            </w14:solidFill>
            <w14:prstDash w14:val="solid"/>
            <w14:miter w14:val="0"/>
          </w14:textOutline>
        </w:rPr>
        <w:t>行</w:t>
      </w:r>
    </w:p>
    <w:p w14:paraId="0F27E8E0">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宋体" w:hAnsi="宋体" w:eastAsia="宋体" w:cs="宋体"/>
        </w:rPr>
        <w:sectPr>
          <w:headerReference r:id="rId30" w:type="default"/>
          <w:pgSz w:w="11906" w:h="16838"/>
          <w:pgMar w:top="-1712" w:right="1279" w:bottom="1712" w:left="1587" w:header="992" w:footer="850"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宋体" w:hAnsi="宋体" w:eastAsia="宋体" w:cs="宋体"/>
          <w:b/>
          <w:bCs/>
          <w:sz w:val="24"/>
          <w:szCs w:val="24"/>
          <w:u w:val="none"/>
          <w:lang w:val="en-US" w:eastAsia="zh-CN"/>
        </w:rPr>
        <w:t>政策提示：</w:t>
      </w:r>
      <w:r>
        <w:rPr>
          <w:rFonts w:hint="eastAsia" w:ascii="宋体" w:hAnsi="宋体" w:eastAsia="宋体" w:cs="宋体"/>
          <w:i w:val="0"/>
          <w:caps w:val="0"/>
          <w:color w:val="auto"/>
          <w:spacing w:val="0"/>
          <w:kern w:val="0"/>
          <w:sz w:val="24"/>
          <w:szCs w:val="24"/>
          <w:shd w:val="clear" w:color="auto" w:fill="FFFFFF"/>
          <w:lang w:val="en-US" w:eastAsia="zh-CN" w:bidi="ar-SA"/>
        </w:rPr>
        <w:t>政府采购中标(成交)供应商可凭政府采购中标(成交)通知书或政府采购合同向金融机构提出融资申请。</w:t>
      </w:r>
    </w:p>
    <w:p w14:paraId="126075E2">
      <w:pPr>
        <w:widowControl/>
        <w:spacing w:before="240" w:after="60" w:line="324" w:lineRule="auto"/>
        <w:jc w:val="both"/>
        <w:outlineLvl w:val="0"/>
        <w:rPr>
          <w:rFonts w:hint="eastAsia" w:ascii="Cambria" w:hAnsi="Cambria" w:eastAsia="宋体" w:cs="Times New Roman"/>
          <w:b/>
          <w:bCs/>
          <w:kern w:val="28"/>
          <w:sz w:val="21"/>
          <w:szCs w:val="21"/>
          <w:lang w:val="en-US" w:eastAsia="zh-CN" w:bidi="ar-SA"/>
        </w:rPr>
      </w:pPr>
      <w:r>
        <w:rPr>
          <w:rFonts w:hint="eastAsia" w:ascii="仿宋_GB2312" w:hAnsi="Times New Roman" w:eastAsia="仿宋_GB2312" w:cs="宋体"/>
          <w:b/>
          <w:bCs/>
          <w:color w:val="000000"/>
          <w:spacing w:val="8"/>
          <w:kern w:val="0"/>
          <w:sz w:val="21"/>
          <w:szCs w:val="21"/>
          <w:lang w:val="en-US" w:eastAsia="zh-CN" w:bidi="ar-SA"/>
        </w:rPr>
        <w:drawing>
          <wp:anchor distT="0" distB="0" distL="114300" distR="114300" simplePos="0" relativeHeight="251662336" behindDoc="1" locked="0" layoutInCell="1" allowOverlap="1">
            <wp:simplePos x="0" y="0"/>
            <wp:positionH relativeFrom="column">
              <wp:posOffset>-510540</wp:posOffset>
            </wp:positionH>
            <wp:positionV relativeFrom="paragraph">
              <wp:posOffset>328295</wp:posOffset>
            </wp:positionV>
            <wp:extent cx="9927590" cy="6013450"/>
            <wp:effectExtent l="0" t="0" r="16510" b="6350"/>
            <wp:wrapNone/>
            <wp:docPr id="32" name="图片 2" descr="5cb65ac15801c1dadd60d05bd2de9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 descr="5cb65ac15801c1dadd60d05bd2de9dc"/>
                    <pic:cNvPicPr>
                      <a:picLocks noChangeAspect="1"/>
                    </pic:cNvPicPr>
                  </pic:nvPicPr>
                  <pic:blipFill>
                    <a:blip r:embed="rId34"/>
                    <a:stretch>
                      <a:fillRect/>
                    </a:stretch>
                  </pic:blipFill>
                  <pic:spPr>
                    <a:xfrm>
                      <a:off x="0" y="0"/>
                      <a:ext cx="9927590" cy="6013450"/>
                    </a:xfrm>
                    <a:prstGeom prst="rect">
                      <a:avLst/>
                    </a:prstGeom>
                    <a:noFill/>
                    <a:ln>
                      <a:noFill/>
                    </a:ln>
                  </pic:spPr>
                </pic:pic>
              </a:graphicData>
            </a:graphic>
          </wp:anchor>
        </w:drawing>
      </w:r>
    </w:p>
    <w:p w14:paraId="45A738DC">
      <w:pPr>
        <w:widowControl/>
        <w:spacing w:before="240" w:after="60" w:line="324" w:lineRule="auto"/>
        <w:ind w:firstLine="723" w:firstLineChars="300"/>
        <w:jc w:val="both"/>
        <w:outlineLvl w:val="0"/>
        <w:rPr>
          <w:rFonts w:hint="eastAsia" w:ascii="Cambria" w:hAnsi="Cambria" w:eastAsia="宋体" w:cs="Times New Roman"/>
          <w:b/>
          <w:bCs/>
          <w:kern w:val="28"/>
          <w:sz w:val="24"/>
          <w:szCs w:val="24"/>
          <w:lang w:val="en-US" w:eastAsia="zh-CN" w:bidi="ar-SA"/>
        </w:rPr>
      </w:pPr>
      <w:r>
        <w:rPr>
          <w:rFonts w:hint="eastAsia" w:ascii="Cambria" w:hAnsi="Cambria" w:eastAsia="宋体" w:cs="Times New Roman"/>
          <w:b/>
          <w:bCs/>
          <w:kern w:val="28"/>
          <w:sz w:val="24"/>
          <w:szCs w:val="24"/>
          <w:lang w:val="en-US" w:eastAsia="zh-CN" w:bidi="ar-SA"/>
        </w:rPr>
        <w:t>（本附件为关于中小企业的相关规定，不用列入投标文件）</w:t>
      </w:r>
    </w:p>
    <w:p w14:paraId="6CA73ECF">
      <w:pPr>
        <w:spacing w:line="324" w:lineRule="auto"/>
        <w:rPr>
          <w:rFonts w:hint="eastAsia" w:ascii="宋体" w:hAnsi="宋体" w:eastAsia="宋体" w:cs="宋体"/>
          <w:szCs w:val="24"/>
        </w:rPr>
      </w:pPr>
    </w:p>
    <w:p w14:paraId="36BDB98C">
      <w:pPr>
        <w:spacing w:line="324" w:lineRule="auto"/>
        <w:rPr>
          <w:rFonts w:hint="eastAsia" w:ascii="宋体" w:hAnsi="宋体" w:eastAsia="宋体" w:cs="宋体"/>
          <w:szCs w:val="24"/>
        </w:rPr>
      </w:pPr>
    </w:p>
    <w:p w14:paraId="2B156DB9">
      <w:pPr>
        <w:spacing w:line="324" w:lineRule="auto"/>
        <w:rPr>
          <w:rFonts w:hint="eastAsia" w:ascii="宋体" w:hAnsi="宋体" w:eastAsia="宋体" w:cs="宋体"/>
          <w:szCs w:val="24"/>
        </w:rPr>
      </w:pPr>
    </w:p>
    <w:p w14:paraId="4DCA0524">
      <w:pPr>
        <w:spacing w:line="324" w:lineRule="auto"/>
        <w:rPr>
          <w:rFonts w:hint="eastAsia" w:ascii="宋体" w:hAnsi="宋体" w:eastAsia="宋体" w:cs="宋体"/>
          <w:szCs w:val="24"/>
        </w:rPr>
      </w:pPr>
    </w:p>
    <w:p w14:paraId="42A9A865">
      <w:pPr>
        <w:spacing w:line="324" w:lineRule="auto"/>
        <w:rPr>
          <w:rFonts w:hint="eastAsia" w:ascii="宋体" w:hAnsi="宋体" w:eastAsia="宋体" w:cs="宋体"/>
          <w:szCs w:val="24"/>
        </w:rPr>
      </w:pPr>
    </w:p>
    <w:p w14:paraId="0CE036A9">
      <w:pPr>
        <w:spacing w:line="324" w:lineRule="auto"/>
        <w:rPr>
          <w:rFonts w:hint="eastAsia" w:ascii="宋体" w:hAnsi="宋体" w:eastAsia="宋体" w:cs="宋体"/>
          <w:szCs w:val="24"/>
        </w:rPr>
      </w:pPr>
    </w:p>
    <w:p w14:paraId="28D2DE72">
      <w:pPr>
        <w:spacing w:line="324" w:lineRule="auto"/>
        <w:rPr>
          <w:rFonts w:hint="eastAsia" w:ascii="宋体" w:hAnsi="宋体" w:eastAsia="宋体" w:cs="宋体"/>
          <w:szCs w:val="24"/>
        </w:rPr>
      </w:pPr>
    </w:p>
    <w:p w14:paraId="2399DACA">
      <w:pPr>
        <w:spacing w:line="324" w:lineRule="auto"/>
        <w:rPr>
          <w:rFonts w:hint="eastAsia" w:ascii="宋体" w:hAnsi="宋体" w:eastAsia="宋体" w:cs="宋体"/>
          <w:szCs w:val="24"/>
        </w:rPr>
      </w:pPr>
    </w:p>
    <w:p w14:paraId="23AD7E92">
      <w:pPr>
        <w:spacing w:line="324" w:lineRule="auto"/>
        <w:rPr>
          <w:rFonts w:hint="eastAsia" w:ascii="宋体" w:hAnsi="宋体" w:eastAsia="宋体" w:cs="宋体"/>
          <w:szCs w:val="24"/>
        </w:rPr>
      </w:pPr>
    </w:p>
    <w:p w14:paraId="70481A47">
      <w:pPr>
        <w:spacing w:line="324" w:lineRule="auto"/>
        <w:rPr>
          <w:rFonts w:hint="eastAsia" w:ascii="宋体" w:hAnsi="宋体" w:eastAsia="宋体" w:cs="宋体"/>
          <w:szCs w:val="24"/>
        </w:rPr>
      </w:pPr>
    </w:p>
    <w:p w14:paraId="0FC21F5D">
      <w:pPr>
        <w:spacing w:line="324" w:lineRule="auto"/>
        <w:rPr>
          <w:rFonts w:hint="eastAsia" w:ascii="宋体" w:hAnsi="宋体" w:eastAsia="宋体" w:cs="宋体"/>
          <w:szCs w:val="24"/>
        </w:rPr>
      </w:pPr>
    </w:p>
    <w:p w14:paraId="6EB6B4AB">
      <w:pPr>
        <w:spacing w:line="324" w:lineRule="auto"/>
        <w:rPr>
          <w:rFonts w:hint="eastAsia" w:ascii="宋体" w:hAnsi="宋体" w:eastAsia="宋体" w:cs="宋体"/>
          <w:szCs w:val="24"/>
        </w:rPr>
      </w:pPr>
    </w:p>
    <w:p w14:paraId="6E6FD9DB">
      <w:pPr>
        <w:spacing w:line="324" w:lineRule="auto"/>
        <w:rPr>
          <w:rFonts w:hint="eastAsia" w:ascii="宋体" w:hAnsi="宋体" w:eastAsia="宋体" w:cs="宋体"/>
          <w:szCs w:val="24"/>
        </w:rPr>
      </w:pPr>
    </w:p>
    <w:p w14:paraId="2F6A7586">
      <w:pPr>
        <w:spacing w:line="324" w:lineRule="auto"/>
        <w:rPr>
          <w:rFonts w:hint="eastAsia" w:ascii="宋体" w:hAnsi="宋体" w:eastAsia="宋体" w:cs="宋体"/>
          <w:szCs w:val="24"/>
        </w:rPr>
      </w:pPr>
    </w:p>
    <w:p w14:paraId="0541862F">
      <w:pPr>
        <w:spacing w:line="324" w:lineRule="auto"/>
        <w:rPr>
          <w:rFonts w:hint="eastAsia" w:ascii="宋体" w:hAnsi="宋体" w:eastAsia="宋体" w:cs="宋体"/>
          <w:szCs w:val="24"/>
        </w:rPr>
      </w:pPr>
    </w:p>
    <w:p w14:paraId="492AE36B">
      <w:pPr>
        <w:rPr>
          <w:rFonts w:hint="eastAsia" w:ascii="宋体" w:hAnsi="宋体" w:eastAsia="宋体" w:cs="宋体"/>
          <w:highlight w:val="none"/>
        </w:rPr>
      </w:pPr>
    </w:p>
    <w:sectPr>
      <w:footerReference r:id="rId32" w:type="first"/>
      <w:footerReference r:id="rId31" w:type="default"/>
      <w:pgSz w:w="16838" w:h="11906" w:orient="landscape"/>
      <w:pgMar w:top="1440" w:right="1440" w:bottom="1440" w:left="1440" w:header="851" w:footer="992" w:gutter="0"/>
      <w:pgNumType w:fmt="decimal"/>
      <w:cols w:space="720" w:num="1"/>
      <w:titlePg/>
      <w:docGrid w:linePitch="312" w:charSpace="88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Adobe 仿宋 Std R">
    <w:altName w:val="仿宋"/>
    <w:panose1 w:val="00000000000000000000"/>
    <w:charset w:val="86"/>
    <w:family w:val="roman"/>
    <w:pitch w:val="default"/>
    <w:sig w:usb0="00000000" w:usb1="00000000" w:usb2="00000016" w:usb3="00000000" w:csb0="00060007" w:csb1="00000000"/>
  </w:font>
  <w:font w:name="PMingLiU">
    <w:altName w:val="PMingLiU-ExtB"/>
    <w:panose1 w:val="020205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ACF3C50" w:usb2="00000016" w:usb3="00000000" w:csb0="0004001F"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CAD94">
    <w:pPr>
      <w:pStyle w:val="23"/>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345C3C35">
                          <w:pPr>
                            <w:pStyle w:val="23"/>
                            <w:rPr>
                              <w:rFonts w:hint="eastAsia" w:eastAsia="宋体"/>
                              <w:lang w:eastAsia="zh-CN"/>
                            </w:rPr>
                          </w:pPr>
                        </w:p>
                      </w:txbxContent>
                    </wps:txbx>
                    <wps:bodyPr rot="0" vert="horz" wrap="none" lIns="0" tIns="0" rIns="0" bIns="0" anchor="t" anchorCtr="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GhpgkvTAAAABQEAAA8A&#10;AAAAAAAAAQAgAAAAIgAAAGRycy9kb3ducmV2LnhtbFBLAQIUABQAAAAIAIdO4kAroEct4wEAAMUD&#10;AAAOAAAAAAAAAAEAIAAAACIBAABkcnMvZTJvRG9jLnhtbFBLBQYAAAAABgAGAFkBAAB3BQAAAAA=&#10;">
              <v:fill on="f" focussize="0,0"/>
              <v:stroke on="f" weight="1.25pt"/>
              <v:imagedata o:title=""/>
              <o:lock v:ext="edit" aspectratio="f"/>
              <v:textbox inset="0mm,0mm,0mm,0mm" style="mso-fit-shape-to-text:t;">
                <w:txbxContent>
                  <w:p w14:paraId="345C3C35">
                    <w:pPr>
                      <w:pStyle w:val="23"/>
                      <w:rPr>
                        <w:rFonts w:hint="eastAsia" w:eastAsia="宋体"/>
                        <w:lang w:eastAsia="zh-CN"/>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5E87F0">
    <w:pPr>
      <w:pStyle w:val="2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F7E9B">
    <w:pPr>
      <w:pStyle w:val="23"/>
      <w:rPr>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EDC000">
                          <w:pPr>
                            <w:pStyle w:val="23"/>
                          </w:pPr>
                          <w:r>
                            <w:t xml:space="preserve">第 </w:t>
                          </w:r>
                          <w:r>
                            <w:fldChar w:fldCharType="begin"/>
                          </w:r>
                          <w:r>
                            <w:instrText xml:space="preserve"> PAGE  \* MERGEFORMAT </w:instrText>
                          </w:r>
                          <w:r>
                            <w:fldChar w:fldCharType="separate"/>
                          </w:r>
                          <w:r>
                            <w:t>0</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05EDC000">
                    <w:pPr>
                      <w:pStyle w:val="23"/>
                    </w:pPr>
                    <w:r>
                      <w:t xml:space="preserve">第 </w:t>
                    </w:r>
                    <w:r>
                      <w:fldChar w:fldCharType="begin"/>
                    </w:r>
                    <w:r>
                      <w:instrText xml:space="preserve"> PAGE  \* MERGEFORMAT </w:instrText>
                    </w:r>
                    <w:r>
                      <w:fldChar w:fldCharType="separate"/>
                    </w:r>
                    <w:r>
                      <w:t>0</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701D0">
    <w:pPr>
      <w:pStyle w:val="23"/>
      <w:rPr>
        <w:rFonts w:ascii="仿宋" w:hAnsi="仿宋" w:eastAsia="仿宋"/>
        <w:color w:val="000000"/>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11E36D">
                          <w:pPr>
                            <w:pStyle w:val="23"/>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92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311E36D">
                    <w:pPr>
                      <w:pStyle w:val="23"/>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92</w:t>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D16450">
    <w:pPr>
      <w:pStyle w:val="23"/>
      <w:rPr>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4BA60A">
                          <w:pPr>
                            <w:pStyle w:val="23"/>
                          </w:pPr>
                          <w:r>
                            <w:t xml:space="preserve">第 </w:t>
                          </w:r>
                          <w:r>
                            <w:fldChar w:fldCharType="begin"/>
                          </w:r>
                          <w:r>
                            <w:instrText xml:space="preserve"> PAGE  \* MERGEFORMAT </w:instrText>
                          </w:r>
                          <w:r>
                            <w:fldChar w:fldCharType="separate"/>
                          </w:r>
                          <w:r>
                            <w:t>0</w:t>
                          </w:r>
                          <w:r>
                            <w:fldChar w:fldCharType="end"/>
                          </w:r>
                          <w:r>
                            <w:t xml:space="preserve"> 页 共 </w:t>
                          </w:r>
                          <w:r>
                            <w:rPr>
                              <w:rFonts w:hint="eastAsia"/>
                              <w:lang w:val="en-US" w:eastAsia="zh-CN"/>
                            </w:rPr>
                            <w:t>92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A4BA60A">
                    <w:pPr>
                      <w:pStyle w:val="23"/>
                    </w:pPr>
                    <w:r>
                      <w:t xml:space="preserve">第 </w:t>
                    </w:r>
                    <w:r>
                      <w:fldChar w:fldCharType="begin"/>
                    </w:r>
                    <w:r>
                      <w:instrText xml:space="preserve"> PAGE  \* MERGEFORMAT </w:instrText>
                    </w:r>
                    <w:r>
                      <w:fldChar w:fldCharType="separate"/>
                    </w:r>
                    <w:r>
                      <w:t>0</w:t>
                    </w:r>
                    <w:r>
                      <w:fldChar w:fldCharType="end"/>
                    </w:r>
                    <w:r>
                      <w:t xml:space="preserve"> 页 共 </w:t>
                    </w:r>
                    <w:r>
                      <w:rPr>
                        <w:rFonts w:hint="eastAsia"/>
                        <w:lang w:val="en-US" w:eastAsia="zh-CN"/>
                      </w:rPr>
                      <w:t>92</w:t>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80B39">
    <w:pPr>
      <w:pStyle w:val="23"/>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40AA0B">
    <w:pPr>
      <w:pStyle w:val="23"/>
      <w:rPr>
        <w:rFonts w:ascii="仿宋" w:hAnsi="仿宋" w:eastAsia="仿宋"/>
        <w:color w:val="000000"/>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9C59C9">
                          <w:pPr>
                            <w:pStyle w:val="2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C9C59C9">
                    <w:pPr>
                      <w:pStyle w:val="2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719DAA">
    <w:pPr>
      <w:pStyle w:val="23"/>
      <w:rPr>
        <w:rFonts w:ascii="仿宋" w:hAnsi="仿宋" w:eastAsia="仿宋"/>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19F7CE">
                          <w:pPr>
                            <w:pStyle w:val="23"/>
                          </w:pPr>
                          <w:r>
                            <w:t xml:space="preserve">第 </w:t>
                          </w:r>
                          <w:r>
                            <w:fldChar w:fldCharType="begin"/>
                          </w:r>
                          <w:r>
                            <w:instrText xml:space="preserve"> PAGE  \* MERGEFORMAT </w:instrText>
                          </w:r>
                          <w:r>
                            <w:fldChar w:fldCharType="separate"/>
                          </w:r>
                          <w:r>
                            <w:t>13</w:t>
                          </w:r>
                          <w:r>
                            <w:fldChar w:fldCharType="end"/>
                          </w:r>
                          <w:r>
                            <w:t xml:space="preserve"> 页 共 </w:t>
                          </w:r>
                          <w:r>
                            <w:rPr>
                              <w:rFonts w:hint="eastAsia"/>
                              <w:lang w:val="en-US" w:eastAsia="zh-CN"/>
                            </w:rPr>
                            <w:t>92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0319F7CE">
                    <w:pPr>
                      <w:pStyle w:val="23"/>
                    </w:pPr>
                    <w:r>
                      <w:t xml:space="preserve">第 </w:t>
                    </w:r>
                    <w:r>
                      <w:fldChar w:fldCharType="begin"/>
                    </w:r>
                    <w:r>
                      <w:instrText xml:space="preserve"> PAGE  \* MERGEFORMAT </w:instrText>
                    </w:r>
                    <w:r>
                      <w:fldChar w:fldCharType="separate"/>
                    </w:r>
                    <w:r>
                      <w:t>13</w:t>
                    </w:r>
                    <w:r>
                      <w:fldChar w:fldCharType="end"/>
                    </w:r>
                    <w:r>
                      <w:t xml:space="preserve"> 页 共 </w:t>
                    </w:r>
                    <w:r>
                      <w:rPr>
                        <w:rFonts w:hint="eastAsia"/>
                        <w:lang w:val="en-US" w:eastAsia="zh-CN"/>
                      </w:rPr>
                      <w:t>92</w:t>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22DA5D">
    <w:pPr>
      <w:pStyle w:val="23"/>
      <w:rPr>
        <w:rFonts w:ascii="仿宋" w:hAnsi="仿宋" w:eastAsia="仿宋"/>
        <w:color w:val="000000"/>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27F401">
                          <w:pPr>
                            <w:pStyle w:val="23"/>
                          </w:pPr>
                          <w:r>
                            <w:t xml:space="preserve">第 </w:t>
                          </w:r>
                          <w:r>
                            <w:fldChar w:fldCharType="begin"/>
                          </w:r>
                          <w:r>
                            <w:instrText xml:space="preserve"> PAGE  \* MERGEFORMAT </w:instrText>
                          </w:r>
                          <w:r>
                            <w:fldChar w:fldCharType="separate"/>
                          </w:r>
                          <w:r>
                            <w:t>12</w:t>
                          </w:r>
                          <w:r>
                            <w:fldChar w:fldCharType="end"/>
                          </w:r>
                          <w:r>
                            <w:t xml:space="preserve"> 页 共 </w:t>
                          </w:r>
                          <w:r>
                            <w:rPr>
                              <w:rFonts w:hint="eastAsia"/>
                              <w:lang w:val="en-US" w:eastAsia="zh-CN"/>
                            </w:rPr>
                            <w:t>92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6B27F401">
                    <w:pPr>
                      <w:pStyle w:val="23"/>
                    </w:pPr>
                    <w:r>
                      <w:t xml:space="preserve">第 </w:t>
                    </w:r>
                    <w:r>
                      <w:fldChar w:fldCharType="begin"/>
                    </w:r>
                    <w:r>
                      <w:instrText xml:space="preserve"> PAGE  \* MERGEFORMAT </w:instrText>
                    </w:r>
                    <w:r>
                      <w:fldChar w:fldCharType="separate"/>
                    </w:r>
                    <w:r>
                      <w:t>12</w:t>
                    </w:r>
                    <w:r>
                      <w:fldChar w:fldCharType="end"/>
                    </w:r>
                    <w:r>
                      <w:t xml:space="preserve"> 页 共 </w:t>
                    </w:r>
                    <w:r>
                      <w:rPr>
                        <w:rFonts w:hint="eastAsia"/>
                        <w:lang w:val="en-US" w:eastAsia="zh-CN"/>
                      </w:rPr>
                      <w:t>92</w:t>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F90BBC">
    <w:pPr>
      <w:pStyle w:val="23"/>
      <w:rPr>
        <w:rFonts w:hint="eastAsia"/>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F8D0D2">
                          <w:pPr>
                            <w:pStyle w:val="23"/>
                          </w:pPr>
                          <w:r>
                            <w:t xml:space="preserve">第 </w:t>
                          </w:r>
                          <w:r>
                            <w:fldChar w:fldCharType="begin"/>
                          </w:r>
                          <w:r>
                            <w:instrText xml:space="preserve"> PAGE  \* MERGEFORMAT </w:instrText>
                          </w:r>
                          <w:r>
                            <w:fldChar w:fldCharType="separate"/>
                          </w:r>
                          <w:r>
                            <w:t>84</w:t>
                          </w:r>
                          <w:r>
                            <w:fldChar w:fldCharType="end"/>
                          </w:r>
                          <w:r>
                            <w:t xml:space="preserve"> 页 共</w:t>
                          </w:r>
                          <w:r>
                            <w:rPr>
                              <w:rFonts w:hint="eastAsia"/>
                              <w:lang w:val="en-US" w:eastAsia="zh-CN"/>
                            </w:rPr>
                            <w:t>92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0BF8D0D2">
                    <w:pPr>
                      <w:pStyle w:val="23"/>
                    </w:pPr>
                    <w:r>
                      <w:t xml:space="preserve">第 </w:t>
                    </w:r>
                    <w:r>
                      <w:fldChar w:fldCharType="begin"/>
                    </w:r>
                    <w:r>
                      <w:instrText xml:space="preserve"> PAGE  \* MERGEFORMAT </w:instrText>
                    </w:r>
                    <w:r>
                      <w:fldChar w:fldCharType="separate"/>
                    </w:r>
                    <w:r>
                      <w:t>84</w:t>
                    </w:r>
                    <w:r>
                      <w:fldChar w:fldCharType="end"/>
                    </w:r>
                    <w:r>
                      <w:t xml:space="preserve"> 页 共</w:t>
                    </w:r>
                    <w:r>
                      <w:rPr>
                        <w:rFonts w:hint="eastAsia"/>
                        <w:lang w:val="en-US" w:eastAsia="zh-CN"/>
                      </w:rPr>
                      <w:t>92</w:t>
                    </w:r>
                    <w:r>
                      <w:t xml:space="preserve"> 页</w:t>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posOffset>5333365</wp:posOffset>
              </wp:positionH>
              <wp:positionV relativeFrom="paragraph">
                <wp:posOffset>-90170</wp:posOffset>
              </wp:positionV>
              <wp:extent cx="76200" cy="222885"/>
              <wp:effectExtent l="0" t="0" r="0" b="0"/>
              <wp:wrapNone/>
              <wp:docPr id="3" name="文本框 3"/>
              <wp:cNvGraphicFramePr/>
              <a:graphic xmlns:a="http://schemas.openxmlformats.org/drawingml/2006/main">
                <a:graphicData uri="http://schemas.microsoft.com/office/word/2010/wordprocessingShape">
                  <wps:wsp>
                    <wps:cNvSpPr txBox="1"/>
                    <wps:spPr>
                      <a:xfrm>
                        <a:off x="0" y="0"/>
                        <a:ext cx="76200" cy="222885"/>
                      </a:xfrm>
                      <a:prstGeom prst="rect">
                        <a:avLst/>
                      </a:prstGeom>
                      <a:noFill/>
                      <a:ln w="15875">
                        <a:noFill/>
                      </a:ln>
                      <a:effectLst/>
                    </wps:spPr>
                    <wps:txbx>
                      <w:txbxContent>
                        <w:p w14:paraId="50D420BC">
                          <w:pPr>
                            <w:rPr>
                              <w:rFonts w:hint="eastAsia"/>
                              <w:lang w:eastAsia="zh-CN"/>
                            </w:rPr>
                          </w:pPr>
                        </w:p>
                      </w:txbxContent>
                    </wps:txbx>
                    <wps:bodyPr wrap="square" lIns="0" tIns="0" rIns="0" bIns="0" upright="0">
                      <a:noAutofit/>
                    </wps:bodyPr>
                  </wps:wsp>
                </a:graphicData>
              </a:graphic>
            </wp:anchor>
          </w:drawing>
        </mc:Choice>
        <mc:Fallback>
          <w:pict>
            <v:shape id="_x0000_s1026" o:spid="_x0000_s1026" o:spt="202" type="#_x0000_t202" style="position:absolute;left:0pt;margin-left:419.95pt;margin-top:-7.1pt;height:17.55pt;width:6pt;mso-position-horizontal-relative:margin;z-index:251659264;mso-width-relative:page;mso-height-relative:page;" filled="f" stroked="f" coordsize="21600,21600" o:gfxdata="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Pzoqo2QAAAAoBAAAPAAAA&#10;AAAAAAEAIAAAACIAAABkcnMvZG93bnJldi54bWxQSwECFAAUAAAACACHTuJAIcMZR9sBAACwAwAA&#10;DgAAAAAAAAABACAAAAAoAQAAZHJzL2Uyb0RvYy54bWxQSwUGAAAAAAYABgBZAQAAdQUAAAAA&#10;">
              <v:fill on="f" focussize="0,0"/>
              <v:stroke on="f" weight="1.25pt"/>
              <v:imagedata o:title=""/>
              <o:lock v:ext="edit" aspectratio="f"/>
              <v:textbox inset="0mm,0mm,0mm,0mm">
                <w:txbxContent>
                  <w:p w14:paraId="50D420BC">
                    <w:pPr>
                      <w:rPr>
                        <w:rFonts w:hint="eastAsia"/>
                        <w:lang w:eastAsia="zh-CN"/>
                      </w:rPr>
                    </w:pPr>
                  </w:p>
                </w:txbxContent>
              </v:textbox>
            </v:shape>
          </w:pict>
        </mc:Fallback>
      </mc:AlternateContent>
    </w:r>
    <w:r>
      <w:rPr>
        <w:rFonts w:hint="eastAsia"/>
        <w:sz w:val="18"/>
        <w:lang w:val="en-US" w:eastAsia="zh-CN"/>
      </w:rPr>
      <w:t xml:space="preserve">                                                                                         </w:t>
    </w:r>
  </w:p>
  <w:p w14:paraId="07BDAED3">
    <w:pPr>
      <w:pStyle w:val="23"/>
      <w:jc w:val="both"/>
      <w:rPr>
        <w:rFonts w:hint="eastAsia"/>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3C32F">
    <w:pPr>
      <w:pStyle w:val="23"/>
      <w:rPr>
        <w:rFonts w:ascii="仿宋" w:hAnsi="仿宋" w:eastAsia="仿宋"/>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BB4B88">
                          <w:pPr>
                            <w:pStyle w:val="23"/>
                          </w:pPr>
                          <w:r>
                            <w:t xml:space="preserve">第 </w:t>
                          </w:r>
                          <w:r>
                            <w:fldChar w:fldCharType="begin"/>
                          </w:r>
                          <w:r>
                            <w:instrText xml:space="preserve"> PAGE  \* MERGEFORMAT </w:instrText>
                          </w:r>
                          <w:r>
                            <w:fldChar w:fldCharType="separate"/>
                          </w:r>
                          <w:r>
                            <w:t>90</w:t>
                          </w:r>
                          <w:r>
                            <w:fldChar w:fldCharType="end"/>
                          </w:r>
                          <w:r>
                            <w:t xml:space="preserve"> 页 共 </w:t>
                          </w:r>
                          <w:r>
                            <w:rPr>
                              <w:rFonts w:hint="eastAsia"/>
                              <w:lang w:val="en-US" w:eastAsia="zh-CN"/>
                            </w:rPr>
                            <w:t>92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4BBB4B88">
                    <w:pPr>
                      <w:pStyle w:val="23"/>
                    </w:pPr>
                    <w:r>
                      <w:t xml:space="preserve">第 </w:t>
                    </w:r>
                    <w:r>
                      <w:fldChar w:fldCharType="begin"/>
                    </w:r>
                    <w:r>
                      <w:instrText xml:space="preserve"> PAGE  \* MERGEFORMAT </w:instrText>
                    </w:r>
                    <w:r>
                      <w:fldChar w:fldCharType="separate"/>
                    </w:r>
                    <w:r>
                      <w:t>90</w:t>
                    </w:r>
                    <w:r>
                      <w:fldChar w:fldCharType="end"/>
                    </w:r>
                    <w:r>
                      <w:t xml:space="preserve"> 页 共 </w:t>
                    </w:r>
                    <w:r>
                      <w:rPr>
                        <w:rFonts w:hint="eastAsia"/>
                        <w:lang w:val="en-US" w:eastAsia="zh-CN"/>
                      </w:rPr>
                      <w:t>92</w:t>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E74AE">
    <w:pPr>
      <w:tabs>
        <w:tab w:val="center" w:pos="7001"/>
      </w:tabs>
      <w:snapToGrid w:val="0"/>
      <w:ind w:right="-2"/>
      <w:jc w:val="left"/>
      <w:rPr>
        <w:rFonts w:ascii="宋体" w:hAnsi="宋体"/>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7E8D5A">
                          <w:pPr>
                            <w:pStyle w:val="23"/>
                          </w:pPr>
                          <w:r>
                            <w:t xml:space="preserve">第 </w:t>
                          </w:r>
                          <w:r>
                            <w:fldChar w:fldCharType="begin"/>
                          </w:r>
                          <w:r>
                            <w:instrText xml:space="preserve"> PAGE  \* MERGEFORMAT </w:instrText>
                          </w:r>
                          <w:r>
                            <w:fldChar w:fldCharType="separate"/>
                          </w:r>
                          <w:r>
                            <w:t>92</w:t>
                          </w:r>
                          <w:r>
                            <w:fldChar w:fldCharType="end"/>
                          </w:r>
                          <w:r>
                            <w:t xml:space="preserve"> 页 共</w:t>
                          </w:r>
                          <w:r>
                            <w:rPr>
                              <w:rFonts w:hint="eastAsia"/>
                              <w:lang w:val="en-US" w:eastAsia="zh-CN"/>
                            </w:rPr>
                            <w:t>92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437E8D5A">
                    <w:pPr>
                      <w:pStyle w:val="23"/>
                    </w:pPr>
                    <w:r>
                      <w:t xml:space="preserve">第 </w:t>
                    </w:r>
                    <w:r>
                      <w:fldChar w:fldCharType="begin"/>
                    </w:r>
                    <w:r>
                      <w:instrText xml:space="preserve"> PAGE  \* MERGEFORMAT </w:instrText>
                    </w:r>
                    <w:r>
                      <w:fldChar w:fldCharType="separate"/>
                    </w:r>
                    <w:r>
                      <w:t>92</w:t>
                    </w:r>
                    <w:r>
                      <w:fldChar w:fldCharType="end"/>
                    </w:r>
                    <w:r>
                      <w:t xml:space="preserve"> 页 共</w:t>
                    </w:r>
                    <w:r>
                      <w:rPr>
                        <w:rFonts w:hint="eastAsia"/>
                        <w:lang w:val="en-US" w:eastAsia="zh-CN"/>
                      </w:rPr>
                      <w:t>92</w:t>
                    </w:r>
                    <w: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0E1FD1">
    <w:pPr>
      <w:tabs>
        <w:tab w:val="center" w:pos="7001"/>
      </w:tabs>
      <w:snapToGrid w:val="0"/>
      <w:jc w:val="center"/>
      <w:rPr>
        <w:rFonts w:ascii="宋体" w:hAnsi="宋体"/>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273316">
                          <w:pPr>
                            <w:pStyle w:val="23"/>
                          </w:pPr>
                          <w:r>
                            <w:t xml:space="preserve">第 </w:t>
                          </w:r>
                          <w:r>
                            <w:fldChar w:fldCharType="begin"/>
                          </w:r>
                          <w:r>
                            <w:instrText xml:space="preserve"> PAGE  \* MERGEFORMAT </w:instrText>
                          </w:r>
                          <w:r>
                            <w:fldChar w:fldCharType="separate"/>
                          </w:r>
                          <w:r>
                            <w:t>91</w:t>
                          </w:r>
                          <w:r>
                            <w:fldChar w:fldCharType="end"/>
                          </w:r>
                          <w:r>
                            <w:t xml:space="preserve"> 页 共 </w:t>
                          </w:r>
                          <w:r>
                            <w:rPr>
                              <w:rFonts w:hint="eastAsia"/>
                              <w:lang w:val="en-US" w:eastAsia="zh-CN"/>
                            </w:rPr>
                            <w:t>92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05273316">
                    <w:pPr>
                      <w:pStyle w:val="23"/>
                    </w:pPr>
                    <w:r>
                      <w:t xml:space="preserve">第 </w:t>
                    </w:r>
                    <w:r>
                      <w:fldChar w:fldCharType="begin"/>
                    </w:r>
                    <w:r>
                      <w:instrText xml:space="preserve"> PAGE  \* MERGEFORMAT </w:instrText>
                    </w:r>
                    <w:r>
                      <w:fldChar w:fldCharType="separate"/>
                    </w:r>
                    <w:r>
                      <w:t>91</w:t>
                    </w:r>
                    <w:r>
                      <w:fldChar w:fldCharType="end"/>
                    </w:r>
                    <w:r>
                      <w:t xml:space="preserve"> 页 共 </w:t>
                    </w:r>
                    <w:r>
                      <w:rPr>
                        <w:rFonts w:hint="eastAsia"/>
                        <w:lang w:val="en-US" w:eastAsia="zh-CN"/>
                      </w:rPr>
                      <w:t>92</w:t>
                    </w:r>
                    <w:r>
                      <w:t xml:space="preserve"> 页</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20711C">
    <w:pPr>
      <w:widowControl w:val="0"/>
      <w:tabs>
        <w:tab w:val="center" w:pos="7001"/>
      </w:tabs>
      <w:snapToGrid w:val="0"/>
      <w:spacing w:line="324" w:lineRule="auto"/>
      <w:ind w:right="-2"/>
      <w:jc w:val="left"/>
      <w:rPr>
        <w:rFonts w:hint="default" w:ascii="宋体" w:hAnsi="宋体" w:eastAsia="宋体" w:cs="Times New Roman"/>
        <w:kern w:val="2"/>
        <w:sz w:val="18"/>
        <w:szCs w:val="18"/>
        <w:lang w:val="en-US" w:eastAsia="zh-CN" w:bidi="ar-SA"/>
      </w:rPr>
    </w:pPr>
    <w:r>
      <w:rPr>
        <w:rFonts w:hint="default"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FF9BB59">
                          <w:pPr>
                            <w:widowControl w:val="0"/>
                            <w:snapToGrid w:val="0"/>
                            <w:spacing w:line="324" w:lineRule="auto"/>
                            <w:jc w:val="left"/>
                            <w:rPr>
                              <w:rFonts w:hint="default" w:ascii="Times New Roman" w:hAnsi="Times New Roman" w:eastAsia="宋体" w:cs="Times New Roman"/>
                              <w:kern w:val="2"/>
                              <w:sz w:val="18"/>
                              <w:szCs w:val="18"/>
                              <w:lang w:val="en-US" w:eastAsia="zh-CN" w:bidi="ar-SA"/>
                            </w:rPr>
                          </w:pPr>
                          <w:r>
                            <w:rPr>
                              <w:rFonts w:hint="default" w:ascii="Times New Roman" w:hAnsi="Times New Roman" w:eastAsia="宋体" w:cs="Times New Roman"/>
                              <w:kern w:val="2"/>
                              <w:sz w:val="18"/>
                              <w:szCs w:val="18"/>
                              <w:lang w:val="en-US" w:eastAsia="zh-CN" w:bidi="ar-SA"/>
                            </w:rPr>
                            <w:t xml:space="preserve">第 </w:t>
                          </w:r>
                          <w:r>
                            <w:rPr>
                              <w:rFonts w:hint="default" w:ascii="Times New Roman" w:hAnsi="Times New Roman" w:eastAsia="宋体" w:cs="Times New Roman"/>
                              <w:kern w:val="2"/>
                              <w:sz w:val="18"/>
                              <w:szCs w:val="18"/>
                              <w:lang w:val="en-US" w:eastAsia="zh-CN" w:bidi="ar-SA"/>
                            </w:rPr>
                            <w:fldChar w:fldCharType="begin"/>
                          </w:r>
                          <w:r>
                            <w:rPr>
                              <w:rFonts w:hint="default" w:ascii="Times New Roman" w:hAnsi="Times New Roman" w:eastAsia="宋体" w:cs="Times New Roman"/>
                              <w:kern w:val="2"/>
                              <w:sz w:val="18"/>
                              <w:szCs w:val="18"/>
                              <w:lang w:val="en-US" w:eastAsia="zh-CN" w:bidi="ar-SA"/>
                            </w:rPr>
                            <w:instrText xml:space="preserve"> PAGE  \* MERGEFORMAT </w:instrText>
                          </w:r>
                          <w:r>
                            <w:rPr>
                              <w:rFonts w:hint="default" w:ascii="Times New Roman" w:hAnsi="Times New Roman" w:eastAsia="宋体" w:cs="Times New Roman"/>
                              <w:kern w:val="2"/>
                              <w:sz w:val="18"/>
                              <w:szCs w:val="18"/>
                              <w:lang w:val="en-US" w:eastAsia="zh-CN" w:bidi="ar-SA"/>
                            </w:rPr>
                            <w:fldChar w:fldCharType="separate"/>
                          </w:r>
                          <w:r>
                            <w:rPr>
                              <w:rFonts w:hint="default" w:ascii="Times New Roman" w:hAnsi="Times New Roman" w:eastAsia="宋体" w:cs="Times New Roman"/>
                              <w:kern w:val="2"/>
                              <w:sz w:val="18"/>
                              <w:szCs w:val="18"/>
                              <w:lang w:val="en-US" w:eastAsia="zh-CN" w:bidi="ar-SA"/>
                            </w:rPr>
                            <w:t>42</w:t>
                          </w:r>
                          <w:r>
                            <w:rPr>
                              <w:rFonts w:hint="default" w:ascii="Times New Roman" w:hAnsi="Times New Roman" w:eastAsia="宋体" w:cs="Times New Roman"/>
                              <w:kern w:val="2"/>
                              <w:sz w:val="18"/>
                              <w:szCs w:val="18"/>
                              <w:lang w:val="en-US" w:eastAsia="zh-CN" w:bidi="ar-SA"/>
                            </w:rPr>
                            <w:fldChar w:fldCharType="end"/>
                          </w:r>
                          <w:r>
                            <w:rPr>
                              <w:rFonts w:hint="default" w:ascii="Times New Roman" w:hAnsi="Times New Roman" w:eastAsia="宋体" w:cs="Times New Roman"/>
                              <w:kern w:val="2"/>
                              <w:sz w:val="18"/>
                              <w:szCs w:val="18"/>
                              <w:lang w:val="en-US" w:eastAsia="zh-CN" w:bidi="ar-SA"/>
                            </w:rPr>
                            <w:t xml:space="preserve"> 页 共</w:t>
                          </w:r>
                          <w:r>
                            <w:rPr>
                              <w:rFonts w:hint="eastAsia" w:cs="Times New Roman"/>
                              <w:kern w:val="2"/>
                              <w:sz w:val="18"/>
                              <w:szCs w:val="18"/>
                              <w:lang w:val="en-US" w:eastAsia="zh-CN" w:bidi="ar-SA"/>
                            </w:rPr>
                            <w:t>92</w:t>
                          </w:r>
                          <w:r>
                            <w:rPr>
                              <w:rFonts w:hint="default" w:ascii="Times New Roman" w:hAnsi="Times New Roman" w:eastAsia="宋体" w:cs="Times New Roman"/>
                              <w:kern w:val="2"/>
                              <w:sz w:val="18"/>
                              <w:szCs w:val="18"/>
                              <w:lang w:val="en-US" w:eastAsia="zh-CN" w:bidi="ar-S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uuuM7yQEAAJsDAAAOAAAAAAAAAAEAIAAAAB4BAABkcnMvZTJvRG9j&#10;LnhtbFBLBQYAAAAABgAGAFkBAABZBQAAAAA=&#10;">
              <v:fill on="f" focussize="0,0"/>
              <v:stroke on="f"/>
              <v:imagedata o:title=""/>
              <o:lock v:ext="edit" aspectratio="f"/>
              <v:textbox inset="0mm,0mm,0mm,0mm" style="mso-fit-shape-to-text:t;">
                <w:txbxContent>
                  <w:p w14:paraId="1FF9BB59">
                    <w:pPr>
                      <w:widowControl w:val="0"/>
                      <w:snapToGrid w:val="0"/>
                      <w:spacing w:line="324" w:lineRule="auto"/>
                      <w:jc w:val="left"/>
                      <w:rPr>
                        <w:rFonts w:hint="default" w:ascii="Times New Roman" w:hAnsi="Times New Roman" w:eastAsia="宋体" w:cs="Times New Roman"/>
                        <w:kern w:val="2"/>
                        <w:sz w:val="18"/>
                        <w:szCs w:val="18"/>
                        <w:lang w:val="en-US" w:eastAsia="zh-CN" w:bidi="ar-SA"/>
                      </w:rPr>
                    </w:pPr>
                    <w:r>
                      <w:rPr>
                        <w:rFonts w:hint="default" w:ascii="Times New Roman" w:hAnsi="Times New Roman" w:eastAsia="宋体" w:cs="Times New Roman"/>
                        <w:kern w:val="2"/>
                        <w:sz w:val="18"/>
                        <w:szCs w:val="18"/>
                        <w:lang w:val="en-US" w:eastAsia="zh-CN" w:bidi="ar-SA"/>
                      </w:rPr>
                      <w:t xml:space="preserve">第 </w:t>
                    </w:r>
                    <w:r>
                      <w:rPr>
                        <w:rFonts w:hint="default" w:ascii="Times New Roman" w:hAnsi="Times New Roman" w:eastAsia="宋体" w:cs="Times New Roman"/>
                        <w:kern w:val="2"/>
                        <w:sz w:val="18"/>
                        <w:szCs w:val="18"/>
                        <w:lang w:val="en-US" w:eastAsia="zh-CN" w:bidi="ar-SA"/>
                      </w:rPr>
                      <w:fldChar w:fldCharType="begin"/>
                    </w:r>
                    <w:r>
                      <w:rPr>
                        <w:rFonts w:hint="default" w:ascii="Times New Roman" w:hAnsi="Times New Roman" w:eastAsia="宋体" w:cs="Times New Roman"/>
                        <w:kern w:val="2"/>
                        <w:sz w:val="18"/>
                        <w:szCs w:val="18"/>
                        <w:lang w:val="en-US" w:eastAsia="zh-CN" w:bidi="ar-SA"/>
                      </w:rPr>
                      <w:instrText xml:space="preserve"> PAGE  \* MERGEFORMAT </w:instrText>
                    </w:r>
                    <w:r>
                      <w:rPr>
                        <w:rFonts w:hint="default" w:ascii="Times New Roman" w:hAnsi="Times New Roman" w:eastAsia="宋体" w:cs="Times New Roman"/>
                        <w:kern w:val="2"/>
                        <w:sz w:val="18"/>
                        <w:szCs w:val="18"/>
                        <w:lang w:val="en-US" w:eastAsia="zh-CN" w:bidi="ar-SA"/>
                      </w:rPr>
                      <w:fldChar w:fldCharType="separate"/>
                    </w:r>
                    <w:r>
                      <w:rPr>
                        <w:rFonts w:hint="default" w:ascii="Times New Roman" w:hAnsi="Times New Roman" w:eastAsia="宋体" w:cs="Times New Roman"/>
                        <w:kern w:val="2"/>
                        <w:sz w:val="18"/>
                        <w:szCs w:val="18"/>
                        <w:lang w:val="en-US" w:eastAsia="zh-CN" w:bidi="ar-SA"/>
                      </w:rPr>
                      <w:t>42</w:t>
                    </w:r>
                    <w:r>
                      <w:rPr>
                        <w:rFonts w:hint="default" w:ascii="Times New Roman" w:hAnsi="Times New Roman" w:eastAsia="宋体" w:cs="Times New Roman"/>
                        <w:kern w:val="2"/>
                        <w:sz w:val="18"/>
                        <w:szCs w:val="18"/>
                        <w:lang w:val="en-US" w:eastAsia="zh-CN" w:bidi="ar-SA"/>
                      </w:rPr>
                      <w:fldChar w:fldCharType="end"/>
                    </w:r>
                    <w:r>
                      <w:rPr>
                        <w:rFonts w:hint="default" w:ascii="Times New Roman" w:hAnsi="Times New Roman" w:eastAsia="宋体" w:cs="Times New Roman"/>
                        <w:kern w:val="2"/>
                        <w:sz w:val="18"/>
                        <w:szCs w:val="18"/>
                        <w:lang w:val="en-US" w:eastAsia="zh-CN" w:bidi="ar-SA"/>
                      </w:rPr>
                      <w:t xml:space="preserve"> 页 共</w:t>
                    </w:r>
                    <w:r>
                      <w:rPr>
                        <w:rFonts w:hint="eastAsia" w:cs="Times New Roman"/>
                        <w:kern w:val="2"/>
                        <w:sz w:val="18"/>
                        <w:szCs w:val="18"/>
                        <w:lang w:val="en-US" w:eastAsia="zh-CN" w:bidi="ar-SA"/>
                      </w:rPr>
                      <w:t>92</w:t>
                    </w:r>
                    <w:r>
                      <w:rPr>
                        <w:rFonts w:hint="default" w:ascii="Times New Roman" w:hAnsi="Times New Roman" w:eastAsia="宋体" w:cs="Times New Roman"/>
                        <w:kern w:val="2"/>
                        <w:sz w:val="18"/>
                        <w:szCs w:val="18"/>
                        <w:lang w:val="en-US" w:eastAsia="zh-CN" w:bidi="ar-SA"/>
                      </w:rPr>
                      <w:t xml:space="preserve"> 页</w:t>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71DF1B">
    <w:pPr>
      <w:widowControl w:val="0"/>
      <w:tabs>
        <w:tab w:val="center" w:pos="7001"/>
      </w:tabs>
      <w:snapToGrid w:val="0"/>
      <w:spacing w:line="324" w:lineRule="auto"/>
      <w:jc w:val="center"/>
      <w:rPr>
        <w:rFonts w:hint="default" w:ascii="宋体" w:hAnsi="宋体" w:eastAsia="宋体" w:cs="Times New Roman"/>
        <w:kern w:val="2"/>
        <w:sz w:val="18"/>
        <w:szCs w:val="18"/>
        <w:lang w:val="en-US" w:eastAsia="zh-CN" w:bidi="ar-SA"/>
      </w:rPr>
    </w:pPr>
    <w:r>
      <w:rPr>
        <w:rFonts w:hint="eastAsia" w:ascii="宋体" w:hAnsi="宋体" w:eastAsia="宋体" w:cs="Times New Roman"/>
        <w:kern w:val="2"/>
        <w:sz w:val="18"/>
        <w:szCs w:val="18"/>
        <w:lang w:val="en-US" w:eastAsia="zh-CN" w:bidi="ar-SA"/>
      </w:rPr>
      <w:t>第</w:t>
    </w:r>
    <w:r>
      <w:rPr>
        <w:rFonts w:hint="default" w:ascii="宋体" w:hAnsi="宋体" w:eastAsia="宋体" w:cs="Times New Roman"/>
        <w:kern w:val="2"/>
        <w:sz w:val="18"/>
        <w:szCs w:val="18"/>
        <w:lang w:val="en-US" w:eastAsia="zh-CN" w:bidi="ar-SA"/>
      </w:rPr>
      <w:fldChar w:fldCharType="begin"/>
    </w:r>
    <w:r>
      <w:rPr>
        <w:rFonts w:hint="default" w:ascii="宋体" w:hAnsi="宋体" w:eastAsia="宋体" w:cs="Times New Roman"/>
        <w:kern w:val="2"/>
        <w:sz w:val="18"/>
        <w:szCs w:val="18"/>
        <w:lang w:val="en-US" w:eastAsia="zh-CN" w:bidi="ar-SA"/>
      </w:rPr>
      <w:instrText xml:space="preserve"> PAGE </w:instrText>
    </w:r>
    <w:r>
      <w:rPr>
        <w:rFonts w:hint="default" w:ascii="宋体" w:hAnsi="宋体" w:eastAsia="宋体" w:cs="Times New Roman"/>
        <w:kern w:val="2"/>
        <w:sz w:val="18"/>
        <w:szCs w:val="18"/>
        <w:lang w:val="en-US" w:eastAsia="zh-CN" w:bidi="ar-SA"/>
      </w:rPr>
      <w:fldChar w:fldCharType="separate"/>
    </w:r>
    <w:r>
      <w:rPr>
        <w:rFonts w:hint="default" w:ascii="宋体" w:hAnsi="宋体" w:eastAsia="宋体" w:cs="Times New Roman"/>
        <w:kern w:val="2"/>
        <w:sz w:val="18"/>
        <w:szCs w:val="18"/>
        <w:lang w:val="en-US" w:eastAsia="zh-CN" w:bidi="ar-SA"/>
      </w:rPr>
      <w:t>28</w:t>
    </w:r>
    <w:r>
      <w:rPr>
        <w:rFonts w:hint="default" w:ascii="宋体" w:hAnsi="宋体" w:eastAsia="宋体" w:cs="Times New Roman"/>
        <w:kern w:val="2"/>
        <w:sz w:val="18"/>
        <w:szCs w:val="18"/>
        <w:lang w:val="en-US" w:eastAsia="zh-CN" w:bidi="ar-SA"/>
      </w:rPr>
      <w:fldChar w:fldCharType="end"/>
    </w:r>
    <w:r>
      <w:rPr>
        <w:rFonts w:hint="eastAsia" w:ascii="宋体" w:hAnsi="宋体" w:eastAsia="宋体" w:cs="Times New Roman"/>
        <w:kern w:val="2"/>
        <w:sz w:val="18"/>
        <w:szCs w:val="18"/>
        <w:lang w:val="en-US" w:eastAsia="zh-CN" w:bidi="ar-SA"/>
      </w:rPr>
      <w:t>页 共</w:t>
    </w:r>
    <w:r>
      <w:rPr>
        <w:rFonts w:hint="eastAsia" w:ascii="宋体" w:hAnsi="宋体" w:cs="Times New Roman"/>
        <w:kern w:val="2"/>
        <w:sz w:val="18"/>
        <w:szCs w:val="18"/>
        <w:lang w:val="en-US" w:eastAsia="zh-CN" w:bidi="ar-SA"/>
      </w:rPr>
      <w:t>92</w:t>
    </w:r>
    <w:r>
      <w:rPr>
        <w:rFonts w:hint="eastAsia" w:ascii="宋体" w:hAnsi="宋体" w:eastAsia="宋体" w:cs="Times New Roman"/>
        <w:kern w:val="2"/>
        <w:sz w:val="18"/>
        <w:szCs w:val="18"/>
        <w:lang w:val="en-US" w:eastAsia="zh-CN" w:bidi="ar-SA"/>
      </w:rPr>
      <w:t>页</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48E2C">
    <w:pPr>
      <w:widowControl w:val="0"/>
      <w:snapToGrid w:val="0"/>
      <w:spacing w:line="324" w:lineRule="auto"/>
      <w:jc w:val="left"/>
      <w:rPr>
        <w:rFonts w:hint="eastAsia" w:ascii="Times New Roman" w:hAnsi="Times New Roman" w:eastAsia="宋体" w:cs="Times New Roman"/>
        <w:kern w:val="2"/>
        <w:sz w:val="18"/>
        <w:szCs w:val="18"/>
        <w:lang w:val="en-US" w:eastAsia="zh-CN" w:bidi="ar-SA"/>
      </w:rPr>
    </w:pPr>
    <w:r>
      <w:rPr>
        <w:rFonts w:hint="default"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3360" behindDoc="0" locked="0" layoutInCell="1" allowOverlap="1">
              <wp:simplePos x="0" y="0"/>
              <wp:positionH relativeFrom="margin">
                <wp:posOffset>2287270</wp:posOffset>
              </wp:positionH>
              <wp:positionV relativeFrom="paragraph">
                <wp:posOffset>17145</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6F97850">
                          <w:pPr>
                            <w:widowControl w:val="0"/>
                            <w:snapToGrid w:val="0"/>
                            <w:spacing w:line="324" w:lineRule="auto"/>
                            <w:jc w:val="left"/>
                            <w:rPr>
                              <w:rFonts w:hint="default" w:ascii="Times New Roman" w:hAnsi="Times New Roman" w:eastAsia="宋体" w:cs="Times New Roman"/>
                              <w:kern w:val="2"/>
                              <w:sz w:val="18"/>
                              <w:szCs w:val="18"/>
                              <w:lang w:val="en-US" w:eastAsia="zh-CN" w:bidi="ar-SA"/>
                            </w:rPr>
                          </w:pPr>
                          <w:r>
                            <w:rPr>
                              <w:rFonts w:hint="default" w:ascii="Times New Roman" w:hAnsi="Times New Roman" w:eastAsia="宋体" w:cs="Times New Roman"/>
                              <w:kern w:val="2"/>
                              <w:sz w:val="18"/>
                              <w:szCs w:val="18"/>
                              <w:lang w:val="en-US" w:eastAsia="zh-CN" w:bidi="ar-SA"/>
                            </w:rPr>
                            <w:t xml:space="preserve">第 </w:t>
                          </w:r>
                          <w:r>
                            <w:rPr>
                              <w:rFonts w:hint="default" w:ascii="Times New Roman" w:hAnsi="Times New Roman" w:eastAsia="宋体" w:cs="Times New Roman"/>
                              <w:kern w:val="2"/>
                              <w:sz w:val="18"/>
                              <w:szCs w:val="18"/>
                              <w:lang w:val="en-US" w:eastAsia="zh-CN" w:bidi="ar-SA"/>
                            </w:rPr>
                            <w:fldChar w:fldCharType="begin"/>
                          </w:r>
                          <w:r>
                            <w:rPr>
                              <w:rFonts w:hint="default" w:ascii="Times New Roman" w:hAnsi="Times New Roman" w:eastAsia="宋体" w:cs="Times New Roman"/>
                              <w:kern w:val="2"/>
                              <w:sz w:val="18"/>
                              <w:szCs w:val="18"/>
                              <w:lang w:val="en-US" w:eastAsia="zh-CN" w:bidi="ar-SA"/>
                            </w:rPr>
                            <w:instrText xml:space="preserve"> PAGE  \* MERGEFORMAT </w:instrText>
                          </w:r>
                          <w:r>
                            <w:rPr>
                              <w:rFonts w:hint="default" w:ascii="Times New Roman" w:hAnsi="Times New Roman" w:eastAsia="宋体" w:cs="Times New Roman"/>
                              <w:kern w:val="2"/>
                              <w:sz w:val="18"/>
                              <w:szCs w:val="18"/>
                              <w:lang w:val="en-US" w:eastAsia="zh-CN" w:bidi="ar-SA"/>
                            </w:rPr>
                            <w:fldChar w:fldCharType="separate"/>
                          </w:r>
                          <w:r>
                            <w:rPr>
                              <w:rFonts w:hint="default" w:ascii="Times New Roman" w:hAnsi="Times New Roman" w:eastAsia="宋体" w:cs="Times New Roman"/>
                              <w:kern w:val="2"/>
                              <w:sz w:val="18"/>
                              <w:szCs w:val="18"/>
                              <w:lang w:val="en-US" w:eastAsia="zh-CN" w:bidi="ar-SA"/>
                            </w:rPr>
                            <w:t>63</w:t>
                          </w:r>
                          <w:r>
                            <w:rPr>
                              <w:rFonts w:hint="default" w:ascii="Times New Roman" w:hAnsi="Times New Roman" w:eastAsia="宋体" w:cs="Times New Roman"/>
                              <w:kern w:val="2"/>
                              <w:sz w:val="18"/>
                              <w:szCs w:val="18"/>
                              <w:lang w:val="en-US" w:eastAsia="zh-CN" w:bidi="ar-SA"/>
                            </w:rPr>
                            <w:fldChar w:fldCharType="end"/>
                          </w:r>
                          <w:r>
                            <w:rPr>
                              <w:rFonts w:hint="default" w:ascii="Times New Roman" w:hAnsi="Times New Roman" w:eastAsia="宋体" w:cs="Times New Roman"/>
                              <w:kern w:val="2"/>
                              <w:sz w:val="18"/>
                              <w:szCs w:val="18"/>
                              <w:lang w:val="en-US" w:eastAsia="zh-CN" w:bidi="ar-SA"/>
                            </w:rPr>
                            <w:t xml:space="preserve"> 页 共 </w:t>
                          </w:r>
                          <w:r>
                            <w:rPr>
                              <w:rFonts w:hint="eastAsia" w:cs="Times New Roman"/>
                              <w:kern w:val="2"/>
                              <w:sz w:val="18"/>
                              <w:szCs w:val="18"/>
                              <w:lang w:val="en-US" w:eastAsia="zh-CN" w:bidi="ar-SA"/>
                            </w:rPr>
                            <w:t>92</w:t>
                          </w:r>
                          <w:r>
                            <w:rPr>
                              <w:rFonts w:hint="default" w:ascii="Times New Roman" w:hAnsi="Times New Roman" w:eastAsia="宋体" w:cs="Times New Roman"/>
                              <w:kern w:val="2"/>
                              <w:sz w:val="18"/>
                              <w:szCs w:val="18"/>
                              <w:lang w:val="en-US" w:eastAsia="zh-CN" w:bidi="ar-SA"/>
                            </w:rPr>
                            <w:t>页</w:t>
                          </w:r>
                        </w:p>
                      </w:txbxContent>
                    </wps:txbx>
                    <wps:bodyPr wrap="none" lIns="0" tIns="0" rIns="0" bIns="0" upright="0">
                      <a:spAutoFit/>
                    </wps:bodyPr>
                  </wps:wsp>
                </a:graphicData>
              </a:graphic>
            </wp:anchor>
          </w:drawing>
        </mc:Choice>
        <mc:Fallback>
          <w:pict>
            <v:shape id="_x0000_s1026" o:spid="_x0000_s1026" o:spt="202" type="#_x0000_t202" style="position:absolute;left:0pt;margin-left:180.1pt;margin-top:1.35pt;height:144pt;width:144pt;mso-position-horizontal-relative:margin;mso-wrap-style:none;z-index:251663360;mso-width-relative:page;mso-height-relative:page;" filled="f" stroked="f" coordsize="21600,21600" o:gfxdata="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BKBCujYAAAACQEAAA8AAAAAAAAAAQAgAAAA&#10;IgAAAGRycy9kb3ducmV2LnhtbFBLAQIUABQAAAAIAIdO4kC2ie010gEAAKUDAAAOAAAAAAAAAAEA&#10;IAAAACcBAABkcnMvZTJvRG9jLnhtbFBLBQYAAAAABgAGAFkBAABrBQAAAAA=&#10;">
              <v:fill on="f" focussize="0,0"/>
              <v:stroke on="f" weight="1.25pt"/>
              <v:imagedata o:title=""/>
              <o:lock v:ext="edit" aspectratio="f"/>
              <v:textbox inset="0mm,0mm,0mm,0mm" style="mso-fit-shape-to-text:t;">
                <w:txbxContent>
                  <w:p w14:paraId="46F97850">
                    <w:pPr>
                      <w:widowControl w:val="0"/>
                      <w:snapToGrid w:val="0"/>
                      <w:spacing w:line="324" w:lineRule="auto"/>
                      <w:jc w:val="left"/>
                      <w:rPr>
                        <w:rFonts w:hint="default" w:ascii="Times New Roman" w:hAnsi="Times New Roman" w:eastAsia="宋体" w:cs="Times New Roman"/>
                        <w:kern w:val="2"/>
                        <w:sz w:val="18"/>
                        <w:szCs w:val="18"/>
                        <w:lang w:val="en-US" w:eastAsia="zh-CN" w:bidi="ar-SA"/>
                      </w:rPr>
                    </w:pPr>
                    <w:r>
                      <w:rPr>
                        <w:rFonts w:hint="default" w:ascii="Times New Roman" w:hAnsi="Times New Roman" w:eastAsia="宋体" w:cs="Times New Roman"/>
                        <w:kern w:val="2"/>
                        <w:sz w:val="18"/>
                        <w:szCs w:val="18"/>
                        <w:lang w:val="en-US" w:eastAsia="zh-CN" w:bidi="ar-SA"/>
                      </w:rPr>
                      <w:t xml:space="preserve">第 </w:t>
                    </w:r>
                    <w:r>
                      <w:rPr>
                        <w:rFonts w:hint="default" w:ascii="Times New Roman" w:hAnsi="Times New Roman" w:eastAsia="宋体" w:cs="Times New Roman"/>
                        <w:kern w:val="2"/>
                        <w:sz w:val="18"/>
                        <w:szCs w:val="18"/>
                        <w:lang w:val="en-US" w:eastAsia="zh-CN" w:bidi="ar-SA"/>
                      </w:rPr>
                      <w:fldChar w:fldCharType="begin"/>
                    </w:r>
                    <w:r>
                      <w:rPr>
                        <w:rFonts w:hint="default" w:ascii="Times New Roman" w:hAnsi="Times New Roman" w:eastAsia="宋体" w:cs="Times New Roman"/>
                        <w:kern w:val="2"/>
                        <w:sz w:val="18"/>
                        <w:szCs w:val="18"/>
                        <w:lang w:val="en-US" w:eastAsia="zh-CN" w:bidi="ar-SA"/>
                      </w:rPr>
                      <w:instrText xml:space="preserve"> PAGE  \* MERGEFORMAT </w:instrText>
                    </w:r>
                    <w:r>
                      <w:rPr>
                        <w:rFonts w:hint="default" w:ascii="Times New Roman" w:hAnsi="Times New Roman" w:eastAsia="宋体" w:cs="Times New Roman"/>
                        <w:kern w:val="2"/>
                        <w:sz w:val="18"/>
                        <w:szCs w:val="18"/>
                        <w:lang w:val="en-US" w:eastAsia="zh-CN" w:bidi="ar-SA"/>
                      </w:rPr>
                      <w:fldChar w:fldCharType="separate"/>
                    </w:r>
                    <w:r>
                      <w:rPr>
                        <w:rFonts w:hint="default" w:ascii="Times New Roman" w:hAnsi="Times New Roman" w:eastAsia="宋体" w:cs="Times New Roman"/>
                        <w:kern w:val="2"/>
                        <w:sz w:val="18"/>
                        <w:szCs w:val="18"/>
                        <w:lang w:val="en-US" w:eastAsia="zh-CN" w:bidi="ar-SA"/>
                      </w:rPr>
                      <w:t>63</w:t>
                    </w:r>
                    <w:r>
                      <w:rPr>
                        <w:rFonts w:hint="default" w:ascii="Times New Roman" w:hAnsi="Times New Roman" w:eastAsia="宋体" w:cs="Times New Roman"/>
                        <w:kern w:val="2"/>
                        <w:sz w:val="18"/>
                        <w:szCs w:val="18"/>
                        <w:lang w:val="en-US" w:eastAsia="zh-CN" w:bidi="ar-SA"/>
                      </w:rPr>
                      <w:fldChar w:fldCharType="end"/>
                    </w:r>
                    <w:r>
                      <w:rPr>
                        <w:rFonts w:hint="default" w:ascii="Times New Roman" w:hAnsi="Times New Roman" w:eastAsia="宋体" w:cs="Times New Roman"/>
                        <w:kern w:val="2"/>
                        <w:sz w:val="18"/>
                        <w:szCs w:val="18"/>
                        <w:lang w:val="en-US" w:eastAsia="zh-CN" w:bidi="ar-SA"/>
                      </w:rPr>
                      <w:t xml:space="preserve"> 页 共 </w:t>
                    </w:r>
                    <w:r>
                      <w:rPr>
                        <w:rFonts w:hint="eastAsia" w:cs="Times New Roman"/>
                        <w:kern w:val="2"/>
                        <w:sz w:val="18"/>
                        <w:szCs w:val="18"/>
                        <w:lang w:val="en-US" w:eastAsia="zh-CN" w:bidi="ar-SA"/>
                      </w:rPr>
                      <w:t>92</w:t>
                    </w:r>
                    <w:r>
                      <w:rPr>
                        <w:rFonts w:hint="default" w:ascii="Times New Roman" w:hAnsi="Times New Roman" w:eastAsia="宋体" w:cs="Times New Roman"/>
                        <w:kern w:val="2"/>
                        <w:sz w:val="18"/>
                        <w:szCs w:val="18"/>
                        <w:lang w:val="en-US" w:eastAsia="zh-CN" w:bidi="ar-SA"/>
                      </w:rPr>
                      <w:t>页</w:t>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E7C075">
    <w:pPr>
      <w:framePr w:wrap="around" w:vAnchor="text" w:hAnchor="margin" w:xAlign="center" w:y="1"/>
      <w:widowControl w:val="0"/>
      <w:snapToGrid w:val="0"/>
      <w:spacing w:line="324" w:lineRule="auto"/>
      <w:jc w:val="left"/>
      <w:rPr>
        <w:rFonts w:hint="default" w:ascii="Times New Roman" w:hAnsi="Times New Roman" w:eastAsia="宋体" w:cs="Times New Roman"/>
        <w:kern w:val="2"/>
        <w:sz w:val="18"/>
        <w:szCs w:val="18"/>
        <w:lang w:val="en-US" w:eastAsia="zh-CN" w:bidi="ar-SA"/>
      </w:rPr>
    </w:pPr>
    <w:r>
      <w:rPr>
        <w:rFonts w:hint="default" w:ascii="Times New Roman" w:hAnsi="Times New Roman" w:eastAsia="宋体" w:cs="Times New Roman"/>
        <w:kern w:val="2"/>
        <w:sz w:val="18"/>
        <w:szCs w:val="18"/>
        <w:lang w:val="en-US" w:eastAsia="zh-CN" w:bidi="ar-SA"/>
      </w:rPr>
      <w:fldChar w:fldCharType="begin"/>
    </w:r>
    <w:r>
      <w:rPr>
        <w:rFonts w:hint="default" w:ascii="Times New Roman" w:hAnsi="Times New Roman" w:eastAsia="宋体" w:cs="Times New Roman"/>
        <w:kern w:val="2"/>
        <w:sz w:val="21"/>
        <w:szCs w:val="24"/>
        <w:lang w:val="en-US" w:eastAsia="zh-CN" w:bidi="ar-SA"/>
      </w:rPr>
      <w:instrText xml:space="preserve">PAGE  </w:instrText>
    </w:r>
    <w:r>
      <w:rPr>
        <w:rFonts w:hint="default" w:ascii="Times New Roman" w:hAnsi="Times New Roman" w:eastAsia="宋体" w:cs="Times New Roman"/>
        <w:kern w:val="2"/>
        <w:sz w:val="18"/>
        <w:szCs w:val="18"/>
        <w:lang w:val="en-US" w:eastAsia="zh-CN" w:bidi="ar-SA"/>
      </w:rPr>
      <w:fldChar w:fldCharType="separate"/>
    </w:r>
    <w:r>
      <w:rPr>
        <w:rFonts w:hint="default" w:ascii="Times New Roman" w:hAnsi="Times New Roman" w:eastAsia="宋体" w:cs="Times New Roman"/>
        <w:kern w:val="2"/>
        <w:sz w:val="21"/>
        <w:szCs w:val="24"/>
        <w:lang w:val="en-US" w:eastAsia="zh-CN" w:bidi="ar-SA"/>
      </w:rPr>
      <w:t>6</w:t>
    </w:r>
    <w:r>
      <w:rPr>
        <w:rFonts w:hint="default" w:ascii="Times New Roman" w:hAnsi="Times New Roman" w:eastAsia="宋体" w:cs="Times New Roman"/>
        <w:kern w:val="2"/>
        <w:sz w:val="18"/>
        <w:szCs w:val="18"/>
        <w:lang w:val="en-US" w:eastAsia="zh-CN" w:bidi="ar-SA"/>
      </w:rPr>
      <w:fldChar w:fldCharType="end"/>
    </w:r>
  </w:p>
  <w:p w14:paraId="1A643596">
    <w:pPr>
      <w:widowControl w:val="0"/>
      <w:snapToGrid w:val="0"/>
      <w:spacing w:line="324" w:lineRule="auto"/>
      <w:jc w:val="left"/>
      <w:rPr>
        <w:rFonts w:hint="default" w:ascii="Times New Roman" w:hAnsi="Times New Roman" w:eastAsia="宋体" w:cs="Times New Roman"/>
        <w:kern w:val="2"/>
        <w:sz w:val="18"/>
        <w:szCs w:val="18"/>
        <w:lang w:val="en-US" w:eastAsia="zh-CN" w:bidi="ar-SA"/>
      </w:rP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FB81F">
    <w:pPr>
      <w:pStyle w:val="23"/>
      <w:rPr>
        <w:rFonts w:ascii="仿宋" w:hAnsi="仿宋" w:eastAsia="仿宋"/>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78A807">
                          <w:pPr>
                            <w:pStyle w:val="23"/>
                          </w:pPr>
                          <w:r>
                            <w:t xml:space="preserve">第 </w:t>
                          </w:r>
                          <w:r>
                            <w:fldChar w:fldCharType="begin"/>
                          </w:r>
                          <w:r>
                            <w:instrText xml:space="preserve"> PAGE  \* MERGEFORMAT </w:instrText>
                          </w:r>
                          <w:r>
                            <w:fldChar w:fldCharType="separate"/>
                          </w:r>
                          <w:r>
                            <w:t>105</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6878A807">
                    <w:pPr>
                      <w:pStyle w:val="23"/>
                    </w:pPr>
                    <w:r>
                      <w:t xml:space="preserve">第 </w:t>
                    </w:r>
                    <w:r>
                      <w:fldChar w:fldCharType="begin"/>
                    </w:r>
                    <w:r>
                      <w:instrText xml:space="preserve"> PAGE  \* MERGEFORMAT </w:instrText>
                    </w:r>
                    <w:r>
                      <w:fldChar w:fldCharType="separate"/>
                    </w:r>
                    <w:r>
                      <w:t>105</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0BEFFC">
    <w:pPr>
      <w:pStyle w:val="23"/>
      <w:rPr>
        <w:rFonts w:ascii="仿宋" w:hAnsi="仿宋" w:eastAsia="仿宋"/>
        <w:color w:val="000000"/>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E2DA04">
                          <w:pPr>
                            <w:pStyle w:val="23"/>
                          </w:pPr>
                          <w:r>
                            <w:t xml:space="preserve">第 </w:t>
                          </w:r>
                          <w:r>
                            <w:fldChar w:fldCharType="begin"/>
                          </w:r>
                          <w:r>
                            <w:instrText xml:space="preserve"> PAGE  \* MERGEFORMAT </w:instrText>
                          </w:r>
                          <w:r>
                            <w:fldChar w:fldCharType="separate"/>
                          </w:r>
                          <w:r>
                            <w:t>104</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16E2DA04">
                    <w:pPr>
                      <w:pStyle w:val="23"/>
                    </w:pPr>
                    <w:r>
                      <w:t xml:space="preserve">第 </w:t>
                    </w:r>
                    <w:r>
                      <w:fldChar w:fldCharType="begin"/>
                    </w:r>
                    <w:r>
                      <w:instrText xml:space="preserve"> PAGE  \* MERGEFORMAT </w:instrText>
                    </w:r>
                    <w:r>
                      <w:fldChar w:fldCharType="separate"/>
                    </w:r>
                    <w:r>
                      <w:t>104</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71ED90">
    <w:pPr>
      <w:pStyle w:val="25"/>
      <w:pBdr>
        <w:bottom w:val="single" w:color="auto" w:sz="6" w:space="2"/>
      </w:pBdr>
      <w:jc w:val="both"/>
      <w:rPr>
        <w:rFonts w:hint="default" w:ascii="宋体" w:hAnsi="宋体" w:eastAsia="宋体" w:cs="宋体"/>
        <w:lang w:val="en-US" w:eastAsia="zh-CN"/>
      </w:rPr>
    </w:pPr>
    <w:r>
      <w:rPr>
        <w:rFonts w:hint="eastAsia" w:ascii="宋体" w:hAnsi="宋体" w:cs="宋体"/>
        <w:lang w:eastAsia="zh-CN"/>
      </w:rPr>
      <w:t>桥镇乡刘老庄村蔬菜园区改造提升项目</w:t>
    </w:r>
    <w:r>
      <w:rPr>
        <w:rFonts w:hint="eastAsia" w:ascii="宋体" w:hAnsi="宋体" w:cs="宋体"/>
        <w:lang w:val="en-US" w:eastAsia="zh-CN"/>
      </w:rPr>
      <w:t xml:space="preserve">      </w:t>
    </w:r>
    <w:r>
      <w:rPr>
        <w:rFonts w:hint="eastAsia" w:ascii="宋体" w:hAnsi="宋体" w:eastAsia="宋体" w:cs="宋体"/>
        <w:spacing w:val="-6"/>
      </w:rPr>
      <w:t xml:space="preserve">     </w:t>
    </w:r>
    <w:r>
      <w:rPr>
        <w:rFonts w:hint="eastAsia" w:ascii="宋体" w:hAnsi="宋体" w:cs="宋体"/>
        <w:spacing w:val="-6"/>
        <w:lang w:val="en-US" w:eastAsia="zh-CN"/>
      </w:rPr>
      <w:t xml:space="preserve">      </w:t>
    </w:r>
    <w:r>
      <w:rPr>
        <w:rFonts w:hint="eastAsia" w:ascii="宋体" w:hAnsi="宋体" w:eastAsia="宋体" w:cs="宋体"/>
      </w:rPr>
      <w:t>编号：</w:t>
    </w:r>
    <w:r>
      <w:rPr>
        <w:rFonts w:hint="eastAsia" w:ascii="宋体" w:hAnsi="宋体" w:cs="宋体"/>
        <w:lang w:eastAsia="zh-CN"/>
      </w:rPr>
      <w:t>GZC2026-CS-059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744CEB">
    <w:pPr>
      <w:pStyle w:val="25"/>
    </w:pPr>
    <w:r>
      <w:rPr>
        <w:rFonts w:hint="eastAsia"/>
        <w:lang w:eastAsia="zh-CN"/>
      </w:rPr>
      <w:t>桥镇乡刘老庄村蔬菜园区改造提升项目</w:t>
    </w:r>
    <w:r>
      <w:rPr>
        <w:rFonts w:hint="default"/>
        <w:lang w:val="en-US" w:eastAsia="zh-CN"/>
      </w:rPr>
      <w:t xml:space="preserve">        </w:t>
    </w:r>
    <w:r>
      <w:rPr>
        <w:rFonts w:hint="default"/>
      </w:rPr>
      <w:t>编号：</w:t>
    </w:r>
    <w:r>
      <w:rPr>
        <w:rFonts w:hint="eastAsia"/>
        <w:lang w:eastAsia="zh-CN"/>
      </w:rPr>
      <w:t>GZC2026-CS-059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FE464D">
    <w:pPr>
      <w:pStyle w:val="25"/>
      <w:jc w:val="both"/>
      <w:rPr>
        <w:rFonts w:hint="eastAsia" w:ascii="微软雅黑" w:hAnsi="微软雅黑" w:eastAsia="微软雅黑" w:cs="微软雅黑"/>
        <w:i w:val="0"/>
        <w:iCs w:val="0"/>
        <w:caps w:val="0"/>
        <w:color w:val="333333"/>
        <w:spacing w:val="0"/>
        <w:kern w:val="2"/>
        <w:sz w:val="18"/>
        <w:szCs w:val="18"/>
        <w:shd w:val="clear" w:color="auto" w:fill="FFFFFF"/>
        <w:lang w:val="en-US" w:eastAsia="zh-CN" w:bidi="ar-SA"/>
      </w:rPr>
    </w:pPr>
    <w:r>
      <w:rPr>
        <w:rFonts w:hint="eastAsia" w:ascii="微软雅黑" w:hAnsi="微软雅黑" w:eastAsia="微软雅黑" w:cs="微软雅黑"/>
        <w:i w:val="0"/>
        <w:iCs w:val="0"/>
        <w:caps w:val="0"/>
        <w:color w:val="333333"/>
        <w:spacing w:val="0"/>
        <w:kern w:val="2"/>
        <w:sz w:val="18"/>
        <w:szCs w:val="18"/>
        <w:shd w:val="clear" w:color="auto" w:fill="FFFFFF"/>
        <w:lang w:val="en-US" w:eastAsia="zh-CN" w:bidi="ar-SA"/>
      </w:rPr>
      <w:t>桥镇乡刘老庄村蔬菜园区改造提升项目                                         编号：GZC2026-CS-059</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F2D23">
    <w:pPr>
      <w:pStyle w:val="25"/>
      <w:pBdr>
        <w:bottom w:val="single" w:color="auto" w:sz="4" w:space="1"/>
      </w:pBdr>
      <w:jc w:val="both"/>
      <w:rPr>
        <w:rFonts w:hint="default"/>
        <w:lang w:eastAsia="zh-CN"/>
      </w:rPr>
    </w:pPr>
  </w:p>
  <w:p w14:paraId="635CC2FE">
    <w:pPr>
      <w:pStyle w:val="25"/>
      <w:pBdr>
        <w:bottom w:val="single" w:color="auto" w:sz="4" w:space="1"/>
      </w:pBdr>
      <w:jc w:val="both"/>
      <w:rPr>
        <w:rFonts w:hint="default"/>
        <w:lang w:eastAsia="zh-CN"/>
      </w:rPr>
    </w:pPr>
  </w:p>
  <w:p w14:paraId="27799767">
    <w:pPr>
      <w:pStyle w:val="25"/>
      <w:pBdr>
        <w:bottom w:val="single" w:color="auto" w:sz="4" w:space="1"/>
      </w:pBdr>
      <w:jc w:val="both"/>
      <w:rPr>
        <w:rFonts w:hint="default"/>
      </w:rPr>
    </w:pPr>
    <w:r>
      <w:rPr>
        <w:rFonts w:hint="eastAsia"/>
        <w:lang w:eastAsia="zh-CN"/>
      </w:rPr>
      <w:t>桥镇乡刘老庄村蔬菜园区改造提升项目</w:t>
    </w:r>
    <w:r>
      <w:rPr>
        <w:rFonts w:hint="default"/>
        <w:lang w:val="en-US" w:eastAsia="zh-CN"/>
      </w:rPr>
      <w:t xml:space="preserve">        </w:t>
    </w:r>
    <w:r>
      <w:rPr>
        <w:rFonts w:hint="default"/>
      </w:rPr>
      <w:t>编号：</w:t>
    </w:r>
    <w:r>
      <w:rPr>
        <w:rFonts w:hint="eastAsia"/>
        <w:lang w:eastAsia="zh-CN"/>
      </w:rPr>
      <w:t>GZC2026-CS-059</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081DEB">
    <w:pPr>
      <w:pStyle w:val="25"/>
      <w:pBdr>
        <w:bottom w:val="none" w:color="auto" w:sz="0" w:space="1"/>
      </w:pBdr>
      <w:rPr>
        <w:rFonts w:hint="eastAsia"/>
        <w:u w:val="single"/>
        <w:lang w:val="en-US" w:eastAsia="zh-CN"/>
      </w:rPr>
    </w:pPr>
    <w:r>
      <w:rPr>
        <w:rFonts w:hint="eastAsia"/>
        <w:u w:val="single"/>
        <w:lang w:val="en-US" w:eastAsia="zh-CN"/>
      </w:rPr>
      <w:t>桥镇乡刘老庄村蔬菜园区改造提升项目                                         编号：GZC2026-CS-059</w:t>
    </w:r>
  </w:p>
  <w:p w14:paraId="1BBDAE1D">
    <w:pPr>
      <w:pStyle w:val="25"/>
      <w:pBdr>
        <w:bottom w:val="none" w:color="auto" w:sz="0" w:space="1"/>
      </w:pBdr>
      <w:rPr>
        <w:rFonts w:hint="default"/>
        <w:u w:val="single"/>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6C5D2B">
    <w:pPr>
      <w:pStyle w:val="25"/>
      <w:pBdr>
        <w:bottom w:val="single" w:color="auto" w:sz="4" w:space="1"/>
      </w:pBdr>
      <w:jc w:val="both"/>
      <w:rPr>
        <w:rFonts w:hint="default"/>
        <w:lang w:eastAsia="zh-CN"/>
      </w:rPr>
    </w:pPr>
  </w:p>
  <w:p w14:paraId="0F8C3FFE">
    <w:pPr>
      <w:pStyle w:val="25"/>
      <w:pBdr>
        <w:bottom w:val="single" w:color="auto" w:sz="4" w:space="1"/>
      </w:pBdr>
      <w:jc w:val="both"/>
      <w:rPr>
        <w:rFonts w:hint="default"/>
        <w:lang w:eastAsia="zh-CN"/>
      </w:rPr>
    </w:pPr>
  </w:p>
  <w:p w14:paraId="5421CC93">
    <w:pPr>
      <w:pStyle w:val="25"/>
      <w:pBdr>
        <w:bottom w:val="single" w:color="auto" w:sz="4" w:space="1"/>
      </w:pBdr>
      <w:jc w:val="both"/>
      <w:rPr>
        <w:rFonts w:hint="default"/>
      </w:rPr>
    </w:pPr>
    <w:r>
      <w:rPr>
        <w:rFonts w:hint="eastAsia"/>
        <w:lang w:eastAsia="zh-CN"/>
      </w:rPr>
      <w:t>桥镇乡刘老庄村蔬菜园区改造提升项目</w:t>
    </w:r>
    <w:r>
      <w:rPr>
        <w:rFonts w:hint="default"/>
        <w:lang w:val="en-US" w:eastAsia="zh-CN"/>
      </w:rPr>
      <w:t xml:space="preserve">   </w:t>
    </w:r>
    <w:r>
      <w:rPr>
        <w:rFonts w:hint="eastAsia"/>
        <w:lang w:val="en-US" w:eastAsia="zh-CN"/>
      </w:rPr>
      <w:t xml:space="preserve">     </w:t>
    </w:r>
    <w:r>
      <w:rPr>
        <w:rFonts w:hint="default"/>
        <w:lang w:val="en-US" w:eastAsia="zh-CN"/>
      </w:rPr>
      <w:t xml:space="preserve"> </w:t>
    </w:r>
    <w:r>
      <w:rPr>
        <w:rFonts w:hint="eastAsia"/>
        <w:lang w:val="en-US" w:eastAsia="zh-CN"/>
      </w:rPr>
      <w:t xml:space="preserve">                              </w:t>
    </w:r>
    <w:r>
      <w:rPr>
        <w:rFonts w:hint="default"/>
        <w:lang w:val="en-US" w:eastAsia="zh-CN"/>
      </w:rPr>
      <w:t xml:space="preserve">  </w:t>
    </w:r>
    <w:r>
      <w:rPr>
        <w:rFonts w:hint="default"/>
      </w:rPr>
      <w:t>编号：</w:t>
    </w:r>
    <w:r>
      <w:rPr>
        <w:rFonts w:hint="eastAsia"/>
        <w:lang w:eastAsia="zh-CN"/>
      </w:rPr>
      <w:t>GZC2026-CS-059</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131F3">
    <w:pPr>
      <w:pStyle w:val="25"/>
    </w:pPr>
    <w:r>
      <w:rPr>
        <w:rFonts w:hint="eastAsia"/>
        <w:lang w:eastAsia="zh-CN"/>
      </w:rPr>
      <w:t>桥镇乡刘老庄村蔬菜园区改造提升项目</w:t>
    </w:r>
    <w:r>
      <w:rPr>
        <w:rFonts w:hint="default"/>
        <w:lang w:val="en-US" w:eastAsia="zh-CN"/>
      </w:rPr>
      <w:t xml:space="preserve">        </w:t>
    </w:r>
    <w:r>
      <w:rPr>
        <w:rFonts w:hint="default"/>
      </w:rPr>
      <w:t>编号：</w:t>
    </w:r>
    <w:r>
      <w:rPr>
        <w:rFonts w:hint="eastAsia"/>
        <w:lang w:eastAsia="zh-CN"/>
      </w:rPr>
      <w:t>GZC2026-CS-059</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324D7">
    <w:pPr>
      <w:pStyle w:val="25"/>
      <w:pBdr>
        <w:bottom w:val="none" w:color="auto" w:sz="0" w:space="1"/>
      </w:pBdr>
      <w:rPr>
        <w:rFonts w:hint="default"/>
        <w:lang w:val="en-US" w:eastAsia="zh-CN"/>
      </w:rPr>
    </w:pPr>
    <w:r>
      <w:rPr>
        <w:rFonts w:hint="eastAsia"/>
        <w:lang w:eastAsia="zh-CN"/>
      </w:rPr>
      <w:t>桥镇乡刘老庄村蔬菜园区改造提升项目</w:t>
    </w:r>
    <w:r>
      <w:rPr>
        <w:rFonts w:hint="default"/>
        <w:lang w:val="en-US" w:eastAsia="zh-CN"/>
      </w:rPr>
      <w:t xml:space="preserve">      </w:t>
    </w:r>
    <w:r>
      <w:rPr>
        <w:rFonts w:hint="default"/>
      </w:rPr>
      <w:t xml:space="preserve">  </w:t>
    </w:r>
    <w:r>
      <w:rPr>
        <w:rFonts w:hint="eastAsia"/>
        <w:lang w:val="en-US" w:eastAsia="zh-CN"/>
      </w:rPr>
      <w:t xml:space="preserve">                             </w:t>
    </w:r>
    <w:r>
      <w:rPr>
        <w:rFonts w:hint="default"/>
      </w:rPr>
      <w:t xml:space="preserve">  </w:t>
    </w:r>
    <w:r>
      <w:rPr>
        <w:rFonts w:hint="default"/>
        <w:lang w:val="en-US" w:eastAsia="zh-CN"/>
      </w:rPr>
      <w:t xml:space="preserve">   </w:t>
    </w:r>
    <w:r>
      <w:rPr>
        <w:rFonts w:hint="default"/>
      </w:rPr>
      <w:t>编号：</w:t>
    </w:r>
    <w:r>
      <w:rPr>
        <w:rFonts w:hint="eastAsia"/>
        <w:lang w:eastAsia="zh-CN"/>
      </w:rPr>
      <w:t>GZC2026-CS-059</w:t>
    </w:r>
  </w:p>
  <w:p w14:paraId="69B607F8">
    <w:pPr>
      <w:pStyle w:val="25"/>
      <w:pBdr>
        <w:bottom w:val="single" w:color="auto" w:sz="4" w:space="1"/>
      </w:pBdr>
      <w:rPr>
        <w:rFonts w:hint="default"/>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1CB22">
    <w:pPr>
      <w:widowControl w:val="0"/>
      <w:pBdr>
        <w:bottom w:val="single" w:color="auto" w:sz="6" w:space="2"/>
      </w:pBdr>
      <w:snapToGrid w:val="0"/>
      <w:spacing w:line="240" w:lineRule="auto"/>
      <w:jc w:val="left"/>
      <w:rPr>
        <w:rFonts w:hint="default" w:ascii="Times New Roman" w:hAnsi="Times New Roman" w:eastAsia="宋体" w:cs="Times New Roman"/>
        <w:kern w:val="2"/>
        <w:sz w:val="18"/>
        <w:szCs w:val="18"/>
        <w:lang w:val="en-US" w:eastAsia="zh-CN" w:bidi="ar-SA"/>
      </w:rPr>
    </w:pPr>
    <w:r>
      <w:rPr>
        <w:rFonts w:hint="eastAsia" w:ascii="微软雅黑" w:hAnsi="微软雅黑" w:eastAsia="微软雅黑" w:cs="微软雅黑"/>
        <w:i w:val="0"/>
        <w:iCs w:val="0"/>
        <w:caps w:val="0"/>
        <w:color w:val="333333"/>
        <w:spacing w:val="0"/>
        <w:kern w:val="2"/>
        <w:sz w:val="20"/>
        <w:szCs w:val="20"/>
        <w:shd w:val="clear" w:color="auto" w:fill="FFFFFF"/>
        <w:lang w:val="en-US" w:eastAsia="zh-CN" w:bidi="ar-SA"/>
      </w:rPr>
      <w:t xml:space="preserve">桥镇乡刘老庄村蔬菜园区改造提升项目                                 编号：GZC2026-CS-059  </w:t>
    </w:r>
    <w:r>
      <w:rPr>
        <w:rFonts w:hint="eastAsia" w:ascii="微软雅黑" w:hAnsi="微软雅黑" w:eastAsia="微软雅黑" w:cs="微软雅黑"/>
        <w:i w:val="0"/>
        <w:iCs w:val="0"/>
        <w:caps w:val="0"/>
        <w:color w:val="333333"/>
        <w:spacing w:val="0"/>
        <w:kern w:val="2"/>
        <w:sz w:val="21"/>
        <w:szCs w:val="21"/>
        <w:shd w:val="clear" w:color="auto" w:fill="FFFFFF"/>
        <w:lang w:val="en-US" w:eastAsia="zh-CN" w:bidi="ar-SA"/>
      </w:rPr>
      <w:t xml:space="preserve">  </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06D772">
    <w:pPr>
      <w:widowControl w:val="0"/>
      <w:pBdr>
        <w:bottom w:val="single" w:color="auto" w:sz="6" w:space="2"/>
      </w:pBdr>
      <w:tabs>
        <w:tab w:val="center" w:pos="4153"/>
        <w:tab w:val="right" w:pos="8306"/>
      </w:tabs>
      <w:snapToGrid w:val="0"/>
      <w:spacing w:line="240" w:lineRule="auto"/>
      <w:jc w:val="both"/>
      <w:rPr>
        <w:rFonts w:hint="default" w:ascii="Times New Roman" w:hAnsi="Times New Roman" w:eastAsia="宋体" w:cs="Times New Roman"/>
        <w:kern w:val="2"/>
        <w:sz w:val="18"/>
        <w:szCs w:val="18"/>
        <w:lang w:val="en-US" w:eastAsia="zh-CN" w:bidi="ar-SA"/>
      </w:rPr>
    </w:pPr>
    <w:r>
      <w:rPr>
        <w:rFonts w:hint="eastAsia" w:ascii="宋体" w:hAnsi="宋体" w:cs="宋体"/>
        <w:kern w:val="2"/>
        <w:sz w:val="18"/>
        <w:szCs w:val="18"/>
        <w:lang w:val="en-US" w:eastAsia="zh-CN" w:bidi="ar-SA"/>
      </w:rPr>
      <w:t>桥镇乡刘老庄村蔬菜园区改造提升项目</w:t>
    </w:r>
    <w:r>
      <w:rPr>
        <w:rFonts w:hint="eastAsia" w:ascii="宋体" w:hAnsi="宋体" w:eastAsia="宋体" w:cs="宋体"/>
        <w:kern w:val="2"/>
        <w:sz w:val="18"/>
        <w:szCs w:val="18"/>
        <w:lang w:val="en-US" w:eastAsia="zh-CN" w:bidi="ar-SA"/>
      </w:rPr>
      <w:t xml:space="preserve">            </w:t>
    </w:r>
    <w:r>
      <w:rPr>
        <w:rFonts w:hint="eastAsia" w:ascii="宋体" w:hAnsi="宋体" w:cs="宋体"/>
        <w:kern w:val="2"/>
        <w:sz w:val="18"/>
        <w:szCs w:val="18"/>
        <w:lang w:val="en-US" w:eastAsia="zh-CN" w:bidi="ar-SA"/>
      </w:rPr>
      <w:t xml:space="preserve">                            </w:t>
    </w:r>
    <w:r>
      <w:rPr>
        <w:rFonts w:hint="eastAsia" w:ascii="宋体" w:hAnsi="宋体" w:eastAsia="宋体" w:cs="宋体"/>
        <w:kern w:val="2"/>
        <w:sz w:val="18"/>
        <w:szCs w:val="18"/>
        <w:lang w:val="en-US" w:eastAsia="zh-CN" w:bidi="ar-SA"/>
      </w:rPr>
      <w:t xml:space="preserve">    编号：</w:t>
    </w:r>
    <w:r>
      <w:rPr>
        <w:rFonts w:hint="eastAsia" w:ascii="宋体" w:hAnsi="宋体" w:cs="宋体"/>
        <w:kern w:val="2"/>
        <w:sz w:val="18"/>
        <w:szCs w:val="18"/>
        <w:lang w:val="en-US" w:eastAsia="zh-CN" w:bidi="ar-SA"/>
      </w:rPr>
      <w:t>GZC2026-CS-059</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E94A1">
    <w:pPr>
      <w:widowControl w:val="0"/>
      <w:pBdr>
        <w:bottom w:val="none" w:color="auto" w:sz="0" w:space="2"/>
      </w:pBdr>
      <w:tabs>
        <w:tab w:val="center" w:pos="4153"/>
        <w:tab w:val="right" w:pos="8306"/>
      </w:tabs>
      <w:snapToGrid w:val="0"/>
      <w:spacing w:line="240" w:lineRule="auto"/>
      <w:jc w:val="both"/>
      <w:rPr>
        <w:rFonts w:hint="default" w:ascii="Times New Roman" w:hAnsi="Times New Roman" w:eastAsia="宋体" w:cs="Times New Roman"/>
        <w:kern w:val="2"/>
        <w:sz w:val="18"/>
        <w:szCs w:val="18"/>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290D86"/>
    <w:multiLevelType w:val="singleLevel"/>
    <w:tmpl w:val="88290D86"/>
    <w:lvl w:ilvl="0" w:tentative="0">
      <w:start w:val="1"/>
      <w:numFmt w:val="chineseCounting"/>
      <w:suff w:val="space"/>
      <w:lvlText w:val="第%1章"/>
      <w:lvlJc w:val="left"/>
      <w:rPr>
        <w:rFonts w:hint="eastAsia"/>
      </w:rPr>
    </w:lvl>
  </w:abstractNum>
  <w:abstractNum w:abstractNumId="1">
    <w:nsid w:val="A269069E"/>
    <w:multiLevelType w:val="singleLevel"/>
    <w:tmpl w:val="A269069E"/>
    <w:lvl w:ilvl="0" w:tentative="0">
      <w:start w:val="1"/>
      <w:numFmt w:val="chineseCounting"/>
      <w:suff w:val="nothing"/>
      <w:lvlText w:val="%1、"/>
      <w:lvlJc w:val="left"/>
      <w:rPr>
        <w:rFonts w:hint="eastAsia"/>
      </w:rPr>
    </w:lvl>
  </w:abstractNum>
  <w:abstractNum w:abstractNumId="2">
    <w:nsid w:val="A99ABBEB"/>
    <w:multiLevelType w:val="singleLevel"/>
    <w:tmpl w:val="A99ABBEB"/>
    <w:lvl w:ilvl="0" w:tentative="0">
      <w:start w:val="1"/>
      <w:numFmt w:val="decimal"/>
      <w:suff w:val="nothing"/>
      <w:lvlText w:val="%1、"/>
      <w:lvlJc w:val="left"/>
    </w:lvl>
  </w:abstractNum>
  <w:abstractNum w:abstractNumId="3">
    <w:nsid w:val="BDC79FC2"/>
    <w:multiLevelType w:val="singleLevel"/>
    <w:tmpl w:val="BDC79FC2"/>
    <w:lvl w:ilvl="0" w:tentative="0">
      <w:start w:val="1"/>
      <w:numFmt w:val="chineseCounting"/>
      <w:suff w:val="nothing"/>
      <w:lvlText w:val="%1、"/>
      <w:lvlJc w:val="left"/>
      <w:rPr>
        <w:rFonts w:hint="eastAsia"/>
      </w:rPr>
    </w:lvl>
  </w:abstractNum>
  <w:abstractNum w:abstractNumId="4">
    <w:nsid w:val="E6924949"/>
    <w:multiLevelType w:val="singleLevel"/>
    <w:tmpl w:val="E6924949"/>
    <w:lvl w:ilvl="0" w:tentative="0">
      <w:start w:val="1"/>
      <w:numFmt w:val="decimal"/>
      <w:suff w:val="space"/>
      <w:lvlText w:val="%1."/>
      <w:lvlJc w:val="left"/>
    </w:lvl>
  </w:abstractNum>
  <w:abstractNum w:abstractNumId="5">
    <w:nsid w:val="EA270E3B"/>
    <w:multiLevelType w:val="singleLevel"/>
    <w:tmpl w:val="EA270E3B"/>
    <w:lvl w:ilvl="0" w:tentative="0">
      <w:start w:val="1"/>
      <w:numFmt w:val="decimal"/>
      <w:suff w:val="nothing"/>
      <w:lvlText w:val="%1、"/>
      <w:lvlJc w:val="left"/>
    </w:lvl>
  </w:abstractNum>
  <w:abstractNum w:abstractNumId="6">
    <w:nsid w:val="0B05C74A"/>
    <w:multiLevelType w:val="singleLevel"/>
    <w:tmpl w:val="0B05C74A"/>
    <w:lvl w:ilvl="0" w:tentative="0">
      <w:start w:val="1"/>
      <w:numFmt w:val="decimal"/>
      <w:suff w:val="nothing"/>
      <w:lvlText w:val="%1、"/>
      <w:lvlJc w:val="left"/>
    </w:lvl>
  </w:abstractNum>
  <w:abstractNum w:abstractNumId="7">
    <w:nsid w:val="1E6D4E26"/>
    <w:multiLevelType w:val="singleLevel"/>
    <w:tmpl w:val="1E6D4E26"/>
    <w:lvl w:ilvl="0" w:tentative="0">
      <w:start w:val="1"/>
      <w:numFmt w:val="decimal"/>
      <w:lvlText w:val="%1."/>
      <w:lvlJc w:val="left"/>
      <w:pPr>
        <w:tabs>
          <w:tab w:val="left" w:pos="312"/>
        </w:tabs>
      </w:pPr>
    </w:lvl>
  </w:abstractNum>
  <w:abstractNum w:abstractNumId="8">
    <w:nsid w:val="355F493F"/>
    <w:multiLevelType w:val="singleLevel"/>
    <w:tmpl w:val="355F493F"/>
    <w:lvl w:ilvl="0" w:tentative="0">
      <w:start w:val="4"/>
      <w:numFmt w:val="decimal"/>
      <w:suff w:val="nothing"/>
      <w:lvlText w:val="（%1）"/>
      <w:lvlJc w:val="left"/>
    </w:lvl>
  </w:abstractNum>
  <w:abstractNum w:abstractNumId="9">
    <w:nsid w:val="582A8D5B"/>
    <w:multiLevelType w:val="singleLevel"/>
    <w:tmpl w:val="582A8D5B"/>
    <w:lvl w:ilvl="0" w:tentative="0">
      <w:start w:val="5"/>
      <w:numFmt w:val="decimal"/>
      <w:suff w:val="nothing"/>
      <w:lvlText w:val="（%1）"/>
      <w:lvlJc w:val="left"/>
    </w:lvl>
  </w:abstractNum>
  <w:abstractNum w:abstractNumId="10">
    <w:nsid w:val="645502D0"/>
    <w:multiLevelType w:val="singleLevel"/>
    <w:tmpl w:val="645502D0"/>
    <w:lvl w:ilvl="0" w:tentative="0">
      <w:start w:val="1"/>
      <w:numFmt w:val="chineseCounting"/>
      <w:suff w:val="nothing"/>
      <w:lvlText w:val="%1、"/>
      <w:lvlJc w:val="left"/>
      <w:rPr>
        <w:rFonts w:hint="eastAsia"/>
      </w:rPr>
    </w:lvl>
  </w:abstractNum>
  <w:abstractNum w:abstractNumId="11">
    <w:nsid w:val="65AE7335"/>
    <w:multiLevelType w:val="singleLevel"/>
    <w:tmpl w:val="65AE7335"/>
    <w:lvl w:ilvl="0" w:tentative="0">
      <w:start w:val="3"/>
      <w:numFmt w:val="chineseCounting"/>
      <w:suff w:val="space"/>
      <w:lvlText w:val="第%1章"/>
      <w:lvlJc w:val="left"/>
      <w:rPr>
        <w:rFonts w:hint="eastAsia"/>
      </w:rPr>
    </w:lvl>
  </w:abstractNum>
  <w:num w:numId="1">
    <w:abstractNumId w:val="9"/>
  </w:num>
  <w:num w:numId="2">
    <w:abstractNumId w:val="0"/>
  </w:num>
  <w:num w:numId="3">
    <w:abstractNumId w:val="11"/>
  </w:num>
  <w:num w:numId="4">
    <w:abstractNumId w:val="4"/>
  </w:num>
  <w:num w:numId="5">
    <w:abstractNumId w:val="2"/>
  </w:num>
  <w:num w:numId="6">
    <w:abstractNumId w:val="6"/>
  </w:num>
  <w:num w:numId="7">
    <w:abstractNumId w:val="1"/>
  </w:num>
  <w:num w:numId="8">
    <w:abstractNumId w:val="5"/>
  </w:num>
  <w:num w:numId="9">
    <w:abstractNumId w:val="7"/>
  </w:num>
  <w:num w:numId="10">
    <w:abstractNumId w:val="8"/>
  </w:num>
  <w:num w:numId="11">
    <w:abstractNumId w:val="1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AwNGMzYTg0MjQyOTM0NjNmMzc1MWQ1OTU2YjYyM2IifQ=="/>
  </w:docVars>
  <w:rsids>
    <w:rsidRoot w:val="0093278F"/>
    <w:rsid w:val="00000D62"/>
    <w:rsid w:val="000018F5"/>
    <w:rsid w:val="00001CC7"/>
    <w:rsid w:val="0000212D"/>
    <w:rsid w:val="0000214F"/>
    <w:rsid w:val="000048B5"/>
    <w:rsid w:val="00015CE8"/>
    <w:rsid w:val="00017281"/>
    <w:rsid w:val="00017DC3"/>
    <w:rsid w:val="00021358"/>
    <w:rsid w:val="00022F22"/>
    <w:rsid w:val="00025D01"/>
    <w:rsid w:val="00027C2A"/>
    <w:rsid w:val="00034306"/>
    <w:rsid w:val="00034E02"/>
    <w:rsid w:val="00034E36"/>
    <w:rsid w:val="000378FD"/>
    <w:rsid w:val="00037A97"/>
    <w:rsid w:val="000412BD"/>
    <w:rsid w:val="00041803"/>
    <w:rsid w:val="00041AE8"/>
    <w:rsid w:val="00042288"/>
    <w:rsid w:val="00042EC8"/>
    <w:rsid w:val="00045648"/>
    <w:rsid w:val="000459FC"/>
    <w:rsid w:val="00047DEC"/>
    <w:rsid w:val="00051447"/>
    <w:rsid w:val="000517C2"/>
    <w:rsid w:val="00052B5C"/>
    <w:rsid w:val="00053A15"/>
    <w:rsid w:val="00053CB1"/>
    <w:rsid w:val="00056310"/>
    <w:rsid w:val="00056BFE"/>
    <w:rsid w:val="0005762A"/>
    <w:rsid w:val="00057A66"/>
    <w:rsid w:val="00060164"/>
    <w:rsid w:val="00062DF9"/>
    <w:rsid w:val="00066AF7"/>
    <w:rsid w:val="00073DDA"/>
    <w:rsid w:val="0007452B"/>
    <w:rsid w:val="000764B7"/>
    <w:rsid w:val="00076D51"/>
    <w:rsid w:val="000809DF"/>
    <w:rsid w:val="00081CC9"/>
    <w:rsid w:val="000829F1"/>
    <w:rsid w:val="00082B17"/>
    <w:rsid w:val="0008413F"/>
    <w:rsid w:val="000857C3"/>
    <w:rsid w:val="00091357"/>
    <w:rsid w:val="0009187F"/>
    <w:rsid w:val="000944D4"/>
    <w:rsid w:val="000A0468"/>
    <w:rsid w:val="000A0542"/>
    <w:rsid w:val="000A0965"/>
    <w:rsid w:val="000A13CA"/>
    <w:rsid w:val="000A28B8"/>
    <w:rsid w:val="000A4D13"/>
    <w:rsid w:val="000A575B"/>
    <w:rsid w:val="000A766A"/>
    <w:rsid w:val="000B2864"/>
    <w:rsid w:val="000B3389"/>
    <w:rsid w:val="000B50A8"/>
    <w:rsid w:val="000C3E85"/>
    <w:rsid w:val="000C6648"/>
    <w:rsid w:val="000D1788"/>
    <w:rsid w:val="000E206D"/>
    <w:rsid w:val="000E61DF"/>
    <w:rsid w:val="000F1E70"/>
    <w:rsid w:val="000F2E92"/>
    <w:rsid w:val="00100CB8"/>
    <w:rsid w:val="0010155C"/>
    <w:rsid w:val="001067A8"/>
    <w:rsid w:val="00106D83"/>
    <w:rsid w:val="00110A31"/>
    <w:rsid w:val="00111020"/>
    <w:rsid w:val="001114C1"/>
    <w:rsid w:val="001117F8"/>
    <w:rsid w:val="001162CC"/>
    <w:rsid w:val="00116648"/>
    <w:rsid w:val="00120BC4"/>
    <w:rsid w:val="00120EE1"/>
    <w:rsid w:val="00134305"/>
    <w:rsid w:val="00135B38"/>
    <w:rsid w:val="001372A4"/>
    <w:rsid w:val="00140CCD"/>
    <w:rsid w:val="00146520"/>
    <w:rsid w:val="00147891"/>
    <w:rsid w:val="00151D52"/>
    <w:rsid w:val="00151EB2"/>
    <w:rsid w:val="0015209A"/>
    <w:rsid w:val="00152AE8"/>
    <w:rsid w:val="001607E6"/>
    <w:rsid w:val="00166CC4"/>
    <w:rsid w:val="00167F5D"/>
    <w:rsid w:val="0017598A"/>
    <w:rsid w:val="00177894"/>
    <w:rsid w:val="001835F8"/>
    <w:rsid w:val="001836B2"/>
    <w:rsid w:val="00186AFE"/>
    <w:rsid w:val="00187F17"/>
    <w:rsid w:val="00192900"/>
    <w:rsid w:val="00193659"/>
    <w:rsid w:val="00194F25"/>
    <w:rsid w:val="001959B6"/>
    <w:rsid w:val="0019684D"/>
    <w:rsid w:val="00196CE2"/>
    <w:rsid w:val="001A08AA"/>
    <w:rsid w:val="001A1237"/>
    <w:rsid w:val="001A3119"/>
    <w:rsid w:val="001A3C54"/>
    <w:rsid w:val="001A436B"/>
    <w:rsid w:val="001A526D"/>
    <w:rsid w:val="001A63C3"/>
    <w:rsid w:val="001A732D"/>
    <w:rsid w:val="001B186A"/>
    <w:rsid w:val="001B2266"/>
    <w:rsid w:val="001B501F"/>
    <w:rsid w:val="001C27C2"/>
    <w:rsid w:val="001C38A6"/>
    <w:rsid w:val="001C6476"/>
    <w:rsid w:val="001C6905"/>
    <w:rsid w:val="001D0DFE"/>
    <w:rsid w:val="001D1890"/>
    <w:rsid w:val="001D1A35"/>
    <w:rsid w:val="001D2053"/>
    <w:rsid w:val="001D2958"/>
    <w:rsid w:val="001D6624"/>
    <w:rsid w:val="001D7A05"/>
    <w:rsid w:val="001E0366"/>
    <w:rsid w:val="001E2CC4"/>
    <w:rsid w:val="001E697F"/>
    <w:rsid w:val="001E793A"/>
    <w:rsid w:val="001F2B43"/>
    <w:rsid w:val="001F3D82"/>
    <w:rsid w:val="001F4D8B"/>
    <w:rsid w:val="001F5D64"/>
    <w:rsid w:val="001F62C9"/>
    <w:rsid w:val="00200F28"/>
    <w:rsid w:val="0020111B"/>
    <w:rsid w:val="002034BF"/>
    <w:rsid w:val="002040CB"/>
    <w:rsid w:val="00204516"/>
    <w:rsid w:val="00204E91"/>
    <w:rsid w:val="00205767"/>
    <w:rsid w:val="002123FA"/>
    <w:rsid w:val="002125F4"/>
    <w:rsid w:val="00214B62"/>
    <w:rsid w:val="00214BB3"/>
    <w:rsid w:val="002155DF"/>
    <w:rsid w:val="00217D04"/>
    <w:rsid w:val="00220435"/>
    <w:rsid w:val="00221257"/>
    <w:rsid w:val="0022241C"/>
    <w:rsid w:val="002225B7"/>
    <w:rsid w:val="00224B19"/>
    <w:rsid w:val="00225CDD"/>
    <w:rsid w:val="00226B4D"/>
    <w:rsid w:val="00227264"/>
    <w:rsid w:val="00227A39"/>
    <w:rsid w:val="00231223"/>
    <w:rsid w:val="002325EF"/>
    <w:rsid w:val="00232BC9"/>
    <w:rsid w:val="00232D22"/>
    <w:rsid w:val="00234E6E"/>
    <w:rsid w:val="00237763"/>
    <w:rsid w:val="00240C02"/>
    <w:rsid w:val="00241C06"/>
    <w:rsid w:val="00245638"/>
    <w:rsid w:val="0025244F"/>
    <w:rsid w:val="0025370F"/>
    <w:rsid w:val="00255859"/>
    <w:rsid w:val="0026093B"/>
    <w:rsid w:val="00260FFD"/>
    <w:rsid w:val="00264E6B"/>
    <w:rsid w:val="002651E7"/>
    <w:rsid w:val="0026693B"/>
    <w:rsid w:val="0026785F"/>
    <w:rsid w:val="00270146"/>
    <w:rsid w:val="00271840"/>
    <w:rsid w:val="00273347"/>
    <w:rsid w:val="002749D2"/>
    <w:rsid w:val="00275196"/>
    <w:rsid w:val="00276DC0"/>
    <w:rsid w:val="00277E16"/>
    <w:rsid w:val="00283967"/>
    <w:rsid w:val="002846EF"/>
    <w:rsid w:val="002861C4"/>
    <w:rsid w:val="002870F0"/>
    <w:rsid w:val="00291433"/>
    <w:rsid w:val="0029361D"/>
    <w:rsid w:val="002944D0"/>
    <w:rsid w:val="00295AB1"/>
    <w:rsid w:val="002A07D4"/>
    <w:rsid w:val="002A51FD"/>
    <w:rsid w:val="002A5933"/>
    <w:rsid w:val="002A6E23"/>
    <w:rsid w:val="002A7F22"/>
    <w:rsid w:val="002B2588"/>
    <w:rsid w:val="002B43C2"/>
    <w:rsid w:val="002B4FA6"/>
    <w:rsid w:val="002B74A8"/>
    <w:rsid w:val="002C11D6"/>
    <w:rsid w:val="002C2E81"/>
    <w:rsid w:val="002C3533"/>
    <w:rsid w:val="002C3746"/>
    <w:rsid w:val="002C7A70"/>
    <w:rsid w:val="002D332E"/>
    <w:rsid w:val="002E3E8C"/>
    <w:rsid w:val="002E523F"/>
    <w:rsid w:val="002E58FB"/>
    <w:rsid w:val="002F0FC7"/>
    <w:rsid w:val="002F1D3B"/>
    <w:rsid w:val="002F2542"/>
    <w:rsid w:val="002F400E"/>
    <w:rsid w:val="002F5048"/>
    <w:rsid w:val="002F53A1"/>
    <w:rsid w:val="002F6804"/>
    <w:rsid w:val="002F6FF0"/>
    <w:rsid w:val="002F7B34"/>
    <w:rsid w:val="0030794B"/>
    <w:rsid w:val="00307CF5"/>
    <w:rsid w:val="0031157E"/>
    <w:rsid w:val="0031713E"/>
    <w:rsid w:val="00320994"/>
    <w:rsid w:val="00322F6F"/>
    <w:rsid w:val="003241C4"/>
    <w:rsid w:val="003268AA"/>
    <w:rsid w:val="003323FC"/>
    <w:rsid w:val="00335724"/>
    <w:rsid w:val="003366EC"/>
    <w:rsid w:val="00336897"/>
    <w:rsid w:val="003372EC"/>
    <w:rsid w:val="00337405"/>
    <w:rsid w:val="00343C64"/>
    <w:rsid w:val="00344116"/>
    <w:rsid w:val="00345E77"/>
    <w:rsid w:val="003464C4"/>
    <w:rsid w:val="00350997"/>
    <w:rsid w:val="00350D67"/>
    <w:rsid w:val="00354566"/>
    <w:rsid w:val="00357188"/>
    <w:rsid w:val="00357CB1"/>
    <w:rsid w:val="00360AAD"/>
    <w:rsid w:val="00362AD3"/>
    <w:rsid w:val="0036587B"/>
    <w:rsid w:val="00366CC2"/>
    <w:rsid w:val="00372D59"/>
    <w:rsid w:val="003735AF"/>
    <w:rsid w:val="00374382"/>
    <w:rsid w:val="003767D3"/>
    <w:rsid w:val="003771AB"/>
    <w:rsid w:val="003800E5"/>
    <w:rsid w:val="00381802"/>
    <w:rsid w:val="00381ED9"/>
    <w:rsid w:val="003830D6"/>
    <w:rsid w:val="00385C8D"/>
    <w:rsid w:val="00386021"/>
    <w:rsid w:val="00386805"/>
    <w:rsid w:val="00386930"/>
    <w:rsid w:val="00386988"/>
    <w:rsid w:val="003913A6"/>
    <w:rsid w:val="0039275B"/>
    <w:rsid w:val="00392F56"/>
    <w:rsid w:val="00393233"/>
    <w:rsid w:val="0039341E"/>
    <w:rsid w:val="0039349A"/>
    <w:rsid w:val="003939C4"/>
    <w:rsid w:val="003A0F61"/>
    <w:rsid w:val="003A1B2B"/>
    <w:rsid w:val="003A591C"/>
    <w:rsid w:val="003B0049"/>
    <w:rsid w:val="003B2350"/>
    <w:rsid w:val="003B3C4B"/>
    <w:rsid w:val="003C015B"/>
    <w:rsid w:val="003C07E8"/>
    <w:rsid w:val="003C1AF2"/>
    <w:rsid w:val="003C2919"/>
    <w:rsid w:val="003C5679"/>
    <w:rsid w:val="003C68EE"/>
    <w:rsid w:val="003D0A9B"/>
    <w:rsid w:val="003D1728"/>
    <w:rsid w:val="003D19BC"/>
    <w:rsid w:val="003D1CAB"/>
    <w:rsid w:val="003D2FFC"/>
    <w:rsid w:val="003D3568"/>
    <w:rsid w:val="003D4EE1"/>
    <w:rsid w:val="003D56FD"/>
    <w:rsid w:val="003D60AA"/>
    <w:rsid w:val="003D657C"/>
    <w:rsid w:val="003D75B2"/>
    <w:rsid w:val="003D7990"/>
    <w:rsid w:val="003E0B6D"/>
    <w:rsid w:val="003E2CE7"/>
    <w:rsid w:val="003E6154"/>
    <w:rsid w:val="003E6B32"/>
    <w:rsid w:val="003F0D7D"/>
    <w:rsid w:val="003F2B50"/>
    <w:rsid w:val="004009FC"/>
    <w:rsid w:val="004052E3"/>
    <w:rsid w:val="0040533A"/>
    <w:rsid w:val="004061F9"/>
    <w:rsid w:val="004068A3"/>
    <w:rsid w:val="00407327"/>
    <w:rsid w:val="00410C9E"/>
    <w:rsid w:val="00412AC6"/>
    <w:rsid w:val="004134BC"/>
    <w:rsid w:val="0041492A"/>
    <w:rsid w:val="00415DBC"/>
    <w:rsid w:val="00416790"/>
    <w:rsid w:val="00417B8C"/>
    <w:rsid w:val="0042115D"/>
    <w:rsid w:val="004211DF"/>
    <w:rsid w:val="004214E3"/>
    <w:rsid w:val="004215E0"/>
    <w:rsid w:val="004224AD"/>
    <w:rsid w:val="004237C2"/>
    <w:rsid w:val="00427A9D"/>
    <w:rsid w:val="0043115C"/>
    <w:rsid w:val="0043150F"/>
    <w:rsid w:val="00435436"/>
    <w:rsid w:val="00436AD8"/>
    <w:rsid w:val="004404EE"/>
    <w:rsid w:val="004406D4"/>
    <w:rsid w:val="00442158"/>
    <w:rsid w:val="00442B11"/>
    <w:rsid w:val="00443AA6"/>
    <w:rsid w:val="00444452"/>
    <w:rsid w:val="0044558A"/>
    <w:rsid w:val="004465B3"/>
    <w:rsid w:val="004514FE"/>
    <w:rsid w:val="00451977"/>
    <w:rsid w:val="00452A5C"/>
    <w:rsid w:val="00454750"/>
    <w:rsid w:val="004551F8"/>
    <w:rsid w:val="004579E8"/>
    <w:rsid w:val="004660AC"/>
    <w:rsid w:val="00470605"/>
    <w:rsid w:val="00471006"/>
    <w:rsid w:val="00471D94"/>
    <w:rsid w:val="00472D9A"/>
    <w:rsid w:val="004750BF"/>
    <w:rsid w:val="00475B29"/>
    <w:rsid w:val="00476AEC"/>
    <w:rsid w:val="00476B30"/>
    <w:rsid w:val="00477999"/>
    <w:rsid w:val="0048192B"/>
    <w:rsid w:val="00482DAF"/>
    <w:rsid w:val="004838BA"/>
    <w:rsid w:val="00484666"/>
    <w:rsid w:val="0048525B"/>
    <w:rsid w:val="00487931"/>
    <w:rsid w:val="00487C96"/>
    <w:rsid w:val="00491FC1"/>
    <w:rsid w:val="00495724"/>
    <w:rsid w:val="00497DA8"/>
    <w:rsid w:val="004A42DA"/>
    <w:rsid w:val="004A4C9A"/>
    <w:rsid w:val="004A6D5C"/>
    <w:rsid w:val="004B3B77"/>
    <w:rsid w:val="004B72AE"/>
    <w:rsid w:val="004B77C1"/>
    <w:rsid w:val="004C1003"/>
    <w:rsid w:val="004C1410"/>
    <w:rsid w:val="004C1ADA"/>
    <w:rsid w:val="004C3B66"/>
    <w:rsid w:val="004C3BC5"/>
    <w:rsid w:val="004C457C"/>
    <w:rsid w:val="004C5A7C"/>
    <w:rsid w:val="004C6508"/>
    <w:rsid w:val="004C6AA5"/>
    <w:rsid w:val="004D3387"/>
    <w:rsid w:val="004D5367"/>
    <w:rsid w:val="004D7086"/>
    <w:rsid w:val="004D7A32"/>
    <w:rsid w:val="004D7ADF"/>
    <w:rsid w:val="004E0943"/>
    <w:rsid w:val="004E144F"/>
    <w:rsid w:val="004E2429"/>
    <w:rsid w:val="004E4169"/>
    <w:rsid w:val="004E5D6E"/>
    <w:rsid w:val="004E5E5D"/>
    <w:rsid w:val="004E68C8"/>
    <w:rsid w:val="004F12D5"/>
    <w:rsid w:val="004F299B"/>
    <w:rsid w:val="004F4263"/>
    <w:rsid w:val="004F45D5"/>
    <w:rsid w:val="0050155C"/>
    <w:rsid w:val="00501C56"/>
    <w:rsid w:val="00502134"/>
    <w:rsid w:val="0050239B"/>
    <w:rsid w:val="00502C4B"/>
    <w:rsid w:val="00502CFB"/>
    <w:rsid w:val="0050382E"/>
    <w:rsid w:val="00507173"/>
    <w:rsid w:val="00512B47"/>
    <w:rsid w:val="00513A07"/>
    <w:rsid w:val="00514A59"/>
    <w:rsid w:val="005200CE"/>
    <w:rsid w:val="00521733"/>
    <w:rsid w:val="00521CA3"/>
    <w:rsid w:val="0053602D"/>
    <w:rsid w:val="00540627"/>
    <w:rsid w:val="00541067"/>
    <w:rsid w:val="005460CA"/>
    <w:rsid w:val="00551B8E"/>
    <w:rsid w:val="00554058"/>
    <w:rsid w:val="005574E8"/>
    <w:rsid w:val="005641D3"/>
    <w:rsid w:val="0057192F"/>
    <w:rsid w:val="00572C20"/>
    <w:rsid w:val="00574F48"/>
    <w:rsid w:val="00580CFF"/>
    <w:rsid w:val="005810FE"/>
    <w:rsid w:val="005822A9"/>
    <w:rsid w:val="005840EB"/>
    <w:rsid w:val="00584D3C"/>
    <w:rsid w:val="0058643D"/>
    <w:rsid w:val="005868B9"/>
    <w:rsid w:val="0058751F"/>
    <w:rsid w:val="005918FF"/>
    <w:rsid w:val="00595EB2"/>
    <w:rsid w:val="005A1265"/>
    <w:rsid w:val="005A1313"/>
    <w:rsid w:val="005A689F"/>
    <w:rsid w:val="005B1C66"/>
    <w:rsid w:val="005B6E25"/>
    <w:rsid w:val="005C305F"/>
    <w:rsid w:val="005C4C1A"/>
    <w:rsid w:val="005C59B8"/>
    <w:rsid w:val="005D1FFB"/>
    <w:rsid w:val="005D2A2F"/>
    <w:rsid w:val="005D2B60"/>
    <w:rsid w:val="005D305D"/>
    <w:rsid w:val="005D392B"/>
    <w:rsid w:val="005D3CE6"/>
    <w:rsid w:val="005D54FA"/>
    <w:rsid w:val="005D6143"/>
    <w:rsid w:val="005D74EB"/>
    <w:rsid w:val="005E2B7C"/>
    <w:rsid w:val="005E5173"/>
    <w:rsid w:val="005F19FE"/>
    <w:rsid w:val="005F2EB0"/>
    <w:rsid w:val="005F566D"/>
    <w:rsid w:val="005F66E2"/>
    <w:rsid w:val="00600F03"/>
    <w:rsid w:val="00603DC6"/>
    <w:rsid w:val="00604CA8"/>
    <w:rsid w:val="00605A3F"/>
    <w:rsid w:val="006064AB"/>
    <w:rsid w:val="00610461"/>
    <w:rsid w:val="00611023"/>
    <w:rsid w:val="0061589D"/>
    <w:rsid w:val="0061796C"/>
    <w:rsid w:val="006205A5"/>
    <w:rsid w:val="00620F88"/>
    <w:rsid w:val="006270C5"/>
    <w:rsid w:val="006311E0"/>
    <w:rsid w:val="0063180F"/>
    <w:rsid w:val="006361F1"/>
    <w:rsid w:val="0063734F"/>
    <w:rsid w:val="00642CF4"/>
    <w:rsid w:val="00644E19"/>
    <w:rsid w:val="00645DC9"/>
    <w:rsid w:val="00646656"/>
    <w:rsid w:val="006473CC"/>
    <w:rsid w:val="00647CC1"/>
    <w:rsid w:val="0065134A"/>
    <w:rsid w:val="0065283E"/>
    <w:rsid w:val="00652919"/>
    <w:rsid w:val="00653852"/>
    <w:rsid w:val="0065421E"/>
    <w:rsid w:val="006562AF"/>
    <w:rsid w:val="00656346"/>
    <w:rsid w:val="00657014"/>
    <w:rsid w:val="00662616"/>
    <w:rsid w:val="00664732"/>
    <w:rsid w:val="0066606A"/>
    <w:rsid w:val="00667CDD"/>
    <w:rsid w:val="00672B39"/>
    <w:rsid w:val="006739E8"/>
    <w:rsid w:val="006739FC"/>
    <w:rsid w:val="0067736D"/>
    <w:rsid w:val="006807DC"/>
    <w:rsid w:val="00682F76"/>
    <w:rsid w:val="006863F8"/>
    <w:rsid w:val="00686623"/>
    <w:rsid w:val="00686F14"/>
    <w:rsid w:val="00691637"/>
    <w:rsid w:val="0069191B"/>
    <w:rsid w:val="00693204"/>
    <w:rsid w:val="006942C7"/>
    <w:rsid w:val="00694323"/>
    <w:rsid w:val="006948DF"/>
    <w:rsid w:val="00695DE6"/>
    <w:rsid w:val="00697911"/>
    <w:rsid w:val="006A0B06"/>
    <w:rsid w:val="006A0F53"/>
    <w:rsid w:val="006A3F9B"/>
    <w:rsid w:val="006A4A7B"/>
    <w:rsid w:val="006A7539"/>
    <w:rsid w:val="006B28A8"/>
    <w:rsid w:val="006B605F"/>
    <w:rsid w:val="006B7833"/>
    <w:rsid w:val="006C121E"/>
    <w:rsid w:val="006C131C"/>
    <w:rsid w:val="006C1567"/>
    <w:rsid w:val="006C376A"/>
    <w:rsid w:val="006C5779"/>
    <w:rsid w:val="006C6595"/>
    <w:rsid w:val="006D1021"/>
    <w:rsid w:val="006D1557"/>
    <w:rsid w:val="006D172B"/>
    <w:rsid w:val="006D3F4A"/>
    <w:rsid w:val="006D5B04"/>
    <w:rsid w:val="006D6C4F"/>
    <w:rsid w:val="006E5BAD"/>
    <w:rsid w:val="006E61DA"/>
    <w:rsid w:val="006F549D"/>
    <w:rsid w:val="006F5F41"/>
    <w:rsid w:val="007020DF"/>
    <w:rsid w:val="00702572"/>
    <w:rsid w:val="00703C87"/>
    <w:rsid w:val="00703CC4"/>
    <w:rsid w:val="0070496C"/>
    <w:rsid w:val="0070603A"/>
    <w:rsid w:val="00706C7B"/>
    <w:rsid w:val="00706CC7"/>
    <w:rsid w:val="00707191"/>
    <w:rsid w:val="00712860"/>
    <w:rsid w:val="00720B5C"/>
    <w:rsid w:val="00722DE3"/>
    <w:rsid w:val="00727940"/>
    <w:rsid w:val="00727CC9"/>
    <w:rsid w:val="0073078A"/>
    <w:rsid w:val="00732284"/>
    <w:rsid w:val="007323CE"/>
    <w:rsid w:val="00733732"/>
    <w:rsid w:val="00734251"/>
    <w:rsid w:val="00734894"/>
    <w:rsid w:val="007379A0"/>
    <w:rsid w:val="00741564"/>
    <w:rsid w:val="0074241C"/>
    <w:rsid w:val="00747341"/>
    <w:rsid w:val="0075201C"/>
    <w:rsid w:val="007538C3"/>
    <w:rsid w:val="007539DD"/>
    <w:rsid w:val="0075489D"/>
    <w:rsid w:val="007552F6"/>
    <w:rsid w:val="0075656C"/>
    <w:rsid w:val="00756F7B"/>
    <w:rsid w:val="007628C8"/>
    <w:rsid w:val="00762953"/>
    <w:rsid w:val="007635B1"/>
    <w:rsid w:val="00764713"/>
    <w:rsid w:val="00770386"/>
    <w:rsid w:val="00770F63"/>
    <w:rsid w:val="007732BB"/>
    <w:rsid w:val="007806D0"/>
    <w:rsid w:val="00780A0C"/>
    <w:rsid w:val="00782B97"/>
    <w:rsid w:val="0078400C"/>
    <w:rsid w:val="00784081"/>
    <w:rsid w:val="00784A27"/>
    <w:rsid w:val="00784D68"/>
    <w:rsid w:val="007872F6"/>
    <w:rsid w:val="00791994"/>
    <w:rsid w:val="007A38E7"/>
    <w:rsid w:val="007A4476"/>
    <w:rsid w:val="007A49F6"/>
    <w:rsid w:val="007A7910"/>
    <w:rsid w:val="007B5837"/>
    <w:rsid w:val="007B695B"/>
    <w:rsid w:val="007B74A9"/>
    <w:rsid w:val="007B7878"/>
    <w:rsid w:val="007C16C1"/>
    <w:rsid w:val="007C1BF9"/>
    <w:rsid w:val="007C3C82"/>
    <w:rsid w:val="007C3CA0"/>
    <w:rsid w:val="007C49C0"/>
    <w:rsid w:val="007C648B"/>
    <w:rsid w:val="007C7809"/>
    <w:rsid w:val="007C7B61"/>
    <w:rsid w:val="007D1AEE"/>
    <w:rsid w:val="007D28ED"/>
    <w:rsid w:val="007D40B9"/>
    <w:rsid w:val="007D4D8A"/>
    <w:rsid w:val="007E30A7"/>
    <w:rsid w:val="007E3477"/>
    <w:rsid w:val="007E5AC5"/>
    <w:rsid w:val="007E7CD8"/>
    <w:rsid w:val="007F0AB9"/>
    <w:rsid w:val="007F45FD"/>
    <w:rsid w:val="00800678"/>
    <w:rsid w:val="008021B2"/>
    <w:rsid w:val="00802272"/>
    <w:rsid w:val="00802BDC"/>
    <w:rsid w:val="00802EC4"/>
    <w:rsid w:val="008030DA"/>
    <w:rsid w:val="0080379C"/>
    <w:rsid w:val="0080386D"/>
    <w:rsid w:val="008060F6"/>
    <w:rsid w:val="00810662"/>
    <w:rsid w:val="00810913"/>
    <w:rsid w:val="00813AD5"/>
    <w:rsid w:val="00813E73"/>
    <w:rsid w:val="0081450D"/>
    <w:rsid w:val="00820F1F"/>
    <w:rsid w:val="00824408"/>
    <w:rsid w:val="00824E18"/>
    <w:rsid w:val="00826844"/>
    <w:rsid w:val="00826F4B"/>
    <w:rsid w:val="00830474"/>
    <w:rsid w:val="0083272D"/>
    <w:rsid w:val="0084036F"/>
    <w:rsid w:val="00843C5A"/>
    <w:rsid w:val="00850DED"/>
    <w:rsid w:val="00852405"/>
    <w:rsid w:val="0085327A"/>
    <w:rsid w:val="00855EF0"/>
    <w:rsid w:val="008562AF"/>
    <w:rsid w:val="00856CA9"/>
    <w:rsid w:val="008574AC"/>
    <w:rsid w:val="00860DC6"/>
    <w:rsid w:val="008641A8"/>
    <w:rsid w:val="00867B4C"/>
    <w:rsid w:val="00871A47"/>
    <w:rsid w:val="00877879"/>
    <w:rsid w:val="00877BF2"/>
    <w:rsid w:val="00882446"/>
    <w:rsid w:val="00883BD0"/>
    <w:rsid w:val="00884C9F"/>
    <w:rsid w:val="00885C2C"/>
    <w:rsid w:val="0089046A"/>
    <w:rsid w:val="00891CC3"/>
    <w:rsid w:val="0089281C"/>
    <w:rsid w:val="00893599"/>
    <w:rsid w:val="00893A08"/>
    <w:rsid w:val="008952DA"/>
    <w:rsid w:val="00897E9C"/>
    <w:rsid w:val="008A1604"/>
    <w:rsid w:val="008A307B"/>
    <w:rsid w:val="008A51F8"/>
    <w:rsid w:val="008A7E53"/>
    <w:rsid w:val="008B179B"/>
    <w:rsid w:val="008B4600"/>
    <w:rsid w:val="008B5269"/>
    <w:rsid w:val="008C46A0"/>
    <w:rsid w:val="008C7340"/>
    <w:rsid w:val="008D105A"/>
    <w:rsid w:val="008D2A0A"/>
    <w:rsid w:val="008E36B4"/>
    <w:rsid w:val="008E48A3"/>
    <w:rsid w:val="008E60D3"/>
    <w:rsid w:val="008E6701"/>
    <w:rsid w:val="008E710B"/>
    <w:rsid w:val="008F0704"/>
    <w:rsid w:val="008F108F"/>
    <w:rsid w:val="008F3BBD"/>
    <w:rsid w:val="00901DF5"/>
    <w:rsid w:val="00902264"/>
    <w:rsid w:val="00903079"/>
    <w:rsid w:val="009036FC"/>
    <w:rsid w:val="00904467"/>
    <w:rsid w:val="0090520D"/>
    <w:rsid w:val="00905AD4"/>
    <w:rsid w:val="00906AEE"/>
    <w:rsid w:val="00907627"/>
    <w:rsid w:val="00907D41"/>
    <w:rsid w:val="0091007C"/>
    <w:rsid w:val="0091017C"/>
    <w:rsid w:val="009128BE"/>
    <w:rsid w:val="009133DC"/>
    <w:rsid w:val="00916A4A"/>
    <w:rsid w:val="00920221"/>
    <w:rsid w:val="00922C43"/>
    <w:rsid w:val="00923B99"/>
    <w:rsid w:val="00923F28"/>
    <w:rsid w:val="0092400B"/>
    <w:rsid w:val="009266F3"/>
    <w:rsid w:val="00930FDC"/>
    <w:rsid w:val="0093278F"/>
    <w:rsid w:val="00933479"/>
    <w:rsid w:val="00933E4B"/>
    <w:rsid w:val="00940511"/>
    <w:rsid w:val="00941700"/>
    <w:rsid w:val="00943871"/>
    <w:rsid w:val="00946938"/>
    <w:rsid w:val="009471BE"/>
    <w:rsid w:val="0094725F"/>
    <w:rsid w:val="009521D6"/>
    <w:rsid w:val="0095595D"/>
    <w:rsid w:val="00957CDF"/>
    <w:rsid w:val="009642F2"/>
    <w:rsid w:val="00964C07"/>
    <w:rsid w:val="00965392"/>
    <w:rsid w:val="00965C71"/>
    <w:rsid w:val="00972DAC"/>
    <w:rsid w:val="0097380C"/>
    <w:rsid w:val="0097390B"/>
    <w:rsid w:val="0097525F"/>
    <w:rsid w:val="009766C6"/>
    <w:rsid w:val="009775B6"/>
    <w:rsid w:val="00977A0D"/>
    <w:rsid w:val="00984A05"/>
    <w:rsid w:val="009865EF"/>
    <w:rsid w:val="009876E9"/>
    <w:rsid w:val="00990862"/>
    <w:rsid w:val="00993623"/>
    <w:rsid w:val="009938D6"/>
    <w:rsid w:val="00993964"/>
    <w:rsid w:val="00997CB7"/>
    <w:rsid w:val="009A2DDB"/>
    <w:rsid w:val="009A3135"/>
    <w:rsid w:val="009A4226"/>
    <w:rsid w:val="009A4FE1"/>
    <w:rsid w:val="009B0D18"/>
    <w:rsid w:val="009B399D"/>
    <w:rsid w:val="009B3AD2"/>
    <w:rsid w:val="009B613B"/>
    <w:rsid w:val="009B7891"/>
    <w:rsid w:val="009C04B5"/>
    <w:rsid w:val="009C14C2"/>
    <w:rsid w:val="009C1EA3"/>
    <w:rsid w:val="009C45A1"/>
    <w:rsid w:val="009C4AD7"/>
    <w:rsid w:val="009D0C09"/>
    <w:rsid w:val="009D4EB9"/>
    <w:rsid w:val="009D57E7"/>
    <w:rsid w:val="009D58BB"/>
    <w:rsid w:val="009E1AE6"/>
    <w:rsid w:val="009E2354"/>
    <w:rsid w:val="009E434C"/>
    <w:rsid w:val="009E4951"/>
    <w:rsid w:val="009E75FC"/>
    <w:rsid w:val="009F0134"/>
    <w:rsid w:val="009F3D6E"/>
    <w:rsid w:val="009F4001"/>
    <w:rsid w:val="009F42A8"/>
    <w:rsid w:val="009F5CD7"/>
    <w:rsid w:val="009F5E30"/>
    <w:rsid w:val="009F6685"/>
    <w:rsid w:val="00A047C5"/>
    <w:rsid w:val="00A05148"/>
    <w:rsid w:val="00A067EC"/>
    <w:rsid w:val="00A06860"/>
    <w:rsid w:val="00A07A42"/>
    <w:rsid w:val="00A1408B"/>
    <w:rsid w:val="00A20BBC"/>
    <w:rsid w:val="00A20D36"/>
    <w:rsid w:val="00A2484B"/>
    <w:rsid w:val="00A259A7"/>
    <w:rsid w:val="00A25FF6"/>
    <w:rsid w:val="00A26F5B"/>
    <w:rsid w:val="00A279DF"/>
    <w:rsid w:val="00A320D2"/>
    <w:rsid w:val="00A332B5"/>
    <w:rsid w:val="00A34515"/>
    <w:rsid w:val="00A360D3"/>
    <w:rsid w:val="00A403E0"/>
    <w:rsid w:val="00A445BE"/>
    <w:rsid w:val="00A45370"/>
    <w:rsid w:val="00A455C4"/>
    <w:rsid w:val="00A457E4"/>
    <w:rsid w:val="00A4667E"/>
    <w:rsid w:val="00A475DF"/>
    <w:rsid w:val="00A50A64"/>
    <w:rsid w:val="00A60946"/>
    <w:rsid w:val="00A615F0"/>
    <w:rsid w:val="00A61F61"/>
    <w:rsid w:val="00A62975"/>
    <w:rsid w:val="00A64BE6"/>
    <w:rsid w:val="00A6536D"/>
    <w:rsid w:val="00A65CD4"/>
    <w:rsid w:val="00A70867"/>
    <w:rsid w:val="00A70C28"/>
    <w:rsid w:val="00A81C05"/>
    <w:rsid w:val="00A82F2D"/>
    <w:rsid w:val="00A836EE"/>
    <w:rsid w:val="00A83E78"/>
    <w:rsid w:val="00A846E6"/>
    <w:rsid w:val="00A90164"/>
    <w:rsid w:val="00A933F3"/>
    <w:rsid w:val="00A93D3B"/>
    <w:rsid w:val="00A970A8"/>
    <w:rsid w:val="00AA4EBF"/>
    <w:rsid w:val="00AA6E3F"/>
    <w:rsid w:val="00AA6EB6"/>
    <w:rsid w:val="00AA7936"/>
    <w:rsid w:val="00AA7973"/>
    <w:rsid w:val="00AB1429"/>
    <w:rsid w:val="00AB1938"/>
    <w:rsid w:val="00AB391F"/>
    <w:rsid w:val="00AB5956"/>
    <w:rsid w:val="00AB674B"/>
    <w:rsid w:val="00AB699A"/>
    <w:rsid w:val="00AC0E68"/>
    <w:rsid w:val="00AC1051"/>
    <w:rsid w:val="00AC18C4"/>
    <w:rsid w:val="00AC1A89"/>
    <w:rsid w:val="00AC2AF0"/>
    <w:rsid w:val="00AC4D6F"/>
    <w:rsid w:val="00AD170B"/>
    <w:rsid w:val="00AD29EE"/>
    <w:rsid w:val="00AD404D"/>
    <w:rsid w:val="00AD74E7"/>
    <w:rsid w:val="00AE1377"/>
    <w:rsid w:val="00AE1C70"/>
    <w:rsid w:val="00AE31E2"/>
    <w:rsid w:val="00AE5796"/>
    <w:rsid w:val="00AE68BE"/>
    <w:rsid w:val="00AE6A5D"/>
    <w:rsid w:val="00AF02BA"/>
    <w:rsid w:val="00AF0B46"/>
    <w:rsid w:val="00AF3FFF"/>
    <w:rsid w:val="00AF4838"/>
    <w:rsid w:val="00AF6504"/>
    <w:rsid w:val="00B0018F"/>
    <w:rsid w:val="00B051CE"/>
    <w:rsid w:val="00B05561"/>
    <w:rsid w:val="00B07F6F"/>
    <w:rsid w:val="00B11746"/>
    <w:rsid w:val="00B140EF"/>
    <w:rsid w:val="00B14269"/>
    <w:rsid w:val="00B14FA7"/>
    <w:rsid w:val="00B20C04"/>
    <w:rsid w:val="00B30DA9"/>
    <w:rsid w:val="00B351BF"/>
    <w:rsid w:val="00B3626C"/>
    <w:rsid w:val="00B36776"/>
    <w:rsid w:val="00B36ABE"/>
    <w:rsid w:val="00B4478F"/>
    <w:rsid w:val="00B44C82"/>
    <w:rsid w:val="00B450FC"/>
    <w:rsid w:val="00B465B3"/>
    <w:rsid w:val="00B50F8D"/>
    <w:rsid w:val="00B5626E"/>
    <w:rsid w:val="00B5628B"/>
    <w:rsid w:val="00B56393"/>
    <w:rsid w:val="00B619C6"/>
    <w:rsid w:val="00B61DAA"/>
    <w:rsid w:val="00B62376"/>
    <w:rsid w:val="00B670C5"/>
    <w:rsid w:val="00B75058"/>
    <w:rsid w:val="00B752BA"/>
    <w:rsid w:val="00B7765A"/>
    <w:rsid w:val="00B80106"/>
    <w:rsid w:val="00B8475C"/>
    <w:rsid w:val="00B8643A"/>
    <w:rsid w:val="00B91FB5"/>
    <w:rsid w:val="00B92D92"/>
    <w:rsid w:val="00B95A6A"/>
    <w:rsid w:val="00B95CC1"/>
    <w:rsid w:val="00B96A5A"/>
    <w:rsid w:val="00BA0B61"/>
    <w:rsid w:val="00BA1753"/>
    <w:rsid w:val="00BA1AD0"/>
    <w:rsid w:val="00BA21A7"/>
    <w:rsid w:val="00BA39D5"/>
    <w:rsid w:val="00BB1853"/>
    <w:rsid w:val="00BB2B4F"/>
    <w:rsid w:val="00BB35DF"/>
    <w:rsid w:val="00BB5C25"/>
    <w:rsid w:val="00BB5C39"/>
    <w:rsid w:val="00BB5EB2"/>
    <w:rsid w:val="00BC091C"/>
    <w:rsid w:val="00BC0B00"/>
    <w:rsid w:val="00BC0D74"/>
    <w:rsid w:val="00BC3761"/>
    <w:rsid w:val="00BC5699"/>
    <w:rsid w:val="00BD15E7"/>
    <w:rsid w:val="00BD4C75"/>
    <w:rsid w:val="00BD5A64"/>
    <w:rsid w:val="00BD6583"/>
    <w:rsid w:val="00BE3425"/>
    <w:rsid w:val="00BE4401"/>
    <w:rsid w:val="00BE55AC"/>
    <w:rsid w:val="00BE5811"/>
    <w:rsid w:val="00BE6A6B"/>
    <w:rsid w:val="00BE7F73"/>
    <w:rsid w:val="00BF24BC"/>
    <w:rsid w:val="00BF35D4"/>
    <w:rsid w:val="00BF6247"/>
    <w:rsid w:val="00BF6968"/>
    <w:rsid w:val="00C0256A"/>
    <w:rsid w:val="00C02B7A"/>
    <w:rsid w:val="00C119D7"/>
    <w:rsid w:val="00C15459"/>
    <w:rsid w:val="00C160F7"/>
    <w:rsid w:val="00C21F78"/>
    <w:rsid w:val="00C24FDE"/>
    <w:rsid w:val="00C2633E"/>
    <w:rsid w:val="00C26EB9"/>
    <w:rsid w:val="00C3031C"/>
    <w:rsid w:val="00C3207E"/>
    <w:rsid w:val="00C32B90"/>
    <w:rsid w:val="00C346CE"/>
    <w:rsid w:val="00C35010"/>
    <w:rsid w:val="00C352EC"/>
    <w:rsid w:val="00C373B7"/>
    <w:rsid w:val="00C37E6B"/>
    <w:rsid w:val="00C40284"/>
    <w:rsid w:val="00C41D44"/>
    <w:rsid w:val="00C462E4"/>
    <w:rsid w:val="00C4687B"/>
    <w:rsid w:val="00C46922"/>
    <w:rsid w:val="00C47DC4"/>
    <w:rsid w:val="00C5048B"/>
    <w:rsid w:val="00C563A0"/>
    <w:rsid w:val="00C57FFC"/>
    <w:rsid w:val="00C646AF"/>
    <w:rsid w:val="00C700BC"/>
    <w:rsid w:val="00C727F6"/>
    <w:rsid w:val="00C73831"/>
    <w:rsid w:val="00C747D5"/>
    <w:rsid w:val="00C7541B"/>
    <w:rsid w:val="00C80151"/>
    <w:rsid w:val="00C80805"/>
    <w:rsid w:val="00C80C04"/>
    <w:rsid w:val="00C82C0D"/>
    <w:rsid w:val="00C91036"/>
    <w:rsid w:val="00C9193B"/>
    <w:rsid w:val="00C91BB1"/>
    <w:rsid w:val="00C93099"/>
    <w:rsid w:val="00C97F14"/>
    <w:rsid w:val="00CA0FEF"/>
    <w:rsid w:val="00CA210C"/>
    <w:rsid w:val="00CA3EC2"/>
    <w:rsid w:val="00CA6B55"/>
    <w:rsid w:val="00CA770E"/>
    <w:rsid w:val="00CB1CD4"/>
    <w:rsid w:val="00CB326A"/>
    <w:rsid w:val="00CB3661"/>
    <w:rsid w:val="00CB595B"/>
    <w:rsid w:val="00CB7092"/>
    <w:rsid w:val="00CB7771"/>
    <w:rsid w:val="00CB7C28"/>
    <w:rsid w:val="00CC0BE2"/>
    <w:rsid w:val="00CC329E"/>
    <w:rsid w:val="00CC3609"/>
    <w:rsid w:val="00CC3DC1"/>
    <w:rsid w:val="00CD3BF0"/>
    <w:rsid w:val="00CD3DAC"/>
    <w:rsid w:val="00CD4989"/>
    <w:rsid w:val="00CD6047"/>
    <w:rsid w:val="00CD7AFE"/>
    <w:rsid w:val="00CE3A32"/>
    <w:rsid w:val="00CE3C1D"/>
    <w:rsid w:val="00CE46D3"/>
    <w:rsid w:val="00CE4B79"/>
    <w:rsid w:val="00CF27AB"/>
    <w:rsid w:val="00CF2D37"/>
    <w:rsid w:val="00CF3837"/>
    <w:rsid w:val="00CF3C53"/>
    <w:rsid w:val="00CF5281"/>
    <w:rsid w:val="00CF5D30"/>
    <w:rsid w:val="00CF6DFD"/>
    <w:rsid w:val="00D02FA5"/>
    <w:rsid w:val="00D0365C"/>
    <w:rsid w:val="00D0395E"/>
    <w:rsid w:val="00D03A4B"/>
    <w:rsid w:val="00D0496A"/>
    <w:rsid w:val="00D07C4E"/>
    <w:rsid w:val="00D106D6"/>
    <w:rsid w:val="00D14D28"/>
    <w:rsid w:val="00D20A0A"/>
    <w:rsid w:val="00D24015"/>
    <w:rsid w:val="00D250D6"/>
    <w:rsid w:val="00D3173A"/>
    <w:rsid w:val="00D34A87"/>
    <w:rsid w:val="00D413E4"/>
    <w:rsid w:val="00D441A6"/>
    <w:rsid w:val="00D4459A"/>
    <w:rsid w:val="00D45D39"/>
    <w:rsid w:val="00D50997"/>
    <w:rsid w:val="00D52A98"/>
    <w:rsid w:val="00D6004C"/>
    <w:rsid w:val="00D6106F"/>
    <w:rsid w:val="00D61E25"/>
    <w:rsid w:val="00D62425"/>
    <w:rsid w:val="00D629DE"/>
    <w:rsid w:val="00D6400C"/>
    <w:rsid w:val="00D640ED"/>
    <w:rsid w:val="00D64BB0"/>
    <w:rsid w:val="00D64D39"/>
    <w:rsid w:val="00D7218F"/>
    <w:rsid w:val="00D73F55"/>
    <w:rsid w:val="00D7500E"/>
    <w:rsid w:val="00D75EC3"/>
    <w:rsid w:val="00D76F8A"/>
    <w:rsid w:val="00D807F7"/>
    <w:rsid w:val="00D80D1D"/>
    <w:rsid w:val="00D83CBC"/>
    <w:rsid w:val="00D909D4"/>
    <w:rsid w:val="00D911A8"/>
    <w:rsid w:val="00D92BAA"/>
    <w:rsid w:val="00D92F21"/>
    <w:rsid w:val="00D968DA"/>
    <w:rsid w:val="00D96F04"/>
    <w:rsid w:val="00DA0266"/>
    <w:rsid w:val="00DA0CF8"/>
    <w:rsid w:val="00DA2CA8"/>
    <w:rsid w:val="00DA2E65"/>
    <w:rsid w:val="00DA4287"/>
    <w:rsid w:val="00DA53DC"/>
    <w:rsid w:val="00DA5B99"/>
    <w:rsid w:val="00DA7DA2"/>
    <w:rsid w:val="00DA7F5F"/>
    <w:rsid w:val="00DB3B45"/>
    <w:rsid w:val="00DB4511"/>
    <w:rsid w:val="00DC0F91"/>
    <w:rsid w:val="00DC1D2C"/>
    <w:rsid w:val="00DC1FB5"/>
    <w:rsid w:val="00DC26E2"/>
    <w:rsid w:val="00DC33B9"/>
    <w:rsid w:val="00DD31DD"/>
    <w:rsid w:val="00DD4E85"/>
    <w:rsid w:val="00DD6418"/>
    <w:rsid w:val="00DE1B30"/>
    <w:rsid w:val="00DE2002"/>
    <w:rsid w:val="00DE35FC"/>
    <w:rsid w:val="00DE72B5"/>
    <w:rsid w:val="00DF48D0"/>
    <w:rsid w:val="00DF5017"/>
    <w:rsid w:val="00DF55C6"/>
    <w:rsid w:val="00DF6031"/>
    <w:rsid w:val="00E002FC"/>
    <w:rsid w:val="00E00FBD"/>
    <w:rsid w:val="00E0269B"/>
    <w:rsid w:val="00E029DD"/>
    <w:rsid w:val="00E04E24"/>
    <w:rsid w:val="00E05F56"/>
    <w:rsid w:val="00E06A0C"/>
    <w:rsid w:val="00E06F9C"/>
    <w:rsid w:val="00E10C60"/>
    <w:rsid w:val="00E173EC"/>
    <w:rsid w:val="00E17726"/>
    <w:rsid w:val="00E177DC"/>
    <w:rsid w:val="00E201B1"/>
    <w:rsid w:val="00E21093"/>
    <w:rsid w:val="00E21C6F"/>
    <w:rsid w:val="00E26C4E"/>
    <w:rsid w:val="00E324CF"/>
    <w:rsid w:val="00E350F8"/>
    <w:rsid w:val="00E36823"/>
    <w:rsid w:val="00E40AB2"/>
    <w:rsid w:val="00E41273"/>
    <w:rsid w:val="00E432BB"/>
    <w:rsid w:val="00E433EC"/>
    <w:rsid w:val="00E469B6"/>
    <w:rsid w:val="00E46CF7"/>
    <w:rsid w:val="00E46DF5"/>
    <w:rsid w:val="00E47796"/>
    <w:rsid w:val="00E53924"/>
    <w:rsid w:val="00E54185"/>
    <w:rsid w:val="00E55E0B"/>
    <w:rsid w:val="00E56886"/>
    <w:rsid w:val="00E64DB0"/>
    <w:rsid w:val="00E6704E"/>
    <w:rsid w:val="00E72387"/>
    <w:rsid w:val="00E7460E"/>
    <w:rsid w:val="00E74D15"/>
    <w:rsid w:val="00E756A5"/>
    <w:rsid w:val="00E75FAC"/>
    <w:rsid w:val="00E7633D"/>
    <w:rsid w:val="00E80DF7"/>
    <w:rsid w:val="00E868ED"/>
    <w:rsid w:val="00E875E8"/>
    <w:rsid w:val="00E922A1"/>
    <w:rsid w:val="00E94A6F"/>
    <w:rsid w:val="00E96491"/>
    <w:rsid w:val="00EA375D"/>
    <w:rsid w:val="00EA37EF"/>
    <w:rsid w:val="00EA4A8B"/>
    <w:rsid w:val="00EA4D38"/>
    <w:rsid w:val="00EA4FE4"/>
    <w:rsid w:val="00EB306E"/>
    <w:rsid w:val="00EB6948"/>
    <w:rsid w:val="00EB7123"/>
    <w:rsid w:val="00EB7635"/>
    <w:rsid w:val="00EC1ACF"/>
    <w:rsid w:val="00EC3FBF"/>
    <w:rsid w:val="00EC5752"/>
    <w:rsid w:val="00ED0521"/>
    <w:rsid w:val="00ED18D1"/>
    <w:rsid w:val="00ED2376"/>
    <w:rsid w:val="00ED44E2"/>
    <w:rsid w:val="00ED7A3F"/>
    <w:rsid w:val="00ED7DED"/>
    <w:rsid w:val="00EE363C"/>
    <w:rsid w:val="00EE6E87"/>
    <w:rsid w:val="00EE775D"/>
    <w:rsid w:val="00EF0A7F"/>
    <w:rsid w:val="00EF0A8B"/>
    <w:rsid w:val="00EF14DB"/>
    <w:rsid w:val="00EF20D0"/>
    <w:rsid w:val="00EF471C"/>
    <w:rsid w:val="00EF5256"/>
    <w:rsid w:val="00EF62D5"/>
    <w:rsid w:val="00F00393"/>
    <w:rsid w:val="00F003CF"/>
    <w:rsid w:val="00F026AD"/>
    <w:rsid w:val="00F03729"/>
    <w:rsid w:val="00F12B2A"/>
    <w:rsid w:val="00F1416C"/>
    <w:rsid w:val="00F22358"/>
    <w:rsid w:val="00F2277A"/>
    <w:rsid w:val="00F25AEF"/>
    <w:rsid w:val="00F27EB2"/>
    <w:rsid w:val="00F30003"/>
    <w:rsid w:val="00F3059D"/>
    <w:rsid w:val="00F3233C"/>
    <w:rsid w:val="00F324B5"/>
    <w:rsid w:val="00F33E66"/>
    <w:rsid w:val="00F37B1F"/>
    <w:rsid w:val="00F403F8"/>
    <w:rsid w:val="00F41C53"/>
    <w:rsid w:val="00F440A7"/>
    <w:rsid w:val="00F45CE6"/>
    <w:rsid w:val="00F51FDE"/>
    <w:rsid w:val="00F52D4B"/>
    <w:rsid w:val="00F5741E"/>
    <w:rsid w:val="00F57FF0"/>
    <w:rsid w:val="00F60AC6"/>
    <w:rsid w:val="00F6112C"/>
    <w:rsid w:val="00F64D17"/>
    <w:rsid w:val="00F65C88"/>
    <w:rsid w:val="00F70DC5"/>
    <w:rsid w:val="00F719AF"/>
    <w:rsid w:val="00F73630"/>
    <w:rsid w:val="00F7441B"/>
    <w:rsid w:val="00F75081"/>
    <w:rsid w:val="00F754A4"/>
    <w:rsid w:val="00F75DF6"/>
    <w:rsid w:val="00F763B6"/>
    <w:rsid w:val="00F76FD6"/>
    <w:rsid w:val="00F7754B"/>
    <w:rsid w:val="00F837D2"/>
    <w:rsid w:val="00F83908"/>
    <w:rsid w:val="00F84AAA"/>
    <w:rsid w:val="00F87245"/>
    <w:rsid w:val="00F904A8"/>
    <w:rsid w:val="00F907CF"/>
    <w:rsid w:val="00F94C01"/>
    <w:rsid w:val="00F952A6"/>
    <w:rsid w:val="00F962A1"/>
    <w:rsid w:val="00F96B38"/>
    <w:rsid w:val="00F97AC0"/>
    <w:rsid w:val="00FA12B5"/>
    <w:rsid w:val="00FA4843"/>
    <w:rsid w:val="00FB1C01"/>
    <w:rsid w:val="00FB3424"/>
    <w:rsid w:val="00FB3BE4"/>
    <w:rsid w:val="00FB5EE7"/>
    <w:rsid w:val="00FC2705"/>
    <w:rsid w:val="00FC28F2"/>
    <w:rsid w:val="00FC57C9"/>
    <w:rsid w:val="00FC72AA"/>
    <w:rsid w:val="00FD212A"/>
    <w:rsid w:val="00FD36B8"/>
    <w:rsid w:val="00FE0928"/>
    <w:rsid w:val="00FE1D51"/>
    <w:rsid w:val="00FE5074"/>
    <w:rsid w:val="00FE5681"/>
    <w:rsid w:val="00FE5FF9"/>
    <w:rsid w:val="00FE7697"/>
    <w:rsid w:val="00FF0D68"/>
    <w:rsid w:val="00FF17A2"/>
    <w:rsid w:val="00FF3386"/>
    <w:rsid w:val="00FF6A1C"/>
    <w:rsid w:val="00FF6B1F"/>
    <w:rsid w:val="011949CD"/>
    <w:rsid w:val="01226120"/>
    <w:rsid w:val="01271818"/>
    <w:rsid w:val="012E439E"/>
    <w:rsid w:val="012F41F1"/>
    <w:rsid w:val="01325A8F"/>
    <w:rsid w:val="0152786E"/>
    <w:rsid w:val="01635C49"/>
    <w:rsid w:val="01AF70E0"/>
    <w:rsid w:val="01B30539"/>
    <w:rsid w:val="01B57CB1"/>
    <w:rsid w:val="026E7B4E"/>
    <w:rsid w:val="02A20C8E"/>
    <w:rsid w:val="02C80459"/>
    <w:rsid w:val="02F0175E"/>
    <w:rsid w:val="02F2088F"/>
    <w:rsid w:val="033B110D"/>
    <w:rsid w:val="039E740C"/>
    <w:rsid w:val="03A2440C"/>
    <w:rsid w:val="03C7439E"/>
    <w:rsid w:val="03CA37D9"/>
    <w:rsid w:val="03D12B67"/>
    <w:rsid w:val="03D8626A"/>
    <w:rsid w:val="04021876"/>
    <w:rsid w:val="0422171C"/>
    <w:rsid w:val="042C41C0"/>
    <w:rsid w:val="042F5B05"/>
    <w:rsid w:val="044729C4"/>
    <w:rsid w:val="044D57E6"/>
    <w:rsid w:val="0458215C"/>
    <w:rsid w:val="046061CC"/>
    <w:rsid w:val="04745538"/>
    <w:rsid w:val="047F18B9"/>
    <w:rsid w:val="04C92897"/>
    <w:rsid w:val="04D03646"/>
    <w:rsid w:val="04E470A0"/>
    <w:rsid w:val="057F6DC9"/>
    <w:rsid w:val="05895CC4"/>
    <w:rsid w:val="05997254"/>
    <w:rsid w:val="05A0386F"/>
    <w:rsid w:val="05A351AD"/>
    <w:rsid w:val="05B128D7"/>
    <w:rsid w:val="05D709B3"/>
    <w:rsid w:val="05E05A96"/>
    <w:rsid w:val="06361DFE"/>
    <w:rsid w:val="064648FC"/>
    <w:rsid w:val="06545602"/>
    <w:rsid w:val="067A0C58"/>
    <w:rsid w:val="06972A8A"/>
    <w:rsid w:val="06D15C94"/>
    <w:rsid w:val="06DF5D71"/>
    <w:rsid w:val="06E57C76"/>
    <w:rsid w:val="06EA0626"/>
    <w:rsid w:val="074366AE"/>
    <w:rsid w:val="075356B6"/>
    <w:rsid w:val="07846919"/>
    <w:rsid w:val="07E350C8"/>
    <w:rsid w:val="082D6FB0"/>
    <w:rsid w:val="086668EF"/>
    <w:rsid w:val="0876094C"/>
    <w:rsid w:val="08A54D99"/>
    <w:rsid w:val="08C416C3"/>
    <w:rsid w:val="09004C77"/>
    <w:rsid w:val="090265EC"/>
    <w:rsid w:val="0930032E"/>
    <w:rsid w:val="09F34041"/>
    <w:rsid w:val="0A7F786B"/>
    <w:rsid w:val="0A8D1094"/>
    <w:rsid w:val="0A95537F"/>
    <w:rsid w:val="0A9F3990"/>
    <w:rsid w:val="0B571202"/>
    <w:rsid w:val="0B6C1E53"/>
    <w:rsid w:val="0B9C06D5"/>
    <w:rsid w:val="0BA63302"/>
    <w:rsid w:val="0BD9116B"/>
    <w:rsid w:val="0BE9290A"/>
    <w:rsid w:val="0C683626"/>
    <w:rsid w:val="0C7A5796"/>
    <w:rsid w:val="0C8C5AFB"/>
    <w:rsid w:val="0C963EF8"/>
    <w:rsid w:val="0D0826AD"/>
    <w:rsid w:val="0D0F224C"/>
    <w:rsid w:val="0D103128"/>
    <w:rsid w:val="0D2D2AAA"/>
    <w:rsid w:val="0D30053E"/>
    <w:rsid w:val="0D4E59FF"/>
    <w:rsid w:val="0D8C04F1"/>
    <w:rsid w:val="0D9C676A"/>
    <w:rsid w:val="0DAC4A67"/>
    <w:rsid w:val="0DBA4B4D"/>
    <w:rsid w:val="0DF5231E"/>
    <w:rsid w:val="0E1101F2"/>
    <w:rsid w:val="0E236E8B"/>
    <w:rsid w:val="0E26072A"/>
    <w:rsid w:val="0EFC22AE"/>
    <w:rsid w:val="0F3A448D"/>
    <w:rsid w:val="0F8C280E"/>
    <w:rsid w:val="0FF46D31"/>
    <w:rsid w:val="0FF56606"/>
    <w:rsid w:val="103D3F25"/>
    <w:rsid w:val="106C2D6C"/>
    <w:rsid w:val="10A32505"/>
    <w:rsid w:val="10A81246"/>
    <w:rsid w:val="10CC55B8"/>
    <w:rsid w:val="11286567"/>
    <w:rsid w:val="112A0531"/>
    <w:rsid w:val="119416B6"/>
    <w:rsid w:val="11D25F32"/>
    <w:rsid w:val="12125943"/>
    <w:rsid w:val="123F04E6"/>
    <w:rsid w:val="124011D5"/>
    <w:rsid w:val="12433B36"/>
    <w:rsid w:val="126569F8"/>
    <w:rsid w:val="128D50B0"/>
    <w:rsid w:val="12A6008B"/>
    <w:rsid w:val="12A86FD9"/>
    <w:rsid w:val="12A92B51"/>
    <w:rsid w:val="12B83BF7"/>
    <w:rsid w:val="12C5437D"/>
    <w:rsid w:val="12C72DE6"/>
    <w:rsid w:val="12D51257"/>
    <w:rsid w:val="13166FBF"/>
    <w:rsid w:val="133F20B0"/>
    <w:rsid w:val="134560F5"/>
    <w:rsid w:val="135E2740"/>
    <w:rsid w:val="13824BF1"/>
    <w:rsid w:val="13E175CD"/>
    <w:rsid w:val="143642E1"/>
    <w:rsid w:val="1471571A"/>
    <w:rsid w:val="1490506D"/>
    <w:rsid w:val="14B65F60"/>
    <w:rsid w:val="14E57140"/>
    <w:rsid w:val="14EC6276"/>
    <w:rsid w:val="14EF0922"/>
    <w:rsid w:val="15205ED3"/>
    <w:rsid w:val="15224B0B"/>
    <w:rsid w:val="152D4729"/>
    <w:rsid w:val="1533640A"/>
    <w:rsid w:val="153F50D3"/>
    <w:rsid w:val="15461F78"/>
    <w:rsid w:val="15B605E5"/>
    <w:rsid w:val="16035FDF"/>
    <w:rsid w:val="168C5D0E"/>
    <w:rsid w:val="168F6A22"/>
    <w:rsid w:val="16946343"/>
    <w:rsid w:val="16B543D5"/>
    <w:rsid w:val="16BD3F10"/>
    <w:rsid w:val="17053961"/>
    <w:rsid w:val="171559AB"/>
    <w:rsid w:val="173C4B1A"/>
    <w:rsid w:val="17515251"/>
    <w:rsid w:val="17593E68"/>
    <w:rsid w:val="176A78D9"/>
    <w:rsid w:val="17717C2B"/>
    <w:rsid w:val="17A644EC"/>
    <w:rsid w:val="17AC0656"/>
    <w:rsid w:val="17AF6D1D"/>
    <w:rsid w:val="17B113BF"/>
    <w:rsid w:val="17B12E8E"/>
    <w:rsid w:val="17F06029"/>
    <w:rsid w:val="18354E04"/>
    <w:rsid w:val="183B7B0E"/>
    <w:rsid w:val="186971E7"/>
    <w:rsid w:val="189E74FF"/>
    <w:rsid w:val="19017392"/>
    <w:rsid w:val="191E736D"/>
    <w:rsid w:val="195049B4"/>
    <w:rsid w:val="195A108F"/>
    <w:rsid w:val="198E057C"/>
    <w:rsid w:val="19B97B07"/>
    <w:rsid w:val="19DB3BBC"/>
    <w:rsid w:val="1A17459F"/>
    <w:rsid w:val="1A5F4E7E"/>
    <w:rsid w:val="1AA466A3"/>
    <w:rsid w:val="1AA60F89"/>
    <w:rsid w:val="1ADC0AEE"/>
    <w:rsid w:val="1AF851FC"/>
    <w:rsid w:val="1AFE67D6"/>
    <w:rsid w:val="1B1A33C4"/>
    <w:rsid w:val="1B472C35"/>
    <w:rsid w:val="1B6034CD"/>
    <w:rsid w:val="1B6E5458"/>
    <w:rsid w:val="1B846E73"/>
    <w:rsid w:val="1BA07D6D"/>
    <w:rsid w:val="1BA31ED5"/>
    <w:rsid w:val="1BE23ADA"/>
    <w:rsid w:val="1C1519EB"/>
    <w:rsid w:val="1C1A1360"/>
    <w:rsid w:val="1C1F18E8"/>
    <w:rsid w:val="1C516EF6"/>
    <w:rsid w:val="1C5273D7"/>
    <w:rsid w:val="1C6F7740"/>
    <w:rsid w:val="1C994E1A"/>
    <w:rsid w:val="1CA92C52"/>
    <w:rsid w:val="1CD535BE"/>
    <w:rsid w:val="1CD67589"/>
    <w:rsid w:val="1D032F5A"/>
    <w:rsid w:val="1D6628F1"/>
    <w:rsid w:val="1D9D511D"/>
    <w:rsid w:val="1DB22AE1"/>
    <w:rsid w:val="1E432EC2"/>
    <w:rsid w:val="1E5D0591"/>
    <w:rsid w:val="1EA47B74"/>
    <w:rsid w:val="1ECF1942"/>
    <w:rsid w:val="1ED3045A"/>
    <w:rsid w:val="1F51312D"/>
    <w:rsid w:val="1F7C3428"/>
    <w:rsid w:val="1F8A649F"/>
    <w:rsid w:val="1F8A6578"/>
    <w:rsid w:val="1F9B68EE"/>
    <w:rsid w:val="1F9D4C77"/>
    <w:rsid w:val="201A4806"/>
    <w:rsid w:val="201D02D1"/>
    <w:rsid w:val="202C08F1"/>
    <w:rsid w:val="2040470A"/>
    <w:rsid w:val="20740D69"/>
    <w:rsid w:val="20BF18B6"/>
    <w:rsid w:val="211778EC"/>
    <w:rsid w:val="213B0E0C"/>
    <w:rsid w:val="215D400B"/>
    <w:rsid w:val="21791B17"/>
    <w:rsid w:val="21AA1688"/>
    <w:rsid w:val="21E373C9"/>
    <w:rsid w:val="21FB5E4C"/>
    <w:rsid w:val="222F59A7"/>
    <w:rsid w:val="225C42C2"/>
    <w:rsid w:val="2298179E"/>
    <w:rsid w:val="229C0E4F"/>
    <w:rsid w:val="22CA1B74"/>
    <w:rsid w:val="22F268D4"/>
    <w:rsid w:val="234336EA"/>
    <w:rsid w:val="238B4E5F"/>
    <w:rsid w:val="23EB7A77"/>
    <w:rsid w:val="23FD74A8"/>
    <w:rsid w:val="24015121"/>
    <w:rsid w:val="240E4B90"/>
    <w:rsid w:val="245017D1"/>
    <w:rsid w:val="247B3126"/>
    <w:rsid w:val="248C5749"/>
    <w:rsid w:val="249B079E"/>
    <w:rsid w:val="24B1674A"/>
    <w:rsid w:val="24BD3A36"/>
    <w:rsid w:val="2510464C"/>
    <w:rsid w:val="25171622"/>
    <w:rsid w:val="253F37A8"/>
    <w:rsid w:val="254D3184"/>
    <w:rsid w:val="2585340F"/>
    <w:rsid w:val="258E4BDB"/>
    <w:rsid w:val="26856324"/>
    <w:rsid w:val="269D352E"/>
    <w:rsid w:val="26BC4772"/>
    <w:rsid w:val="26DC5ACA"/>
    <w:rsid w:val="26EA3245"/>
    <w:rsid w:val="26F561C6"/>
    <w:rsid w:val="270F5DA7"/>
    <w:rsid w:val="272F01F7"/>
    <w:rsid w:val="2764543E"/>
    <w:rsid w:val="27905770"/>
    <w:rsid w:val="27C546B8"/>
    <w:rsid w:val="27F82F77"/>
    <w:rsid w:val="27FA3F51"/>
    <w:rsid w:val="28053566"/>
    <w:rsid w:val="28434E9B"/>
    <w:rsid w:val="285D13EC"/>
    <w:rsid w:val="28601FEF"/>
    <w:rsid w:val="28607E32"/>
    <w:rsid w:val="28645324"/>
    <w:rsid w:val="2865694F"/>
    <w:rsid w:val="28897A22"/>
    <w:rsid w:val="28A62BFE"/>
    <w:rsid w:val="28DE5466"/>
    <w:rsid w:val="28F8075F"/>
    <w:rsid w:val="292070F3"/>
    <w:rsid w:val="294F4B81"/>
    <w:rsid w:val="296F4050"/>
    <w:rsid w:val="298C338C"/>
    <w:rsid w:val="29B2140D"/>
    <w:rsid w:val="2A106035"/>
    <w:rsid w:val="2A5065B2"/>
    <w:rsid w:val="2A900FAD"/>
    <w:rsid w:val="2AA82F26"/>
    <w:rsid w:val="2AF05EF0"/>
    <w:rsid w:val="2AF53303"/>
    <w:rsid w:val="2AF62390"/>
    <w:rsid w:val="2B142433"/>
    <w:rsid w:val="2B557066"/>
    <w:rsid w:val="2B563FA5"/>
    <w:rsid w:val="2B5E540C"/>
    <w:rsid w:val="2B9841A4"/>
    <w:rsid w:val="2C075BA7"/>
    <w:rsid w:val="2C4A24BC"/>
    <w:rsid w:val="2C8473B7"/>
    <w:rsid w:val="2C952343"/>
    <w:rsid w:val="2D1C0816"/>
    <w:rsid w:val="2D1C4D7A"/>
    <w:rsid w:val="2D664671"/>
    <w:rsid w:val="2D681650"/>
    <w:rsid w:val="2D88240F"/>
    <w:rsid w:val="2D92328E"/>
    <w:rsid w:val="2D9B012A"/>
    <w:rsid w:val="2DF92934"/>
    <w:rsid w:val="2E0E6DB8"/>
    <w:rsid w:val="2E7B5A71"/>
    <w:rsid w:val="2F0A2E12"/>
    <w:rsid w:val="2F374CA2"/>
    <w:rsid w:val="2F454C5F"/>
    <w:rsid w:val="2F6A7667"/>
    <w:rsid w:val="2F7C50D3"/>
    <w:rsid w:val="2F976BF0"/>
    <w:rsid w:val="2FC45829"/>
    <w:rsid w:val="2FCE7794"/>
    <w:rsid w:val="30032221"/>
    <w:rsid w:val="305D4927"/>
    <w:rsid w:val="305F4787"/>
    <w:rsid w:val="306F174F"/>
    <w:rsid w:val="307750E9"/>
    <w:rsid w:val="30956450"/>
    <w:rsid w:val="30B005FB"/>
    <w:rsid w:val="30B63A8B"/>
    <w:rsid w:val="30BD49FA"/>
    <w:rsid w:val="30DF1F87"/>
    <w:rsid w:val="30EB79CF"/>
    <w:rsid w:val="30F26A5C"/>
    <w:rsid w:val="31075DC0"/>
    <w:rsid w:val="310B5831"/>
    <w:rsid w:val="31167D3E"/>
    <w:rsid w:val="313578DA"/>
    <w:rsid w:val="316C6E1D"/>
    <w:rsid w:val="31A84FF6"/>
    <w:rsid w:val="31E50DCC"/>
    <w:rsid w:val="32002EBC"/>
    <w:rsid w:val="320F1351"/>
    <w:rsid w:val="32DE1DC2"/>
    <w:rsid w:val="32E30917"/>
    <w:rsid w:val="32F470C1"/>
    <w:rsid w:val="331A65AF"/>
    <w:rsid w:val="333402A1"/>
    <w:rsid w:val="334D780C"/>
    <w:rsid w:val="335039CF"/>
    <w:rsid w:val="33636F48"/>
    <w:rsid w:val="336A1537"/>
    <w:rsid w:val="33745217"/>
    <w:rsid w:val="337771AE"/>
    <w:rsid w:val="33814D5C"/>
    <w:rsid w:val="3382133D"/>
    <w:rsid w:val="339F03AA"/>
    <w:rsid w:val="33B63632"/>
    <w:rsid w:val="33FD7F0B"/>
    <w:rsid w:val="34211691"/>
    <w:rsid w:val="347D08A1"/>
    <w:rsid w:val="348A4CBF"/>
    <w:rsid w:val="34A45A1D"/>
    <w:rsid w:val="34BA5572"/>
    <w:rsid w:val="34CB5CD7"/>
    <w:rsid w:val="34D3082A"/>
    <w:rsid w:val="34DE0A0E"/>
    <w:rsid w:val="351A4295"/>
    <w:rsid w:val="351D1FD7"/>
    <w:rsid w:val="352C27DA"/>
    <w:rsid w:val="3542119D"/>
    <w:rsid w:val="35505F08"/>
    <w:rsid w:val="35E0728C"/>
    <w:rsid w:val="35E6294C"/>
    <w:rsid w:val="35E64CFB"/>
    <w:rsid w:val="35F918D5"/>
    <w:rsid w:val="362B7879"/>
    <w:rsid w:val="36362B86"/>
    <w:rsid w:val="364812ED"/>
    <w:rsid w:val="36802A1D"/>
    <w:rsid w:val="36961941"/>
    <w:rsid w:val="36A76AF3"/>
    <w:rsid w:val="36E36908"/>
    <w:rsid w:val="36FB4B27"/>
    <w:rsid w:val="36FE3AF0"/>
    <w:rsid w:val="37123AEF"/>
    <w:rsid w:val="379540A7"/>
    <w:rsid w:val="37AF4DE3"/>
    <w:rsid w:val="37E43BD4"/>
    <w:rsid w:val="386A6C8B"/>
    <w:rsid w:val="38797B56"/>
    <w:rsid w:val="38B95B73"/>
    <w:rsid w:val="38D743AC"/>
    <w:rsid w:val="38D95306"/>
    <w:rsid w:val="38DB5B90"/>
    <w:rsid w:val="38E70932"/>
    <w:rsid w:val="38E761C8"/>
    <w:rsid w:val="3964194F"/>
    <w:rsid w:val="3968645D"/>
    <w:rsid w:val="39827EF6"/>
    <w:rsid w:val="39893797"/>
    <w:rsid w:val="399732A4"/>
    <w:rsid w:val="39CF1A96"/>
    <w:rsid w:val="39D47467"/>
    <w:rsid w:val="39E134DF"/>
    <w:rsid w:val="3A041BC4"/>
    <w:rsid w:val="3A43465E"/>
    <w:rsid w:val="3A474D97"/>
    <w:rsid w:val="3A4C625C"/>
    <w:rsid w:val="3A802DEC"/>
    <w:rsid w:val="3AAA2007"/>
    <w:rsid w:val="3AEA1F6C"/>
    <w:rsid w:val="3B35353A"/>
    <w:rsid w:val="3BC634D1"/>
    <w:rsid w:val="3BDD014F"/>
    <w:rsid w:val="3BEA3B49"/>
    <w:rsid w:val="3C681D8A"/>
    <w:rsid w:val="3C706E90"/>
    <w:rsid w:val="3CD8070C"/>
    <w:rsid w:val="3CF60FC7"/>
    <w:rsid w:val="3D1A3E3C"/>
    <w:rsid w:val="3D3103CE"/>
    <w:rsid w:val="3D632551"/>
    <w:rsid w:val="3D7711CE"/>
    <w:rsid w:val="3DA3755A"/>
    <w:rsid w:val="3DB83060"/>
    <w:rsid w:val="3DF040EA"/>
    <w:rsid w:val="3E18158D"/>
    <w:rsid w:val="3E2D40E6"/>
    <w:rsid w:val="3E395B9D"/>
    <w:rsid w:val="3E3E5A89"/>
    <w:rsid w:val="3E4A2E6D"/>
    <w:rsid w:val="3E572320"/>
    <w:rsid w:val="3EA719E9"/>
    <w:rsid w:val="3EB85B25"/>
    <w:rsid w:val="3F161F71"/>
    <w:rsid w:val="3F29723C"/>
    <w:rsid w:val="3FA37FE6"/>
    <w:rsid w:val="3FA44C23"/>
    <w:rsid w:val="3FEF4CAF"/>
    <w:rsid w:val="4003377A"/>
    <w:rsid w:val="404228F2"/>
    <w:rsid w:val="40504003"/>
    <w:rsid w:val="40B7500D"/>
    <w:rsid w:val="40C13983"/>
    <w:rsid w:val="40C34AD5"/>
    <w:rsid w:val="40E37C31"/>
    <w:rsid w:val="413D64F4"/>
    <w:rsid w:val="414F2C34"/>
    <w:rsid w:val="415112F9"/>
    <w:rsid w:val="415856A1"/>
    <w:rsid w:val="41855F22"/>
    <w:rsid w:val="41A97DAE"/>
    <w:rsid w:val="41DF1E21"/>
    <w:rsid w:val="420D409B"/>
    <w:rsid w:val="42181C86"/>
    <w:rsid w:val="42216349"/>
    <w:rsid w:val="42333F9B"/>
    <w:rsid w:val="426D5939"/>
    <w:rsid w:val="427211D8"/>
    <w:rsid w:val="42775F1B"/>
    <w:rsid w:val="427A45C5"/>
    <w:rsid w:val="429A770A"/>
    <w:rsid w:val="429F4C54"/>
    <w:rsid w:val="42D61FC5"/>
    <w:rsid w:val="430A4537"/>
    <w:rsid w:val="430C142F"/>
    <w:rsid w:val="430C4731"/>
    <w:rsid w:val="43576AE6"/>
    <w:rsid w:val="444255B6"/>
    <w:rsid w:val="444A3AAA"/>
    <w:rsid w:val="44D71A86"/>
    <w:rsid w:val="44F7381B"/>
    <w:rsid w:val="452E53D5"/>
    <w:rsid w:val="4557336D"/>
    <w:rsid w:val="45611A6C"/>
    <w:rsid w:val="456357E4"/>
    <w:rsid w:val="45716DC1"/>
    <w:rsid w:val="457B1381"/>
    <w:rsid w:val="4582210E"/>
    <w:rsid w:val="45E306D3"/>
    <w:rsid w:val="45F26761"/>
    <w:rsid w:val="461F2696"/>
    <w:rsid w:val="4629258A"/>
    <w:rsid w:val="462B0F4C"/>
    <w:rsid w:val="463B2A78"/>
    <w:rsid w:val="464E08AF"/>
    <w:rsid w:val="464E20AA"/>
    <w:rsid w:val="469541B3"/>
    <w:rsid w:val="46A42F48"/>
    <w:rsid w:val="46A61876"/>
    <w:rsid w:val="46EF35FC"/>
    <w:rsid w:val="4727150D"/>
    <w:rsid w:val="478C29D1"/>
    <w:rsid w:val="47953C4F"/>
    <w:rsid w:val="47C22447"/>
    <w:rsid w:val="48426A8C"/>
    <w:rsid w:val="488F68C6"/>
    <w:rsid w:val="48D679D5"/>
    <w:rsid w:val="48D82045"/>
    <w:rsid w:val="48E6768F"/>
    <w:rsid w:val="491924BE"/>
    <w:rsid w:val="49723C7D"/>
    <w:rsid w:val="49A11775"/>
    <w:rsid w:val="49A31754"/>
    <w:rsid w:val="49AB4C68"/>
    <w:rsid w:val="49D34022"/>
    <w:rsid w:val="49DC11DB"/>
    <w:rsid w:val="4A190351"/>
    <w:rsid w:val="4A33475A"/>
    <w:rsid w:val="4A6034BA"/>
    <w:rsid w:val="4A7C09CE"/>
    <w:rsid w:val="4AC961D0"/>
    <w:rsid w:val="4AE271AB"/>
    <w:rsid w:val="4B146E48"/>
    <w:rsid w:val="4B5A5A42"/>
    <w:rsid w:val="4B6A728E"/>
    <w:rsid w:val="4B9C30A6"/>
    <w:rsid w:val="4BD97452"/>
    <w:rsid w:val="4BDA77E8"/>
    <w:rsid w:val="4BDB3053"/>
    <w:rsid w:val="4C0513A3"/>
    <w:rsid w:val="4C806C7C"/>
    <w:rsid w:val="4C860B9A"/>
    <w:rsid w:val="4C9D1311"/>
    <w:rsid w:val="4D3612B0"/>
    <w:rsid w:val="4D3B76F1"/>
    <w:rsid w:val="4D5821D2"/>
    <w:rsid w:val="4D7D0F3B"/>
    <w:rsid w:val="4D7D36D0"/>
    <w:rsid w:val="4DF0398D"/>
    <w:rsid w:val="4DF77C8C"/>
    <w:rsid w:val="4E130D4F"/>
    <w:rsid w:val="4E64541E"/>
    <w:rsid w:val="4E8C5DAC"/>
    <w:rsid w:val="4ED513E2"/>
    <w:rsid w:val="4F1108C8"/>
    <w:rsid w:val="4F113151"/>
    <w:rsid w:val="4F5A7C58"/>
    <w:rsid w:val="4F8017A3"/>
    <w:rsid w:val="4FB56C3C"/>
    <w:rsid w:val="501D7DBC"/>
    <w:rsid w:val="502E4997"/>
    <w:rsid w:val="5047224F"/>
    <w:rsid w:val="50AB7F82"/>
    <w:rsid w:val="50AC6853"/>
    <w:rsid w:val="50D436DD"/>
    <w:rsid w:val="50DB6976"/>
    <w:rsid w:val="50FD3DB8"/>
    <w:rsid w:val="5111061C"/>
    <w:rsid w:val="512A6927"/>
    <w:rsid w:val="51357B34"/>
    <w:rsid w:val="51372267"/>
    <w:rsid w:val="517B0540"/>
    <w:rsid w:val="518E129D"/>
    <w:rsid w:val="51D610EC"/>
    <w:rsid w:val="51E952C3"/>
    <w:rsid w:val="51ED7562"/>
    <w:rsid w:val="520E6AD8"/>
    <w:rsid w:val="523336AF"/>
    <w:rsid w:val="52484A1A"/>
    <w:rsid w:val="527E4EB9"/>
    <w:rsid w:val="529143BB"/>
    <w:rsid w:val="52ED2B91"/>
    <w:rsid w:val="530575AA"/>
    <w:rsid w:val="531C6FD2"/>
    <w:rsid w:val="53330324"/>
    <w:rsid w:val="53512087"/>
    <w:rsid w:val="537D5CC3"/>
    <w:rsid w:val="53A06B84"/>
    <w:rsid w:val="53B37E4E"/>
    <w:rsid w:val="53F56AB4"/>
    <w:rsid w:val="5459619A"/>
    <w:rsid w:val="547D5970"/>
    <w:rsid w:val="54B679FB"/>
    <w:rsid w:val="54C05B91"/>
    <w:rsid w:val="54E03BC2"/>
    <w:rsid w:val="550255FC"/>
    <w:rsid w:val="551641B4"/>
    <w:rsid w:val="551A6761"/>
    <w:rsid w:val="55284354"/>
    <w:rsid w:val="558E52D9"/>
    <w:rsid w:val="55C12303"/>
    <w:rsid w:val="55CC7CC7"/>
    <w:rsid w:val="55CD4D71"/>
    <w:rsid w:val="55FA2C6E"/>
    <w:rsid w:val="560C1A01"/>
    <w:rsid w:val="561B2DB9"/>
    <w:rsid w:val="561D7C04"/>
    <w:rsid w:val="562A1095"/>
    <w:rsid w:val="563F54B2"/>
    <w:rsid w:val="56673C3A"/>
    <w:rsid w:val="569912CE"/>
    <w:rsid w:val="56C9124D"/>
    <w:rsid w:val="56FE6795"/>
    <w:rsid w:val="57090238"/>
    <w:rsid w:val="57236962"/>
    <w:rsid w:val="573B036F"/>
    <w:rsid w:val="578D66F1"/>
    <w:rsid w:val="57984D11"/>
    <w:rsid w:val="57E82350"/>
    <w:rsid w:val="57FE314A"/>
    <w:rsid w:val="58717806"/>
    <w:rsid w:val="589670DF"/>
    <w:rsid w:val="58AB6E2E"/>
    <w:rsid w:val="58D13E1D"/>
    <w:rsid w:val="58E05682"/>
    <w:rsid w:val="58E92FFA"/>
    <w:rsid w:val="58EB7E6A"/>
    <w:rsid w:val="59350CC9"/>
    <w:rsid w:val="597C2D1D"/>
    <w:rsid w:val="5997199A"/>
    <w:rsid w:val="59AD4E28"/>
    <w:rsid w:val="5A0459C7"/>
    <w:rsid w:val="5A0B2B90"/>
    <w:rsid w:val="5A1D5B0A"/>
    <w:rsid w:val="5A2E5F69"/>
    <w:rsid w:val="5A4412E8"/>
    <w:rsid w:val="5AAE70AA"/>
    <w:rsid w:val="5AF87ADD"/>
    <w:rsid w:val="5BA07082"/>
    <w:rsid w:val="5BBB770C"/>
    <w:rsid w:val="5BC35FD4"/>
    <w:rsid w:val="5BD1350E"/>
    <w:rsid w:val="5BD668B8"/>
    <w:rsid w:val="5BEF509F"/>
    <w:rsid w:val="5BFB1A68"/>
    <w:rsid w:val="5C244F48"/>
    <w:rsid w:val="5C366F18"/>
    <w:rsid w:val="5C506A6E"/>
    <w:rsid w:val="5C56110F"/>
    <w:rsid w:val="5CA852E1"/>
    <w:rsid w:val="5CB249CD"/>
    <w:rsid w:val="5CD96AEE"/>
    <w:rsid w:val="5D075F37"/>
    <w:rsid w:val="5D812372"/>
    <w:rsid w:val="5DA66E34"/>
    <w:rsid w:val="5DB958C0"/>
    <w:rsid w:val="5DC17D77"/>
    <w:rsid w:val="5DF348DD"/>
    <w:rsid w:val="5DFA7F3B"/>
    <w:rsid w:val="5E710B1A"/>
    <w:rsid w:val="5E895E64"/>
    <w:rsid w:val="5EBC7BB2"/>
    <w:rsid w:val="5ECC1C80"/>
    <w:rsid w:val="5F106BEE"/>
    <w:rsid w:val="5F317978"/>
    <w:rsid w:val="5F3F4D09"/>
    <w:rsid w:val="5FA328D4"/>
    <w:rsid w:val="5FC66F52"/>
    <w:rsid w:val="5FEB663D"/>
    <w:rsid w:val="600307B6"/>
    <w:rsid w:val="6027664C"/>
    <w:rsid w:val="606F4BE5"/>
    <w:rsid w:val="608D377A"/>
    <w:rsid w:val="6097121E"/>
    <w:rsid w:val="60B76F59"/>
    <w:rsid w:val="60CA5AC7"/>
    <w:rsid w:val="60D4713E"/>
    <w:rsid w:val="610038CE"/>
    <w:rsid w:val="61024826"/>
    <w:rsid w:val="612754C0"/>
    <w:rsid w:val="613E2DDF"/>
    <w:rsid w:val="61691A64"/>
    <w:rsid w:val="61B04307"/>
    <w:rsid w:val="61FE4A87"/>
    <w:rsid w:val="62101856"/>
    <w:rsid w:val="62571DD5"/>
    <w:rsid w:val="625C530B"/>
    <w:rsid w:val="625E13B5"/>
    <w:rsid w:val="62640718"/>
    <w:rsid w:val="627D7A8D"/>
    <w:rsid w:val="62886ABB"/>
    <w:rsid w:val="62B65C01"/>
    <w:rsid w:val="634D1FCC"/>
    <w:rsid w:val="637C7219"/>
    <w:rsid w:val="639130C5"/>
    <w:rsid w:val="63C96D02"/>
    <w:rsid w:val="63DE20A3"/>
    <w:rsid w:val="64453324"/>
    <w:rsid w:val="645C53F8"/>
    <w:rsid w:val="64782C4C"/>
    <w:rsid w:val="64D8544F"/>
    <w:rsid w:val="6548476D"/>
    <w:rsid w:val="656328E0"/>
    <w:rsid w:val="65844AA8"/>
    <w:rsid w:val="65A45545"/>
    <w:rsid w:val="66017CD6"/>
    <w:rsid w:val="660202AA"/>
    <w:rsid w:val="661319AE"/>
    <w:rsid w:val="661F2C0A"/>
    <w:rsid w:val="662D15EB"/>
    <w:rsid w:val="665C07DE"/>
    <w:rsid w:val="669E504F"/>
    <w:rsid w:val="66A87C06"/>
    <w:rsid w:val="66BE67E3"/>
    <w:rsid w:val="66D253E8"/>
    <w:rsid w:val="67015C25"/>
    <w:rsid w:val="67297089"/>
    <w:rsid w:val="67310E46"/>
    <w:rsid w:val="678D29F1"/>
    <w:rsid w:val="67CA40EA"/>
    <w:rsid w:val="67FD1A54"/>
    <w:rsid w:val="680E1D31"/>
    <w:rsid w:val="68141445"/>
    <w:rsid w:val="683714B7"/>
    <w:rsid w:val="688E0D06"/>
    <w:rsid w:val="68914293"/>
    <w:rsid w:val="68AB69D7"/>
    <w:rsid w:val="69284D52"/>
    <w:rsid w:val="693419EA"/>
    <w:rsid w:val="694E068C"/>
    <w:rsid w:val="695B03FD"/>
    <w:rsid w:val="699102C2"/>
    <w:rsid w:val="69F820EF"/>
    <w:rsid w:val="69F917A3"/>
    <w:rsid w:val="6A6E6425"/>
    <w:rsid w:val="6A805D17"/>
    <w:rsid w:val="6A82333B"/>
    <w:rsid w:val="6A8B7E5B"/>
    <w:rsid w:val="6AA12E54"/>
    <w:rsid w:val="6AAF39AF"/>
    <w:rsid w:val="6AFC0E7B"/>
    <w:rsid w:val="6B264A3A"/>
    <w:rsid w:val="6B596BBE"/>
    <w:rsid w:val="6B8D10A3"/>
    <w:rsid w:val="6BF41EAC"/>
    <w:rsid w:val="6C0C67BF"/>
    <w:rsid w:val="6C65783C"/>
    <w:rsid w:val="6C8625D8"/>
    <w:rsid w:val="6CB155E4"/>
    <w:rsid w:val="6CDF423C"/>
    <w:rsid w:val="6D206400"/>
    <w:rsid w:val="6D2755C8"/>
    <w:rsid w:val="6D2F1B04"/>
    <w:rsid w:val="6D3962FB"/>
    <w:rsid w:val="6D903475"/>
    <w:rsid w:val="6DCE7F8A"/>
    <w:rsid w:val="6DE21F99"/>
    <w:rsid w:val="6E0858C1"/>
    <w:rsid w:val="6E73509D"/>
    <w:rsid w:val="6E755ABD"/>
    <w:rsid w:val="6EA2087C"/>
    <w:rsid w:val="6EC25127"/>
    <w:rsid w:val="6ED018F2"/>
    <w:rsid w:val="6EED78E4"/>
    <w:rsid w:val="6F2D283B"/>
    <w:rsid w:val="6F453364"/>
    <w:rsid w:val="6F4F7E08"/>
    <w:rsid w:val="6FFC043E"/>
    <w:rsid w:val="7032049F"/>
    <w:rsid w:val="70375EEC"/>
    <w:rsid w:val="703F503F"/>
    <w:rsid w:val="705E5F23"/>
    <w:rsid w:val="70693F83"/>
    <w:rsid w:val="70817048"/>
    <w:rsid w:val="70A62EBA"/>
    <w:rsid w:val="70AD6927"/>
    <w:rsid w:val="70F3689E"/>
    <w:rsid w:val="710B44B6"/>
    <w:rsid w:val="712C4A7F"/>
    <w:rsid w:val="713C7188"/>
    <w:rsid w:val="71BC7EA6"/>
    <w:rsid w:val="71EF202A"/>
    <w:rsid w:val="720940B7"/>
    <w:rsid w:val="722F68CA"/>
    <w:rsid w:val="72640322"/>
    <w:rsid w:val="72901066"/>
    <w:rsid w:val="73326672"/>
    <w:rsid w:val="739C44DF"/>
    <w:rsid w:val="73B47087"/>
    <w:rsid w:val="73D90F5C"/>
    <w:rsid w:val="73F63953"/>
    <w:rsid w:val="74116287"/>
    <w:rsid w:val="74BD1949"/>
    <w:rsid w:val="74CC4B6F"/>
    <w:rsid w:val="74F10640"/>
    <w:rsid w:val="752244C4"/>
    <w:rsid w:val="752874D2"/>
    <w:rsid w:val="7594649A"/>
    <w:rsid w:val="75A14A43"/>
    <w:rsid w:val="75C35A3D"/>
    <w:rsid w:val="75CF3EA3"/>
    <w:rsid w:val="75F61BD9"/>
    <w:rsid w:val="760514FB"/>
    <w:rsid w:val="77005D4D"/>
    <w:rsid w:val="771713B1"/>
    <w:rsid w:val="771C6741"/>
    <w:rsid w:val="77802AF4"/>
    <w:rsid w:val="77AB43CC"/>
    <w:rsid w:val="77D645DA"/>
    <w:rsid w:val="77EB3484"/>
    <w:rsid w:val="77F00530"/>
    <w:rsid w:val="77F77867"/>
    <w:rsid w:val="781E71C5"/>
    <w:rsid w:val="78462278"/>
    <w:rsid w:val="7879787B"/>
    <w:rsid w:val="788E0BA6"/>
    <w:rsid w:val="78C71B26"/>
    <w:rsid w:val="78F23F65"/>
    <w:rsid w:val="7926030E"/>
    <w:rsid w:val="79287A08"/>
    <w:rsid w:val="79477E2D"/>
    <w:rsid w:val="79BC5EA6"/>
    <w:rsid w:val="79D7229C"/>
    <w:rsid w:val="79ED50A1"/>
    <w:rsid w:val="7A0D5743"/>
    <w:rsid w:val="7A5144A5"/>
    <w:rsid w:val="7AD97FC2"/>
    <w:rsid w:val="7B0B0739"/>
    <w:rsid w:val="7B2353F6"/>
    <w:rsid w:val="7B661412"/>
    <w:rsid w:val="7B9E6B59"/>
    <w:rsid w:val="7BFE4505"/>
    <w:rsid w:val="7C081C5F"/>
    <w:rsid w:val="7C807CF6"/>
    <w:rsid w:val="7CBA79A4"/>
    <w:rsid w:val="7CC67485"/>
    <w:rsid w:val="7CCA06EC"/>
    <w:rsid w:val="7D0F4C89"/>
    <w:rsid w:val="7D3210C8"/>
    <w:rsid w:val="7D385A74"/>
    <w:rsid w:val="7D733B0F"/>
    <w:rsid w:val="7D792BE7"/>
    <w:rsid w:val="7D7F27A3"/>
    <w:rsid w:val="7DA3249E"/>
    <w:rsid w:val="7E03067F"/>
    <w:rsid w:val="7E611BB9"/>
    <w:rsid w:val="7E9E20E7"/>
    <w:rsid w:val="7EAB1087"/>
    <w:rsid w:val="7EC01C08"/>
    <w:rsid w:val="7EF9107E"/>
    <w:rsid w:val="7F2E195D"/>
    <w:rsid w:val="7F893BF9"/>
    <w:rsid w:val="7F8E113E"/>
    <w:rsid w:val="7FC700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hint="eastAsia" w:ascii="Times New Roman" w:hAnsi="Times New Roman" w:eastAsia="宋体" w:cs="Times New Roman"/>
      <w:kern w:val="2"/>
      <w:sz w:val="21"/>
      <w:szCs w:val="22"/>
      <w:lang w:val="en-US" w:eastAsia="zh-CN" w:bidi="ar-SA"/>
    </w:rPr>
  </w:style>
  <w:style w:type="paragraph" w:styleId="2">
    <w:name w:val="heading 1"/>
    <w:basedOn w:val="1"/>
    <w:next w:val="1"/>
    <w:autoRedefine/>
    <w:qFormat/>
    <w:uiPriority w:val="0"/>
    <w:pPr>
      <w:keepNext/>
      <w:keepLines/>
      <w:spacing w:line="360" w:lineRule="auto"/>
      <w:outlineLvl w:val="0"/>
    </w:pPr>
    <w:rPr>
      <w:b/>
      <w:kern w:val="44"/>
      <w:sz w:val="32"/>
    </w:rPr>
  </w:style>
  <w:style w:type="paragraph" w:styleId="3">
    <w:name w:val="heading 2"/>
    <w:basedOn w:val="1"/>
    <w:next w:val="1"/>
    <w:link w:val="107"/>
    <w:autoRedefine/>
    <w:qFormat/>
    <w:uiPriority w:val="0"/>
    <w:pPr>
      <w:keepNext/>
      <w:keepLines/>
      <w:spacing w:before="260" w:after="260" w:line="416" w:lineRule="auto"/>
      <w:jc w:val="left"/>
      <w:outlineLvl w:val="1"/>
    </w:pPr>
    <w:rPr>
      <w:rFonts w:ascii="Cambria" w:hAnsi="Cambria"/>
      <w:b/>
      <w:sz w:val="32"/>
    </w:rPr>
  </w:style>
  <w:style w:type="paragraph" w:styleId="4">
    <w:name w:val="heading 3"/>
    <w:basedOn w:val="1"/>
    <w:next w:val="1"/>
    <w:autoRedefine/>
    <w:qFormat/>
    <w:uiPriority w:val="0"/>
    <w:pPr>
      <w:keepNext/>
      <w:keepLines/>
      <w:spacing w:line="360" w:lineRule="auto"/>
      <w:outlineLvl w:val="2"/>
    </w:pPr>
    <w:rPr>
      <w:b/>
      <w:sz w:val="24"/>
    </w:rPr>
  </w:style>
  <w:style w:type="paragraph" w:styleId="5">
    <w:name w:val="heading 4"/>
    <w:basedOn w:val="1"/>
    <w:next w:val="1"/>
    <w:link w:val="45"/>
    <w:autoRedefine/>
    <w:qFormat/>
    <w:uiPriority w:val="0"/>
    <w:pPr>
      <w:keepNext/>
      <w:keepLines/>
      <w:spacing w:before="280" w:after="290" w:line="376" w:lineRule="auto"/>
      <w:outlineLvl w:val="3"/>
    </w:pPr>
    <w:rPr>
      <w:rFonts w:hint="default" w:ascii="Cambria" w:hAnsi="Cambria"/>
      <w:b/>
      <w:bCs/>
      <w:sz w:val="28"/>
      <w:szCs w:val="28"/>
      <w:lang w:val="zh-CN" w:eastAsia="zh-CN"/>
    </w:rPr>
  </w:style>
  <w:style w:type="paragraph" w:styleId="6">
    <w:name w:val="heading 5"/>
    <w:basedOn w:val="1"/>
    <w:next w:val="7"/>
    <w:link w:val="46"/>
    <w:autoRedefine/>
    <w:qFormat/>
    <w:uiPriority w:val="9"/>
    <w:pPr>
      <w:keepNext/>
      <w:keepLines/>
      <w:autoSpaceDE w:val="0"/>
      <w:autoSpaceDN w:val="0"/>
      <w:adjustRightInd w:val="0"/>
      <w:spacing w:before="100" w:beforeLines="50" w:beforeAutospacing="1" w:after="100" w:afterAutospacing="1" w:line="360" w:lineRule="auto"/>
      <w:jc w:val="left"/>
      <w:outlineLvl w:val="4"/>
    </w:pPr>
    <w:rPr>
      <w:rFonts w:hint="default" w:eastAsia="仿宋"/>
      <w:bCs/>
      <w:kern w:val="0"/>
      <w:sz w:val="24"/>
      <w:szCs w:val="28"/>
      <w:lang w:val="zh-CN" w:eastAsia="zh-CN"/>
    </w:rPr>
  </w:style>
  <w:style w:type="paragraph" w:styleId="8">
    <w:name w:val="heading 6"/>
    <w:basedOn w:val="1"/>
    <w:next w:val="1"/>
    <w:link w:val="52"/>
    <w:autoRedefine/>
    <w:qFormat/>
    <w:uiPriority w:val="0"/>
    <w:pPr>
      <w:keepNext/>
      <w:keepLines/>
      <w:autoSpaceDE w:val="0"/>
      <w:autoSpaceDN w:val="0"/>
      <w:adjustRightInd w:val="0"/>
      <w:spacing w:before="240" w:beforeLines="50" w:after="64" w:line="320" w:lineRule="atLeast"/>
      <w:jc w:val="left"/>
      <w:outlineLvl w:val="5"/>
    </w:pPr>
    <w:rPr>
      <w:rFonts w:hint="default" w:ascii="Arial" w:hAnsi="Arial" w:eastAsia="仿宋"/>
      <w:b/>
      <w:bCs/>
      <w:kern w:val="0"/>
      <w:sz w:val="20"/>
      <w:szCs w:val="24"/>
      <w:lang w:val="zh-CN" w:eastAsia="zh-CN"/>
    </w:rPr>
  </w:style>
  <w:style w:type="paragraph" w:styleId="9">
    <w:name w:val="heading 7"/>
    <w:basedOn w:val="1"/>
    <w:next w:val="1"/>
    <w:link w:val="56"/>
    <w:autoRedefine/>
    <w:qFormat/>
    <w:uiPriority w:val="0"/>
    <w:pPr>
      <w:keepNext/>
      <w:keepLines/>
      <w:autoSpaceDE w:val="0"/>
      <w:autoSpaceDN w:val="0"/>
      <w:adjustRightInd w:val="0"/>
      <w:spacing w:before="240" w:beforeLines="50" w:after="64" w:line="320" w:lineRule="atLeast"/>
      <w:jc w:val="left"/>
      <w:outlineLvl w:val="6"/>
    </w:pPr>
    <w:rPr>
      <w:rFonts w:hint="default" w:eastAsia="仿宋"/>
      <w:b/>
      <w:bCs/>
      <w:kern w:val="0"/>
      <w:sz w:val="20"/>
      <w:szCs w:val="24"/>
      <w:lang w:val="zh-CN" w:eastAsia="zh-CN"/>
    </w:rPr>
  </w:style>
  <w:style w:type="paragraph" w:styleId="10">
    <w:name w:val="heading 8"/>
    <w:basedOn w:val="1"/>
    <w:next w:val="1"/>
    <w:link w:val="54"/>
    <w:autoRedefine/>
    <w:qFormat/>
    <w:uiPriority w:val="0"/>
    <w:pPr>
      <w:keepNext/>
      <w:keepLines/>
      <w:autoSpaceDE w:val="0"/>
      <w:autoSpaceDN w:val="0"/>
      <w:adjustRightInd w:val="0"/>
      <w:spacing w:before="240" w:beforeLines="50" w:after="64" w:line="320" w:lineRule="atLeast"/>
      <w:jc w:val="left"/>
      <w:outlineLvl w:val="7"/>
    </w:pPr>
    <w:rPr>
      <w:rFonts w:hint="default" w:ascii="Arial" w:hAnsi="Arial" w:eastAsia="仿宋"/>
      <w:kern w:val="0"/>
      <w:sz w:val="20"/>
      <w:szCs w:val="24"/>
      <w:lang w:val="zh-CN" w:eastAsia="zh-CN"/>
    </w:rPr>
  </w:style>
  <w:style w:type="paragraph" w:styleId="11">
    <w:name w:val="heading 9"/>
    <w:basedOn w:val="1"/>
    <w:next w:val="1"/>
    <w:link w:val="47"/>
    <w:autoRedefine/>
    <w:qFormat/>
    <w:uiPriority w:val="0"/>
    <w:pPr>
      <w:keepNext/>
      <w:keepLines/>
      <w:autoSpaceDE w:val="0"/>
      <w:autoSpaceDN w:val="0"/>
      <w:adjustRightInd w:val="0"/>
      <w:spacing w:before="240" w:beforeLines="50" w:after="64" w:line="320" w:lineRule="atLeast"/>
      <w:jc w:val="left"/>
      <w:outlineLvl w:val="8"/>
    </w:pPr>
    <w:rPr>
      <w:rFonts w:hint="default" w:ascii="Arial" w:hAnsi="Arial" w:eastAsia="仿宋"/>
      <w:kern w:val="0"/>
      <w:szCs w:val="21"/>
      <w:lang w:val="zh-CN" w:eastAsia="zh-CN"/>
    </w:rPr>
  </w:style>
  <w:style w:type="character" w:default="1" w:styleId="36">
    <w:name w:val="Default Paragraph Font"/>
    <w:autoRedefine/>
    <w:semiHidden/>
    <w:unhideWhenUsed/>
    <w:qFormat/>
    <w:uiPriority w:val="1"/>
  </w:style>
  <w:style w:type="table" w:default="1" w:styleId="34">
    <w:name w:val="Normal Table"/>
    <w:autoRedefine/>
    <w:semiHidden/>
    <w:unhideWhenUsed/>
    <w:qFormat/>
    <w:uiPriority w:val="99"/>
    <w:tblPr>
      <w:tblCellMar>
        <w:top w:w="0" w:type="dxa"/>
        <w:left w:w="108" w:type="dxa"/>
        <w:bottom w:w="0" w:type="dxa"/>
        <w:right w:w="108" w:type="dxa"/>
      </w:tblCellMar>
    </w:tblPr>
  </w:style>
  <w:style w:type="paragraph" w:styleId="7">
    <w:name w:val="Body Text Indent"/>
    <w:basedOn w:val="1"/>
    <w:autoRedefine/>
    <w:qFormat/>
    <w:uiPriority w:val="0"/>
    <w:pPr>
      <w:spacing w:line="360" w:lineRule="auto"/>
      <w:ind w:left="424" w:leftChars="202" w:firstLine="567"/>
    </w:pPr>
    <w:rPr>
      <w:sz w:val="24"/>
    </w:rPr>
  </w:style>
  <w:style w:type="paragraph" w:styleId="12">
    <w:name w:val="Normal Indent"/>
    <w:basedOn w:val="1"/>
    <w:autoRedefine/>
    <w:qFormat/>
    <w:uiPriority w:val="99"/>
    <w:pPr>
      <w:autoSpaceDE w:val="0"/>
      <w:autoSpaceDN w:val="0"/>
      <w:adjustRightInd w:val="0"/>
      <w:ind w:firstLine="420"/>
    </w:pPr>
    <w:rPr>
      <w:kern w:val="0"/>
      <w:szCs w:val="21"/>
    </w:rPr>
  </w:style>
  <w:style w:type="paragraph" w:styleId="13">
    <w:name w:val="Document Map"/>
    <w:basedOn w:val="1"/>
    <w:link w:val="55"/>
    <w:autoRedefine/>
    <w:qFormat/>
    <w:uiPriority w:val="0"/>
    <w:rPr>
      <w:rFonts w:hint="default" w:ascii="宋体"/>
      <w:sz w:val="18"/>
      <w:szCs w:val="18"/>
      <w:lang w:val="zh-CN" w:eastAsia="zh-CN"/>
    </w:rPr>
  </w:style>
  <w:style w:type="paragraph" w:styleId="14">
    <w:name w:val="annotation text"/>
    <w:basedOn w:val="1"/>
    <w:link w:val="62"/>
    <w:autoRedefine/>
    <w:qFormat/>
    <w:uiPriority w:val="0"/>
    <w:pPr>
      <w:jc w:val="left"/>
    </w:pPr>
    <w:rPr>
      <w:rFonts w:hint="default"/>
      <w:lang w:val="zh-CN" w:eastAsia="zh-CN"/>
    </w:rPr>
  </w:style>
  <w:style w:type="paragraph" w:styleId="15">
    <w:name w:val="Body Text 3"/>
    <w:basedOn w:val="1"/>
    <w:link w:val="67"/>
    <w:autoRedefine/>
    <w:qFormat/>
    <w:uiPriority w:val="0"/>
    <w:pPr>
      <w:spacing w:after="120"/>
    </w:pPr>
    <w:rPr>
      <w:rFonts w:hint="default"/>
      <w:sz w:val="16"/>
      <w:szCs w:val="16"/>
      <w:lang w:val="zh-CN" w:eastAsia="zh-CN"/>
    </w:rPr>
  </w:style>
  <w:style w:type="paragraph" w:styleId="16">
    <w:name w:val="Body Text"/>
    <w:basedOn w:val="1"/>
    <w:link w:val="50"/>
    <w:autoRedefine/>
    <w:qFormat/>
    <w:uiPriority w:val="0"/>
    <w:pPr>
      <w:jc w:val="center"/>
    </w:pPr>
    <w:rPr>
      <w:rFonts w:hint="default"/>
      <w:lang w:val="zh-CN" w:eastAsia="zh-CN"/>
    </w:rPr>
  </w:style>
  <w:style w:type="paragraph" w:styleId="17">
    <w:name w:val="Block Text"/>
    <w:basedOn w:val="1"/>
    <w:autoRedefine/>
    <w:unhideWhenUsed/>
    <w:qFormat/>
    <w:uiPriority w:val="99"/>
    <w:pPr>
      <w:ind w:left="1440" w:leftChars="700" w:right="700" w:rightChars="700"/>
    </w:pPr>
  </w:style>
  <w:style w:type="paragraph" w:styleId="18">
    <w:name w:val="toc 3"/>
    <w:basedOn w:val="1"/>
    <w:next w:val="1"/>
    <w:autoRedefine/>
    <w:qFormat/>
    <w:uiPriority w:val="39"/>
    <w:pPr>
      <w:ind w:left="840" w:leftChars="400"/>
    </w:pPr>
  </w:style>
  <w:style w:type="paragraph" w:styleId="19">
    <w:name w:val="Plain Text"/>
    <w:basedOn w:val="1"/>
    <w:autoRedefine/>
    <w:qFormat/>
    <w:uiPriority w:val="0"/>
    <w:rPr>
      <w:rFonts w:ascii="宋体" w:hAnsi="Courier New"/>
    </w:rPr>
  </w:style>
  <w:style w:type="paragraph" w:styleId="20">
    <w:name w:val="Date"/>
    <w:basedOn w:val="1"/>
    <w:next w:val="1"/>
    <w:link w:val="53"/>
    <w:autoRedefine/>
    <w:qFormat/>
    <w:uiPriority w:val="0"/>
    <w:pPr>
      <w:ind w:left="100" w:leftChars="2500"/>
    </w:pPr>
    <w:rPr>
      <w:rFonts w:hint="default"/>
      <w:lang w:val="zh-CN" w:eastAsia="zh-CN"/>
    </w:rPr>
  </w:style>
  <w:style w:type="paragraph" w:styleId="21">
    <w:name w:val="Body Text Indent 2"/>
    <w:basedOn w:val="1"/>
    <w:autoRedefine/>
    <w:qFormat/>
    <w:uiPriority w:val="0"/>
    <w:pPr>
      <w:spacing w:line="480" w:lineRule="exact"/>
      <w:ind w:left="-1"/>
    </w:pPr>
    <w:rPr>
      <w:sz w:val="24"/>
    </w:rPr>
  </w:style>
  <w:style w:type="paragraph" w:styleId="22">
    <w:name w:val="Balloon Text"/>
    <w:basedOn w:val="1"/>
    <w:link w:val="48"/>
    <w:autoRedefine/>
    <w:qFormat/>
    <w:uiPriority w:val="0"/>
    <w:rPr>
      <w:rFonts w:hint="default"/>
      <w:sz w:val="18"/>
      <w:szCs w:val="18"/>
      <w:lang w:val="zh-CN" w:eastAsia="zh-CN"/>
    </w:rPr>
  </w:style>
  <w:style w:type="paragraph" w:styleId="23">
    <w:name w:val="footer"/>
    <w:basedOn w:val="1"/>
    <w:link w:val="57"/>
    <w:autoRedefine/>
    <w:qFormat/>
    <w:uiPriority w:val="0"/>
    <w:pPr>
      <w:tabs>
        <w:tab w:val="center" w:pos="4153"/>
        <w:tab w:val="right" w:pos="8306"/>
      </w:tabs>
      <w:snapToGrid w:val="0"/>
      <w:jc w:val="left"/>
    </w:pPr>
    <w:rPr>
      <w:rFonts w:hint="default"/>
      <w:sz w:val="18"/>
      <w:lang w:val="zh-CN" w:eastAsia="zh-CN"/>
    </w:rPr>
  </w:style>
  <w:style w:type="paragraph" w:styleId="24">
    <w:name w:val="envelope return"/>
    <w:basedOn w:val="1"/>
    <w:autoRedefine/>
    <w:qFormat/>
    <w:uiPriority w:val="0"/>
    <w:pPr>
      <w:snapToGrid w:val="0"/>
    </w:pPr>
    <w:rPr>
      <w:rFonts w:ascii="Arial" w:hAnsi="Arial"/>
    </w:rPr>
  </w:style>
  <w:style w:type="paragraph" w:styleId="25">
    <w:name w:val="header"/>
    <w:basedOn w:val="1"/>
    <w:autoRedefine/>
    <w:qFormat/>
    <w:uiPriority w:val="0"/>
    <w:pPr>
      <w:pBdr>
        <w:bottom w:val="single" w:color="auto" w:sz="6" w:space="1"/>
      </w:pBdr>
      <w:tabs>
        <w:tab w:val="center" w:pos="4153"/>
        <w:tab w:val="right" w:pos="8306"/>
      </w:tabs>
      <w:snapToGrid w:val="0"/>
      <w:jc w:val="center"/>
    </w:pPr>
    <w:rPr>
      <w:sz w:val="18"/>
    </w:rPr>
  </w:style>
  <w:style w:type="paragraph" w:styleId="26">
    <w:name w:val="toc 1"/>
    <w:basedOn w:val="1"/>
    <w:next w:val="1"/>
    <w:autoRedefine/>
    <w:qFormat/>
    <w:uiPriority w:val="39"/>
  </w:style>
  <w:style w:type="paragraph" w:styleId="27">
    <w:name w:val="Body Text Indent 3"/>
    <w:basedOn w:val="1"/>
    <w:autoRedefine/>
    <w:qFormat/>
    <w:uiPriority w:val="0"/>
    <w:pPr>
      <w:spacing w:line="360" w:lineRule="auto"/>
      <w:ind w:left="420" w:firstLine="480"/>
    </w:pPr>
    <w:rPr>
      <w:rFonts w:ascii="宋体" w:hAnsi="宋体"/>
      <w:sz w:val="24"/>
    </w:rPr>
  </w:style>
  <w:style w:type="paragraph" w:styleId="28">
    <w:name w:val="toc 2"/>
    <w:basedOn w:val="1"/>
    <w:next w:val="1"/>
    <w:autoRedefine/>
    <w:qFormat/>
    <w:uiPriority w:val="39"/>
    <w:pPr>
      <w:ind w:left="420" w:leftChars="200"/>
    </w:pPr>
  </w:style>
  <w:style w:type="paragraph" w:styleId="29">
    <w:name w:val="Body Text 2"/>
    <w:basedOn w:val="1"/>
    <w:autoRedefine/>
    <w:qFormat/>
    <w:uiPriority w:val="0"/>
    <w:pPr>
      <w:spacing w:line="440" w:lineRule="exact"/>
    </w:pPr>
    <w:rPr>
      <w:rFonts w:ascii="宋体" w:hAnsi="宋体"/>
      <w:color w:val="000000"/>
      <w:kern w:val="0"/>
    </w:rPr>
  </w:style>
  <w:style w:type="paragraph" w:styleId="30">
    <w:name w:val="Normal (Web)"/>
    <w:basedOn w:val="1"/>
    <w:autoRedefine/>
    <w:qFormat/>
    <w:uiPriority w:val="99"/>
    <w:pPr>
      <w:widowControl/>
      <w:spacing w:before="100" w:beforeAutospacing="1" w:after="100" w:afterAutospacing="1"/>
      <w:jc w:val="left"/>
    </w:pPr>
    <w:rPr>
      <w:rFonts w:ascii="宋体" w:hAnsi="宋体"/>
      <w:sz w:val="24"/>
    </w:rPr>
  </w:style>
  <w:style w:type="paragraph" w:styleId="31">
    <w:name w:val="annotation subject"/>
    <w:basedOn w:val="14"/>
    <w:next w:val="14"/>
    <w:link w:val="63"/>
    <w:autoRedefine/>
    <w:qFormat/>
    <w:uiPriority w:val="0"/>
    <w:rPr>
      <w:b/>
      <w:bCs/>
    </w:rPr>
  </w:style>
  <w:style w:type="paragraph" w:styleId="32">
    <w:name w:val="Body Text First Indent"/>
    <w:basedOn w:val="16"/>
    <w:autoRedefine/>
    <w:qFormat/>
    <w:uiPriority w:val="0"/>
    <w:pPr>
      <w:spacing w:after="120"/>
      <w:ind w:firstLine="420" w:firstLineChars="100"/>
      <w:jc w:val="both"/>
    </w:pPr>
  </w:style>
  <w:style w:type="paragraph" w:styleId="33">
    <w:name w:val="Body Text First Indent 2"/>
    <w:basedOn w:val="7"/>
    <w:next w:val="1"/>
    <w:autoRedefine/>
    <w:qFormat/>
    <w:uiPriority w:val="0"/>
    <w:pPr>
      <w:adjustRightInd w:val="0"/>
      <w:spacing w:after="80"/>
      <w:textAlignment w:val="baseline"/>
    </w:pPr>
    <w:rPr>
      <w:rFonts w:ascii="宋体" w:hAnsi="宋体"/>
      <w:color w:val="000000"/>
      <w:kern w:val="0"/>
      <w:szCs w:val="20"/>
    </w:rPr>
  </w:style>
  <w:style w:type="table" w:styleId="35">
    <w:name w:val="Table Grid"/>
    <w:basedOn w:val="34"/>
    <w:autoRedefine/>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basedOn w:val="36"/>
    <w:autoRedefine/>
    <w:qFormat/>
    <w:uiPriority w:val="22"/>
    <w:rPr>
      <w:rFonts w:hint="default" w:ascii="Times New Roman" w:hAnsi="Times New Roman" w:eastAsia="宋体"/>
      <w:b/>
      <w:sz w:val="24"/>
    </w:rPr>
  </w:style>
  <w:style w:type="character" w:styleId="38">
    <w:name w:val="page number"/>
    <w:basedOn w:val="36"/>
    <w:autoRedefine/>
    <w:qFormat/>
    <w:uiPriority w:val="0"/>
  </w:style>
  <w:style w:type="character" w:styleId="39">
    <w:name w:val="FollowedHyperlink"/>
    <w:basedOn w:val="36"/>
    <w:autoRedefine/>
    <w:qFormat/>
    <w:uiPriority w:val="0"/>
    <w:rPr>
      <w:color w:val="800080"/>
      <w:u w:val="none"/>
    </w:rPr>
  </w:style>
  <w:style w:type="character" w:styleId="40">
    <w:name w:val="Emphasis"/>
    <w:basedOn w:val="36"/>
    <w:autoRedefine/>
    <w:qFormat/>
    <w:uiPriority w:val="0"/>
  </w:style>
  <w:style w:type="character" w:styleId="41">
    <w:name w:val="Hyperlink"/>
    <w:autoRedefine/>
    <w:qFormat/>
    <w:uiPriority w:val="99"/>
    <w:rPr>
      <w:rFonts w:hint="default" w:ascii="Times New Roman" w:hAnsi="Times New Roman" w:eastAsia="宋体"/>
      <w:color w:val="0000FF"/>
      <w:sz w:val="24"/>
      <w:u w:val="single"/>
    </w:rPr>
  </w:style>
  <w:style w:type="character" w:styleId="42">
    <w:name w:val="annotation reference"/>
    <w:autoRedefine/>
    <w:qFormat/>
    <w:uiPriority w:val="0"/>
    <w:rPr>
      <w:sz w:val="21"/>
      <w:szCs w:val="21"/>
    </w:rPr>
  </w:style>
  <w:style w:type="paragraph" w:customStyle="1" w:styleId="43">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44">
    <w:name w:val="已访问的超链接1"/>
    <w:autoRedefine/>
    <w:qFormat/>
    <w:uiPriority w:val="0"/>
    <w:rPr>
      <w:color w:val="800080"/>
      <w:u w:val="single"/>
    </w:rPr>
  </w:style>
  <w:style w:type="character" w:customStyle="1" w:styleId="45">
    <w:name w:val="标题 4 字符"/>
    <w:link w:val="5"/>
    <w:autoRedefine/>
    <w:semiHidden/>
    <w:qFormat/>
    <w:uiPriority w:val="0"/>
    <w:rPr>
      <w:rFonts w:ascii="Cambria" w:hAnsi="Cambria" w:eastAsia="宋体" w:cs="Times New Roman"/>
      <w:b/>
      <w:bCs/>
      <w:kern w:val="2"/>
      <w:sz w:val="28"/>
      <w:szCs w:val="28"/>
    </w:rPr>
  </w:style>
  <w:style w:type="character" w:customStyle="1" w:styleId="46">
    <w:name w:val="标题 5 字符"/>
    <w:link w:val="6"/>
    <w:autoRedefine/>
    <w:qFormat/>
    <w:uiPriority w:val="9"/>
    <w:rPr>
      <w:rFonts w:ascii="Times New Roman" w:hAnsi="Times New Roman" w:eastAsia="仿宋"/>
      <w:bCs/>
      <w:sz w:val="24"/>
      <w:szCs w:val="28"/>
    </w:rPr>
  </w:style>
  <w:style w:type="character" w:customStyle="1" w:styleId="47">
    <w:name w:val="标题 9 字符"/>
    <w:link w:val="11"/>
    <w:autoRedefine/>
    <w:qFormat/>
    <w:uiPriority w:val="0"/>
    <w:rPr>
      <w:rFonts w:ascii="Arial" w:hAnsi="Arial" w:eastAsia="仿宋" w:cs="Arial"/>
      <w:sz w:val="21"/>
      <w:szCs w:val="21"/>
    </w:rPr>
  </w:style>
  <w:style w:type="character" w:customStyle="1" w:styleId="48">
    <w:name w:val="批注框文本 字符"/>
    <w:link w:val="22"/>
    <w:autoRedefine/>
    <w:qFormat/>
    <w:uiPriority w:val="0"/>
    <w:rPr>
      <w:rFonts w:ascii="Times New Roman" w:hAnsi="Times New Roman"/>
      <w:kern w:val="2"/>
      <w:sz w:val="18"/>
      <w:szCs w:val="18"/>
    </w:rPr>
  </w:style>
  <w:style w:type="character" w:customStyle="1" w:styleId="49">
    <w:name w:val="正文首行缩进 Char"/>
    <w:basedOn w:val="50"/>
    <w:link w:val="51"/>
    <w:autoRedefine/>
    <w:qFormat/>
    <w:uiPriority w:val="0"/>
    <w:rPr>
      <w:rFonts w:ascii="Times New Roman" w:hAnsi="Times New Roman"/>
      <w:kern w:val="2"/>
      <w:sz w:val="21"/>
      <w:szCs w:val="22"/>
    </w:rPr>
  </w:style>
  <w:style w:type="character" w:customStyle="1" w:styleId="50">
    <w:name w:val="正文文本 字符"/>
    <w:link w:val="16"/>
    <w:autoRedefine/>
    <w:qFormat/>
    <w:uiPriority w:val="0"/>
    <w:rPr>
      <w:rFonts w:ascii="Times New Roman" w:hAnsi="Times New Roman"/>
      <w:kern w:val="2"/>
      <w:sz w:val="21"/>
      <w:szCs w:val="22"/>
    </w:rPr>
  </w:style>
  <w:style w:type="paragraph" w:customStyle="1" w:styleId="51">
    <w:name w:val="正文首行缩进1"/>
    <w:basedOn w:val="16"/>
    <w:link w:val="49"/>
    <w:autoRedefine/>
    <w:qFormat/>
    <w:uiPriority w:val="0"/>
    <w:pPr>
      <w:spacing w:after="120"/>
      <w:ind w:firstLine="420" w:firstLineChars="100"/>
      <w:jc w:val="both"/>
    </w:pPr>
  </w:style>
  <w:style w:type="character" w:customStyle="1" w:styleId="52">
    <w:name w:val="标题 6 字符"/>
    <w:link w:val="8"/>
    <w:autoRedefine/>
    <w:qFormat/>
    <w:uiPriority w:val="0"/>
    <w:rPr>
      <w:rFonts w:ascii="Arial" w:hAnsi="Arial" w:eastAsia="仿宋" w:cs="Arial"/>
      <w:b/>
      <w:bCs/>
      <w:szCs w:val="24"/>
    </w:rPr>
  </w:style>
  <w:style w:type="character" w:customStyle="1" w:styleId="53">
    <w:name w:val="日期 字符1"/>
    <w:link w:val="20"/>
    <w:autoRedefine/>
    <w:qFormat/>
    <w:uiPriority w:val="0"/>
    <w:rPr>
      <w:rFonts w:ascii="Times New Roman" w:hAnsi="Times New Roman"/>
      <w:kern w:val="2"/>
      <w:sz w:val="21"/>
      <w:szCs w:val="22"/>
    </w:rPr>
  </w:style>
  <w:style w:type="character" w:customStyle="1" w:styleId="54">
    <w:name w:val="标题 8 字符"/>
    <w:link w:val="10"/>
    <w:autoRedefine/>
    <w:qFormat/>
    <w:uiPriority w:val="0"/>
    <w:rPr>
      <w:rFonts w:ascii="Arial" w:hAnsi="Arial" w:eastAsia="仿宋" w:cs="Arial"/>
      <w:szCs w:val="24"/>
    </w:rPr>
  </w:style>
  <w:style w:type="character" w:customStyle="1" w:styleId="55">
    <w:name w:val="文档结构图 字符"/>
    <w:link w:val="13"/>
    <w:autoRedefine/>
    <w:qFormat/>
    <w:uiPriority w:val="0"/>
    <w:rPr>
      <w:rFonts w:ascii="宋体" w:hAnsi="Times New Roman"/>
      <w:kern w:val="2"/>
      <w:sz w:val="18"/>
      <w:szCs w:val="18"/>
    </w:rPr>
  </w:style>
  <w:style w:type="character" w:customStyle="1" w:styleId="56">
    <w:name w:val="标题 7 字符"/>
    <w:link w:val="9"/>
    <w:autoRedefine/>
    <w:qFormat/>
    <w:uiPriority w:val="0"/>
    <w:rPr>
      <w:rFonts w:ascii="Times New Roman" w:hAnsi="Times New Roman" w:eastAsia="仿宋"/>
      <w:b/>
      <w:bCs/>
      <w:szCs w:val="24"/>
    </w:rPr>
  </w:style>
  <w:style w:type="character" w:customStyle="1" w:styleId="57">
    <w:name w:val="页脚 字符"/>
    <w:link w:val="23"/>
    <w:autoRedefine/>
    <w:qFormat/>
    <w:uiPriority w:val="0"/>
    <w:rPr>
      <w:rFonts w:ascii="Times New Roman" w:hAnsi="Times New Roman"/>
      <w:kern w:val="2"/>
      <w:sz w:val="18"/>
      <w:szCs w:val="22"/>
    </w:rPr>
  </w:style>
  <w:style w:type="character" w:customStyle="1" w:styleId="58">
    <w:name w:val="正文3 Char"/>
    <w:link w:val="59"/>
    <w:autoRedefine/>
    <w:qFormat/>
    <w:uiPriority w:val="0"/>
    <w:rPr>
      <w:rFonts w:ascii="仿宋" w:hAnsi="仿宋" w:eastAsia="仿宋"/>
      <w:sz w:val="24"/>
      <w:szCs w:val="28"/>
    </w:rPr>
  </w:style>
  <w:style w:type="paragraph" w:customStyle="1" w:styleId="59">
    <w:name w:val="正文3"/>
    <w:basedOn w:val="51"/>
    <w:link w:val="58"/>
    <w:autoRedefine/>
    <w:qFormat/>
    <w:uiPriority w:val="0"/>
    <w:pPr>
      <w:autoSpaceDE w:val="0"/>
      <w:autoSpaceDN w:val="0"/>
      <w:adjustRightInd w:val="0"/>
      <w:spacing w:after="0" w:line="360" w:lineRule="auto"/>
      <w:ind w:firstLine="200" w:firstLineChars="200"/>
      <w:jc w:val="left"/>
    </w:pPr>
    <w:rPr>
      <w:rFonts w:ascii="仿宋" w:hAnsi="仿宋" w:eastAsia="仿宋"/>
      <w:kern w:val="0"/>
      <w:sz w:val="24"/>
      <w:szCs w:val="28"/>
    </w:rPr>
  </w:style>
  <w:style w:type="character" w:customStyle="1" w:styleId="60">
    <w:name w:val="标题55 Char"/>
    <w:link w:val="61"/>
    <w:autoRedefine/>
    <w:qFormat/>
    <w:uiPriority w:val="0"/>
    <w:rPr>
      <w:rFonts w:ascii="Times New Roman" w:hAnsi="Times New Roman" w:eastAsia="仿宋"/>
      <w:b/>
      <w:bCs/>
      <w:sz w:val="28"/>
      <w:szCs w:val="28"/>
    </w:rPr>
  </w:style>
  <w:style w:type="paragraph" w:customStyle="1" w:styleId="61">
    <w:name w:val="标题55"/>
    <w:basedOn w:val="6"/>
    <w:next w:val="59"/>
    <w:link w:val="60"/>
    <w:autoRedefine/>
    <w:qFormat/>
    <w:uiPriority w:val="0"/>
    <w:pPr>
      <w:spacing w:before="50" w:beforeAutospacing="0"/>
    </w:pPr>
    <w:rPr>
      <w:b/>
      <w:sz w:val="28"/>
    </w:rPr>
  </w:style>
  <w:style w:type="character" w:customStyle="1" w:styleId="62">
    <w:name w:val="批注文字 字符"/>
    <w:link w:val="14"/>
    <w:autoRedefine/>
    <w:qFormat/>
    <w:uiPriority w:val="0"/>
    <w:rPr>
      <w:rFonts w:ascii="Times New Roman" w:hAnsi="Times New Roman"/>
      <w:kern w:val="2"/>
      <w:sz w:val="21"/>
      <w:szCs w:val="22"/>
    </w:rPr>
  </w:style>
  <w:style w:type="character" w:customStyle="1" w:styleId="63">
    <w:name w:val="批注主题 字符"/>
    <w:link w:val="31"/>
    <w:autoRedefine/>
    <w:qFormat/>
    <w:uiPriority w:val="0"/>
    <w:rPr>
      <w:rFonts w:ascii="Times New Roman" w:hAnsi="Times New Roman"/>
      <w:b/>
      <w:bCs/>
      <w:kern w:val="2"/>
      <w:sz w:val="21"/>
      <w:szCs w:val="22"/>
    </w:rPr>
  </w:style>
  <w:style w:type="character" w:customStyle="1" w:styleId="64">
    <w:name w:val="日期 字符"/>
    <w:autoRedefine/>
    <w:qFormat/>
    <w:uiPriority w:val="0"/>
    <w:rPr>
      <w:kern w:val="2"/>
      <w:sz w:val="21"/>
      <w:szCs w:val="24"/>
      <w:lang w:bidi="ar-SA"/>
    </w:rPr>
  </w:style>
  <w:style w:type="character" w:customStyle="1" w:styleId="65">
    <w:name w:val="06-正文 Char"/>
    <w:link w:val="66"/>
    <w:autoRedefine/>
    <w:qFormat/>
    <w:locked/>
    <w:uiPriority w:val="0"/>
    <w:rPr>
      <w:rFonts w:ascii="Arial" w:hAnsi="Arial"/>
      <w:sz w:val="24"/>
    </w:rPr>
  </w:style>
  <w:style w:type="paragraph" w:customStyle="1" w:styleId="66">
    <w:name w:val="06-正文"/>
    <w:basedOn w:val="1"/>
    <w:link w:val="65"/>
    <w:autoRedefine/>
    <w:qFormat/>
    <w:uiPriority w:val="0"/>
    <w:pPr>
      <w:ind w:firstLine="480" w:firstLineChars="200"/>
    </w:pPr>
    <w:rPr>
      <w:rFonts w:hint="default" w:ascii="Arial" w:hAnsi="Arial"/>
      <w:kern w:val="0"/>
      <w:sz w:val="24"/>
      <w:szCs w:val="20"/>
      <w:lang w:val="zh-CN" w:eastAsia="zh-CN"/>
    </w:rPr>
  </w:style>
  <w:style w:type="character" w:customStyle="1" w:styleId="67">
    <w:name w:val="正文文本 3 字符"/>
    <w:link w:val="15"/>
    <w:autoRedefine/>
    <w:qFormat/>
    <w:uiPriority w:val="0"/>
    <w:rPr>
      <w:rFonts w:ascii="Times New Roman" w:hAnsi="Times New Roman"/>
      <w:kern w:val="2"/>
      <w:sz w:val="16"/>
      <w:szCs w:val="16"/>
    </w:rPr>
  </w:style>
  <w:style w:type="paragraph" w:customStyle="1" w:styleId="68">
    <w:name w:val="目录 21"/>
    <w:basedOn w:val="1"/>
    <w:next w:val="1"/>
    <w:autoRedefine/>
    <w:qFormat/>
    <w:uiPriority w:val="39"/>
    <w:pPr>
      <w:ind w:left="210"/>
      <w:jc w:val="left"/>
    </w:pPr>
    <w:rPr>
      <w:rFonts w:ascii="Calibri" w:hAnsi="Calibri"/>
      <w:smallCaps/>
      <w:sz w:val="20"/>
    </w:rPr>
  </w:style>
  <w:style w:type="paragraph" w:customStyle="1" w:styleId="69">
    <w:name w:val="目录 31"/>
    <w:basedOn w:val="1"/>
    <w:next w:val="1"/>
    <w:autoRedefine/>
    <w:qFormat/>
    <w:uiPriority w:val="39"/>
    <w:pPr>
      <w:ind w:left="840" w:leftChars="400"/>
    </w:pPr>
  </w:style>
  <w:style w:type="paragraph" w:customStyle="1" w:styleId="70">
    <w:name w:val="目录 11"/>
    <w:basedOn w:val="1"/>
    <w:next w:val="1"/>
    <w:autoRedefine/>
    <w:qFormat/>
    <w:uiPriority w:val="39"/>
    <w:pPr>
      <w:spacing w:before="120" w:after="120"/>
      <w:jc w:val="left"/>
    </w:pPr>
    <w:rPr>
      <w:rFonts w:ascii="Calibri" w:hAnsi="Calibri"/>
      <w:b/>
      <w:caps/>
      <w:sz w:val="20"/>
    </w:rPr>
  </w:style>
  <w:style w:type="paragraph" w:customStyle="1" w:styleId="71">
    <w:name w:val="列表段落1"/>
    <w:basedOn w:val="1"/>
    <w:autoRedefine/>
    <w:qFormat/>
    <w:uiPriority w:val="34"/>
    <w:pPr>
      <w:ind w:firstLine="420" w:firstLineChars="200"/>
    </w:pPr>
  </w:style>
  <w:style w:type="paragraph" w:customStyle="1" w:styleId="72">
    <w:name w:val="目录"/>
    <w:basedOn w:val="1"/>
    <w:autoRedefine/>
    <w:unhideWhenUsed/>
    <w:qFormat/>
    <w:uiPriority w:val="99"/>
    <w:pPr>
      <w:widowControl/>
      <w:jc w:val="center"/>
    </w:pPr>
    <w:rPr>
      <w:rFonts w:ascii="宋体"/>
      <w:b/>
      <w:sz w:val="36"/>
    </w:rPr>
  </w:style>
  <w:style w:type="paragraph" w:customStyle="1" w:styleId="73">
    <w:name w:val="Char Char Char Char Char Char Char Char Char Char Char Char Char Char Char1 Char"/>
    <w:basedOn w:val="1"/>
    <w:autoRedefine/>
    <w:qFormat/>
    <w:uiPriority w:val="0"/>
    <w:pPr>
      <w:adjustRightInd w:val="0"/>
      <w:spacing w:line="312" w:lineRule="atLeast"/>
      <w:textAlignment w:val="baseline"/>
    </w:pPr>
    <w:rPr>
      <w:rFonts w:hint="default"/>
      <w:b/>
      <w:bCs/>
      <w:kern w:val="0"/>
      <w:sz w:val="36"/>
      <w:szCs w:val="32"/>
    </w:rPr>
  </w:style>
  <w:style w:type="paragraph" w:customStyle="1" w:styleId="74">
    <w:name w:val="节"/>
    <w:basedOn w:val="3"/>
    <w:autoRedefine/>
    <w:qFormat/>
    <w:uiPriority w:val="0"/>
    <w:pPr>
      <w:numPr>
        <w:ilvl w:val="1"/>
        <w:numId w:val="1"/>
      </w:numPr>
      <w:tabs>
        <w:tab w:val="left" w:pos="576"/>
      </w:tabs>
      <w:spacing w:line="240" w:lineRule="auto"/>
      <w:jc w:val="both"/>
    </w:pPr>
    <w:rPr>
      <w:rFonts w:hint="default" w:ascii="黑体" w:hAnsi="Arial" w:eastAsia="黑体"/>
      <w:b w:val="0"/>
      <w:bCs/>
      <w:sz w:val="28"/>
      <w:szCs w:val="28"/>
    </w:rPr>
  </w:style>
  <w:style w:type="paragraph" w:customStyle="1" w:styleId="75">
    <w:name w:val="列出段落"/>
    <w:basedOn w:val="1"/>
    <w:autoRedefine/>
    <w:qFormat/>
    <w:uiPriority w:val="34"/>
    <w:pPr>
      <w:ind w:firstLine="420" w:firstLineChars="200"/>
    </w:pPr>
    <w:rPr>
      <w:rFonts w:hint="default" w:ascii="Calibri" w:hAnsi="Calibri"/>
    </w:rPr>
  </w:style>
  <w:style w:type="paragraph" w:customStyle="1" w:styleId="76">
    <w:name w:val="Char Char Char Char Char Char Char Char Char Char Char1 Char Char Char Char Char Char Char Char Char Char Char Char"/>
    <w:basedOn w:val="1"/>
    <w:autoRedefine/>
    <w:qFormat/>
    <w:uiPriority w:val="0"/>
    <w:rPr>
      <w:rFonts w:hint="default"/>
      <w:szCs w:val="20"/>
    </w:rPr>
  </w:style>
  <w:style w:type="paragraph" w:customStyle="1" w:styleId="77">
    <w:name w:val="_Style 3"/>
    <w:basedOn w:val="1"/>
    <w:autoRedefine/>
    <w:qFormat/>
    <w:uiPriority w:val="34"/>
    <w:pPr>
      <w:ind w:firstLine="420" w:firstLineChars="200"/>
    </w:pPr>
    <w:rPr>
      <w:rFonts w:hint="default" w:ascii="Calibri" w:hAnsi="Calibri"/>
    </w:rPr>
  </w:style>
  <w:style w:type="paragraph" w:customStyle="1" w:styleId="78">
    <w:name w:val="正文 New New New New"/>
    <w:autoRedefine/>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79">
    <w:name w:val="_Style 43"/>
    <w:basedOn w:val="13"/>
    <w:autoRedefine/>
    <w:qFormat/>
    <w:uiPriority w:val="0"/>
    <w:pPr>
      <w:shd w:val="clear" w:color="auto" w:fill="000080"/>
    </w:pPr>
    <w:rPr>
      <w:rFonts w:ascii="Tahoma" w:hAnsi="Tahoma"/>
      <w:sz w:val="24"/>
      <w:szCs w:val="24"/>
    </w:rPr>
  </w:style>
  <w:style w:type="paragraph" w:customStyle="1" w:styleId="80">
    <w:name w:val="缩进正文"/>
    <w:autoRedefine/>
    <w:qFormat/>
    <w:uiPriority w:val="0"/>
    <w:pPr>
      <w:spacing w:line="300" w:lineRule="auto"/>
      <w:ind w:firstLine="200" w:firstLineChars="200"/>
    </w:pPr>
    <w:rPr>
      <w:rFonts w:ascii="Times New Roman" w:hAnsi="Times New Roman" w:eastAsia="宋体" w:cs="Times New Roman"/>
      <w:sz w:val="28"/>
      <w:lang w:val="en-US" w:eastAsia="zh-CN" w:bidi="ar-SA"/>
    </w:rPr>
  </w:style>
  <w:style w:type="paragraph" w:customStyle="1" w:styleId="81">
    <w:name w:val="p17"/>
    <w:basedOn w:val="1"/>
    <w:autoRedefine/>
    <w:qFormat/>
    <w:uiPriority w:val="0"/>
    <w:pPr>
      <w:widowControl/>
      <w:ind w:firstLine="420"/>
    </w:pPr>
    <w:rPr>
      <w:rFonts w:hint="default"/>
      <w:kern w:val="0"/>
      <w:szCs w:val="21"/>
    </w:rPr>
  </w:style>
  <w:style w:type="paragraph" w:customStyle="1" w:styleId="82">
    <w:name w:val="p18"/>
    <w:basedOn w:val="1"/>
    <w:autoRedefine/>
    <w:qFormat/>
    <w:uiPriority w:val="0"/>
    <w:pPr>
      <w:widowControl/>
      <w:spacing w:line="360" w:lineRule="auto"/>
      <w:ind w:firstLine="420"/>
    </w:pPr>
    <w:rPr>
      <w:rFonts w:hint="default" w:ascii="Arial" w:hAnsi="Arial" w:eastAsia="Adobe 仿宋 Std R" w:cs="Arial"/>
      <w:kern w:val="0"/>
      <w:sz w:val="24"/>
      <w:szCs w:val="24"/>
    </w:rPr>
  </w:style>
  <w:style w:type="paragraph" w:customStyle="1" w:styleId="83">
    <w:name w:val="bt1bt1"/>
    <w:basedOn w:val="2"/>
    <w:autoRedefine/>
    <w:qFormat/>
    <w:uiPriority w:val="0"/>
    <w:pPr>
      <w:spacing w:before="340" w:after="330" w:line="240" w:lineRule="auto"/>
      <w:jc w:val="center"/>
    </w:pPr>
    <w:rPr>
      <w:rFonts w:hint="default" w:ascii="黑体" w:eastAsia="黑体"/>
      <w:b w:val="0"/>
      <w:bCs/>
      <w:sz w:val="36"/>
      <w:szCs w:val="36"/>
    </w:rPr>
  </w:style>
  <w:style w:type="paragraph" w:styleId="84">
    <w:name w:val="List Paragraph"/>
    <w:basedOn w:val="1"/>
    <w:autoRedefine/>
    <w:qFormat/>
    <w:uiPriority w:val="34"/>
    <w:pPr>
      <w:ind w:firstLine="420" w:firstLineChars="200"/>
    </w:pPr>
  </w:style>
  <w:style w:type="paragraph" w:customStyle="1" w:styleId="85">
    <w:name w:val="Default"/>
    <w:basedOn w:val="1"/>
    <w:autoRedefine/>
    <w:qFormat/>
    <w:uiPriority w:val="99"/>
    <w:pPr>
      <w:autoSpaceDE w:val="0"/>
      <w:autoSpaceDN w:val="0"/>
      <w:jc w:val="left"/>
    </w:pPr>
    <w:rPr>
      <w:rFonts w:hint="eastAsia" w:ascii="宋体" w:hAnsi="Times New Roman"/>
      <w:color w:val="000000"/>
      <w:kern w:val="0"/>
      <w:sz w:val="24"/>
      <w:szCs w:val="24"/>
    </w:rPr>
  </w:style>
  <w:style w:type="paragraph" w:customStyle="1" w:styleId="86">
    <w:name w:val="Body text|21"/>
    <w:basedOn w:val="1"/>
    <w:autoRedefine/>
    <w:qFormat/>
    <w:uiPriority w:val="0"/>
    <w:pPr>
      <w:widowControl w:val="0"/>
      <w:shd w:val="clear" w:color="auto" w:fill="FFFFFF"/>
      <w:spacing w:before="620" w:after="1520" w:line="280" w:lineRule="exact"/>
      <w:jc w:val="center"/>
    </w:pPr>
    <w:rPr>
      <w:rFonts w:ascii="PMingLiU" w:hAnsi="PMingLiU" w:eastAsia="PMingLiU" w:cs="PMingLiU"/>
      <w:spacing w:val="30"/>
      <w:sz w:val="28"/>
      <w:szCs w:val="28"/>
      <w:u w:val="none"/>
    </w:rPr>
  </w:style>
  <w:style w:type="character" w:customStyle="1" w:styleId="87">
    <w:name w:val="Table caption|2 + 10.5 pt"/>
    <w:basedOn w:val="88"/>
    <w:autoRedefine/>
    <w:semiHidden/>
    <w:unhideWhenUsed/>
    <w:qFormat/>
    <w:uiPriority w:val="0"/>
    <w:rPr>
      <w:color w:val="000000"/>
      <w:spacing w:val="0"/>
      <w:w w:val="120"/>
      <w:position w:val="0"/>
      <w:sz w:val="21"/>
      <w:szCs w:val="21"/>
      <w:lang w:val="zh-CN" w:eastAsia="zh-CN" w:bidi="zh-CN"/>
    </w:rPr>
  </w:style>
  <w:style w:type="character" w:customStyle="1" w:styleId="88">
    <w:name w:val="Table caption|2_"/>
    <w:basedOn w:val="36"/>
    <w:link w:val="89"/>
    <w:autoRedefine/>
    <w:qFormat/>
    <w:uiPriority w:val="0"/>
    <w:rPr>
      <w:rFonts w:ascii="PMingLiU" w:hAnsi="PMingLiU" w:eastAsia="PMingLiU" w:cs="PMingLiU"/>
      <w:spacing w:val="30"/>
      <w:sz w:val="28"/>
      <w:szCs w:val="28"/>
      <w:u w:val="none"/>
    </w:rPr>
  </w:style>
  <w:style w:type="paragraph" w:customStyle="1" w:styleId="89">
    <w:name w:val="Table caption|2"/>
    <w:basedOn w:val="1"/>
    <w:link w:val="88"/>
    <w:autoRedefine/>
    <w:qFormat/>
    <w:uiPriority w:val="0"/>
    <w:pPr>
      <w:widowControl w:val="0"/>
      <w:shd w:val="clear" w:color="auto" w:fill="FFFFFF"/>
      <w:spacing w:after="320" w:line="280" w:lineRule="exact"/>
    </w:pPr>
    <w:rPr>
      <w:rFonts w:ascii="PMingLiU" w:hAnsi="PMingLiU" w:eastAsia="PMingLiU" w:cs="PMingLiU"/>
      <w:spacing w:val="30"/>
      <w:sz w:val="28"/>
      <w:szCs w:val="28"/>
      <w:u w:val="none"/>
    </w:rPr>
  </w:style>
  <w:style w:type="character" w:customStyle="1" w:styleId="90">
    <w:name w:val="font31"/>
    <w:basedOn w:val="36"/>
    <w:autoRedefine/>
    <w:qFormat/>
    <w:uiPriority w:val="0"/>
    <w:rPr>
      <w:rFonts w:hint="eastAsia" w:ascii="宋体" w:hAnsi="宋体" w:eastAsia="宋体" w:cs="宋体"/>
      <w:color w:val="000000"/>
      <w:sz w:val="20"/>
      <w:szCs w:val="20"/>
      <w:u w:val="none"/>
    </w:rPr>
  </w:style>
  <w:style w:type="character" w:customStyle="1" w:styleId="91">
    <w:name w:val="font11"/>
    <w:basedOn w:val="36"/>
    <w:autoRedefine/>
    <w:qFormat/>
    <w:uiPriority w:val="0"/>
    <w:rPr>
      <w:rFonts w:hint="eastAsia" w:ascii="宋体" w:hAnsi="宋体" w:eastAsia="宋体" w:cs="宋体"/>
      <w:color w:val="000000"/>
      <w:sz w:val="20"/>
      <w:szCs w:val="20"/>
      <w:u w:val="none"/>
      <w:vertAlign w:val="subscript"/>
    </w:rPr>
  </w:style>
  <w:style w:type="character" w:customStyle="1" w:styleId="92">
    <w:name w:val="input-direction"/>
    <w:basedOn w:val="36"/>
    <w:autoRedefine/>
    <w:qFormat/>
    <w:uiPriority w:val="0"/>
    <w:rPr>
      <w:color w:val="FF6600"/>
    </w:rPr>
  </w:style>
  <w:style w:type="character" w:customStyle="1" w:styleId="93">
    <w:name w:val="number"/>
    <w:basedOn w:val="36"/>
    <w:autoRedefine/>
    <w:qFormat/>
    <w:uiPriority w:val="0"/>
    <w:rPr>
      <w:color w:val="FF8833"/>
      <w:sz w:val="18"/>
      <w:szCs w:val="18"/>
    </w:rPr>
  </w:style>
  <w:style w:type="character" w:customStyle="1" w:styleId="94">
    <w:name w:val="span-long"/>
    <w:basedOn w:val="36"/>
    <w:autoRedefine/>
    <w:qFormat/>
    <w:uiPriority w:val="0"/>
  </w:style>
  <w:style w:type="character" w:customStyle="1" w:styleId="95">
    <w:name w:val="proollist"/>
    <w:basedOn w:val="36"/>
    <w:autoRedefine/>
    <w:qFormat/>
    <w:uiPriority w:val="0"/>
  </w:style>
  <w:style w:type="character" w:customStyle="1" w:styleId="96">
    <w:name w:val="beforeinfotext"/>
    <w:basedOn w:val="36"/>
    <w:autoRedefine/>
    <w:qFormat/>
    <w:uiPriority w:val="0"/>
    <w:rPr>
      <w:color w:val="666666"/>
    </w:rPr>
  </w:style>
  <w:style w:type="character" w:customStyle="1" w:styleId="97">
    <w:name w:val="stclosebtn"/>
    <w:basedOn w:val="36"/>
    <w:autoRedefine/>
    <w:qFormat/>
    <w:uiPriority w:val="0"/>
  </w:style>
  <w:style w:type="character" w:customStyle="1" w:styleId="98">
    <w:name w:val="button"/>
    <w:basedOn w:val="36"/>
    <w:autoRedefine/>
    <w:qFormat/>
    <w:uiPriority w:val="0"/>
  </w:style>
  <w:style w:type="character" w:customStyle="1" w:styleId="99">
    <w:name w:val="phone"/>
    <w:basedOn w:val="36"/>
    <w:autoRedefine/>
    <w:qFormat/>
    <w:uiPriority w:val="0"/>
    <w:rPr>
      <w:color w:val="FF8833"/>
      <w:sz w:val="18"/>
      <w:szCs w:val="18"/>
    </w:rPr>
  </w:style>
  <w:style w:type="character" w:customStyle="1" w:styleId="100">
    <w:name w:val="tmpztreemove_arrow"/>
    <w:basedOn w:val="36"/>
    <w:autoRedefine/>
    <w:qFormat/>
    <w:uiPriority w:val="0"/>
  </w:style>
  <w:style w:type="character" w:customStyle="1" w:styleId="101">
    <w:name w:val="hilite"/>
    <w:basedOn w:val="36"/>
    <w:autoRedefine/>
    <w:qFormat/>
    <w:uiPriority w:val="0"/>
    <w:rPr>
      <w:color w:val="FFFFFF"/>
      <w:shd w:val="clear" w:fill="666677"/>
    </w:rPr>
  </w:style>
  <w:style w:type="character" w:customStyle="1" w:styleId="102">
    <w:name w:val="active"/>
    <w:basedOn w:val="36"/>
    <w:autoRedefine/>
    <w:qFormat/>
    <w:uiPriority w:val="0"/>
    <w:rPr>
      <w:color w:val="00FF00"/>
      <w:shd w:val="clear" w:fill="000000"/>
    </w:rPr>
  </w:style>
  <w:style w:type="character" w:customStyle="1" w:styleId="103">
    <w:name w:val="button2"/>
    <w:basedOn w:val="36"/>
    <w:autoRedefine/>
    <w:qFormat/>
    <w:uiPriority w:val="0"/>
  </w:style>
  <w:style w:type="character" w:customStyle="1" w:styleId="104">
    <w:name w:val="active4"/>
    <w:basedOn w:val="36"/>
    <w:autoRedefine/>
    <w:qFormat/>
    <w:uiPriority w:val="0"/>
    <w:rPr>
      <w:color w:val="00FF00"/>
      <w:shd w:val="clear" w:fill="000000"/>
    </w:rPr>
  </w:style>
  <w:style w:type="character" w:customStyle="1" w:styleId="105">
    <w:name w:val="hilite4"/>
    <w:basedOn w:val="36"/>
    <w:autoRedefine/>
    <w:qFormat/>
    <w:uiPriority w:val="0"/>
    <w:rPr>
      <w:color w:val="FFFFFF"/>
      <w:shd w:val="clear" w:fill="666677"/>
    </w:rPr>
  </w:style>
  <w:style w:type="character" w:customStyle="1" w:styleId="106">
    <w:name w:val="active6"/>
    <w:basedOn w:val="36"/>
    <w:autoRedefine/>
    <w:qFormat/>
    <w:uiPriority w:val="0"/>
    <w:rPr>
      <w:color w:val="00FF00"/>
      <w:shd w:val="clear" w:fill="000000"/>
    </w:rPr>
  </w:style>
  <w:style w:type="character" w:customStyle="1" w:styleId="107">
    <w:name w:val="标题 2 Char"/>
    <w:basedOn w:val="36"/>
    <w:link w:val="3"/>
    <w:autoRedefine/>
    <w:qFormat/>
    <w:uiPriority w:val="0"/>
    <w:rPr>
      <w:rFonts w:ascii="Cambria" w:hAnsi="Cambria"/>
      <w:b/>
      <w:sz w:val="32"/>
    </w:rPr>
  </w:style>
  <w:style w:type="character" w:customStyle="1" w:styleId="108">
    <w:name w:val="redfilenumber"/>
    <w:basedOn w:val="36"/>
    <w:autoRedefine/>
    <w:qFormat/>
    <w:uiPriority w:val="0"/>
    <w:rPr>
      <w:color w:val="BA2636"/>
      <w:sz w:val="12"/>
      <w:szCs w:val="12"/>
    </w:rPr>
  </w:style>
  <w:style w:type="character" w:customStyle="1" w:styleId="109">
    <w:name w:val="redfilefwwh"/>
    <w:basedOn w:val="36"/>
    <w:autoRedefine/>
    <w:qFormat/>
    <w:uiPriority w:val="0"/>
    <w:rPr>
      <w:color w:val="BA2636"/>
      <w:sz w:val="12"/>
      <w:szCs w:val="12"/>
    </w:rPr>
  </w:style>
  <w:style w:type="character" w:customStyle="1" w:styleId="110">
    <w:name w:val="next"/>
    <w:basedOn w:val="36"/>
    <w:autoRedefine/>
    <w:qFormat/>
    <w:uiPriority w:val="0"/>
    <w:rPr>
      <w:rFonts w:ascii="微软雅黑" w:hAnsi="微软雅黑" w:eastAsia="微软雅黑" w:cs="微软雅黑"/>
      <w:sz w:val="14"/>
      <w:szCs w:val="14"/>
    </w:rPr>
  </w:style>
  <w:style w:type="character" w:customStyle="1" w:styleId="111">
    <w:name w:val="gjfg"/>
    <w:basedOn w:val="36"/>
    <w:autoRedefine/>
    <w:qFormat/>
    <w:uiPriority w:val="0"/>
  </w:style>
  <w:style w:type="character" w:customStyle="1" w:styleId="112">
    <w:name w:val="prev"/>
    <w:basedOn w:val="36"/>
    <w:autoRedefine/>
    <w:qFormat/>
    <w:uiPriority w:val="0"/>
    <w:rPr>
      <w:rFonts w:hint="eastAsia" w:ascii="微软雅黑" w:hAnsi="微软雅黑" w:eastAsia="微软雅黑" w:cs="微软雅黑"/>
      <w:sz w:val="14"/>
      <w:szCs w:val="14"/>
    </w:rPr>
  </w:style>
  <w:style w:type="character" w:customStyle="1" w:styleId="113">
    <w:name w:val="prev1"/>
    <w:basedOn w:val="36"/>
    <w:autoRedefine/>
    <w:qFormat/>
    <w:uiPriority w:val="0"/>
    <w:rPr>
      <w:color w:val="888888"/>
    </w:rPr>
  </w:style>
  <w:style w:type="character" w:customStyle="1" w:styleId="114">
    <w:name w:val="cfdate"/>
    <w:basedOn w:val="36"/>
    <w:autoRedefine/>
    <w:qFormat/>
    <w:uiPriority w:val="0"/>
    <w:rPr>
      <w:color w:val="333333"/>
      <w:sz w:val="12"/>
      <w:szCs w:val="12"/>
    </w:rPr>
  </w:style>
  <w:style w:type="character" w:customStyle="1" w:styleId="115">
    <w:name w:val="qxdate"/>
    <w:basedOn w:val="36"/>
    <w:autoRedefine/>
    <w:qFormat/>
    <w:uiPriority w:val="0"/>
    <w:rPr>
      <w:color w:val="333333"/>
      <w:sz w:val="12"/>
      <w:szCs w:val="12"/>
    </w:rPr>
  </w:style>
  <w:style w:type="character" w:customStyle="1" w:styleId="116">
    <w:name w:val="displayarti"/>
    <w:basedOn w:val="36"/>
    <w:autoRedefine/>
    <w:qFormat/>
    <w:uiPriority w:val="0"/>
    <w:rPr>
      <w:color w:val="FFFFFF"/>
      <w:shd w:val="clear" w:fill="A00000"/>
    </w:rPr>
  </w:style>
  <w:style w:type="paragraph" w:customStyle="1" w:styleId="117">
    <w:name w:val="※章节标题（第X章）"/>
    <w:basedOn w:val="1"/>
    <w:autoRedefine/>
    <w:qFormat/>
    <w:uiPriority w:val="0"/>
    <w:pPr>
      <w:spacing w:line="240" w:lineRule="auto"/>
      <w:jc w:val="center"/>
      <w:outlineLvl w:val="0"/>
    </w:pPr>
    <w:rPr>
      <w:rFonts w:eastAsia="黑体"/>
      <w:sz w:val="36"/>
    </w:rPr>
  </w:style>
  <w:style w:type="paragraph" w:customStyle="1" w:styleId="118">
    <w:name w:val="正文（缩进 2 字符）"/>
    <w:basedOn w:val="1"/>
    <w:autoRedefine/>
    <w:qFormat/>
    <w:uiPriority w:val="0"/>
    <w:pPr>
      <w:widowControl/>
      <w:spacing w:line="400" w:lineRule="exact"/>
      <w:ind w:firstLine="200" w:firstLineChars="200"/>
    </w:pPr>
    <w:rPr>
      <w:rFonts w:ascii="Calibri Light" w:hAnsi="Calibri Light" w:eastAsia="华文仿宋"/>
      <w:sz w:val="28"/>
      <w:szCs w:val="28"/>
    </w:rPr>
  </w:style>
  <w:style w:type="paragraph" w:customStyle="1" w:styleId="119">
    <w:name w:val="标题 2（投标文件）"/>
    <w:basedOn w:val="3"/>
    <w:autoRedefine/>
    <w:qFormat/>
    <w:uiPriority w:val="0"/>
    <w:pPr>
      <w:widowControl/>
      <w:spacing w:before="0" w:after="0" w:line="240" w:lineRule="auto"/>
    </w:pPr>
    <w:rPr>
      <w:rFonts w:ascii="Cambria" w:hAnsi="Cambria"/>
      <w:sz w:val="32"/>
    </w:rPr>
  </w:style>
  <w:style w:type="paragraph" w:customStyle="1" w:styleId="120">
    <w:name w:val="Table Text"/>
    <w:basedOn w:val="1"/>
    <w:semiHidden/>
    <w:qFormat/>
    <w:uiPriority w:val="0"/>
    <w:rPr>
      <w:rFonts w:ascii="微软雅黑" w:hAnsi="微软雅黑" w:eastAsia="微软雅黑" w:cs="微软雅黑"/>
      <w:sz w:val="19"/>
      <w:szCs w:val="19"/>
      <w:lang w:val="en-US" w:eastAsia="en-US" w:bidi="ar-SA"/>
    </w:rPr>
  </w:style>
  <w:style w:type="table" w:customStyle="1" w:styleId="121">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7" Type="http://schemas.openxmlformats.org/officeDocument/2006/relationships/fontTable" Target="fontTable.xml"/><Relationship Id="rId36" Type="http://schemas.openxmlformats.org/officeDocument/2006/relationships/numbering" Target="numbering.xml"/><Relationship Id="rId35" Type="http://schemas.openxmlformats.org/officeDocument/2006/relationships/customXml" Target="../customXml/item1.xml"/><Relationship Id="rId34" Type="http://schemas.openxmlformats.org/officeDocument/2006/relationships/image" Target="media/image1.png"/><Relationship Id="rId33" Type="http://schemas.openxmlformats.org/officeDocument/2006/relationships/theme" Target="theme/theme1.xml"/><Relationship Id="rId32" Type="http://schemas.openxmlformats.org/officeDocument/2006/relationships/footer" Target="footer19.xml"/><Relationship Id="rId31" Type="http://schemas.openxmlformats.org/officeDocument/2006/relationships/footer" Target="footer18.xml"/><Relationship Id="rId30" Type="http://schemas.openxmlformats.org/officeDocument/2006/relationships/header" Target="header11.xml"/><Relationship Id="rId3" Type="http://schemas.openxmlformats.org/officeDocument/2006/relationships/header" Target="header1.xml"/><Relationship Id="rId29" Type="http://schemas.openxmlformats.org/officeDocument/2006/relationships/footer" Target="footer17.xml"/><Relationship Id="rId28" Type="http://schemas.openxmlformats.org/officeDocument/2006/relationships/footer" Target="footer16.xml"/><Relationship Id="rId27" Type="http://schemas.openxmlformats.org/officeDocument/2006/relationships/header" Target="header10.xml"/><Relationship Id="rId26" Type="http://schemas.openxmlformats.org/officeDocument/2006/relationships/footer" Target="footer15.xml"/><Relationship Id="rId25" Type="http://schemas.openxmlformats.org/officeDocument/2006/relationships/footer" Target="footer14.xml"/><Relationship Id="rId24" Type="http://schemas.openxmlformats.org/officeDocument/2006/relationships/header" Target="header9.xml"/><Relationship Id="rId23" Type="http://schemas.openxmlformats.org/officeDocument/2006/relationships/footer" Target="footer13.xml"/><Relationship Id="rId22" Type="http://schemas.openxmlformats.org/officeDocument/2006/relationships/footer" Target="footer12.xml"/><Relationship Id="rId21" Type="http://schemas.openxmlformats.org/officeDocument/2006/relationships/footer" Target="footer1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header" Target="header8.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93</Pages>
  <Words>2485</Words>
  <Characters>2918</Characters>
  <Lines>334</Lines>
  <Paragraphs>94</Paragraphs>
  <TotalTime>6</TotalTime>
  <ScaleCrop>false</ScaleCrop>
  <LinksUpToDate>false</LinksUpToDate>
  <CharactersWithSpaces>3073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2018-12-02T13:16:00Z</dcterms:created>
  <dc:creator>jia</dc:creator>
  <cp:lastModifiedBy>刘飞</cp:lastModifiedBy>
  <cp:lastPrinted>2026-09-09T02:47:43Z</cp:lastPrinted>
  <dcterms:modified xsi:type="dcterms:W3CDTF">2026-09-09T02:58:42Z</dcterms:modified>
  <cp:revision>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9872F8EDBADF4B9BBEA815DC7F03E386_13</vt:lpwstr>
  </property>
  <property fmtid="{D5CDD505-2E9C-101B-9397-08002B2CF9AE}" pid="4" name="KSOTemplateDocerSaveRecord">
    <vt:lpwstr>eyJoZGlkIjoiZTVmNGRjNDcwYTEwZDU2NzRjOThkZWQ4YTViNzk0MWQiLCJ1c2VySWQiOiIzODM4NDg1MjEifQ==</vt:lpwstr>
  </property>
</Properties>
</file>