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0CE5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 w:hAnsi="仿宋" w:eastAsia="仿宋" w:cs="仿宋"/>
          <w:b/>
          <w:bCs/>
          <w:sz w:val="40"/>
          <w:szCs w:val="44"/>
        </w:rPr>
      </w:pPr>
      <w:r>
        <w:rPr>
          <w:rFonts w:hint="eastAsia" w:ascii="仿宋" w:hAnsi="仿宋" w:eastAsia="仿宋" w:cs="仿宋"/>
          <w:b/>
          <w:bCs/>
          <w:sz w:val="40"/>
          <w:szCs w:val="44"/>
        </w:rPr>
        <w:t>供应商应提交的相关资格证明材料</w:t>
      </w:r>
    </w:p>
    <w:p w14:paraId="546EAA69">
      <w:pPr>
        <w:pStyle w:val="2"/>
        <w:snapToGrid w:val="0"/>
        <w:spacing w:line="240" w:lineRule="auto"/>
        <w:jc w:val="center"/>
      </w:pPr>
      <w:r>
        <w:rPr>
          <w:rFonts w:hint="eastAsia"/>
        </w:rPr>
        <w:t>一般资格审查</w:t>
      </w:r>
    </w:p>
    <w:p w14:paraId="2D2BD53A">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1.供应商应具备《中华人民共和国政府采购法》第二十二条规定的条件</w:t>
      </w:r>
    </w:p>
    <w:p w14:paraId="5A26F932">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1E8EECAF">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2.供应商应提供健全的财务会计制度的证明材料；</w:t>
      </w:r>
    </w:p>
    <w:p w14:paraId="17F7ED03">
      <w:pPr>
        <w:spacing w:line="348" w:lineRule="auto"/>
        <w:ind w:firstLine="442" w:firstLineChars="200"/>
        <w:rPr>
          <w:rFonts w:ascii="仿宋" w:hAnsi="仿宋" w:eastAsia="仿宋" w:cs="仿宋"/>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6B498B20">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2E4FF3B">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14513821">
      <w:pPr>
        <w:pStyle w:val="2"/>
        <w:snapToGrid w:val="0"/>
        <w:spacing w:line="240" w:lineRule="auto"/>
        <w:jc w:val="center"/>
      </w:pPr>
      <w:r>
        <w:rPr>
          <w:rFonts w:hint="eastAsia"/>
        </w:rPr>
        <w:t>特殊资格审查</w:t>
      </w:r>
    </w:p>
    <w:p w14:paraId="233EB99D">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1"/>
          <w:szCs w:val="20"/>
          <w:lang w:val="en-US" w:eastAsia="zh-CN"/>
        </w:rPr>
      </w:pPr>
      <w:r>
        <w:rPr>
          <w:rFonts w:hint="eastAsia" w:ascii="仿宋" w:hAnsi="仿宋" w:eastAsia="仿宋" w:cs="仿宋"/>
          <w:color w:val="auto"/>
          <w:sz w:val="22"/>
          <w:szCs w:val="21"/>
          <w:lang w:val="en-US" w:eastAsia="zh-CN"/>
        </w:rPr>
        <w:t>1</w:t>
      </w:r>
      <w:r>
        <w:rPr>
          <w:rFonts w:hint="eastAsia" w:ascii="仿宋" w:hAnsi="仿宋" w:eastAsia="仿宋" w:cs="仿宋"/>
          <w:color w:val="auto"/>
          <w:sz w:val="21"/>
          <w:szCs w:val="20"/>
          <w:lang w:val="en-US" w:eastAsia="zh-CN"/>
        </w:rPr>
        <w:t>.主体资格：供应商为向采购人提供货物及配套服务的法人或其他组织。</w:t>
      </w:r>
    </w:p>
    <w:p w14:paraId="702D2B5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color w:val="auto"/>
          <w:sz w:val="22"/>
          <w:szCs w:val="21"/>
          <w:lang w:val="en-US" w:eastAsia="zh-CN"/>
        </w:rPr>
      </w:pPr>
      <w:r>
        <w:rPr>
          <w:rFonts w:hint="eastAsia" w:ascii="仿宋" w:hAnsi="仿宋" w:eastAsia="仿宋" w:cs="仿宋"/>
          <w:b/>
          <w:bCs/>
          <w:color w:val="auto"/>
          <w:sz w:val="22"/>
          <w:szCs w:val="21"/>
          <w:lang w:val="en-US" w:eastAsia="zh-CN"/>
        </w:rPr>
        <w:t>评审依据：提供营业执照或其他证明材料。</w:t>
      </w:r>
    </w:p>
    <w:p w14:paraId="16C0680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2"/>
          <w:szCs w:val="21"/>
          <w:lang w:val="en-US" w:eastAsia="zh-CN"/>
        </w:rPr>
      </w:pPr>
      <w:r>
        <w:rPr>
          <w:rFonts w:hint="eastAsia" w:ascii="仿宋" w:hAnsi="仿宋" w:eastAsia="仿宋" w:cs="仿宋"/>
          <w:color w:val="auto"/>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E1479A">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color w:val="auto"/>
          <w:sz w:val="22"/>
          <w:szCs w:val="21"/>
          <w:lang w:val="en-US" w:eastAsia="zh-CN"/>
        </w:rPr>
      </w:pPr>
      <w:r>
        <w:rPr>
          <w:rFonts w:hint="eastAsia" w:ascii="仿宋" w:hAnsi="仿宋" w:eastAsia="仿宋" w:cs="仿宋"/>
          <w:b/>
          <w:bCs/>
          <w:color w:val="auto"/>
          <w:sz w:val="22"/>
          <w:szCs w:val="21"/>
          <w:lang w:val="en-US" w:eastAsia="zh-CN"/>
        </w:rPr>
        <w:t>评审依据：提供上述承诺书加盖单位公章，格式详见附件1。</w:t>
      </w:r>
    </w:p>
    <w:p w14:paraId="4CC7B2CA">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2"/>
          <w:szCs w:val="21"/>
          <w:lang w:val="en-US" w:eastAsia="zh-CN"/>
        </w:rPr>
      </w:pPr>
      <w:r>
        <w:rPr>
          <w:rFonts w:hint="eastAsia" w:ascii="仿宋" w:hAnsi="仿宋" w:eastAsia="仿宋" w:cs="仿宋"/>
          <w:color w:val="auto"/>
          <w:sz w:val="22"/>
          <w:szCs w:val="21"/>
          <w:lang w:val="en-US" w:eastAsia="zh-CN"/>
        </w:rPr>
        <w:t>3.资质要求：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p>
    <w:p w14:paraId="40A60A3F">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2"/>
          <w:szCs w:val="21"/>
          <w:lang w:val="en-US" w:eastAsia="zh-CN"/>
        </w:rPr>
      </w:pPr>
      <w:r>
        <w:rPr>
          <w:rFonts w:hint="eastAsia" w:ascii="仿宋" w:hAnsi="仿宋" w:eastAsia="仿宋" w:cs="仿宋"/>
          <w:color w:val="auto"/>
          <w:sz w:val="22"/>
          <w:szCs w:val="21"/>
          <w:lang w:val="en-US" w:eastAsia="zh-CN"/>
        </w:rPr>
        <w:t>供应商投标医疗器械非全部为自身生产的，除提供上述材料外，需同时提供供应商合法有效的相应医疗器械经营许可证或医疗器械经营备案凭证；</w:t>
      </w:r>
    </w:p>
    <w:p w14:paraId="3ECA0C67">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color w:val="auto"/>
          <w:sz w:val="22"/>
          <w:szCs w:val="21"/>
          <w:lang w:val="en-US" w:eastAsia="zh-CN"/>
        </w:rPr>
      </w:pPr>
      <w:r>
        <w:rPr>
          <w:rFonts w:hint="eastAsia" w:ascii="仿宋" w:hAnsi="仿宋" w:eastAsia="仿宋" w:cs="仿宋"/>
          <w:b/>
          <w:bCs/>
          <w:color w:val="auto"/>
          <w:sz w:val="22"/>
          <w:szCs w:val="21"/>
          <w:lang w:val="en-US" w:eastAsia="zh-CN"/>
        </w:rPr>
        <w:t>评审依据：提供上述资质证明材料加盖单位公章。</w:t>
      </w:r>
    </w:p>
    <w:p w14:paraId="18B05D59">
      <w:pPr>
        <w:spacing w:line="348" w:lineRule="auto"/>
        <w:ind w:firstLine="442" w:firstLineChars="200"/>
        <w:rPr>
          <w:rFonts w:hint="default" w:ascii="仿宋" w:hAnsi="仿宋" w:eastAsia="仿宋" w:cs="仿宋"/>
          <w:b/>
          <w:bCs/>
          <w:sz w:val="22"/>
          <w:szCs w:val="21"/>
          <w:lang w:val="en-US" w:eastAsia="zh-CN"/>
        </w:rPr>
      </w:pPr>
    </w:p>
    <w:p w14:paraId="06C567C9">
      <w:pPr>
        <w:spacing w:line="348" w:lineRule="auto"/>
        <w:ind w:firstLine="442" w:firstLineChars="200"/>
        <w:rPr>
          <w:rFonts w:ascii="仿宋" w:hAnsi="仿宋" w:eastAsia="仿宋" w:cs="仿宋"/>
          <w:b/>
          <w:bCs/>
          <w:sz w:val="22"/>
          <w:szCs w:val="21"/>
        </w:rPr>
      </w:pPr>
    </w:p>
    <w:p w14:paraId="797072D4">
      <w:pPr>
        <w:bidi w:val="0"/>
        <w:rPr>
          <w:rFonts w:hint="eastAsia" w:ascii="仿宋" w:hAnsi="仿宋" w:eastAsia="仿宋" w:cs="仿宋"/>
          <w:b/>
          <w:bCs/>
          <w:sz w:val="24"/>
          <w:szCs w:val="28"/>
          <w:highlight w:val="none"/>
          <w:lang w:val="en-US" w:eastAsia="zh-CN"/>
        </w:rPr>
      </w:pPr>
    </w:p>
    <w:p w14:paraId="2CE841F0">
      <w:pPr>
        <w:bidi w:val="0"/>
        <w:rPr>
          <w:rFonts w:hint="eastAsia" w:ascii="仿宋" w:hAnsi="仿宋" w:eastAsia="仿宋" w:cs="仿宋"/>
          <w:b/>
          <w:bCs/>
          <w:sz w:val="24"/>
          <w:szCs w:val="28"/>
          <w:highlight w:val="none"/>
          <w:lang w:val="en-US" w:eastAsia="zh-CN"/>
        </w:rPr>
      </w:pPr>
      <w:bookmarkStart w:id="0" w:name="_GoBack"/>
      <w:bookmarkEnd w:id="0"/>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43D29CE7">
      <w:pPr>
        <w:snapToGrid w:val="0"/>
        <w:spacing w:line="360" w:lineRule="auto"/>
        <w:jc w:val="center"/>
        <w:rPr>
          <w:rFonts w:hint="eastAsia" w:ascii="仿宋" w:hAnsi="仿宋" w:eastAsia="仿宋" w:cs="仿宋"/>
          <w:b/>
          <w:bCs/>
          <w:sz w:val="40"/>
          <w:szCs w:val="44"/>
        </w:rPr>
      </w:pPr>
    </w:p>
    <w:p w14:paraId="00B5C587">
      <w:pPr>
        <w:snapToGrid w:val="0"/>
        <w:spacing w:line="360" w:lineRule="auto"/>
        <w:jc w:val="center"/>
        <w:rPr>
          <w:rFonts w:hint="eastAsia" w:ascii="仿宋" w:hAnsi="仿宋" w:eastAsia="仿宋" w:cs="仿宋"/>
          <w:b/>
          <w:bCs/>
          <w:sz w:val="40"/>
          <w:szCs w:val="44"/>
        </w:rPr>
      </w:pPr>
    </w:p>
    <w:p w14:paraId="6BC33BBC">
      <w:pPr>
        <w:snapToGrid w:val="0"/>
        <w:spacing w:line="360" w:lineRule="auto"/>
        <w:jc w:val="center"/>
        <w:rPr>
          <w:rFonts w:hint="eastAsia" w:ascii="仿宋" w:hAnsi="仿宋" w:eastAsia="仿宋" w:cs="仿宋"/>
          <w:b/>
          <w:bCs/>
          <w:sz w:val="40"/>
          <w:szCs w:val="44"/>
        </w:rPr>
      </w:pPr>
    </w:p>
    <w:p w14:paraId="5FCB315C">
      <w:pPr>
        <w:snapToGrid w:val="0"/>
        <w:spacing w:line="360" w:lineRule="auto"/>
        <w:jc w:val="center"/>
        <w:rPr>
          <w:rFonts w:hint="eastAsia" w:ascii="仿宋" w:hAnsi="仿宋" w:eastAsia="仿宋" w:cs="仿宋"/>
          <w:b/>
          <w:bCs/>
          <w:sz w:val="40"/>
          <w:szCs w:val="44"/>
        </w:rPr>
      </w:pPr>
    </w:p>
    <w:p w14:paraId="60DEE85F">
      <w:pPr>
        <w:snapToGrid w:val="0"/>
        <w:spacing w:line="360" w:lineRule="auto"/>
        <w:jc w:val="center"/>
        <w:rPr>
          <w:rFonts w:hint="eastAsia" w:ascii="仿宋" w:hAnsi="仿宋" w:eastAsia="仿宋" w:cs="仿宋"/>
          <w:b/>
          <w:bCs/>
          <w:sz w:val="40"/>
          <w:szCs w:val="44"/>
        </w:rPr>
      </w:pPr>
    </w:p>
    <w:p w14:paraId="226AF729">
      <w:pPr>
        <w:snapToGrid w:val="0"/>
        <w:spacing w:line="360" w:lineRule="auto"/>
        <w:jc w:val="center"/>
        <w:rPr>
          <w:rFonts w:hint="eastAsia" w:ascii="仿宋" w:hAnsi="仿宋" w:eastAsia="仿宋" w:cs="仿宋"/>
          <w:b/>
          <w:bCs/>
          <w:sz w:val="40"/>
          <w:szCs w:val="44"/>
        </w:rPr>
      </w:pPr>
    </w:p>
    <w:p w14:paraId="0E3C08FE">
      <w:pPr>
        <w:pStyle w:val="6"/>
        <w:rPr>
          <w:rFonts w:hint="default"/>
        </w:rPr>
      </w:pPr>
    </w:p>
    <w:p w14:paraId="4A8076B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A362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C3BC44">
                          <w:pPr>
                            <w:pStyle w:val="3"/>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7C3BC44">
                    <w:pPr>
                      <w:pStyle w:val="3"/>
                    </w:pPr>
                    <w:r>
                      <w:fldChar w:fldCharType="begin"/>
                    </w:r>
                    <w:r>
                      <w:instrText xml:space="preserve"> PAGE  \* MERGEFORMAT </w:instrText>
                    </w:r>
                    <w:r>
                      <w:fldChar w:fldCharType="separate"/>
                    </w:r>
                    <w:r>
                      <w:t>61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8E4AB9"/>
    <w:rsid w:val="45A826BB"/>
    <w:rsid w:val="798E4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867</Words>
  <Characters>872</Characters>
  <Lines>0</Lines>
  <Paragraphs>0</Paragraphs>
  <TotalTime>0</TotalTime>
  <ScaleCrop>false</ScaleCrop>
  <LinksUpToDate>false</LinksUpToDate>
  <CharactersWithSpaces>1024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2026-07-30T01:53:00Z</dcterms:created>
  <dc:creator>樱桃小晨子 </dc:creator>
  <cp:lastModifiedBy>樱桃小晨子 </cp:lastModifiedBy>
  <dcterms:modified xsi:type="dcterms:W3CDTF">2026-08-06T02:22:48Z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EE8C03DAF6D84CA399674175B1FE9928_11</vt:lpwstr>
  </property>
  <property fmtid="{D5CDD505-2E9C-101B-9397-08002B2CF9AE}" pid="4" name="KSOTemplateDocerSaveRecord">
    <vt:lpwstr>eyJoZGlkIjoiY2ZmYmZjNGFlM2U0ZTg2NGM0Njc0NzNiNTUyMGIzZTgiLCJ1c2VySWQiOiIxMjkzNTU3MjkzIn0=</vt:lpwstr>
  </property>
</Properties>
</file>