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版本号：【KRDL】K3-260713820260806001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麻醉机等医疗设备采购项目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【KRDL】K3-2607138</w:t>
      </w:r>
      <w:r>
        <w:br/>
      </w:r>
      <w:r>
        <w:br/>
      </w:r>
      <w:r>
        <w:br/>
      </w:r>
    </w:p>
    <w:p>
      <w:pPr>
        <w:pStyle w:val="null3"/>
        <w:jc w:val="center"/>
        <w:outlineLvl w:val="2"/>
      </w:pPr>
      <w:r>
        <w:rPr>
          <w:rFonts w:ascii="仿宋_GB2312" w:hAnsi="仿宋_GB2312" w:cs="仿宋_GB2312" w:eastAsia="仿宋_GB2312"/>
          <w:sz w:val="28"/>
          <w:b/>
        </w:rPr>
        <w:t>咸阳市中心医院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咸阳市中心医院</w:t>
      </w:r>
      <w:r>
        <w:rPr>
          <w:rFonts w:ascii="仿宋_GB2312" w:hAnsi="仿宋_GB2312" w:cs="仿宋_GB2312" w:eastAsia="仿宋_GB2312"/>
        </w:rPr>
        <w:t>委托，拟对</w:t>
      </w:r>
      <w:r>
        <w:rPr>
          <w:rFonts w:ascii="仿宋_GB2312" w:hAnsi="仿宋_GB2312" w:cs="仿宋_GB2312" w:eastAsia="仿宋_GB2312"/>
        </w:rPr>
        <w:t>麻醉机等医疗设备采购项目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【KRDL】K3-2607138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麻醉机等医疗设备采购项目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本项目划分为3个采购包，采购包1采购内容为：麻醉机；采购包2采购内容为：呼吸机、除颤仪；采购包3采购内容为：监护仪、输液泵、注射泵。</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资质要求：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供应商投标医疗器械非全部为自身生产的，除提供上述材料外，需同时提供供应商合法有效的相应医疗器械经营许可证或医疗器械经营备案凭证；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资质要求：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供应商投标医疗器械非全部为自身生产的，除提供上述材料外，需同时提供供应商合法有效的相应医疗器械经营许可证或医疗器械经营备案凭证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资质要求：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供应商投标医疗器械非全部为自身生产的，除提供上述材料外，需同时提供供应商合法有效的相应医疗器械经营许可证或医疗器械经营备案凭证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咸阳市人民东路78号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咸阳市中心医院经办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029-33287812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招采中心张晨、马玉娇、姚瑶、王昭、刘昆、代光艳、王森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15109119970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采购包2：1,244,000.00元</w:t>
            </w:r>
          </w:p>
          <w:p>
            <w:pPr>
              <w:pStyle w:val="null3"/>
            </w:pPr>
            <w:r>
              <w:rPr>
                <w:rFonts w:ascii="仿宋_GB2312" w:hAnsi="仿宋_GB2312" w:cs="仿宋_GB2312" w:eastAsia="仿宋_GB2312"/>
              </w:rPr>
              <w:t>采购包3：2,951,700.00元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代理服务费收费标准：确定中标人后3日内，由中标人按照招标代理机构与招标人签订的合同有关规定标准，向采购代理机构一次付清代理服务费。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咸阳市中心医院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遵照国家有关规定和合同约定执行。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本项目划分为3个采购包，采购包1采购内容为麻醉机；采购包2采购内容为呼吸机、除颤仪；采购包3采购内容为监护仪、输液泵、注射泵；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麻醉机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1,244,000.00</w:t>
      </w:r>
    </w:p>
    <w:p>
      <w:pPr>
        <w:pStyle w:val="null3"/>
      </w:pPr>
      <w:r>
        <w:rPr>
          <w:rFonts w:ascii="仿宋_GB2312" w:hAnsi="仿宋_GB2312" w:cs="仿宋_GB2312" w:eastAsia="仿宋_GB2312"/>
        </w:rPr>
        <w:t>采购包最高限价（元）: 1,244,000.00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呼吸机、除颤仪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1,244,000.00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2,951,700.00</w:t>
      </w:r>
    </w:p>
    <w:p>
      <w:pPr>
        <w:pStyle w:val="null3"/>
      </w:pPr>
      <w:r>
        <w:rPr>
          <w:rFonts w:ascii="仿宋_GB2312" w:hAnsi="仿宋_GB2312" w:cs="仿宋_GB2312" w:eastAsia="仿宋_GB2312"/>
        </w:rPr>
        <w:t>采购包最高限价（元）: 2,951,700.00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监护仪、输液泵、注射泵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2,951,700.00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标的名称：麻醉机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一、采购清单</w:t>
            </w:r>
          </w:p>
          <w:tbl>
            <w:tblPr>
              <w:tblInd w:type="dxa" w:w="210"/>
              <w:tblBorders>
                <w:top w:val="none" w:color="000000" w:sz="4"/>
                <w:left w:val="none" w:color="000000" w:sz="4"/>
                <w:bottom w:val="none" w:color="000000" w:sz="4"/>
                <w:right w:val="none" w:color="000000" w:sz="4"/>
                <w:insideH w:val="none"/>
                <w:insideV w:val="none"/>
              </w:tblBorders>
            </w:tblPr>
            <w:tblGrid>
              <w:gridCol w:w="753"/>
              <w:gridCol w:w="322"/>
              <w:gridCol w:w="322"/>
              <w:gridCol w:w="569"/>
              <w:gridCol w:w="586"/>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w:t>
                  </w:r>
                  <w:r>
                    <w:br/>
                  </w:r>
                  <w:r>
                    <w:rPr>
                      <w:rFonts w:ascii="仿宋_GB2312" w:hAnsi="仿宋_GB2312" w:cs="仿宋_GB2312" w:eastAsia="仿宋_GB2312"/>
                      <w:sz w:val="21"/>
                      <w:color w:val="000000"/>
                    </w:rPr>
                    <w:t>（万元）</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合计总价</w:t>
                  </w:r>
                </w:p>
                <w:p>
                  <w:pPr>
                    <w:pStyle w:val="null3"/>
                    <w:jc w:val="center"/>
                  </w:pPr>
                  <w:r>
                    <w:rPr>
                      <w:rFonts w:ascii="仿宋_GB2312" w:hAnsi="仿宋_GB2312" w:cs="仿宋_GB2312" w:eastAsia="仿宋_GB2312"/>
                      <w:sz w:val="21"/>
                      <w:color w:val="000000"/>
                    </w:rPr>
                    <w:t>（万元）</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麻醉机（核心产品）</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r>
          </w:tbl>
          <w:p>
            <w:pPr>
              <w:pStyle w:val="null3"/>
              <w:jc w:val="both"/>
            </w:pPr>
            <w:r>
              <w:rPr>
                <w:rFonts w:ascii="仿宋_GB2312" w:hAnsi="仿宋_GB2312" w:cs="仿宋_GB2312" w:eastAsia="仿宋_GB2312"/>
                <w:sz w:val="21"/>
                <w:b/>
              </w:rPr>
              <w:t>二、技术要求</w:t>
            </w:r>
          </w:p>
          <w:p>
            <w:pPr>
              <w:pStyle w:val="null3"/>
              <w:ind w:firstLine="440"/>
              <w:jc w:val="both"/>
            </w:pPr>
            <w:r>
              <w:rPr>
                <w:rFonts w:ascii="仿宋_GB2312" w:hAnsi="仿宋_GB2312" w:cs="仿宋_GB2312" w:eastAsia="仿宋_GB2312"/>
                <w:sz w:val="21"/>
              </w:rPr>
              <w:t>1.设备用途：适用于手术中患者机械通气和吸入麻醉支持工作，其核心功能是对成人、儿童和新生儿患者进行吸入麻醉和呼吸管理。</w:t>
            </w:r>
          </w:p>
          <w:p>
            <w:pPr>
              <w:pStyle w:val="null3"/>
              <w:ind w:firstLine="440"/>
              <w:jc w:val="both"/>
            </w:pPr>
            <w:r>
              <w:rPr>
                <w:rFonts w:ascii="仿宋_GB2312" w:hAnsi="仿宋_GB2312" w:cs="仿宋_GB2312" w:eastAsia="仿宋_GB2312"/>
                <w:sz w:val="21"/>
              </w:rPr>
              <w:t>2.技术参数</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1）用于对成人、儿童和新生儿的吸入麻醉及呼吸管理；</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2）具备后备电池，使用时间≥120分钟（新电池）；</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3）具有LAN接口、RS232 接口、USB 接口、视频信号接口和辅助电源接口；</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4）具备中央刹车，带工作台侧栏杆，具备防缆线缠绕功能；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5）显示屏可360 度旋转，俯仰角度可调节；</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6）具备顶光灯，照明亮度≥3档可调；</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7）主机具备延迟关机功能；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8）标配氧气、空气两气源；</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9）快速充氧范围25～75 L/min；</w:t>
            </w:r>
          </w:p>
          <w:p>
            <w:pPr>
              <w:pStyle w:val="null3"/>
              <w:ind w:firstLine="440"/>
              <w:jc w:val="both"/>
            </w:pPr>
            <w:r>
              <w:rPr>
                <w:rFonts w:ascii="仿宋_GB2312" w:hAnsi="仿宋_GB2312" w:cs="仿宋_GB2312" w:eastAsia="仿宋_GB2312"/>
              </w:rPr>
              <w:t>▲</w:t>
            </w:r>
            <w:r>
              <w:rPr>
                <w:rFonts w:ascii="仿宋_GB2312" w:hAnsi="仿宋_GB2312" w:cs="仿宋_GB2312" w:eastAsia="仿宋_GB2312"/>
                <w:sz w:val="21"/>
              </w:rPr>
              <w:t>（</w:t>
            </w:r>
            <w:r>
              <w:rPr>
                <w:rFonts w:ascii="仿宋_GB2312" w:hAnsi="仿宋_GB2312" w:cs="仿宋_GB2312" w:eastAsia="仿宋_GB2312"/>
                <w:sz w:val="21"/>
              </w:rPr>
              <w:t>10）电子流量计配备各支路流量数字显示和屏幕虚拟流量管显示，具备显示新鲜气体设置总流量和氧浓度，空气范围：0L/min～15L/min，氧气范围：0L/min～15L/min；</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11）具备辅助吸氧流量计；</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12）配备七氟醚挥发罐，具备压力、流速和温度补偿功能；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13）回路部件可以耐受134℃高温高压消毒 (包括流量传感器)；</w:t>
            </w:r>
          </w:p>
          <w:p>
            <w:pPr>
              <w:pStyle w:val="null3"/>
              <w:ind w:firstLine="440"/>
              <w:jc w:val="both"/>
            </w:pPr>
            <w:r>
              <w:rPr>
                <w:rFonts w:ascii="仿宋_GB2312" w:hAnsi="仿宋_GB2312" w:cs="仿宋_GB2312" w:eastAsia="仿宋_GB2312"/>
              </w:rPr>
              <w:t>▲</w:t>
            </w:r>
            <w:r>
              <w:rPr>
                <w:rFonts w:ascii="仿宋_GB2312" w:hAnsi="仿宋_GB2312" w:cs="仿宋_GB2312" w:eastAsia="仿宋_GB2312"/>
                <w:sz w:val="21"/>
              </w:rPr>
              <w:t>（</w:t>
            </w:r>
            <w:r>
              <w:rPr>
                <w:rFonts w:ascii="仿宋_GB2312" w:hAnsi="仿宋_GB2312" w:cs="仿宋_GB2312" w:eastAsia="仿宋_GB2312"/>
                <w:sz w:val="21"/>
              </w:rPr>
              <w:t>14）二氧化碳吸收罐容积1000～1500ml；</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15）内置双流量传感器。具备动态潮气量实时自动补偿功能，补偿新鲜气体变化、气体压缩、回路顺应性变化以及小的回路泄漏造成的吸入潮气量和设置潮气量的误差；</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16）具备内置第三基准流量传感器，可自行校准吸入和呼出端流量传感器；</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17）具有回路加温功能；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18）具备自动CO₂</w:t>
            </w:r>
            <w:r>
              <w:rPr>
                <w:rFonts w:ascii="仿宋_GB2312" w:hAnsi="仿宋_GB2312" w:cs="仿宋_GB2312" w:eastAsia="仿宋_GB2312"/>
                <w:sz w:val="21"/>
              </w:rPr>
              <w:t>旁路功能；具备智能回路识别报警系统；</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19）一体化集成回路，具有吸气、呼气单向阀、机械气道压力表以及手动/机控切换开关；</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20）呼吸系统泄漏量≤60mL/min（在 3.0kPa 压力条件下）；</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21）气动电控或电动电控呼吸机，中文操作系统和显示界面；</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22）通气模式包括：VCV、PCV、PCV-VG、SIMV-VC、SIMV-PC；</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23）可根据病人体重自动关联潮气量；</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24）潮气量设置范围：10ml～1500ml；</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25）吸气压力设置范围：3～80 cm H₂O；</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26）支持压力：0，3cmH₂O～60cm H₂O；</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27）呼吸频率：2～100 次/分钟；</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28）吸呼比：4:1 ～ 1:10；</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29）压力限制范围：10～100cm H₂O；</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30）电子 PEEP，显示屏设置范围：2～50 cm H₂O；</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）吸气暂停：</w:t>
            </w:r>
            <w:r>
              <w:rPr>
                <w:rFonts w:ascii="仿宋_GB2312" w:hAnsi="仿宋_GB2312" w:cs="仿宋_GB2312" w:eastAsia="仿宋_GB2312"/>
                <w:sz w:val="21"/>
              </w:rPr>
              <w:t>5%～60%；</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32）呼吸机吸气阀峰值流速：180 L/min；</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33）具备心肺旁流模式CPB；</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34）具备肺保护工具；</w:t>
            </w:r>
          </w:p>
          <w:p>
            <w:pPr>
              <w:pStyle w:val="null3"/>
              <w:ind w:firstLine="440"/>
              <w:jc w:val="both"/>
            </w:pPr>
            <w:r>
              <w:rPr>
                <w:rFonts w:ascii="仿宋_GB2312" w:hAnsi="仿宋_GB2312" w:cs="仿宋_GB2312" w:eastAsia="仿宋_GB2312"/>
              </w:rPr>
              <w:t>★</w:t>
            </w:r>
            <w:r>
              <w:rPr>
                <w:rFonts w:ascii="仿宋_GB2312" w:hAnsi="仿宋_GB2312" w:cs="仿宋_GB2312" w:eastAsia="仿宋_GB2312"/>
                <w:sz w:val="21"/>
              </w:rPr>
              <w:t>（</w:t>
            </w:r>
            <w:r>
              <w:rPr>
                <w:rFonts w:ascii="仿宋_GB2312" w:hAnsi="仿宋_GB2312" w:cs="仿宋_GB2312" w:eastAsia="仿宋_GB2312"/>
                <w:sz w:val="21"/>
              </w:rPr>
              <w:t>35）彩色液晶触摸显示屏≥15 英寸，可同屏显示通道波形和呼吸环图，至少包括压力时间波形、流速时间波形、容量时间波形、CO₂或麻醉气体浓度波形；</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36）支持显示P-V，V-F，P-F三种类型环图；</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37）监测参数：呼吸频率、潮气量、分钟通气量、吸呼比、气道压（峰压、平台压、PEEP）、气道阻力、顺应性、顺磁氧浓度、ETCO₂、N2O、麻醉气体浓度（≥5 种麻醉气体）；</w:t>
            </w:r>
          </w:p>
          <w:p>
            <w:pPr>
              <w:pStyle w:val="null3"/>
              <w:ind w:firstLine="440"/>
              <w:jc w:val="both"/>
            </w:pPr>
            <w:r>
              <w:rPr>
                <w:rFonts w:ascii="仿宋_GB2312" w:hAnsi="仿宋_GB2312" w:cs="仿宋_GB2312" w:eastAsia="仿宋_GB2312"/>
              </w:rPr>
              <w:t>▲</w:t>
            </w:r>
            <w:r>
              <w:rPr>
                <w:rFonts w:ascii="仿宋_GB2312" w:hAnsi="仿宋_GB2312" w:cs="仿宋_GB2312" w:eastAsia="仿宋_GB2312"/>
                <w:sz w:val="21"/>
              </w:rPr>
              <w:t>（</w:t>
            </w:r>
            <w:r>
              <w:rPr>
                <w:rFonts w:ascii="仿宋_GB2312" w:hAnsi="仿宋_GB2312" w:cs="仿宋_GB2312" w:eastAsia="仿宋_GB2312"/>
                <w:sz w:val="21"/>
              </w:rPr>
              <w:t>38）插件槽≥3 个，可直接热插拔插件，插件可在监护仪和麻醉机之间通用；</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39）潮气量监测范围：0～3000ml；</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40）分钟通气量监测范围：0～100L/min；</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41）具备三级声光报警功能和可视化报警；</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42）可扩展连接支持HL7 协议的设备；</w:t>
            </w:r>
          </w:p>
          <w:p>
            <w:pPr>
              <w:pStyle w:val="null3"/>
              <w:ind w:firstLine="440"/>
              <w:jc w:val="both"/>
            </w:pPr>
            <w:r>
              <w:rPr>
                <w:rFonts w:ascii="仿宋_GB2312" w:hAnsi="仿宋_GB2312" w:cs="仿宋_GB2312" w:eastAsia="仿宋_GB2312"/>
              </w:rPr>
              <w:t>★</w:t>
            </w:r>
            <w:r>
              <w:rPr>
                <w:rFonts w:ascii="仿宋_GB2312" w:hAnsi="仿宋_GB2312" w:cs="仿宋_GB2312" w:eastAsia="仿宋_GB2312"/>
                <w:sz w:val="21"/>
              </w:rPr>
              <w:t>（</w:t>
            </w:r>
            <w:r>
              <w:rPr>
                <w:rFonts w:ascii="仿宋_GB2312" w:hAnsi="仿宋_GB2312" w:cs="仿宋_GB2312" w:eastAsia="仿宋_GB2312"/>
                <w:sz w:val="21"/>
              </w:rPr>
              <w:t>43）配备高频喷射通气功能或高频喷射单机,支持高频叠加常频喷射通气模式；</w:t>
            </w:r>
          </w:p>
          <w:p>
            <w:pPr>
              <w:pStyle w:val="null3"/>
              <w:ind w:firstLine="440"/>
              <w:jc w:val="both"/>
            </w:pPr>
            <w:r>
              <w:rPr>
                <w:rFonts w:ascii="仿宋_GB2312" w:hAnsi="仿宋_GB2312" w:cs="仿宋_GB2312" w:eastAsia="仿宋_GB2312"/>
              </w:rPr>
              <w:t>★</w:t>
            </w:r>
            <w:r>
              <w:rPr>
                <w:rFonts w:ascii="仿宋_GB2312" w:hAnsi="仿宋_GB2312" w:cs="仿宋_GB2312" w:eastAsia="仿宋_GB2312"/>
                <w:sz w:val="21"/>
              </w:rPr>
              <w:t>（</w:t>
            </w:r>
            <w:r>
              <w:rPr>
                <w:rFonts w:ascii="仿宋_GB2312" w:hAnsi="仿宋_GB2312" w:cs="仿宋_GB2312" w:eastAsia="仿宋_GB2312"/>
                <w:sz w:val="21"/>
              </w:rPr>
              <w:t>44）具备高流量给氧功能，流量范围：2～80 L/min，氧浓度范围 20～100%；</w:t>
            </w:r>
          </w:p>
          <w:p>
            <w:pPr>
              <w:pStyle w:val="null3"/>
              <w:ind w:firstLine="440"/>
              <w:jc w:val="both"/>
            </w:pPr>
            <w:r>
              <w:rPr>
                <w:rFonts w:ascii="仿宋_GB2312" w:hAnsi="仿宋_GB2312" w:cs="仿宋_GB2312" w:eastAsia="仿宋_GB2312"/>
              </w:rPr>
              <w:t>▲</w:t>
            </w:r>
            <w:r>
              <w:rPr>
                <w:rFonts w:ascii="仿宋_GB2312" w:hAnsi="仿宋_GB2312" w:cs="仿宋_GB2312" w:eastAsia="仿宋_GB2312"/>
                <w:sz w:val="21"/>
              </w:rPr>
              <w:t>（</w:t>
            </w:r>
            <w:r>
              <w:rPr>
                <w:rFonts w:ascii="仿宋_GB2312" w:hAnsi="仿宋_GB2312" w:cs="仿宋_GB2312" w:eastAsia="仿宋_GB2312"/>
                <w:sz w:val="21"/>
              </w:rPr>
              <w:t>45）配备AG带氧麻醉气体模块；</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46）支持肌松模块NMT监测；</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47）配置要求</w:t>
            </w:r>
          </w:p>
          <w:p>
            <w:pPr>
              <w:pStyle w:val="null3"/>
              <w:ind w:firstLine="660"/>
              <w:jc w:val="both"/>
            </w:pPr>
            <w:r>
              <w:rPr>
                <w:rFonts w:ascii="仿宋_GB2312" w:hAnsi="仿宋_GB2312" w:cs="仿宋_GB2312" w:eastAsia="仿宋_GB2312"/>
                <w:sz w:val="21"/>
              </w:rPr>
              <w:t>①麻醉机主机1台；</w:t>
            </w:r>
          </w:p>
          <w:p>
            <w:pPr>
              <w:pStyle w:val="null3"/>
              <w:ind w:firstLine="660"/>
              <w:jc w:val="both"/>
            </w:pPr>
            <w:r>
              <w:rPr>
                <w:rFonts w:ascii="仿宋_GB2312" w:hAnsi="仿宋_GB2312" w:cs="仿宋_GB2312" w:eastAsia="仿宋_GB2312"/>
                <w:sz w:val="21"/>
              </w:rPr>
              <w:t>②挥发罐位≥1个；</w:t>
            </w:r>
          </w:p>
          <w:p>
            <w:pPr>
              <w:pStyle w:val="null3"/>
              <w:ind w:firstLine="660"/>
              <w:jc w:val="both"/>
            </w:pPr>
            <w:r>
              <w:rPr>
                <w:rFonts w:ascii="仿宋_GB2312" w:hAnsi="仿宋_GB2312" w:cs="仿宋_GB2312" w:eastAsia="仿宋_GB2312"/>
                <w:sz w:val="21"/>
              </w:rPr>
              <w:t>③备用电池≥2块；</w:t>
            </w:r>
          </w:p>
          <w:p>
            <w:pPr>
              <w:pStyle w:val="null3"/>
              <w:ind w:firstLine="660"/>
              <w:jc w:val="both"/>
            </w:pPr>
            <w:r>
              <w:rPr>
                <w:rFonts w:ascii="仿宋_GB2312" w:hAnsi="仿宋_GB2312" w:cs="仿宋_GB2312" w:eastAsia="仿宋_GB2312"/>
                <w:sz w:val="21"/>
              </w:rPr>
              <w:t>④AG带氧麻醉气体模块1个；</w:t>
            </w:r>
          </w:p>
          <w:p>
            <w:pPr>
              <w:pStyle w:val="null3"/>
              <w:ind w:firstLine="660"/>
              <w:jc w:val="both"/>
            </w:pPr>
            <w:r>
              <w:rPr>
                <w:rFonts w:ascii="仿宋_GB2312" w:hAnsi="仿宋_GB2312" w:cs="仿宋_GB2312" w:eastAsia="仿宋_GB2312"/>
                <w:sz w:val="21"/>
              </w:rPr>
              <w:t>⑤肌松模块1个；</w:t>
            </w:r>
          </w:p>
          <w:p>
            <w:pPr>
              <w:pStyle w:val="null3"/>
              <w:ind w:firstLine="660"/>
              <w:jc w:val="both"/>
            </w:pPr>
            <w:r>
              <w:rPr>
                <w:rFonts w:ascii="仿宋_GB2312" w:hAnsi="仿宋_GB2312" w:cs="仿宋_GB2312" w:eastAsia="仿宋_GB2312"/>
                <w:sz w:val="21"/>
              </w:rPr>
              <w:t>⑥可重复使用呼吸管路≥2套；</w:t>
            </w:r>
          </w:p>
          <w:p>
            <w:pPr>
              <w:pStyle w:val="null3"/>
              <w:ind w:firstLine="660"/>
              <w:jc w:val="both"/>
            </w:pPr>
            <w:r>
              <w:rPr>
                <w:rFonts w:ascii="仿宋_GB2312" w:hAnsi="仿宋_GB2312" w:cs="仿宋_GB2312" w:eastAsia="仿宋_GB2312"/>
                <w:sz w:val="21"/>
              </w:rPr>
              <w:t>⑦面罩≥成人2套、儿童面罩≥2套、新生儿面罩≥1套；</w:t>
            </w:r>
          </w:p>
          <w:p>
            <w:pPr>
              <w:pStyle w:val="null3"/>
              <w:jc w:val="both"/>
            </w:pPr>
            <w:r>
              <w:rPr>
                <w:rFonts w:ascii="仿宋_GB2312" w:hAnsi="仿宋_GB2312" w:cs="仿宋_GB2312" w:eastAsia="仿宋_GB2312"/>
                <w:sz w:val="21"/>
                <w:b/>
              </w:rPr>
              <w:t>三、售后服务要求</w:t>
            </w:r>
          </w:p>
          <w:p>
            <w:pPr>
              <w:pStyle w:val="null3"/>
              <w:ind w:firstLine="440"/>
              <w:jc w:val="both"/>
            </w:pPr>
            <w:r>
              <w:rPr>
                <w:rFonts w:ascii="仿宋_GB2312" w:hAnsi="仿宋_GB2312" w:cs="仿宋_GB2312" w:eastAsia="仿宋_GB2312"/>
                <w:sz w:val="21"/>
              </w:rPr>
              <w:t>1.提供设备装箱单及本次投标装备配置清单。</w:t>
            </w:r>
          </w:p>
          <w:p>
            <w:pPr>
              <w:pStyle w:val="null3"/>
              <w:ind w:firstLine="440"/>
              <w:jc w:val="both"/>
            </w:pPr>
            <w:r>
              <w:rPr>
                <w:rFonts w:ascii="仿宋_GB2312" w:hAnsi="仿宋_GB2312" w:cs="仿宋_GB2312" w:eastAsia="仿宋_GB2312"/>
                <w:sz w:val="21"/>
              </w:rPr>
              <w:t>2.提供耗材及易损件报价。</w:t>
            </w:r>
          </w:p>
          <w:p>
            <w:pPr>
              <w:pStyle w:val="null3"/>
              <w:ind w:firstLine="440"/>
              <w:jc w:val="both"/>
            </w:pPr>
            <w:r>
              <w:rPr>
                <w:rFonts w:ascii="仿宋_GB2312" w:hAnsi="仿宋_GB2312" w:cs="仿宋_GB2312" w:eastAsia="仿宋_GB2312"/>
                <w:sz w:val="21"/>
              </w:rPr>
              <w:t>3.产品全套质保≥5年，涉及软件终生无偿升级。</w:t>
            </w:r>
          </w:p>
          <w:p>
            <w:pPr>
              <w:pStyle w:val="null3"/>
              <w:ind w:firstLine="440"/>
              <w:jc w:val="both"/>
            </w:pPr>
            <w:r>
              <w:rPr>
                <w:rFonts w:ascii="仿宋_GB2312" w:hAnsi="仿宋_GB2312" w:cs="仿宋_GB2312" w:eastAsia="仿宋_GB2312"/>
                <w:sz w:val="21"/>
              </w:rPr>
              <w:t>4.免费维修或更换缺陷的货物或部件期限：设备出现故障时，卖方必须在0.5小时内响应，2小时内维修工程师到达现场，排除故障的期限不得超过12小时，否则卖方需提供备用机供临床使用。</w:t>
            </w:r>
          </w:p>
          <w:p>
            <w:pPr>
              <w:pStyle w:val="null3"/>
              <w:ind w:firstLine="440"/>
              <w:jc w:val="both"/>
            </w:pPr>
            <w:r>
              <w:rPr>
                <w:rFonts w:ascii="仿宋_GB2312" w:hAnsi="仿宋_GB2312" w:cs="仿宋_GB2312" w:eastAsia="仿宋_GB2312"/>
                <w:sz w:val="21"/>
              </w:rPr>
              <w:t>5.提供操作手册及设备操作规程。</w:t>
            </w:r>
          </w:p>
          <w:p>
            <w:pPr>
              <w:pStyle w:val="null3"/>
              <w:ind w:firstLine="440"/>
              <w:jc w:val="both"/>
            </w:pPr>
            <w:r>
              <w:rPr>
                <w:rFonts w:ascii="仿宋_GB2312" w:hAnsi="仿宋_GB2312" w:cs="仿宋_GB2312" w:eastAsia="仿宋_GB2312"/>
                <w:sz w:val="21"/>
              </w:rPr>
              <w:t>6.所提供产品的生产日期与设备到货日期的期间间隔≤6个月。</w:t>
            </w:r>
          </w:p>
          <w:p>
            <w:pPr>
              <w:pStyle w:val="null3"/>
              <w:ind w:firstLine="440"/>
              <w:jc w:val="both"/>
            </w:pPr>
            <w:r>
              <w:rPr>
                <w:rFonts w:ascii="仿宋_GB2312" w:hAnsi="仿宋_GB2312" w:cs="仿宋_GB2312" w:eastAsia="仿宋_GB2312"/>
                <w:sz w:val="21"/>
              </w:rPr>
              <w:t>7.提供该设备非标的电源连接线及其他外接转换口。</w:t>
            </w:r>
          </w:p>
          <w:p>
            <w:pPr>
              <w:pStyle w:val="null3"/>
              <w:ind w:firstLine="440"/>
              <w:jc w:val="both"/>
            </w:pPr>
            <w:r>
              <w:rPr>
                <w:rFonts w:ascii="仿宋_GB2312" w:hAnsi="仿宋_GB2312" w:cs="仿宋_GB2312" w:eastAsia="仿宋_GB2312"/>
                <w:sz w:val="21"/>
              </w:rPr>
              <w:t>8.保修期内，维修响应承诺及维修期间应急预案。</w:t>
            </w:r>
          </w:p>
          <w:p>
            <w:pPr>
              <w:pStyle w:val="null3"/>
              <w:ind w:firstLine="440"/>
              <w:jc w:val="both"/>
            </w:pPr>
            <w:r>
              <w:rPr>
                <w:rFonts w:ascii="仿宋_GB2312" w:hAnsi="仿宋_GB2312" w:cs="仿宋_GB2312" w:eastAsia="仿宋_GB2312"/>
                <w:sz w:val="21"/>
              </w:rPr>
              <w:t>9.提供维修指南、维修专用工具、软件备份、故障代码表、备件清单、零部件、维修密码等维护维修必需的材料和信息。</w:t>
            </w:r>
          </w:p>
          <w:p>
            <w:pPr>
              <w:pStyle w:val="null3"/>
            </w:pPr>
            <w:r>
              <w:rPr>
                <w:rFonts w:ascii="仿宋_GB2312" w:hAnsi="仿宋_GB2312" w:cs="仿宋_GB2312" w:eastAsia="仿宋_GB2312"/>
                <w:sz w:val="21"/>
              </w:rPr>
              <w:t xml:space="preserve">        10.质保期内≥4次/年巡检，≥2次/年维保，并提供报告。</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标的名称：呼吸机、除颤仪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采购清单</w:t>
            </w:r>
          </w:p>
          <w:tbl>
            <w:tblPr>
              <w:tblInd w:type="dxa" w:w="210"/>
              <w:tblBorders>
                <w:top w:val="none" w:color="000000" w:sz="4"/>
                <w:left w:val="none" w:color="000000" w:sz="4"/>
                <w:bottom w:val="none" w:color="000000" w:sz="4"/>
                <w:right w:val="none" w:color="000000" w:sz="4"/>
                <w:insideH w:val="none"/>
                <w:insideV w:val="none"/>
              </w:tblBorders>
            </w:tblPr>
            <w:tblGrid>
              <w:gridCol w:w="526"/>
              <w:gridCol w:w="289"/>
              <w:gridCol w:w="283"/>
              <w:gridCol w:w="385"/>
              <w:gridCol w:w="419"/>
              <w:gridCol w:w="651"/>
            </w:tblGrid>
            <w:tr>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w:t>
                  </w:r>
                  <w:r>
                    <w:br/>
                  </w:r>
                  <w:r>
                    <w:rPr>
                      <w:rFonts w:ascii="仿宋_GB2312" w:hAnsi="仿宋_GB2312" w:cs="仿宋_GB2312" w:eastAsia="仿宋_GB2312"/>
                      <w:sz w:val="21"/>
                      <w:color w:val="000000"/>
                    </w:rPr>
                    <w:t>（万元）</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p>
                  <w:pPr>
                    <w:pStyle w:val="null3"/>
                    <w:jc w:val="center"/>
                  </w:pPr>
                  <w:r>
                    <w:rPr>
                      <w:rFonts w:ascii="仿宋_GB2312" w:hAnsi="仿宋_GB2312" w:cs="仿宋_GB2312" w:eastAsia="仿宋_GB2312"/>
                      <w:sz w:val="21"/>
                      <w:color w:val="000000"/>
                    </w:rPr>
                    <w:t>总价</w:t>
                  </w:r>
                </w:p>
                <w:p>
                  <w:pPr>
                    <w:pStyle w:val="null3"/>
                    <w:jc w:val="center"/>
                  </w:pPr>
                  <w:r>
                    <w:rPr>
                      <w:rFonts w:ascii="仿宋_GB2312" w:hAnsi="仿宋_GB2312" w:cs="仿宋_GB2312" w:eastAsia="仿宋_GB2312"/>
                      <w:sz w:val="21"/>
                      <w:color w:val="000000"/>
                    </w:rPr>
                    <w:t>（万元）</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52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呼吸机</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8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成人呼吸机</w:t>
                  </w:r>
                  <w:r>
                    <w:rPr>
                      <w:rFonts w:ascii="仿宋_GB2312" w:hAnsi="仿宋_GB2312" w:cs="仿宋_GB2312" w:eastAsia="仿宋_GB2312"/>
                      <w:sz w:val="21"/>
                      <w:color w:val="000000"/>
                    </w:rPr>
                    <w:t>6台</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r>
            <w:tr>
              <w:tc>
                <w:tcPr>
                  <w:tcW w:type="dxa" w:w="526"/>
                  <w:vMerge/>
                  <w:tcBorders>
                    <w:top w:val="none" w:color="000000" w:sz="4"/>
                    <w:left w:val="single" w:color="000000" w:sz="4"/>
                    <w:bottom w:val="none" w:color="000000" w:sz="4"/>
                    <w:right w:val="single" w:color="000000" w:sz="4"/>
                  </w:tcBorders>
                </w:tcPr>
                <w:p/>
              </w:tc>
              <w:tc>
                <w:tcPr>
                  <w:tcW w:type="dxa" w:w="289"/>
                  <w:vMerge/>
                  <w:tcBorders>
                    <w:top w:val="none" w:color="000000" w:sz="4"/>
                    <w:left w:val="none" w:color="000000" w:sz="4"/>
                    <w:bottom w:val="single" w:color="000000" w:sz="4"/>
                    <w:right w:val="single" w:color="000000" w:sz="4"/>
                  </w:tcBorders>
                </w:tcPr>
                <w:p/>
              </w:tc>
              <w:tc>
                <w:tcPr>
                  <w:tcW w:type="dxa" w:w="283"/>
                  <w:vMerge/>
                  <w:tcBorders>
                    <w:top w:val="none" w:color="000000" w:sz="4"/>
                    <w:left w:val="none" w:color="000000" w:sz="4"/>
                    <w:bottom w:val="none" w:color="000000" w:sz="4"/>
                    <w:right w:val="single" w:color="000000" w:sz="4"/>
                  </w:tcBorders>
                </w:tcPr>
                <w:p/>
              </w:tc>
              <w:tc>
                <w:tcPr>
                  <w:tcW w:type="dxa" w:w="385"/>
                  <w:vMerge/>
                  <w:tcBorders>
                    <w:top w:val="none" w:color="000000" w:sz="4"/>
                    <w:left w:val="none" w:color="000000" w:sz="4"/>
                    <w:bottom w:val="single" w:color="000000" w:sz="4"/>
                    <w:right w:val="single" w:color="000000" w:sz="4"/>
                  </w:tcBorders>
                </w:tcPr>
                <w:p/>
              </w:tc>
              <w:tc>
                <w:tcPr>
                  <w:tcW w:type="dxa" w:w="419"/>
                  <w:vMerge/>
                  <w:tcBorders>
                    <w:top w:val="none" w:color="000000" w:sz="4"/>
                    <w:left w:val="none" w:color="000000" w:sz="4"/>
                    <w:bottom w:val="single" w:color="000000" w:sz="4"/>
                    <w:right w:val="single" w:color="000000" w:sz="4"/>
                  </w:tcBorders>
                </w:tcP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小儿呼吸机</w:t>
                  </w:r>
                  <w:r>
                    <w:rPr>
                      <w:rFonts w:ascii="仿宋_GB2312" w:hAnsi="仿宋_GB2312" w:cs="仿宋_GB2312" w:eastAsia="仿宋_GB2312"/>
                      <w:sz w:val="21"/>
                      <w:color w:val="000000"/>
                    </w:rPr>
                    <w:t>1台</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除颤监护仪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b/>
              </w:rPr>
              <w:t>二、技术要求</w:t>
            </w:r>
          </w:p>
          <w:p>
            <w:pPr>
              <w:pStyle w:val="null3"/>
              <w:ind w:firstLine="562"/>
              <w:jc w:val="center"/>
            </w:pPr>
            <w:r>
              <w:rPr>
                <w:rFonts w:ascii="仿宋_GB2312" w:hAnsi="仿宋_GB2312" w:cs="仿宋_GB2312" w:eastAsia="仿宋_GB2312"/>
                <w:sz w:val="24"/>
                <w:b/>
              </w:rPr>
              <w:t>成人呼吸机</w:t>
            </w:r>
            <w:r>
              <w:rPr>
                <w:rFonts w:ascii="仿宋_GB2312" w:hAnsi="仿宋_GB2312" w:cs="仿宋_GB2312" w:eastAsia="仿宋_GB2312"/>
                <w:sz w:val="24"/>
                <w:b/>
              </w:rPr>
              <w:t>(6台)</w:t>
            </w:r>
          </w:p>
          <w:p>
            <w:pPr>
              <w:pStyle w:val="null3"/>
              <w:ind w:firstLine="440"/>
              <w:jc w:val="both"/>
            </w:pPr>
            <w:r>
              <w:rPr>
                <w:rFonts w:ascii="仿宋_GB2312" w:hAnsi="仿宋_GB2312" w:cs="仿宋_GB2312" w:eastAsia="仿宋_GB2312"/>
                <w:sz w:val="21"/>
              </w:rPr>
              <w:t>1.设备用途：用于替代或辅助患者呼吸功能，通过提供氧气支持、机械通气、调整呼吸参数和保持气道通畅等方式，帮助呼吸衰竭及呼吸困难患者维持生命体征。</w:t>
            </w:r>
          </w:p>
          <w:p>
            <w:pPr>
              <w:pStyle w:val="null3"/>
              <w:ind w:firstLine="440"/>
              <w:jc w:val="both"/>
            </w:pPr>
            <w:r>
              <w:rPr>
                <w:rFonts w:ascii="仿宋_GB2312" w:hAnsi="仿宋_GB2312" w:cs="仿宋_GB2312" w:eastAsia="仿宋_GB2312"/>
                <w:sz w:val="21"/>
              </w:rPr>
              <w:t>2.技术要求</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1）适用于对成人以及小儿患者进行通气辅助及呼吸支持的呼吸机。</w:t>
            </w:r>
          </w:p>
          <w:p>
            <w:pPr>
              <w:pStyle w:val="null3"/>
              <w:ind w:firstLine="440"/>
              <w:jc w:val="both"/>
            </w:pPr>
            <w:r>
              <w:rPr>
                <w:rFonts w:ascii="仿宋_GB2312" w:hAnsi="仿宋_GB2312" w:cs="仿宋_GB2312" w:eastAsia="仿宋_GB2312"/>
              </w:rPr>
              <w:t>★</w:t>
            </w:r>
            <w:r>
              <w:rPr>
                <w:rFonts w:ascii="仿宋_GB2312" w:hAnsi="仿宋_GB2312" w:cs="仿宋_GB2312" w:eastAsia="仿宋_GB2312"/>
                <w:sz w:val="21"/>
              </w:rPr>
              <w:t>（</w:t>
            </w:r>
            <w:r>
              <w:rPr>
                <w:rFonts w:ascii="仿宋_GB2312" w:hAnsi="仿宋_GB2312" w:cs="仿宋_GB2312" w:eastAsia="仿宋_GB2312"/>
                <w:sz w:val="21"/>
              </w:rPr>
              <w:t>2）显示屏≥15英寸，全贴合电容触控屏，分辨率≥1920*1080，显示屏支持调节：上下≥45°，左右≥270°。</w:t>
            </w:r>
          </w:p>
          <w:p>
            <w:pPr>
              <w:pStyle w:val="null3"/>
              <w:ind w:firstLine="440"/>
              <w:jc w:val="both"/>
            </w:pPr>
            <w:r>
              <w:rPr>
                <w:rFonts w:ascii="仿宋_GB2312" w:hAnsi="仿宋_GB2312" w:cs="仿宋_GB2312" w:eastAsia="仿宋_GB2312"/>
              </w:rPr>
              <w:t>★</w:t>
            </w:r>
            <w:r>
              <w:rPr>
                <w:rFonts w:ascii="仿宋_GB2312" w:hAnsi="仿宋_GB2312" w:cs="仿宋_GB2312" w:eastAsia="仿宋_GB2312"/>
                <w:sz w:val="21"/>
              </w:rPr>
              <w:t>（</w:t>
            </w:r>
            <w:r>
              <w:rPr>
                <w:rFonts w:ascii="仿宋_GB2312" w:hAnsi="仿宋_GB2312" w:cs="仿宋_GB2312" w:eastAsia="仿宋_GB2312"/>
                <w:sz w:val="21"/>
              </w:rPr>
              <w:t>3）显示屏显示：波形≥5种，支持短趋势、波形、检测值等同屏显示；呼吸环≥3种。</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4）气动电控呼吸机，支持中央供气和备用空气气源或空气压缩机双方式驱动工作。</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5）呼吸模式：</w:t>
            </w:r>
          </w:p>
          <w:p>
            <w:pPr>
              <w:pStyle w:val="null3"/>
              <w:ind w:firstLine="440"/>
              <w:jc w:val="both"/>
            </w:pPr>
            <w:r>
              <w:rPr>
                <w:rFonts w:ascii="仿宋_GB2312" w:hAnsi="仿宋_GB2312" w:cs="仿宋_GB2312" w:eastAsia="仿宋_GB2312"/>
                <w:sz w:val="21"/>
              </w:rPr>
              <w:t>5.1 标配通气模式：具有辅助控制通气A/C、同步间歇指令通气SIMV、压力控制通气A/C和SIMV、CPAP/PSV、窒息通气模式、双水平气道正压通气模式。</w:t>
            </w:r>
          </w:p>
          <w:p>
            <w:pPr>
              <w:pStyle w:val="null3"/>
              <w:ind w:firstLine="440"/>
              <w:jc w:val="both"/>
            </w:pPr>
            <w:r>
              <w:rPr>
                <w:rFonts w:ascii="仿宋_GB2312" w:hAnsi="仿宋_GB2312" w:cs="仿宋_GB2312" w:eastAsia="仿宋_GB2312"/>
                <w:sz w:val="21"/>
              </w:rPr>
              <w:t>5.2 高级模式：具有自动适应性压力调整容量控制功能（AutoFlow或者PRVC等）；压力释放通气APRV、压力调节容量控制-同步间歇指令模式PRVC-SIMV。</w:t>
            </w:r>
          </w:p>
          <w:p>
            <w:pPr>
              <w:pStyle w:val="null3"/>
              <w:ind w:firstLine="440"/>
              <w:jc w:val="both"/>
            </w:pPr>
            <w:r>
              <w:rPr>
                <w:rFonts w:ascii="仿宋_GB2312" w:hAnsi="仿宋_GB2312" w:cs="仿宋_GB2312" w:eastAsia="仿宋_GB2312"/>
                <w:sz w:val="21"/>
              </w:rPr>
              <w:t>5.3 标配通气模式：包含P-A/C、P-SIMV、CPAP/PSV、和 PSV-S/T等模式。</w:t>
            </w:r>
          </w:p>
          <w:p>
            <w:pPr>
              <w:pStyle w:val="null3"/>
              <w:ind w:firstLine="440"/>
              <w:jc w:val="both"/>
            </w:pPr>
            <w:r>
              <w:rPr>
                <w:rFonts w:ascii="仿宋_GB2312" w:hAnsi="仿宋_GB2312" w:cs="仿宋_GB2312" w:eastAsia="仿宋_GB2312"/>
                <w:sz w:val="21"/>
              </w:rPr>
              <w:t>5.4 具备内置高流速氧疗功能，氧疗流速和氧浓度可调。</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6）参数设置范围：</w:t>
            </w:r>
          </w:p>
          <w:p>
            <w:pPr>
              <w:pStyle w:val="null3"/>
              <w:ind w:firstLine="440"/>
              <w:jc w:val="both"/>
            </w:pPr>
            <w:r>
              <w:rPr>
                <w:rFonts w:ascii="仿宋_GB2312" w:hAnsi="仿宋_GB2312" w:cs="仿宋_GB2312" w:eastAsia="仿宋_GB2312"/>
              </w:rPr>
              <w:t>▲</w:t>
            </w:r>
            <w:r>
              <w:rPr>
                <w:rFonts w:ascii="仿宋_GB2312" w:hAnsi="仿宋_GB2312" w:cs="仿宋_GB2312" w:eastAsia="仿宋_GB2312"/>
                <w:sz w:val="21"/>
              </w:rPr>
              <w:t>6.1 潮气量：20ml～4000ml；</w:t>
            </w:r>
          </w:p>
          <w:p>
            <w:pPr>
              <w:pStyle w:val="null3"/>
              <w:ind w:firstLine="440"/>
              <w:jc w:val="both"/>
            </w:pPr>
            <w:r>
              <w:rPr>
                <w:rFonts w:ascii="仿宋_GB2312" w:hAnsi="仿宋_GB2312" w:cs="仿宋_GB2312" w:eastAsia="仿宋_GB2312"/>
                <w:sz w:val="21"/>
              </w:rPr>
              <w:t>6.2 呼吸频率：1～100次/分；</w:t>
            </w:r>
          </w:p>
          <w:p>
            <w:pPr>
              <w:pStyle w:val="null3"/>
              <w:ind w:firstLine="440"/>
              <w:jc w:val="both"/>
            </w:pPr>
            <w:r>
              <w:rPr>
                <w:rFonts w:ascii="仿宋_GB2312" w:hAnsi="仿宋_GB2312" w:cs="仿宋_GB2312" w:eastAsia="仿宋_GB2312"/>
                <w:sz w:val="21"/>
              </w:rPr>
              <w:t>6.3 最大峰值流速≥180L/min</w:t>
            </w:r>
          </w:p>
          <w:p>
            <w:pPr>
              <w:pStyle w:val="null3"/>
              <w:ind w:firstLine="440"/>
              <w:jc w:val="both"/>
            </w:pPr>
            <w:r>
              <w:rPr>
                <w:rFonts w:ascii="仿宋_GB2312" w:hAnsi="仿宋_GB2312" w:cs="仿宋_GB2312" w:eastAsia="仿宋_GB2312"/>
                <w:sz w:val="21"/>
              </w:rPr>
              <w:t>6.4 吸气压力：1～100cmH₂O</w:t>
            </w:r>
          </w:p>
          <w:p>
            <w:pPr>
              <w:pStyle w:val="null3"/>
              <w:ind w:firstLine="440"/>
              <w:jc w:val="both"/>
            </w:pPr>
            <w:r>
              <w:rPr>
                <w:rFonts w:ascii="仿宋_GB2312" w:hAnsi="仿宋_GB2312" w:cs="仿宋_GB2312" w:eastAsia="仿宋_GB2312"/>
                <w:sz w:val="21"/>
              </w:rPr>
              <w:t>6.5 压力支持：0～100cmH₂O</w:t>
            </w:r>
            <w:r>
              <w:rPr>
                <w:rFonts w:ascii="仿宋_GB2312" w:hAnsi="仿宋_GB2312" w:cs="仿宋_GB2312" w:eastAsia="仿宋_GB2312"/>
              </w:rPr>
              <w:t xml:space="preserve"> </w:t>
            </w:r>
          </w:p>
          <w:p>
            <w:pPr>
              <w:pStyle w:val="null3"/>
              <w:ind w:firstLine="440"/>
              <w:jc w:val="both"/>
            </w:pPr>
            <w:r>
              <w:rPr>
                <w:rFonts w:ascii="仿宋_GB2312" w:hAnsi="仿宋_GB2312" w:cs="仿宋_GB2312" w:eastAsia="仿宋_GB2312"/>
                <w:sz w:val="21"/>
              </w:rPr>
              <w:t>6.6 压力上升时间：0～2s</w:t>
            </w:r>
          </w:p>
          <w:p>
            <w:pPr>
              <w:pStyle w:val="null3"/>
              <w:ind w:firstLine="440"/>
              <w:jc w:val="both"/>
            </w:pPr>
            <w:r>
              <w:rPr>
                <w:rFonts w:ascii="仿宋_GB2312" w:hAnsi="仿宋_GB2312" w:cs="仿宋_GB2312" w:eastAsia="仿宋_GB2312"/>
                <w:sz w:val="21"/>
              </w:rPr>
              <w:t>6.7 呼气末正压：0～35cmH₂O</w:t>
            </w:r>
          </w:p>
          <w:p>
            <w:pPr>
              <w:pStyle w:val="null3"/>
              <w:ind w:firstLine="440"/>
              <w:jc w:val="both"/>
            </w:pPr>
            <w:r>
              <w:rPr>
                <w:rFonts w:ascii="仿宋_GB2312" w:hAnsi="仿宋_GB2312" w:cs="仿宋_GB2312" w:eastAsia="仿宋_GB2312"/>
                <w:sz w:val="21"/>
              </w:rPr>
              <w:t>6.8 氧浓度调节范围：20%～100%</w:t>
            </w:r>
          </w:p>
          <w:p>
            <w:pPr>
              <w:pStyle w:val="null3"/>
              <w:ind w:firstLine="440"/>
              <w:jc w:val="both"/>
            </w:pPr>
            <w:r>
              <w:rPr>
                <w:rFonts w:ascii="仿宋_GB2312" w:hAnsi="仿宋_GB2312" w:cs="仿宋_GB2312" w:eastAsia="仿宋_GB2312"/>
                <w:sz w:val="21"/>
              </w:rPr>
              <w:t>6.9 流速触发灵敏度：1～15L/ min，或 OFF</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7）监测参数：</w:t>
            </w:r>
          </w:p>
          <w:p>
            <w:pPr>
              <w:pStyle w:val="null3"/>
              <w:ind w:firstLine="440"/>
              <w:jc w:val="both"/>
            </w:pPr>
            <w:r>
              <w:rPr>
                <w:rFonts w:ascii="仿宋_GB2312" w:hAnsi="仿宋_GB2312" w:cs="仿宋_GB2312" w:eastAsia="仿宋_GB2312"/>
                <w:sz w:val="21"/>
              </w:rPr>
              <w:t>7.1 气道压力监测：气道峰压、平台压、平均压、呼气末正压；</w:t>
            </w:r>
          </w:p>
          <w:p>
            <w:pPr>
              <w:pStyle w:val="null3"/>
              <w:ind w:firstLine="440"/>
              <w:jc w:val="both"/>
            </w:pPr>
            <w:r>
              <w:rPr>
                <w:rFonts w:ascii="仿宋_GB2312" w:hAnsi="仿宋_GB2312" w:cs="仿宋_GB2312" w:eastAsia="仿宋_GB2312"/>
                <w:sz w:val="21"/>
              </w:rPr>
              <w:t>7.2 分钟通气量监测：呼气分钟通气量、吸气分钟通气量、自主呼吸分钟通气量、分钟泄漏量、气体泄漏百分比等；</w:t>
            </w:r>
          </w:p>
          <w:p>
            <w:pPr>
              <w:pStyle w:val="null3"/>
              <w:ind w:firstLine="440"/>
              <w:jc w:val="both"/>
            </w:pPr>
            <w:r>
              <w:rPr>
                <w:rFonts w:ascii="仿宋_GB2312" w:hAnsi="仿宋_GB2312" w:cs="仿宋_GB2312" w:eastAsia="仿宋_GB2312"/>
                <w:sz w:val="21"/>
              </w:rPr>
              <w:t>7.3 潮气量监测：吸入潮气量、呼出潮气量、自主呼吸潮气量等；</w:t>
            </w:r>
          </w:p>
          <w:p>
            <w:pPr>
              <w:pStyle w:val="null3"/>
              <w:ind w:firstLine="440"/>
              <w:jc w:val="both"/>
            </w:pPr>
            <w:r>
              <w:rPr>
                <w:rFonts w:ascii="仿宋_GB2312" w:hAnsi="仿宋_GB2312" w:cs="仿宋_GB2312" w:eastAsia="仿宋_GB2312"/>
                <w:sz w:val="21"/>
              </w:rPr>
              <w:t>7.4 呼吸频率监测：总呼吸频率、自主呼吸频率、机控呼吸频率；</w:t>
            </w:r>
          </w:p>
          <w:p>
            <w:pPr>
              <w:pStyle w:val="null3"/>
              <w:ind w:firstLine="440"/>
              <w:jc w:val="both"/>
            </w:pPr>
            <w:r>
              <w:rPr>
                <w:rFonts w:ascii="仿宋_GB2312" w:hAnsi="仿宋_GB2312" w:cs="仿宋_GB2312" w:eastAsia="仿宋_GB2312"/>
                <w:sz w:val="21"/>
              </w:rPr>
              <w:t>7.5 肺力学监测：实时动态监测气道阻力、肺顺应性等；</w:t>
            </w:r>
          </w:p>
          <w:p>
            <w:pPr>
              <w:pStyle w:val="null3"/>
              <w:ind w:firstLine="440"/>
              <w:jc w:val="both"/>
            </w:pPr>
            <w:r>
              <w:rPr>
                <w:rFonts w:ascii="仿宋_GB2312" w:hAnsi="仿宋_GB2312" w:cs="仿宋_GB2312" w:eastAsia="仿宋_GB2312"/>
                <w:sz w:val="21"/>
              </w:rPr>
              <w:t>7.6可连续监测P0.1口腔闭合压</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7.7具有静态P-V环图（或P-V工具），辅助医生确定最佳PEEP值。</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7.8具有脱机辅助工具，用户可定制脱机指征参数并设定报警范围，提供全面的参数变化动态趋势和脱机看板，一键启动SBT（</w:t>
            </w:r>
            <w:r>
              <w:rPr>
                <w:rFonts w:ascii="仿宋_GB2312" w:hAnsi="仿宋_GB2312" w:cs="仿宋_GB2312" w:eastAsia="仿宋_GB2312"/>
                <w:sz w:val="21"/>
              </w:rPr>
              <w:t>自主呼吸试验），规范脱机筛选流程。</w:t>
            </w:r>
          </w:p>
          <w:p>
            <w:pPr>
              <w:pStyle w:val="null3"/>
              <w:ind w:firstLine="440"/>
              <w:jc w:val="both"/>
            </w:pPr>
            <w:r>
              <w:rPr>
                <w:rFonts w:ascii="仿宋_GB2312" w:hAnsi="仿宋_GB2312" w:cs="仿宋_GB2312" w:eastAsia="仿宋_GB2312"/>
                <w:sz w:val="21"/>
              </w:rPr>
              <w:t>7.9实时监测压力-时间曲线形态，并量化为牵张指数Stress Index。</w:t>
            </w:r>
          </w:p>
          <w:p>
            <w:pPr>
              <w:pStyle w:val="null3"/>
              <w:ind w:firstLine="440"/>
              <w:jc w:val="both"/>
            </w:pPr>
            <w:r>
              <w:rPr>
                <w:rFonts w:ascii="仿宋_GB2312" w:hAnsi="仿宋_GB2312" w:cs="仿宋_GB2312" w:eastAsia="仿宋_GB2312"/>
                <w:sz w:val="21"/>
              </w:rPr>
              <w:t>7.10实时监测压力/容积环形态，并量化为肺过度膨胀系数C₂O/C。</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8）报警参数：</w:t>
            </w:r>
          </w:p>
          <w:p>
            <w:pPr>
              <w:pStyle w:val="null3"/>
              <w:ind w:firstLine="440"/>
              <w:jc w:val="both"/>
            </w:pPr>
            <w:r>
              <w:rPr>
                <w:rFonts w:ascii="仿宋_GB2312" w:hAnsi="仿宋_GB2312" w:cs="仿宋_GB2312" w:eastAsia="仿宋_GB2312"/>
                <w:sz w:val="21"/>
              </w:rPr>
              <w:t>8.1 气道压力：过高/过低报警；</w:t>
            </w:r>
          </w:p>
          <w:p>
            <w:pPr>
              <w:pStyle w:val="null3"/>
              <w:ind w:firstLine="440"/>
              <w:jc w:val="both"/>
            </w:pPr>
            <w:r>
              <w:rPr>
                <w:rFonts w:ascii="仿宋_GB2312" w:hAnsi="仿宋_GB2312" w:cs="仿宋_GB2312" w:eastAsia="仿宋_GB2312"/>
                <w:sz w:val="21"/>
              </w:rPr>
              <w:t>8.2 分钟通气量：过高/过低报警；</w:t>
            </w:r>
          </w:p>
          <w:p>
            <w:pPr>
              <w:pStyle w:val="null3"/>
              <w:ind w:firstLine="440"/>
              <w:jc w:val="both"/>
            </w:pPr>
            <w:r>
              <w:rPr>
                <w:rFonts w:ascii="仿宋_GB2312" w:hAnsi="仿宋_GB2312" w:cs="仿宋_GB2312" w:eastAsia="仿宋_GB2312"/>
                <w:sz w:val="21"/>
              </w:rPr>
              <w:t>8.3 潮气量：过高/过低报警；</w:t>
            </w:r>
          </w:p>
          <w:p>
            <w:pPr>
              <w:pStyle w:val="null3"/>
              <w:ind w:firstLine="440"/>
              <w:jc w:val="both"/>
            </w:pPr>
            <w:r>
              <w:rPr>
                <w:rFonts w:ascii="仿宋_GB2312" w:hAnsi="仿宋_GB2312" w:cs="仿宋_GB2312" w:eastAsia="仿宋_GB2312"/>
                <w:sz w:val="21"/>
              </w:rPr>
              <w:t>8.4 总呼吸频率：过高/过低报警；</w:t>
            </w:r>
          </w:p>
          <w:p>
            <w:pPr>
              <w:pStyle w:val="null3"/>
              <w:ind w:firstLine="440"/>
              <w:jc w:val="both"/>
            </w:pPr>
            <w:r>
              <w:rPr>
                <w:rFonts w:ascii="仿宋_GB2312" w:hAnsi="仿宋_GB2312" w:cs="仿宋_GB2312" w:eastAsia="仿宋_GB2312"/>
                <w:sz w:val="21"/>
              </w:rPr>
              <w:t>8.5 窒息报警：时间设置（5s～60s）</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9）具有通过USB接口导出病人数据、屏幕截图、机器设置等数据功能。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10）内置可充电锂电池。</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11）具有开机自检和图形化及文字提示功能。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12）具有漏气自动补偿，管道的顺应性和BTPS补偿功能。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13）具有VGA扩展显示、RS232接口、网络接口、USB接口、护士呼叫功能。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14）支持与床旁监护仪，输注泵，床旁超声等设备同网络连接到护士站中央站，并实现同屏显示多品类设备的参数，波形和报警信息。</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15）配置清单：</w:t>
            </w:r>
          </w:p>
          <w:p>
            <w:pPr>
              <w:pStyle w:val="null3"/>
              <w:ind w:firstLine="440"/>
              <w:jc w:val="both"/>
            </w:pPr>
            <w:r>
              <w:rPr>
                <w:rFonts w:ascii="仿宋_GB2312" w:hAnsi="仿宋_GB2312" w:cs="仿宋_GB2312" w:eastAsia="仿宋_GB2312"/>
                <w:sz w:val="21"/>
              </w:rPr>
              <w:t>15.1 氧气气源软管（国标＋德标） 3米≥2根</w:t>
            </w:r>
          </w:p>
          <w:p>
            <w:pPr>
              <w:pStyle w:val="null3"/>
              <w:ind w:firstLine="440"/>
              <w:jc w:val="both"/>
            </w:pPr>
            <w:r>
              <w:rPr>
                <w:rFonts w:ascii="仿宋_GB2312" w:hAnsi="仿宋_GB2312" w:cs="仿宋_GB2312" w:eastAsia="仿宋_GB2312"/>
                <w:sz w:val="21"/>
              </w:rPr>
              <w:t>15.2 空气气源软管（国标＋德标） 3米≥2根</w:t>
            </w:r>
          </w:p>
          <w:p>
            <w:pPr>
              <w:pStyle w:val="null3"/>
              <w:ind w:firstLine="440"/>
              <w:jc w:val="both"/>
            </w:pPr>
            <w:r>
              <w:rPr>
                <w:rFonts w:ascii="仿宋_GB2312" w:hAnsi="仿宋_GB2312" w:cs="仿宋_GB2312" w:eastAsia="仿宋_GB2312"/>
                <w:sz w:val="21"/>
              </w:rPr>
              <w:t>15.</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氧疗鼻导管全规格</w:t>
            </w:r>
            <w:r>
              <w:rPr>
                <w:rFonts w:ascii="仿宋_GB2312" w:hAnsi="仿宋_GB2312" w:cs="仿宋_GB2312" w:eastAsia="仿宋_GB2312"/>
                <w:sz w:val="21"/>
              </w:rPr>
              <w:t>≥2套；</w:t>
            </w:r>
          </w:p>
          <w:p>
            <w:pPr>
              <w:pStyle w:val="null3"/>
              <w:ind w:firstLine="440"/>
              <w:jc w:val="both"/>
            </w:pPr>
            <w:r>
              <w:rPr>
                <w:rFonts w:ascii="仿宋_GB2312" w:hAnsi="仿宋_GB2312" w:cs="仿宋_GB2312" w:eastAsia="仿宋_GB2312"/>
                <w:sz w:val="21"/>
              </w:rPr>
              <w:t>15.</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重复性使用呼吸管路</w:t>
            </w:r>
            <w:r>
              <w:rPr>
                <w:rFonts w:ascii="仿宋_GB2312" w:hAnsi="仿宋_GB2312" w:cs="仿宋_GB2312" w:eastAsia="仿宋_GB2312"/>
                <w:sz w:val="21"/>
              </w:rPr>
              <w:t>≥1套；</w:t>
            </w:r>
          </w:p>
          <w:p>
            <w:pPr>
              <w:pStyle w:val="null3"/>
              <w:ind w:firstLine="562"/>
              <w:jc w:val="center"/>
            </w:pPr>
            <w:r>
              <w:rPr>
                <w:rFonts w:ascii="仿宋_GB2312" w:hAnsi="仿宋_GB2312" w:cs="仿宋_GB2312" w:eastAsia="仿宋_GB2312"/>
                <w:sz w:val="24"/>
                <w:b/>
              </w:rPr>
              <w:t>小儿呼吸机（</w:t>
            </w:r>
            <w:r>
              <w:rPr>
                <w:rFonts w:ascii="仿宋_GB2312" w:hAnsi="仿宋_GB2312" w:cs="仿宋_GB2312" w:eastAsia="仿宋_GB2312"/>
                <w:sz w:val="24"/>
                <w:b/>
              </w:rPr>
              <w:t>1台)</w:t>
            </w:r>
          </w:p>
          <w:p>
            <w:pPr>
              <w:pStyle w:val="null3"/>
              <w:ind w:firstLine="562"/>
              <w:jc w:val="center"/>
            </w:pPr>
            <w:r>
              <w:rPr>
                <w:rFonts w:ascii="仿宋_GB2312" w:hAnsi="仿宋_GB2312" w:cs="仿宋_GB2312" w:eastAsia="仿宋_GB2312"/>
                <w:sz w:val="21"/>
              </w:rPr>
              <w:t>1.设备用途：用于轻中度呼吸衰竭患儿，改善氧合与通气</w:t>
            </w:r>
          </w:p>
          <w:p>
            <w:pPr>
              <w:pStyle w:val="null3"/>
              <w:ind w:firstLine="440"/>
              <w:jc w:val="both"/>
            </w:pPr>
            <w:r>
              <w:rPr>
                <w:rFonts w:ascii="仿宋_GB2312" w:hAnsi="仿宋_GB2312" w:cs="仿宋_GB2312" w:eastAsia="仿宋_GB2312"/>
                <w:sz w:val="21"/>
              </w:rPr>
              <w:t>2.技术参数</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1）适用于新生儿（含早产儿）和30kg以下的儿童；</w:t>
            </w:r>
          </w:p>
          <w:p>
            <w:pPr>
              <w:pStyle w:val="null3"/>
              <w:ind w:firstLine="440"/>
              <w:jc w:val="both"/>
            </w:pPr>
            <w:r>
              <w:rPr>
                <w:rFonts w:ascii="仿宋_GB2312" w:hAnsi="仿宋_GB2312" w:cs="仿宋_GB2312" w:eastAsia="仿宋_GB2312"/>
                <w:sz w:val="20"/>
              </w:rPr>
              <w:t>▲</w:t>
            </w:r>
            <w:r>
              <w:rPr>
                <w:rFonts w:ascii="仿宋_GB2312" w:hAnsi="仿宋_GB2312" w:cs="仿宋_GB2312" w:eastAsia="仿宋_GB2312"/>
                <w:sz w:val="21"/>
              </w:rPr>
              <w:t>（</w:t>
            </w:r>
            <w:r>
              <w:rPr>
                <w:rFonts w:ascii="仿宋_GB2312" w:hAnsi="仿宋_GB2312" w:cs="仿宋_GB2312" w:eastAsia="仿宋_GB2312"/>
                <w:sz w:val="21"/>
              </w:rPr>
              <w:t>2）显示器：≥10英寸LED彩色触摸屏，分辨</w:t>
            </w:r>
            <w:r>
              <w:rPr>
                <w:rFonts w:ascii="仿宋_GB2312" w:hAnsi="仿宋_GB2312" w:cs="仿宋_GB2312" w:eastAsia="仿宋_GB2312"/>
                <w:sz w:val="21"/>
              </w:rPr>
              <w:t>率</w:t>
            </w:r>
            <w:r>
              <w:rPr>
                <w:rFonts w:ascii="仿宋_GB2312" w:hAnsi="仿宋_GB2312" w:cs="仿宋_GB2312" w:eastAsia="仿宋_GB2312"/>
                <w:sz w:val="21"/>
              </w:rPr>
              <w:t>≥1280×800；</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3）具备呼末正压、峰值压、平均压、流量、氧浓度、自主呼吸频率、呼气时间、吸呼比、泄漏率、振幅、振荡频率等参数显示。</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4）具备压力－时间波形、流量柱状图等图形显示。</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5）具备内置电子空氧混合器，氧浓度调节范围：20%-100%，精度±3%。</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6）具备内置氧传感器，监测范围0-100%，精度±2%。</w:t>
            </w:r>
          </w:p>
          <w:p>
            <w:pPr>
              <w:pStyle w:val="null3"/>
              <w:ind w:firstLine="440"/>
              <w:jc w:val="both"/>
            </w:pPr>
            <w:r>
              <w:rPr>
                <w:rFonts w:ascii="仿宋_GB2312" w:hAnsi="仿宋_GB2312" w:cs="仿宋_GB2312" w:eastAsia="仿宋_GB2312"/>
              </w:rPr>
              <w:t>★</w:t>
            </w:r>
            <w:r>
              <w:rPr>
                <w:rFonts w:ascii="仿宋_GB2312" w:hAnsi="仿宋_GB2312" w:cs="仿宋_GB2312" w:eastAsia="仿宋_GB2312"/>
                <w:sz w:val="21"/>
              </w:rPr>
              <w:t>（</w:t>
            </w:r>
            <w:r>
              <w:rPr>
                <w:rFonts w:ascii="仿宋_GB2312" w:hAnsi="仿宋_GB2312" w:cs="仿宋_GB2312" w:eastAsia="仿宋_GB2312"/>
                <w:sz w:val="21"/>
              </w:rPr>
              <w:t>7）提供呼吸机同品牌的压力发生器等附件，具备近鼻端压力监测功能。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8）通气模式：</w:t>
            </w:r>
          </w:p>
          <w:p>
            <w:pPr>
              <w:pStyle w:val="null3"/>
              <w:ind w:firstLine="440"/>
              <w:jc w:val="both"/>
            </w:pPr>
            <w:r>
              <w:rPr>
                <w:rFonts w:ascii="仿宋_GB2312" w:hAnsi="仿宋_GB2312" w:cs="仿宋_GB2312" w:eastAsia="仿宋_GB2312"/>
                <w:sz w:val="21"/>
              </w:rPr>
              <w:t>8.1 经鼻持续气道正压通气：NCPAP</w:t>
            </w:r>
          </w:p>
          <w:p>
            <w:pPr>
              <w:pStyle w:val="null3"/>
              <w:ind w:firstLine="440"/>
              <w:jc w:val="both"/>
            </w:pPr>
            <w:r>
              <w:rPr>
                <w:rFonts w:ascii="仿宋_GB2312" w:hAnsi="仿宋_GB2312" w:cs="仿宋_GB2312" w:eastAsia="仿宋_GB2312"/>
                <w:sz w:val="21"/>
              </w:rPr>
              <w:t>8.2 经鼻间歇正压通气：NIPPV</w:t>
            </w:r>
          </w:p>
          <w:p>
            <w:pPr>
              <w:pStyle w:val="null3"/>
              <w:ind w:firstLine="440"/>
              <w:jc w:val="both"/>
            </w:pPr>
            <w:r>
              <w:rPr>
                <w:rFonts w:ascii="仿宋_GB2312" w:hAnsi="仿宋_GB2312" w:cs="仿宋_GB2312" w:eastAsia="仿宋_GB2312"/>
                <w:sz w:val="21"/>
              </w:rPr>
              <w:t>8.3 同步经鼻间歇正压通气：SNIPPV</w:t>
            </w:r>
          </w:p>
          <w:p>
            <w:pPr>
              <w:pStyle w:val="null3"/>
              <w:ind w:firstLine="440"/>
              <w:jc w:val="both"/>
            </w:pPr>
            <w:r>
              <w:rPr>
                <w:rFonts w:ascii="仿宋_GB2312" w:hAnsi="仿宋_GB2312" w:cs="仿宋_GB2312" w:eastAsia="仿宋_GB2312"/>
                <w:sz w:val="21"/>
              </w:rPr>
              <w:t>8.4 经鼻高频振荡通气：NHFO</w:t>
            </w:r>
          </w:p>
          <w:p>
            <w:pPr>
              <w:pStyle w:val="null3"/>
              <w:ind w:firstLine="440"/>
              <w:jc w:val="both"/>
            </w:pPr>
            <w:r>
              <w:rPr>
                <w:rFonts w:ascii="仿宋_GB2312" w:hAnsi="仿宋_GB2312" w:cs="仿宋_GB2312" w:eastAsia="仿宋_GB2312"/>
                <w:sz w:val="21"/>
              </w:rPr>
              <w:t>8.5 经鼻高流量氧疗：HFNC</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9）参数设置范围：</w:t>
            </w:r>
          </w:p>
          <w:p>
            <w:pPr>
              <w:pStyle w:val="null3"/>
              <w:ind w:firstLine="440"/>
              <w:jc w:val="both"/>
            </w:pPr>
            <w:r>
              <w:rPr>
                <w:rFonts w:ascii="仿宋_GB2312" w:hAnsi="仿宋_GB2312" w:cs="仿宋_GB2312" w:eastAsia="仿宋_GB2312"/>
                <w:sz w:val="21"/>
              </w:rPr>
              <w:t>9.1 吸气压力：2.0cmH₂O～25cmH₂O</w:t>
            </w:r>
          </w:p>
          <w:p>
            <w:pPr>
              <w:pStyle w:val="null3"/>
              <w:ind w:firstLine="440"/>
              <w:jc w:val="both"/>
            </w:pPr>
            <w:r>
              <w:rPr>
                <w:rFonts w:ascii="仿宋_GB2312" w:hAnsi="仿宋_GB2312" w:cs="仿宋_GB2312" w:eastAsia="仿宋_GB2312"/>
                <w:sz w:val="21"/>
              </w:rPr>
              <w:t>9.2 呼末正压：1.0cmH₂O～15cmH₂O</w:t>
            </w:r>
          </w:p>
          <w:p>
            <w:pPr>
              <w:pStyle w:val="null3"/>
              <w:ind w:firstLine="440"/>
              <w:jc w:val="both"/>
            </w:pPr>
            <w:r>
              <w:rPr>
                <w:rFonts w:ascii="仿宋_GB2312" w:hAnsi="仿宋_GB2312" w:cs="仿宋_GB2312" w:eastAsia="仿宋_GB2312"/>
                <w:sz w:val="21"/>
              </w:rPr>
              <w:t>9.3 呼吸频率：1bpm～120bpm</w:t>
            </w:r>
          </w:p>
          <w:p>
            <w:pPr>
              <w:pStyle w:val="null3"/>
              <w:ind w:firstLine="440"/>
              <w:jc w:val="both"/>
            </w:pPr>
            <w:r>
              <w:rPr>
                <w:rFonts w:ascii="仿宋_GB2312" w:hAnsi="仿宋_GB2312" w:cs="仿宋_GB2312" w:eastAsia="仿宋_GB2312"/>
                <w:sz w:val="21"/>
              </w:rPr>
              <w:t>9.4 流量调节：2L/min～20L/min</w:t>
            </w:r>
          </w:p>
          <w:p>
            <w:pPr>
              <w:pStyle w:val="null3"/>
              <w:ind w:firstLine="440"/>
              <w:jc w:val="both"/>
            </w:pPr>
            <w:r>
              <w:rPr>
                <w:rFonts w:ascii="仿宋_GB2312" w:hAnsi="仿宋_GB2312" w:cs="仿宋_GB2312" w:eastAsia="仿宋_GB2312"/>
                <w:sz w:val="21"/>
              </w:rPr>
              <w:t>9.5 吸呼比：4:1～1:10</w:t>
            </w:r>
          </w:p>
          <w:p>
            <w:pPr>
              <w:pStyle w:val="null3"/>
              <w:ind w:firstLine="440"/>
              <w:jc w:val="both"/>
            </w:pPr>
            <w:r>
              <w:rPr>
                <w:rFonts w:ascii="仿宋_GB2312" w:hAnsi="仿宋_GB2312" w:cs="仿宋_GB2312" w:eastAsia="仿宋_GB2312"/>
              </w:rPr>
              <w:t>★</w:t>
            </w:r>
            <w:r>
              <w:rPr>
                <w:rFonts w:ascii="仿宋_GB2312" w:hAnsi="仿宋_GB2312" w:cs="仿宋_GB2312" w:eastAsia="仿宋_GB2312"/>
                <w:sz w:val="21"/>
              </w:rPr>
              <w:t>9.6 具备窒息监测及窒息唤醒功能</w:t>
            </w:r>
          </w:p>
          <w:p>
            <w:pPr>
              <w:pStyle w:val="null3"/>
              <w:ind w:firstLine="440"/>
              <w:jc w:val="both"/>
            </w:pPr>
            <w:r>
              <w:rPr>
                <w:rFonts w:ascii="仿宋_GB2312" w:hAnsi="仿宋_GB2312" w:cs="仿宋_GB2312" w:eastAsia="仿宋_GB2312"/>
                <w:sz w:val="20"/>
              </w:rPr>
              <w:t>▲</w:t>
            </w:r>
            <w:r>
              <w:rPr>
                <w:rFonts w:ascii="仿宋_GB2312" w:hAnsi="仿宋_GB2312" w:cs="仿宋_GB2312" w:eastAsia="仿宋_GB2312"/>
                <w:sz w:val="21"/>
              </w:rPr>
              <w:t>（</w:t>
            </w:r>
            <w:r>
              <w:rPr>
                <w:rFonts w:ascii="仿宋_GB2312" w:hAnsi="仿宋_GB2312" w:cs="仿宋_GB2312" w:eastAsia="仿宋_GB2312"/>
                <w:sz w:val="21"/>
              </w:rPr>
              <w:t>10）应具有NHFO经鼻高频振荡通气模式，该模式下参数设置范围：</w:t>
            </w:r>
          </w:p>
          <w:p>
            <w:pPr>
              <w:pStyle w:val="null3"/>
              <w:jc w:val="both"/>
            </w:pPr>
            <w:r>
              <w:rPr>
                <w:rFonts w:ascii="仿宋_GB2312" w:hAnsi="仿宋_GB2312" w:cs="仿宋_GB2312" w:eastAsia="仿宋_GB2312"/>
                <w:sz w:val="21"/>
              </w:rPr>
              <w:t>振荡频率：</w:t>
            </w:r>
            <w:r>
              <w:rPr>
                <w:rFonts w:ascii="仿宋_GB2312" w:hAnsi="仿宋_GB2312" w:cs="仿宋_GB2312" w:eastAsia="仿宋_GB2312"/>
                <w:sz w:val="21"/>
              </w:rPr>
              <w:t>5.0Hz～20Hz</w:t>
            </w:r>
            <w:r>
              <w:rPr>
                <w:rFonts w:ascii="仿宋_GB2312" w:hAnsi="仿宋_GB2312" w:cs="仿宋_GB2312" w:eastAsia="仿宋_GB2312"/>
                <w:sz w:val="21"/>
              </w:rPr>
              <w:t>、</w:t>
            </w:r>
            <w:r>
              <w:rPr>
                <w:rFonts w:ascii="仿宋_GB2312" w:hAnsi="仿宋_GB2312" w:cs="仿宋_GB2312" w:eastAsia="仿宋_GB2312"/>
                <w:sz w:val="21"/>
              </w:rPr>
              <w:t>振幅：</w:t>
            </w:r>
            <w:r>
              <w:rPr>
                <w:rFonts w:ascii="仿宋_GB2312" w:hAnsi="仿宋_GB2312" w:cs="仿宋_GB2312" w:eastAsia="仿宋_GB2312"/>
                <w:sz w:val="21"/>
              </w:rPr>
              <w:t>5.0cmH₂O～40cmH₂O</w:t>
            </w:r>
            <w:r>
              <w:rPr>
                <w:rFonts w:ascii="仿宋_GB2312" w:hAnsi="仿宋_GB2312" w:cs="仿宋_GB2312" w:eastAsia="仿宋_GB2312"/>
                <w:sz w:val="21"/>
              </w:rPr>
              <w:t>、</w:t>
            </w:r>
            <w:r>
              <w:rPr>
                <w:rFonts w:ascii="仿宋_GB2312" w:hAnsi="仿宋_GB2312" w:cs="仿宋_GB2312" w:eastAsia="仿宋_GB2312"/>
                <w:sz w:val="21"/>
              </w:rPr>
              <w:t>平均压：</w:t>
            </w:r>
            <w:r>
              <w:rPr>
                <w:rFonts w:ascii="仿宋_GB2312" w:hAnsi="仿宋_GB2312" w:cs="仿宋_GB2312" w:eastAsia="仿宋_GB2312"/>
                <w:sz w:val="21"/>
              </w:rPr>
              <w:t>5.0cmH₂O～20cmH₂O</w:t>
            </w:r>
            <w:r>
              <w:rPr>
                <w:rFonts w:ascii="仿宋_GB2312" w:hAnsi="仿宋_GB2312" w:cs="仿宋_GB2312" w:eastAsia="仿宋_GB2312"/>
                <w:sz w:val="21"/>
              </w:rPr>
              <w:t>、</w:t>
            </w:r>
            <w:r>
              <w:rPr>
                <w:rFonts w:ascii="仿宋_GB2312" w:hAnsi="仿宋_GB2312" w:cs="仿宋_GB2312" w:eastAsia="仿宋_GB2312"/>
                <w:sz w:val="21"/>
              </w:rPr>
              <w:t>吸呼比：</w:t>
            </w:r>
            <w:r>
              <w:rPr>
                <w:rFonts w:ascii="仿宋_GB2312" w:hAnsi="仿宋_GB2312" w:cs="仿宋_GB2312" w:eastAsia="仿宋_GB2312"/>
                <w:sz w:val="21"/>
              </w:rPr>
              <w:t>1:1～1:3</w:t>
            </w:r>
            <w:r>
              <w:rPr>
                <w:rFonts w:ascii="仿宋_GB2312" w:hAnsi="仿宋_GB2312" w:cs="仿宋_GB2312" w:eastAsia="仿宋_GB2312"/>
                <w:sz w:val="21"/>
              </w:rPr>
              <w:t>。</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11）具有HFNC经鼻高流量氧疗模式，该模式下参数设置范围：</w:t>
            </w:r>
          </w:p>
          <w:p>
            <w:pPr>
              <w:pStyle w:val="null3"/>
              <w:ind w:firstLine="440"/>
              <w:jc w:val="both"/>
            </w:pPr>
            <w:r>
              <w:rPr>
                <w:rFonts w:ascii="仿宋_GB2312" w:hAnsi="仿宋_GB2312" w:cs="仿宋_GB2312" w:eastAsia="仿宋_GB2312"/>
                <w:sz w:val="21"/>
              </w:rPr>
              <w:t>11.1 流量：2L/min～20L/min可调</w:t>
            </w:r>
          </w:p>
          <w:p>
            <w:pPr>
              <w:pStyle w:val="null3"/>
              <w:ind w:firstLine="440"/>
              <w:jc w:val="both"/>
            </w:pPr>
            <w:r>
              <w:rPr>
                <w:rFonts w:ascii="仿宋_GB2312" w:hAnsi="仿宋_GB2312" w:cs="仿宋_GB2312" w:eastAsia="仿宋_GB2312"/>
                <w:sz w:val="21"/>
              </w:rPr>
              <w:t>11.2 具有压力监测功能</w:t>
            </w:r>
          </w:p>
          <w:p>
            <w:pPr>
              <w:pStyle w:val="null3"/>
              <w:ind w:firstLine="440"/>
              <w:jc w:val="both"/>
            </w:pPr>
            <w:r>
              <w:rPr>
                <w:rFonts w:ascii="仿宋_GB2312" w:hAnsi="仿宋_GB2312" w:cs="仿宋_GB2312" w:eastAsia="仿宋_GB2312"/>
                <w:sz w:val="20"/>
              </w:rPr>
              <w:t>▲</w:t>
            </w:r>
            <w:r>
              <w:rPr>
                <w:rFonts w:ascii="仿宋_GB2312" w:hAnsi="仿宋_GB2312" w:cs="仿宋_GB2312" w:eastAsia="仿宋_GB2312"/>
                <w:sz w:val="21"/>
              </w:rPr>
              <w:t>（</w:t>
            </w:r>
            <w:r>
              <w:rPr>
                <w:rFonts w:ascii="仿宋_GB2312" w:hAnsi="仿宋_GB2312" w:cs="仿宋_GB2312" w:eastAsia="仿宋_GB2312"/>
                <w:sz w:val="21"/>
              </w:rPr>
              <w:t>12）具有快速通氧功能：通气持续时间可调节，最长时间≥120s，增氧浓度20%～100%连续可调节。</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13）具有手动通气功能，通气时间1s～15s可调。</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14）具备自动泄漏补偿功能，同时可显示泄漏率。</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15）具有手动/自动设置报警上下限功能。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16）内置大容量锂电池，持续供电≥6小时。</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17）提供系统自检功能，图形化提示操作流程。</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18）可提供VGA接口、RS232接口、网络接口、USB接口。</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19）配置清单：</w:t>
            </w:r>
          </w:p>
          <w:p>
            <w:pPr>
              <w:pStyle w:val="null3"/>
              <w:ind w:firstLine="440"/>
              <w:jc w:val="both"/>
            </w:pPr>
            <w:r>
              <w:rPr>
                <w:rFonts w:ascii="仿宋_GB2312" w:hAnsi="仿宋_GB2312" w:cs="仿宋_GB2312" w:eastAsia="仿宋_GB2312"/>
                <w:sz w:val="21"/>
              </w:rPr>
              <w:t>19.1 主机1台；</w:t>
            </w:r>
          </w:p>
          <w:p>
            <w:pPr>
              <w:pStyle w:val="null3"/>
              <w:ind w:firstLine="440"/>
              <w:jc w:val="both"/>
            </w:pPr>
            <w:r>
              <w:rPr>
                <w:rFonts w:ascii="仿宋_GB2312" w:hAnsi="仿宋_GB2312" w:cs="仿宋_GB2312" w:eastAsia="仿宋_GB2312"/>
                <w:sz w:val="21"/>
              </w:rPr>
              <w:t>19.2 显示屏1台；</w:t>
            </w:r>
          </w:p>
          <w:p>
            <w:pPr>
              <w:pStyle w:val="null3"/>
              <w:ind w:firstLine="440"/>
              <w:jc w:val="both"/>
            </w:pPr>
            <w:r>
              <w:rPr>
                <w:rFonts w:ascii="仿宋_GB2312" w:hAnsi="仿宋_GB2312" w:cs="仿宋_GB2312" w:eastAsia="仿宋_GB2312"/>
                <w:sz w:val="21"/>
              </w:rPr>
              <w:t>19.3 氧气气源软管（国标＋德标 ）3米≥2根；</w:t>
            </w:r>
          </w:p>
          <w:p>
            <w:pPr>
              <w:pStyle w:val="null3"/>
              <w:ind w:firstLine="440"/>
              <w:jc w:val="both"/>
            </w:pPr>
            <w:r>
              <w:rPr>
                <w:rFonts w:ascii="仿宋_GB2312" w:hAnsi="仿宋_GB2312" w:cs="仿宋_GB2312" w:eastAsia="仿宋_GB2312"/>
                <w:sz w:val="21"/>
              </w:rPr>
              <w:t>19.4 空气气源软管（国标＋德标 ）3米≥2根；</w:t>
            </w:r>
          </w:p>
          <w:p>
            <w:pPr>
              <w:pStyle w:val="null3"/>
              <w:ind w:firstLine="440"/>
              <w:jc w:val="both"/>
            </w:pPr>
            <w:r>
              <w:rPr>
                <w:rFonts w:ascii="仿宋_GB2312" w:hAnsi="仿宋_GB2312" w:cs="仿宋_GB2312" w:eastAsia="仿宋_GB2312"/>
                <w:sz w:val="21"/>
              </w:rPr>
              <w:t>19.5 台车1台；</w:t>
            </w:r>
          </w:p>
          <w:p>
            <w:pPr>
              <w:pStyle w:val="null3"/>
              <w:ind w:firstLine="440"/>
              <w:jc w:val="both"/>
            </w:pPr>
            <w:r>
              <w:rPr>
                <w:rFonts w:ascii="仿宋_GB2312" w:hAnsi="仿宋_GB2312" w:cs="仿宋_GB2312" w:eastAsia="仿宋_GB2312"/>
                <w:sz w:val="21"/>
              </w:rPr>
              <w:t>19.6 重复性使用呼吸管路≥1套；</w:t>
            </w:r>
          </w:p>
          <w:p>
            <w:pPr>
              <w:pStyle w:val="null3"/>
              <w:ind w:firstLine="440"/>
              <w:jc w:val="both"/>
            </w:pPr>
            <w:r>
              <w:rPr>
                <w:rFonts w:ascii="仿宋_GB2312" w:hAnsi="仿宋_GB2312" w:cs="仿宋_GB2312" w:eastAsia="仿宋_GB2312"/>
                <w:sz w:val="21"/>
              </w:rPr>
              <w:t>19.7 压力发生器套装≥1套；</w:t>
            </w:r>
          </w:p>
          <w:p>
            <w:pPr>
              <w:pStyle w:val="null3"/>
              <w:ind w:firstLine="440"/>
              <w:jc w:val="both"/>
            </w:pPr>
            <w:r>
              <w:rPr>
                <w:rFonts w:ascii="仿宋_GB2312" w:hAnsi="仿宋_GB2312" w:cs="仿宋_GB2312" w:eastAsia="仿宋_GB2312"/>
                <w:sz w:val="21"/>
              </w:rPr>
              <w:t>19.8 头带全规格各1套；</w:t>
            </w:r>
          </w:p>
          <w:p>
            <w:pPr>
              <w:pStyle w:val="null3"/>
              <w:ind w:firstLine="440"/>
              <w:jc w:val="both"/>
            </w:pPr>
            <w:r>
              <w:rPr>
                <w:rFonts w:ascii="仿宋_GB2312" w:hAnsi="仿宋_GB2312" w:cs="仿宋_GB2312" w:eastAsia="仿宋_GB2312"/>
                <w:sz w:val="21"/>
              </w:rPr>
              <w:t>19.9 头帽全规格各1套；</w:t>
            </w:r>
          </w:p>
          <w:p>
            <w:pPr>
              <w:pStyle w:val="null3"/>
              <w:ind w:firstLine="440"/>
              <w:jc w:val="both"/>
            </w:pPr>
            <w:r>
              <w:rPr>
                <w:rFonts w:ascii="仿宋_GB2312" w:hAnsi="仿宋_GB2312" w:cs="仿宋_GB2312" w:eastAsia="仿宋_GB2312"/>
                <w:sz w:val="21"/>
              </w:rPr>
              <w:t>19.10 鼻塞鼻套全规格≥2套，</w:t>
            </w:r>
          </w:p>
          <w:p>
            <w:pPr>
              <w:pStyle w:val="null3"/>
              <w:ind w:firstLine="440"/>
              <w:jc w:val="both"/>
            </w:pPr>
            <w:r>
              <w:rPr>
                <w:rFonts w:ascii="仿宋_GB2312" w:hAnsi="仿宋_GB2312" w:cs="仿宋_GB2312" w:eastAsia="仿宋_GB2312"/>
                <w:sz w:val="21"/>
              </w:rPr>
              <w:t>19.11 氧疗鼻导管全规格≥2套；</w:t>
            </w:r>
          </w:p>
          <w:p>
            <w:pPr>
              <w:pStyle w:val="null3"/>
              <w:ind w:firstLine="440"/>
              <w:jc w:val="both"/>
            </w:pPr>
            <w:r>
              <w:rPr>
                <w:rFonts w:ascii="仿宋_GB2312" w:hAnsi="仿宋_GB2312" w:cs="仿宋_GB2312" w:eastAsia="仿宋_GB2312"/>
                <w:sz w:val="21"/>
              </w:rPr>
              <w:t>19.12 机械臂1个；</w:t>
            </w:r>
          </w:p>
          <w:p>
            <w:pPr>
              <w:pStyle w:val="null3"/>
              <w:ind w:firstLine="440"/>
              <w:jc w:val="both"/>
            </w:pPr>
            <w:r>
              <w:rPr>
                <w:rFonts w:ascii="仿宋_GB2312" w:hAnsi="仿宋_GB2312" w:cs="仿宋_GB2312" w:eastAsia="仿宋_GB2312"/>
                <w:sz w:val="21"/>
              </w:rPr>
              <w:t>19.13 呼吸采集盒组件（国标）1套；</w:t>
            </w:r>
          </w:p>
          <w:p>
            <w:pPr>
              <w:pStyle w:val="null3"/>
              <w:ind w:firstLine="440"/>
              <w:jc w:val="both"/>
            </w:pPr>
            <w:r>
              <w:rPr>
                <w:rFonts w:ascii="仿宋_GB2312" w:hAnsi="仿宋_GB2312" w:cs="仿宋_GB2312" w:eastAsia="仿宋_GB2312"/>
                <w:sz w:val="21"/>
              </w:rPr>
              <w:t>19.14 水袋挂钩组件1套。</w:t>
            </w:r>
          </w:p>
          <w:p>
            <w:pPr>
              <w:pStyle w:val="null3"/>
              <w:ind w:firstLine="562"/>
              <w:jc w:val="center"/>
            </w:pPr>
            <w:r>
              <w:rPr>
                <w:rFonts w:ascii="仿宋_GB2312" w:hAnsi="仿宋_GB2312" w:cs="仿宋_GB2312" w:eastAsia="仿宋_GB2312"/>
                <w:sz w:val="24"/>
                <w:b/>
              </w:rPr>
              <w:t>除颤监护仪</w:t>
            </w:r>
          </w:p>
          <w:p>
            <w:pPr>
              <w:pStyle w:val="null3"/>
              <w:ind w:firstLine="440"/>
              <w:jc w:val="both"/>
            </w:pPr>
            <w:r>
              <w:rPr>
                <w:rFonts w:ascii="仿宋_GB2312" w:hAnsi="仿宋_GB2312" w:cs="仿宋_GB2312" w:eastAsia="仿宋_GB2312"/>
                <w:sz w:val="21"/>
              </w:rPr>
              <w:t>1.设备用途：用于对患者进行手动体外除颤、半自动体外除颤、起搏治疗。</w:t>
            </w:r>
          </w:p>
          <w:p>
            <w:pPr>
              <w:pStyle w:val="null3"/>
              <w:ind w:firstLine="440"/>
              <w:jc w:val="both"/>
            </w:pPr>
            <w:r>
              <w:rPr>
                <w:rFonts w:ascii="仿宋_GB2312" w:hAnsi="仿宋_GB2312" w:cs="仿宋_GB2312" w:eastAsia="仿宋_GB2312"/>
                <w:sz w:val="21"/>
              </w:rPr>
              <w:t>2.技术参数</w:t>
            </w:r>
          </w:p>
          <w:p>
            <w:pPr>
              <w:pStyle w:val="null3"/>
              <w:ind w:firstLine="440"/>
              <w:jc w:val="both"/>
            </w:pPr>
            <w:r>
              <w:rPr>
                <w:rFonts w:ascii="仿宋_GB2312" w:hAnsi="仿宋_GB2312" w:cs="仿宋_GB2312" w:eastAsia="仿宋_GB2312"/>
                <w:sz w:val="20"/>
                <w:color w:val="0000FF"/>
              </w:rPr>
              <w:t>★</w:t>
            </w:r>
            <w:r>
              <w:rPr>
                <w:rFonts w:ascii="仿宋_GB2312" w:hAnsi="仿宋_GB2312" w:cs="仿宋_GB2312" w:eastAsia="仿宋_GB2312"/>
                <w:sz w:val="21"/>
              </w:rPr>
              <w:t>（</w:t>
            </w:r>
            <w:r>
              <w:rPr>
                <w:rFonts w:ascii="仿宋_GB2312" w:hAnsi="仿宋_GB2312" w:cs="仿宋_GB2312" w:eastAsia="仿宋_GB2312"/>
                <w:sz w:val="21"/>
              </w:rPr>
              <w:t>1）具备监护、自动除颤（AED）、手动除颤、体外起搏和同步电复律功能；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2）双相方波除颤，最大能量≥200J，能量档位≥14档；</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3）最小起始能量1J；</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4）患者阻抗范围：15- 300欧姆；</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5）除颤模式：手动除颤/自动除颤（AED）模式启动；</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2"/>
              </w:rPr>
              <w:t>体外除颤把手具备充电、放电功能。由主机控制打印功能</w:t>
            </w:r>
            <w:r>
              <w:rPr>
                <w:rFonts w:ascii="仿宋_GB2312" w:hAnsi="仿宋_GB2312" w:cs="仿宋_GB2312" w:eastAsia="仿宋_GB2312"/>
                <w:sz w:val="21"/>
              </w:rPr>
              <w:t>；</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7）具备3导ECG监护功能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8）屏幕制式：尺寸⩾8英寸、彩色屏幕，可同屏显示⩾5道波形；</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9）屏幕可显示：心率, 导联/电极片, 报警开/关, 选择的能量, 发送的能量, 用户提示和警告, 起搏功能相关, 事件标记等</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10）可充电锂电池，满电情况下最大能量除颤⩾100次，监护⩾4小时；</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11）可实时显示当前电量及低电量报警；</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12）具备成人/儿童一体化体外除颤手柄；</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13）开机时间≤2秒；</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14）具有储存记录功能：数据≥500条，具备读取/导出功能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15）具备信息化功能，可连接到医院现有信息化系统（开放接口协议），并满足临床和管理部门业务需求。</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16）具备良好的防尘防水性能，防尘防水级别IP55。</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17）重量：≤4.2kg（标配，含电池）。</w:t>
            </w:r>
          </w:p>
          <w:p>
            <w:pPr>
              <w:pStyle w:val="null3"/>
              <w:jc w:val="both"/>
            </w:pPr>
            <w:r>
              <w:rPr>
                <w:rFonts w:ascii="仿宋_GB2312" w:hAnsi="仿宋_GB2312" w:cs="仿宋_GB2312" w:eastAsia="仿宋_GB2312"/>
                <w:sz w:val="21"/>
                <w:b/>
              </w:rPr>
              <w:t>三、售后服务要求</w:t>
            </w:r>
          </w:p>
          <w:p>
            <w:pPr>
              <w:pStyle w:val="null3"/>
              <w:ind w:firstLine="440"/>
              <w:jc w:val="both"/>
            </w:pPr>
            <w:r>
              <w:rPr>
                <w:rFonts w:ascii="仿宋_GB2312" w:hAnsi="仿宋_GB2312" w:cs="仿宋_GB2312" w:eastAsia="仿宋_GB2312"/>
                <w:sz w:val="21"/>
              </w:rPr>
              <w:t>1、提供设备装箱单及本次投标装备配置清单。</w:t>
            </w:r>
          </w:p>
          <w:p>
            <w:pPr>
              <w:pStyle w:val="null3"/>
              <w:ind w:firstLine="440"/>
              <w:jc w:val="both"/>
            </w:pPr>
            <w:r>
              <w:rPr>
                <w:rFonts w:ascii="仿宋_GB2312" w:hAnsi="仿宋_GB2312" w:cs="仿宋_GB2312" w:eastAsia="仿宋_GB2312"/>
                <w:sz w:val="21"/>
              </w:rPr>
              <w:t>2、提供耗材及易损件报价。</w:t>
            </w:r>
          </w:p>
          <w:p>
            <w:pPr>
              <w:pStyle w:val="null3"/>
              <w:ind w:firstLine="440"/>
              <w:jc w:val="both"/>
            </w:pPr>
            <w:r>
              <w:rPr>
                <w:rFonts w:ascii="仿宋_GB2312" w:hAnsi="仿宋_GB2312" w:cs="仿宋_GB2312" w:eastAsia="仿宋_GB2312"/>
                <w:sz w:val="21"/>
              </w:rPr>
              <w:t>3、产品全套质保≥5年，涉及软件终身免费升级。</w:t>
            </w:r>
          </w:p>
          <w:p>
            <w:pPr>
              <w:pStyle w:val="null3"/>
              <w:ind w:firstLine="440"/>
              <w:jc w:val="both"/>
            </w:pPr>
            <w:r>
              <w:rPr>
                <w:rFonts w:ascii="仿宋_GB2312" w:hAnsi="仿宋_GB2312" w:cs="仿宋_GB2312" w:eastAsia="仿宋_GB2312"/>
                <w:sz w:val="21"/>
              </w:rPr>
              <w:t>4、免费维修或更换缺陷的货物或部件期限：设备出现故障时，卖方必须在0.5小时内响应，2小时内维修工程师到达现场，排除故障的期限不得超过12小时，否则卖方需提供备用机供临床使用。</w:t>
            </w:r>
          </w:p>
          <w:p>
            <w:pPr>
              <w:pStyle w:val="null3"/>
              <w:ind w:firstLine="440"/>
              <w:jc w:val="both"/>
            </w:pPr>
            <w:r>
              <w:rPr>
                <w:rFonts w:ascii="仿宋_GB2312" w:hAnsi="仿宋_GB2312" w:cs="仿宋_GB2312" w:eastAsia="仿宋_GB2312"/>
                <w:sz w:val="21"/>
              </w:rPr>
              <w:t>5、提供操作手册及设备操作规程。</w:t>
            </w:r>
          </w:p>
          <w:p>
            <w:pPr>
              <w:pStyle w:val="null3"/>
              <w:ind w:firstLine="440"/>
              <w:jc w:val="both"/>
            </w:pPr>
            <w:r>
              <w:rPr>
                <w:rFonts w:ascii="仿宋_GB2312" w:hAnsi="仿宋_GB2312" w:cs="仿宋_GB2312" w:eastAsia="仿宋_GB2312"/>
                <w:sz w:val="21"/>
              </w:rPr>
              <w:t>6、提供该设备非标的电源连接线及其他外接转换口。</w:t>
            </w:r>
          </w:p>
          <w:p>
            <w:pPr>
              <w:pStyle w:val="null3"/>
              <w:ind w:firstLine="440"/>
              <w:jc w:val="both"/>
            </w:pPr>
            <w:r>
              <w:rPr>
                <w:rFonts w:ascii="仿宋_GB2312" w:hAnsi="仿宋_GB2312" w:cs="仿宋_GB2312" w:eastAsia="仿宋_GB2312"/>
                <w:sz w:val="21"/>
              </w:rPr>
              <w:t>7、保修期内，维修响应承诺及维修期间应急预案。</w:t>
            </w:r>
          </w:p>
          <w:p>
            <w:pPr>
              <w:pStyle w:val="null3"/>
              <w:ind w:firstLine="440"/>
              <w:jc w:val="both"/>
            </w:pPr>
            <w:r>
              <w:rPr>
                <w:rFonts w:ascii="仿宋_GB2312" w:hAnsi="仿宋_GB2312" w:cs="仿宋_GB2312" w:eastAsia="仿宋_GB2312"/>
                <w:sz w:val="21"/>
              </w:rPr>
              <w:t>8、提供维修指南、维修专用工具、软件备份、故障代码表、备件清单、零部件、维修密码等维护维修必需的材料和信息。</w:t>
            </w:r>
          </w:p>
          <w:p>
            <w:pPr>
              <w:pStyle w:val="null3"/>
              <w:ind w:firstLine="440"/>
              <w:jc w:val="both"/>
            </w:pPr>
            <w:r>
              <w:rPr>
                <w:rFonts w:ascii="仿宋_GB2312" w:hAnsi="仿宋_GB2312" w:cs="仿宋_GB2312" w:eastAsia="仿宋_GB2312"/>
                <w:sz w:val="21"/>
              </w:rPr>
              <w:t>9、质保期内≥4次/年巡检，≥2次/年维保，并提供报告。</w:t>
            </w:r>
          </w:p>
          <w:p>
            <w:pPr>
              <w:pStyle w:val="null3"/>
            </w:pPr>
            <w:r>
              <w:rPr>
                <w:rFonts w:ascii="仿宋_GB2312" w:hAnsi="仿宋_GB2312" w:cs="仿宋_GB2312" w:eastAsia="仿宋_GB2312"/>
                <w:sz w:val="21"/>
              </w:rPr>
              <w:t xml:space="preserve">        10、所提供产品的生产日期与设备到货日期的期间间隔≤6个月。</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标的名称：监护仪、输液泵、注射泵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一、采购清单</w:t>
            </w:r>
          </w:p>
          <w:tbl>
            <w:tblPr>
              <w:tblInd w:type="dxa" w:w="210"/>
              <w:tblBorders>
                <w:top w:val="none" w:color="000000" w:sz="4"/>
                <w:left w:val="none" w:color="000000" w:sz="4"/>
                <w:bottom w:val="none" w:color="000000" w:sz="4"/>
                <w:right w:val="none" w:color="000000" w:sz="4"/>
                <w:insideH w:val="none"/>
                <w:insideV w:val="none"/>
              </w:tblBorders>
            </w:tblPr>
            <w:tblGrid>
              <w:gridCol w:w="554"/>
              <w:gridCol w:w="491"/>
              <w:gridCol w:w="311"/>
              <w:gridCol w:w="424"/>
              <w:gridCol w:w="486"/>
              <w:gridCol w:w="288"/>
            </w:tblGrid>
            <w:tr>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w:t>
                  </w:r>
                  <w:r>
                    <w:br/>
                  </w:r>
                  <w:r>
                    <w:rPr>
                      <w:rFonts w:ascii="仿宋_GB2312" w:hAnsi="仿宋_GB2312" w:cs="仿宋_GB2312" w:eastAsia="仿宋_GB2312"/>
                      <w:sz w:val="21"/>
                      <w:color w:val="000000"/>
                    </w:rPr>
                    <w:t>（万元）</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合计总价</w:t>
                  </w:r>
                  <w:r>
                    <w:br/>
                  </w:r>
                  <w:r>
                    <w:rPr>
                      <w:rFonts w:ascii="仿宋_GB2312" w:hAnsi="仿宋_GB2312" w:cs="仿宋_GB2312" w:eastAsia="仿宋_GB2312"/>
                      <w:sz w:val="21"/>
                      <w:color w:val="000000"/>
                    </w:rPr>
                    <w:t>（万元）</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监护仪</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209.52</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核心产品</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输液泵</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77.55</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注射泵</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0.27</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技术要求</w:t>
            </w:r>
          </w:p>
          <w:p>
            <w:pPr>
              <w:pStyle w:val="null3"/>
              <w:jc w:val="center"/>
            </w:pPr>
            <w:r>
              <w:rPr>
                <w:rFonts w:ascii="仿宋_GB2312" w:hAnsi="仿宋_GB2312" w:cs="仿宋_GB2312" w:eastAsia="仿宋_GB2312"/>
                <w:sz w:val="24"/>
                <w:b/>
              </w:rPr>
              <w:t>监护仪</w:t>
            </w:r>
          </w:p>
          <w:p>
            <w:pPr>
              <w:pStyle w:val="null3"/>
              <w:ind w:firstLine="440"/>
              <w:jc w:val="both"/>
            </w:pPr>
            <w:r>
              <w:rPr>
                <w:rFonts w:ascii="仿宋_GB2312" w:hAnsi="仿宋_GB2312" w:cs="仿宋_GB2312" w:eastAsia="仿宋_GB2312"/>
                <w:sz w:val="21"/>
              </w:rPr>
              <w:t>1.设备用途：对患者进行心电、 脉搏血氧饱和度、呼吸、体温、脉率 、血压、血压、二氧化碳监护等， 适用于成人、儿童、新生儿</w:t>
            </w:r>
          </w:p>
          <w:p>
            <w:pPr>
              <w:pStyle w:val="null3"/>
              <w:ind w:firstLine="440"/>
              <w:jc w:val="both"/>
            </w:pPr>
            <w:r>
              <w:rPr>
                <w:rFonts w:ascii="仿宋_GB2312" w:hAnsi="仿宋_GB2312" w:cs="仿宋_GB2312" w:eastAsia="仿宋_GB2312"/>
                <w:sz w:val="21"/>
              </w:rPr>
              <w:t>2.技术参数</w:t>
            </w:r>
          </w:p>
          <w:p>
            <w:pPr>
              <w:pStyle w:val="null3"/>
              <w:ind w:firstLine="440"/>
              <w:jc w:val="both"/>
            </w:pPr>
            <w:r>
              <w:rPr>
                <w:rFonts w:ascii="仿宋_GB2312" w:hAnsi="仿宋_GB2312" w:cs="仿宋_GB2312" w:eastAsia="仿宋_GB2312"/>
                <w:sz w:val="20"/>
                <w:color w:val="0000FF"/>
              </w:rPr>
              <w:t>★</w:t>
            </w:r>
            <w:r>
              <w:rPr>
                <w:rFonts w:ascii="仿宋_GB2312" w:hAnsi="仿宋_GB2312" w:cs="仿宋_GB2312" w:eastAsia="仿宋_GB2312"/>
                <w:sz w:val="21"/>
              </w:rPr>
              <w:t>（</w:t>
            </w:r>
            <w:r>
              <w:rPr>
                <w:rFonts w:ascii="仿宋_GB2312" w:hAnsi="仿宋_GB2312" w:cs="仿宋_GB2312" w:eastAsia="仿宋_GB2312"/>
                <w:sz w:val="21"/>
              </w:rPr>
              <w:t>1）具备≥12英寸彩色液晶电容触摸显示屏，分辨率≥1280×800，同屏支持≥8通道波形显示，屏幕亮度支持自动调节 。</w:t>
            </w:r>
          </w:p>
          <w:p>
            <w:pPr>
              <w:pStyle w:val="null3"/>
              <w:ind w:firstLine="440"/>
              <w:jc w:val="both"/>
            </w:pPr>
            <w:r>
              <w:rPr>
                <w:rFonts w:ascii="仿宋_GB2312" w:hAnsi="仿宋_GB2312" w:cs="仿宋_GB2312" w:eastAsia="仿宋_GB2312"/>
                <w:sz w:val="20"/>
                <w:color w:val="0000FF"/>
              </w:rPr>
              <w:t>▲</w:t>
            </w:r>
            <w:r>
              <w:rPr>
                <w:rFonts w:ascii="仿宋_GB2312" w:hAnsi="仿宋_GB2312" w:cs="仿宋_GB2312" w:eastAsia="仿宋_GB2312"/>
                <w:sz w:val="21"/>
              </w:rPr>
              <w:t>（</w:t>
            </w:r>
            <w:r>
              <w:rPr>
                <w:rFonts w:ascii="仿宋_GB2312" w:hAnsi="仿宋_GB2312" w:cs="仿宋_GB2312" w:eastAsia="仿宋_GB2312"/>
                <w:sz w:val="21"/>
              </w:rPr>
              <w:t>2）监护仪有内置电池，设计使用年限≥10年。（提供产品说明书或铭牌证明）</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3）具备以下参数监测功能：心电（ECG）、呼吸（RESP）、血压（NIBP）、血氧饱和度（SPO2）、脉搏（PR）、双通道体温（TEMP）等。</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4）具备≥3导联心电波形的实时动态同步分析功能和≥25种心律失常分析功能；具备房颤及室上性心律失常分析功能。</w:t>
            </w:r>
          </w:p>
          <w:p>
            <w:pPr>
              <w:pStyle w:val="null3"/>
              <w:ind w:firstLine="440"/>
              <w:jc w:val="both"/>
            </w:pPr>
            <w:r>
              <w:rPr>
                <w:rFonts w:ascii="仿宋_GB2312" w:hAnsi="仿宋_GB2312" w:cs="仿宋_GB2312" w:eastAsia="仿宋_GB2312"/>
                <w:sz w:val="20"/>
                <w:color w:val="0000FF"/>
              </w:rPr>
              <w:t>▲</w:t>
            </w:r>
            <w:r>
              <w:rPr>
                <w:rFonts w:ascii="仿宋_GB2312" w:hAnsi="仿宋_GB2312" w:cs="仿宋_GB2312" w:eastAsia="仿宋_GB2312"/>
                <w:sz w:val="21"/>
              </w:rPr>
              <w:t>（</w:t>
            </w:r>
            <w:r>
              <w:rPr>
                <w:rFonts w:ascii="仿宋_GB2312" w:hAnsi="仿宋_GB2312" w:cs="仿宋_GB2312" w:eastAsia="仿宋_GB2312"/>
                <w:sz w:val="21"/>
              </w:rPr>
              <w:t>5）具备PR和PI参数实时监测功能适用于成人、小儿，PR测量范围：20-300次/分；支持指套式血氧探头应用，支持酒精浸泡消毒和清洁。</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6）具备血压监测至少具备手动、自动、连续、序列、整点5种测量模式，可提供≥24小时血压统计结果,适用于成人、小儿。</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7）具备≥1000组血压监测结果记录功能。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8）呼吸监测功能适用于成人、小儿。</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9）支持升级IBP压监测功能，适用于成人、小儿等不同群体患者。</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10）具备所有监测参数报警限自动设置功能，具备声、光、色、图形化技术报警指示功能。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11）具备≥120小时（最小时间间隔≤1分钟）数据存储与回顾功能，具备≥48小时的所有参数的全息波形存储与回顾功能。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12）具备早起预警评分等临床辅助功能。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13）实现生命体征各项数据传输，提供接口能连接现有医院信息化系统软件,满足临床工作需求。</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14）配置清单</w:t>
            </w:r>
          </w:p>
          <w:p>
            <w:pPr>
              <w:pStyle w:val="null3"/>
              <w:ind w:firstLine="440"/>
              <w:jc w:val="both"/>
            </w:pPr>
            <w:r>
              <w:rPr>
                <w:rFonts w:ascii="仿宋_GB2312" w:hAnsi="仿宋_GB2312" w:cs="仿宋_GB2312" w:eastAsia="仿宋_GB2312"/>
                <w:sz w:val="21"/>
              </w:rPr>
              <w:t>14.4监护主机。</w:t>
            </w:r>
          </w:p>
          <w:p>
            <w:pPr>
              <w:pStyle w:val="null3"/>
              <w:ind w:firstLine="440"/>
              <w:jc w:val="both"/>
            </w:pPr>
            <w:r>
              <w:rPr>
                <w:rFonts w:ascii="仿宋_GB2312" w:hAnsi="仿宋_GB2312" w:cs="仿宋_GB2312" w:eastAsia="仿宋_GB2312"/>
                <w:sz w:val="21"/>
              </w:rPr>
              <w:t>14.2心电导联线≥2套。</w:t>
            </w:r>
          </w:p>
          <w:p>
            <w:pPr>
              <w:pStyle w:val="null3"/>
              <w:ind w:firstLine="440"/>
              <w:jc w:val="both"/>
            </w:pPr>
            <w:r>
              <w:rPr>
                <w:rFonts w:ascii="仿宋_GB2312" w:hAnsi="仿宋_GB2312" w:cs="仿宋_GB2312" w:eastAsia="仿宋_GB2312"/>
                <w:sz w:val="21"/>
              </w:rPr>
              <w:t>14.3血氧探头≥2条。</w:t>
            </w:r>
          </w:p>
          <w:p>
            <w:pPr>
              <w:pStyle w:val="null3"/>
              <w:ind w:firstLine="440"/>
              <w:jc w:val="both"/>
            </w:pPr>
            <w:r>
              <w:rPr>
                <w:rFonts w:ascii="仿宋_GB2312" w:hAnsi="仿宋_GB2312" w:cs="仿宋_GB2312" w:eastAsia="仿宋_GB2312"/>
                <w:sz w:val="21"/>
              </w:rPr>
              <w:t>14.4血压袖带≥2条。</w:t>
            </w:r>
          </w:p>
          <w:p>
            <w:pPr>
              <w:pStyle w:val="null3"/>
              <w:ind w:firstLine="440"/>
              <w:jc w:val="both"/>
            </w:pPr>
            <w:r>
              <w:rPr>
                <w:rFonts w:ascii="仿宋_GB2312" w:hAnsi="仿宋_GB2312" w:cs="仿宋_GB2312" w:eastAsia="仿宋_GB2312"/>
                <w:sz w:val="21"/>
              </w:rPr>
              <w:t>14.5内置电池≥1块（单块电池延时工作≥5小时）。</w:t>
            </w:r>
          </w:p>
          <w:p>
            <w:pPr>
              <w:pStyle w:val="null3"/>
              <w:jc w:val="center"/>
            </w:pPr>
            <w:r>
              <w:rPr>
                <w:rFonts w:ascii="仿宋_GB2312" w:hAnsi="仿宋_GB2312" w:cs="仿宋_GB2312" w:eastAsia="仿宋_GB2312"/>
                <w:sz w:val="24"/>
                <w:b/>
              </w:rPr>
              <w:t>输液泵</w:t>
            </w:r>
          </w:p>
          <w:p>
            <w:pPr>
              <w:pStyle w:val="null3"/>
              <w:ind w:firstLine="440"/>
              <w:jc w:val="both"/>
            </w:pPr>
            <w:r>
              <w:rPr>
                <w:rFonts w:ascii="仿宋_GB2312" w:hAnsi="仿宋_GB2312" w:cs="仿宋_GB2312" w:eastAsia="仿宋_GB2312"/>
                <w:sz w:val="21"/>
              </w:rPr>
              <w:t>1.设备用途：在医疗机构中或院内/院外转运使用，用于静脉输液、输血和肠内营养输注。</w:t>
            </w:r>
          </w:p>
          <w:p>
            <w:pPr>
              <w:pStyle w:val="null3"/>
              <w:ind w:firstLine="440"/>
              <w:jc w:val="both"/>
            </w:pPr>
            <w:r>
              <w:rPr>
                <w:rFonts w:ascii="仿宋_GB2312" w:hAnsi="仿宋_GB2312" w:cs="仿宋_GB2312" w:eastAsia="仿宋_GB2312"/>
                <w:sz w:val="21"/>
              </w:rPr>
              <w:t>2.技术参数</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1）整机使用年限≥10年。</w:t>
            </w:r>
          </w:p>
          <w:p>
            <w:pPr>
              <w:pStyle w:val="null3"/>
              <w:ind w:firstLine="440"/>
              <w:jc w:val="both"/>
            </w:pPr>
            <w:r>
              <w:rPr>
                <w:rFonts w:ascii="仿宋_GB2312" w:hAnsi="仿宋_GB2312" w:cs="仿宋_GB2312" w:eastAsia="仿宋_GB2312"/>
                <w:sz w:val="20"/>
                <w:color w:val="0000FF"/>
              </w:rPr>
              <w:t>▲</w:t>
            </w:r>
            <w:r>
              <w:rPr>
                <w:rFonts w:ascii="仿宋_GB2312" w:hAnsi="仿宋_GB2312" w:cs="仿宋_GB2312" w:eastAsia="仿宋_GB2312"/>
                <w:sz w:val="21"/>
              </w:rPr>
              <w:t>（</w:t>
            </w:r>
            <w:r>
              <w:rPr>
                <w:rFonts w:ascii="仿宋_GB2312" w:hAnsi="仿宋_GB2312" w:cs="仿宋_GB2312" w:eastAsia="仿宋_GB2312"/>
                <w:sz w:val="21"/>
              </w:rPr>
              <w:t>2）支持输血功能，兼容临床常用通用输血管路，无需专用管路；支持升级肠内营养液输液功能（提供原厂证明文件）。</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3）输液精度≤±5%。</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4）速率范围：0.1-2000ml/h, 最小步进0.01ml/h。</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5）预置输液总量范围：0.1-9999.99ml</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6）快进流速范围：0.1-2000ml/h，具有自动或手动快进可选。</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7）可自动统计四种累计量：24h累计量、最近累计量、自定义时间段累计量、定时间隔累计量。</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8）全中文软件操作界面。</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9）≥8种输液模式和联机功能。</w:t>
            </w:r>
          </w:p>
          <w:p>
            <w:pPr>
              <w:pStyle w:val="null3"/>
              <w:ind w:firstLine="440"/>
              <w:jc w:val="both"/>
            </w:pPr>
            <w:r>
              <w:rPr>
                <w:rFonts w:ascii="仿宋_GB2312" w:hAnsi="仿宋_GB2312" w:cs="仿宋_GB2312" w:eastAsia="仿宋_GB2312"/>
                <w:sz w:val="20"/>
                <w:color w:val="0000FF"/>
              </w:rPr>
              <w:t>★</w:t>
            </w:r>
            <w:r>
              <w:rPr>
                <w:rFonts w:ascii="仿宋_GB2312" w:hAnsi="仿宋_GB2312" w:cs="仿宋_GB2312" w:eastAsia="仿宋_GB2312"/>
                <w:sz w:val="21"/>
              </w:rPr>
              <w:t>（</w:t>
            </w:r>
            <w:r>
              <w:rPr>
                <w:rFonts w:ascii="仿宋_GB2312" w:hAnsi="仿宋_GB2312" w:cs="仿宋_GB2312" w:eastAsia="仿宋_GB2312"/>
                <w:sz w:val="21"/>
              </w:rPr>
              <w:t>10） ≥3.5英寸彩色显示屏，电容触摸屏技术，支持上下左右滑动操作</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11）支持自动锁屏，自动锁屏时间可调。</w:t>
            </w:r>
          </w:p>
          <w:p>
            <w:pPr>
              <w:pStyle w:val="null3"/>
              <w:ind w:firstLine="440"/>
              <w:jc w:val="both"/>
            </w:pPr>
            <w:r>
              <w:rPr>
                <w:rFonts w:ascii="仿宋_GB2312" w:hAnsi="仿宋_GB2312" w:cs="仿宋_GB2312" w:eastAsia="仿宋_GB2312"/>
                <w:sz w:val="20"/>
                <w:color w:val="0000FF"/>
              </w:rPr>
              <w:t>▲</w:t>
            </w:r>
            <w:r>
              <w:rPr>
                <w:rFonts w:ascii="仿宋_GB2312" w:hAnsi="仿宋_GB2312" w:cs="仿宋_GB2312" w:eastAsia="仿宋_GB2312"/>
                <w:sz w:val="21"/>
              </w:rPr>
              <w:t>（</w:t>
            </w:r>
            <w:r>
              <w:rPr>
                <w:rFonts w:ascii="仿宋_GB2312" w:hAnsi="仿宋_GB2312" w:cs="仿宋_GB2312" w:eastAsia="仿宋_GB2312"/>
                <w:sz w:val="21"/>
              </w:rPr>
              <w:t>12）在线动态压力监测，可实时显示当前压力数值。</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13）具备阻塞前预警提示功能。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14）具备阻塞后自动重启输液功能。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15）具备双模式超声气泡监测系统，同时具备独立单个气泡报警、管路累积气泡报警功能，单气泡报警阈值可达20μL，检测灵敏精准，符合临床高危输注安全要求。</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16）内置大容量非易失存储，可存储≥5000 条全周期输注、报警、操作历史记录，带精准时间溯源，断电数据长期保存。</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17）电池工作时间≥5小时。</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18）具备信息化功能，可连接到医院现有信息化系统（免费开放接口协议），并满足临床和管理部门业务需求。</w:t>
            </w:r>
          </w:p>
          <w:p>
            <w:pPr>
              <w:pStyle w:val="null3"/>
              <w:ind w:firstLine="440"/>
              <w:jc w:val="both"/>
            </w:pPr>
            <w:r>
              <w:rPr>
                <w:rFonts w:ascii="仿宋_GB2312" w:hAnsi="仿宋_GB2312" w:cs="仿宋_GB2312" w:eastAsia="仿宋_GB2312"/>
                <w:sz w:val="20"/>
                <w:color w:val="0000FF"/>
              </w:rPr>
              <w:t>▲</w:t>
            </w: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需符合国家强制性标准及注册审查指导原则要求，满足第三类医疗器械注册合规条件（需提供证明材料）。</w:t>
            </w:r>
          </w:p>
          <w:p>
            <w:pPr>
              <w:pStyle w:val="null3"/>
              <w:ind w:firstLine="440"/>
              <w:jc w:val="both"/>
            </w:pPr>
            <w:r>
              <w:rPr>
                <w:rFonts w:ascii="仿宋_GB2312" w:hAnsi="仿宋_GB2312" w:cs="仿宋_GB2312" w:eastAsia="仿宋_GB2312"/>
                <w:sz w:val="21"/>
              </w:rPr>
              <w:t>(20)</w:t>
            </w:r>
            <w:r>
              <w:rPr>
                <w:rFonts w:ascii="仿宋_GB2312" w:hAnsi="仿宋_GB2312" w:cs="仿宋_GB2312" w:eastAsia="仿宋_GB2312"/>
                <w:sz w:val="21"/>
              </w:rPr>
              <w:t>配置清单</w:t>
            </w:r>
          </w:p>
          <w:p>
            <w:pPr>
              <w:pStyle w:val="null3"/>
              <w:ind w:firstLine="440"/>
              <w:jc w:val="both"/>
            </w:pPr>
            <w:r>
              <w:rPr>
                <w:rFonts w:ascii="仿宋_GB2312" w:hAnsi="仿宋_GB2312" w:cs="仿宋_GB2312" w:eastAsia="仿宋_GB2312"/>
                <w:sz w:val="21"/>
              </w:rPr>
              <w:t>20</w:t>
            </w:r>
            <w:r>
              <w:rPr>
                <w:rFonts w:ascii="仿宋_GB2312" w:hAnsi="仿宋_GB2312" w:cs="仿宋_GB2312" w:eastAsia="仿宋_GB2312"/>
                <w:sz w:val="21"/>
              </w:rPr>
              <w:t>.1输液泵主机 ×1 台</w:t>
            </w:r>
          </w:p>
          <w:p>
            <w:pPr>
              <w:pStyle w:val="null3"/>
              <w:ind w:firstLine="440"/>
              <w:jc w:val="both"/>
            </w:pPr>
            <w:r>
              <w:rPr>
                <w:rFonts w:ascii="仿宋_GB2312" w:hAnsi="仿宋_GB2312" w:cs="仿宋_GB2312" w:eastAsia="仿宋_GB2312"/>
                <w:sz w:val="21"/>
              </w:rPr>
              <w:t>20</w:t>
            </w:r>
            <w:r>
              <w:rPr>
                <w:rFonts w:ascii="仿宋_GB2312" w:hAnsi="仿宋_GB2312" w:cs="仿宋_GB2312" w:eastAsia="仿宋_GB2312"/>
                <w:sz w:val="21"/>
              </w:rPr>
              <w:t>.2输液管路固定夹 ×1 套</w:t>
            </w:r>
          </w:p>
          <w:p>
            <w:pPr>
              <w:pStyle w:val="null3"/>
              <w:ind w:firstLine="440"/>
              <w:jc w:val="both"/>
            </w:pPr>
            <w:r>
              <w:rPr>
                <w:rFonts w:ascii="仿宋_GB2312" w:hAnsi="仿宋_GB2312" w:cs="仿宋_GB2312" w:eastAsia="仿宋_GB2312"/>
                <w:sz w:val="21"/>
              </w:rPr>
              <w:t>20</w:t>
            </w:r>
            <w:r>
              <w:rPr>
                <w:rFonts w:ascii="仿宋_GB2312" w:hAnsi="仿宋_GB2312" w:cs="仿宋_GB2312" w:eastAsia="仿宋_GB2312"/>
                <w:sz w:val="21"/>
              </w:rPr>
              <w:t>.3电源适配器 / 电源线 ×1 套</w:t>
            </w:r>
          </w:p>
          <w:p>
            <w:pPr>
              <w:pStyle w:val="null3"/>
              <w:ind w:firstLine="440"/>
              <w:jc w:val="both"/>
            </w:pPr>
            <w:r>
              <w:rPr>
                <w:rFonts w:ascii="仿宋_GB2312" w:hAnsi="仿宋_GB2312" w:cs="仿宋_GB2312" w:eastAsia="仿宋_GB2312"/>
                <w:sz w:val="21"/>
              </w:rPr>
              <w:t>20</w:t>
            </w:r>
            <w:r>
              <w:rPr>
                <w:rFonts w:ascii="仿宋_GB2312" w:hAnsi="仿宋_GB2312" w:cs="仿宋_GB2312" w:eastAsia="仿宋_GB2312"/>
                <w:sz w:val="21"/>
              </w:rPr>
              <w:t>.4壁挂安装支架 ×1 套</w:t>
            </w:r>
          </w:p>
          <w:p>
            <w:pPr>
              <w:pStyle w:val="null3"/>
              <w:jc w:val="center"/>
            </w:pPr>
            <w:r>
              <w:rPr>
                <w:rFonts w:ascii="仿宋_GB2312" w:hAnsi="仿宋_GB2312" w:cs="仿宋_GB2312" w:eastAsia="仿宋_GB2312"/>
                <w:sz w:val="24"/>
                <w:b/>
              </w:rPr>
              <w:t>注射泵</w:t>
            </w:r>
          </w:p>
          <w:p>
            <w:pPr>
              <w:pStyle w:val="null3"/>
              <w:ind w:firstLine="440"/>
              <w:jc w:val="both"/>
            </w:pPr>
            <w:r>
              <w:rPr>
                <w:rFonts w:ascii="仿宋_GB2312" w:hAnsi="仿宋_GB2312" w:cs="仿宋_GB2312" w:eastAsia="仿宋_GB2312"/>
                <w:sz w:val="21"/>
              </w:rPr>
              <w:t>1.设备用途：与注射器配合使用，适用于静脉输注，以控制注入患者体内药物流量；适用于成人、小儿和新生儿患者。</w:t>
            </w:r>
          </w:p>
          <w:p>
            <w:pPr>
              <w:pStyle w:val="null3"/>
              <w:ind w:firstLine="440"/>
              <w:jc w:val="both"/>
            </w:pPr>
            <w:r>
              <w:rPr>
                <w:rFonts w:ascii="仿宋_GB2312" w:hAnsi="仿宋_GB2312" w:cs="仿宋_GB2312" w:eastAsia="仿宋_GB2312"/>
                <w:sz w:val="21"/>
              </w:rPr>
              <w:t>2.技术参数</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1）注射精度≤±2%。</w:t>
            </w:r>
          </w:p>
          <w:p>
            <w:pPr>
              <w:pStyle w:val="null3"/>
              <w:ind w:firstLine="440"/>
              <w:jc w:val="both"/>
            </w:pPr>
            <w:r>
              <w:rPr>
                <w:rFonts w:ascii="仿宋_GB2312" w:hAnsi="仿宋_GB2312" w:cs="仿宋_GB2312" w:eastAsia="仿宋_GB2312"/>
                <w:sz w:val="20"/>
                <w:color w:val="0000FF"/>
              </w:rPr>
              <w:t>▲</w:t>
            </w:r>
            <w:r>
              <w:rPr>
                <w:rFonts w:ascii="仿宋_GB2312" w:hAnsi="仿宋_GB2312" w:cs="仿宋_GB2312" w:eastAsia="仿宋_GB2312"/>
                <w:sz w:val="21"/>
              </w:rPr>
              <w:t>（</w:t>
            </w:r>
            <w:r>
              <w:rPr>
                <w:rFonts w:ascii="仿宋_GB2312" w:hAnsi="仿宋_GB2312" w:cs="仿宋_GB2312" w:eastAsia="仿宋_GB2312"/>
                <w:sz w:val="21"/>
              </w:rPr>
              <w:t>2）速率范围：0.01-2300ml/h, 最小步进0.01ml/h。</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3）预置输液总量范围：0.01-9999.99ml。</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4）快进流速范围：0.01-2300ml/h，具备自动和手动快进可选。可自动统计四种累计量：24h累计量、最近累计量、自定义时间段累计量、定时间隔累计量。</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5）支持不限于注射器规格：2ml、3ml、5ml、10ml、20ml、30ml、50/60ml。</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6）推拉盒具备自动感应制动防护功能。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7）无需额外工具或设备，可直接在注射泵上添加注射器品牌名称。</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8）≥7种注射模式：速度模式、时间模式、体重模式、梯度模式、序列模式、剂量时间模式、间断给药模式；具备联机功能。</w:t>
            </w:r>
          </w:p>
          <w:p>
            <w:pPr>
              <w:pStyle w:val="null3"/>
              <w:ind w:firstLine="440"/>
              <w:jc w:val="both"/>
            </w:pPr>
            <w:r>
              <w:rPr>
                <w:rFonts w:ascii="仿宋_GB2312" w:hAnsi="仿宋_GB2312" w:cs="仿宋_GB2312" w:eastAsia="仿宋_GB2312"/>
                <w:sz w:val="20"/>
                <w:color w:val="0000FF"/>
              </w:rPr>
              <w:t>★</w:t>
            </w: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需符合国家强制性标准及注册审查指导原则要求，满足第三类医疗器械注册合规条件（需提供证明材料）。</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9）彩色显示屏≥3.5英寸，电容触摸屏技术，支持上下左右滑动操作。</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10）全中文软件操作界面。</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11）支持自动锁屏，自动锁屏时间可调。</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12）支持药物库，可储存≥5000种药物信息。</w:t>
            </w:r>
          </w:p>
          <w:p>
            <w:pPr>
              <w:pStyle w:val="null3"/>
              <w:ind w:firstLine="440"/>
              <w:jc w:val="both"/>
            </w:pPr>
            <w:r>
              <w:rPr>
                <w:rFonts w:ascii="仿宋_GB2312" w:hAnsi="仿宋_GB2312" w:cs="仿宋_GB2312" w:eastAsia="仿宋_GB2312"/>
                <w:sz w:val="20"/>
                <w:color w:val="0000FF"/>
              </w:rPr>
              <w:t>▲</w:t>
            </w:r>
            <w:r>
              <w:rPr>
                <w:rFonts w:ascii="仿宋_GB2312" w:hAnsi="仿宋_GB2312" w:cs="仿宋_GB2312" w:eastAsia="仿宋_GB2312"/>
                <w:sz w:val="21"/>
              </w:rPr>
              <w:t>（</w:t>
            </w:r>
            <w:r>
              <w:rPr>
                <w:rFonts w:ascii="仿宋_GB2312" w:hAnsi="仿宋_GB2312" w:cs="仿宋_GB2312" w:eastAsia="仿宋_GB2312"/>
                <w:sz w:val="21"/>
              </w:rPr>
              <w:t>13）支持药物色彩标识，选择不同类型药物时对应的药物色彩标识自动显示在屏幕上，支持4种以上颜色。</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14）报警时可通过示意图片直观提示报警信息。</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15）在线动态压力监测，可实时显示当前压力数值。</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16）压力报警阈值≥15档可调。</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17）具备阻塞前预警提示功能。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18）具备阻塞后自动重启输液功能。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19）信息储存：可存储≥3500条的历史记录。</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20）电池持续工作时间≥5小时。</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21）具备与医院信息化系统连接条件以及信息化功能，可连接到医院现有信息化系统（免费开放接口协议），并满足临床和管理部门业务需求。</w:t>
            </w:r>
          </w:p>
          <w:p>
            <w:pPr>
              <w:pStyle w:val="null3"/>
              <w:ind w:firstLine="440"/>
              <w:jc w:val="both"/>
            </w:pPr>
            <w:r>
              <w:rPr>
                <w:rFonts w:ascii="仿宋_GB2312" w:hAnsi="仿宋_GB2312" w:cs="仿宋_GB2312" w:eastAsia="仿宋_GB2312"/>
                <w:sz w:val="20"/>
                <w:color w:val="0000FF"/>
              </w:rPr>
              <w:t>▲</w:t>
            </w: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需符合国家强制性标准及注册审查指导原则要求，满足第三类医疗器械注册合规条件（需提供证明材料）。</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）配置清单</w:t>
            </w:r>
          </w:p>
          <w:p>
            <w:pPr>
              <w:pStyle w:val="null3"/>
              <w:ind w:firstLine="440"/>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.1主机1台</w:t>
            </w:r>
          </w:p>
          <w:p>
            <w:pPr>
              <w:pStyle w:val="null3"/>
              <w:ind w:firstLine="440"/>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.2电源线1根</w:t>
            </w:r>
          </w:p>
          <w:p>
            <w:pPr>
              <w:pStyle w:val="null3"/>
              <w:ind w:firstLine="440"/>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.3内置电池1块</w:t>
            </w:r>
          </w:p>
          <w:p>
            <w:pPr>
              <w:pStyle w:val="null3"/>
              <w:jc w:val="both"/>
            </w:pPr>
            <w:r>
              <w:rPr>
                <w:rFonts w:ascii="仿宋_GB2312" w:hAnsi="仿宋_GB2312" w:cs="仿宋_GB2312" w:eastAsia="仿宋_GB2312"/>
                <w:sz w:val="21"/>
                <w:b/>
              </w:rPr>
              <w:t>三、售后服务要求</w:t>
            </w:r>
          </w:p>
          <w:p>
            <w:pPr>
              <w:pStyle w:val="null3"/>
              <w:ind w:firstLine="440"/>
              <w:jc w:val="both"/>
            </w:pPr>
            <w:r>
              <w:rPr>
                <w:rFonts w:ascii="仿宋_GB2312" w:hAnsi="仿宋_GB2312" w:cs="仿宋_GB2312" w:eastAsia="仿宋_GB2312"/>
                <w:sz w:val="21"/>
              </w:rPr>
              <w:t>1.提供设备装箱单及本次投标装备配置清单。</w:t>
            </w:r>
          </w:p>
          <w:p>
            <w:pPr>
              <w:pStyle w:val="null3"/>
              <w:ind w:firstLine="440"/>
              <w:jc w:val="both"/>
            </w:pPr>
            <w:r>
              <w:rPr>
                <w:rFonts w:ascii="仿宋_GB2312" w:hAnsi="仿宋_GB2312" w:cs="仿宋_GB2312" w:eastAsia="仿宋_GB2312"/>
                <w:sz w:val="21"/>
              </w:rPr>
              <w:t>2.提供耗材及易损件报价。</w:t>
            </w:r>
          </w:p>
          <w:p>
            <w:pPr>
              <w:pStyle w:val="null3"/>
              <w:ind w:firstLine="440"/>
              <w:jc w:val="both"/>
            </w:pPr>
            <w:r>
              <w:rPr>
                <w:rFonts w:ascii="仿宋_GB2312" w:hAnsi="仿宋_GB2312" w:cs="仿宋_GB2312" w:eastAsia="仿宋_GB2312"/>
                <w:sz w:val="21"/>
              </w:rPr>
              <w:t>3.产品全套质保≥5年，涉及软件终生无偿升级。</w:t>
            </w:r>
          </w:p>
          <w:p>
            <w:pPr>
              <w:pStyle w:val="null3"/>
              <w:ind w:firstLine="440"/>
              <w:jc w:val="both"/>
            </w:pPr>
            <w:r>
              <w:rPr>
                <w:rFonts w:ascii="仿宋_GB2312" w:hAnsi="仿宋_GB2312" w:cs="仿宋_GB2312" w:eastAsia="仿宋_GB2312"/>
                <w:sz w:val="21"/>
              </w:rPr>
              <w:t>4.免费维修或更换缺陷的货物或部件期限：设备出现故障时，卖方必须在0.5小时内响应，2小时内维修工程师到达现场，排除故障的期限不得超过12小时，否则卖方需提供备用机供临床使用。</w:t>
            </w:r>
          </w:p>
          <w:p>
            <w:pPr>
              <w:pStyle w:val="null3"/>
              <w:ind w:firstLine="440"/>
              <w:jc w:val="both"/>
            </w:pPr>
            <w:r>
              <w:rPr>
                <w:rFonts w:ascii="仿宋_GB2312" w:hAnsi="仿宋_GB2312" w:cs="仿宋_GB2312" w:eastAsia="仿宋_GB2312"/>
                <w:sz w:val="21"/>
              </w:rPr>
              <w:t>5.提供操作手册及设备操作规程。</w:t>
            </w:r>
          </w:p>
          <w:p>
            <w:pPr>
              <w:pStyle w:val="null3"/>
              <w:ind w:firstLine="440"/>
              <w:jc w:val="both"/>
            </w:pPr>
            <w:r>
              <w:rPr>
                <w:rFonts w:ascii="仿宋_GB2312" w:hAnsi="仿宋_GB2312" w:cs="仿宋_GB2312" w:eastAsia="仿宋_GB2312"/>
                <w:sz w:val="21"/>
              </w:rPr>
              <w:t>6.所提供产品的生产日期与设备到货日期的期间间隔≤6个月。</w:t>
            </w:r>
          </w:p>
          <w:p>
            <w:pPr>
              <w:pStyle w:val="null3"/>
              <w:ind w:firstLine="440"/>
              <w:jc w:val="both"/>
            </w:pPr>
            <w:r>
              <w:rPr>
                <w:rFonts w:ascii="仿宋_GB2312" w:hAnsi="仿宋_GB2312" w:cs="仿宋_GB2312" w:eastAsia="仿宋_GB2312"/>
                <w:sz w:val="21"/>
              </w:rPr>
              <w:t>7.提供该设备非标的电源连接线及其他外接转换口。</w:t>
            </w:r>
          </w:p>
          <w:p>
            <w:pPr>
              <w:pStyle w:val="null3"/>
              <w:ind w:firstLine="440"/>
              <w:jc w:val="both"/>
            </w:pPr>
            <w:r>
              <w:rPr>
                <w:rFonts w:ascii="仿宋_GB2312" w:hAnsi="仿宋_GB2312" w:cs="仿宋_GB2312" w:eastAsia="仿宋_GB2312"/>
                <w:sz w:val="21"/>
              </w:rPr>
              <w:t>8.保修期内，维修响应承诺及维修期间应急预案。</w:t>
            </w:r>
          </w:p>
          <w:p>
            <w:pPr>
              <w:pStyle w:val="null3"/>
              <w:ind w:firstLine="440"/>
              <w:jc w:val="both"/>
            </w:pPr>
            <w:r>
              <w:rPr>
                <w:rFonts w:ascii="仿宋_GB2312" w:hAnsi="仿宋_GB2312" w:cs="仿宋_GB2312" w:eastAsia="仿宋_GB2312"/>
                <w:sz w:val="21"/>
              </w:rPr>
              <w:t>9.提供维修指南、维修专用工具、软件备份、故障代码表、备件清单、零部件、维修密码等维护维修必需的材料和信息。</w:t>
            </w:r>
          </w:p>
          <w:p>
            <w:pPr>
              <w:pStyle w:val="null3"/>
            </w:pPr>
            <w:r>
              <w:rPr>
                <w:rFonts w:ascii="仿宋_GB2312" w:hAnsi="仿宋_GB2312" w:cs="仿宋_GB2312" w:eastAsia="仿宋_GB2312"/>
                <w:sz w:val="21"/>
              </w:rPr>
              <w:t xml:space="preserve">        10.质保期内≥4次/年巡检，≥2次/年维保，并提供报告。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咸阳市中心医院（采购人指定地点）。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咸阳市中心医院（采购人指定地点）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咸阳市中心医院（采购人指定地点）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进度款，设备安装验收合格后，达到付款条件起30个工作日内，支付合同总金额的60.0%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进度款，设备安装验收合格后，达到付款条件起30个工作日内，支付合同总金额的60.0%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包装及运输方式由乙方自行选择，但必须保证按期交货。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包装及运输方式由乙方自行选择，但必须保证按期交货。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包装及运输方式由乙方自行选择，但必须保证按期交货。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自验收合格之日起提供≥5年的质保。质保期内非人为损坏的零部件及故障免费更换维修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自验收合格之日起提供≥5年的质保。质保期内非人为损坏的零部件及故障免费更换维修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自验收合格之日起提供≥5年的质保。质保期内非人为损坏的零部件及故障免费更换维修。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遵照国家有关规定和合同约定执行。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1.本采购项目共划分为3个标段，投标人可同时参与本项目多个标段的投标，但只能成为其中1个标段的成交供应商。 2.质量要求：供应商应当保证所供货物的来源渠道正常，设备是全新的、未使用过的、且完全符合医院对货物质量、规格、技术指标等的要求，并在质保期内。另外，供应商应对由于设备设计、工艺或材料的缺陷而产生的质量问题负责。 3.本项目未做进口论证，不接受进口产品的投标。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供应商投标医疗器械非全部为自身生产的，除提供上述材料外，需同时提供供应商合法有效的相应医疗器械经营许可证或医疗器械经营备案凭证；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供应商投标医疗器械非全部为自身生产的，除提供上述材料外，需同时提供供应商合法有效的相应医疗器械经营许可证或医疗器械经营备案凭证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供应商投标医疗器械非全部为自身生产的，除提供上述材料外，需同时提供供应商合法有效的相应医疗器械经营许可证或医疗器械经营备案凭证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具体详见本章异常低价审查内容。</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投标文件按招标文件要求签署、盖章</w:t>
            </w:r>
          </w:p>
        </w:tc>
        <w:tc>
          <w:tcPr>
            <w:tcW w:type="dxa" w:w="3322"/>
          </w:tcPr>
          <w:p>
            <w:pPr>
              <w:pStyle w:val="null3"/>
            </w:pPr>
            <w:r>
              <w:rPr>
                <w:rFonts w:ascii="仿宋_GB2312" w:hAnsi="仿宋_GB2312" w:cs="仿宋_GB2312" w:eastAsia="仿宋_GB2312"/>
              </w:rPr>
              <w:t>签署、盖章符合招标文件要求，且无遗漏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投标报价未超过预算金额或者最高限价</w:t>
            </w:r>
          </w:p>
        </w:tc>
        <w:tc>
          <w:tcPr>
            <w:tcW w:type="dxa" w:w="1661"/>
          </w:tcPr>
          <w:p>
            <w:pPr>
              <w:pStyle w:val="null3"/>
            </w:pPr>
            <w:r>
              <w:rPr>
                <w:rFonts w:ascii="仿宋_GB2312" w:hAnsi="仿宋_GB2312" w:cs="仿宋_GB2312" w:eastAsia="仿宋_GB2312"/>
              </w:rPr>
              <w:t>开标一览表 报价明细表采购包1.docx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完全理解并接受法律法规和招标文件对供应商的各项须知、规约要求和责任义务，没有出现法律法规或招标文件明确规定的其他被视为“无效响应”的情形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供应商应授权合法的人员参加本项目开标活动全过程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法定代表人身份证明书及授权委托书.docx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具体详见本章异常低价审查内容。</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投标文件按招标文件要求签署、盖章</w:t>
            </w:r>
          </w:p>
        </w:tc>
        <w:tc>
          <w:tcPr>
            <w:tcW w:type="dxa" w:w="3322"/>
          </w:tcPr>
          <w:p>
            <w:pPr>
              <w:pStyle w:val="null3"/>
            </w:pPr>
            <w:r>
              <w:rPr>
                <w:rFonts w:ascii="仿宋_GB2312" w:hAnsi="仿宋_GB2312" w:cs="仿宋_GB2312" w:eastAsia="仿宋_GB2312"/>
              </w:rPr>
              <w:t>签署、盖章符合招标文件要求，且无遗漏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投标报价未超过预算金额或者最高限价</w:t>
            </w:r>
          </w:p>
        </w:tc>
        <w:tc>
          <w:tcPr>
            <w:tcW w:type="dxa" w:w="1661"/>
          </w:tcPr>
          <w:p>
            <w:pPr>
              <w:pStyle w:val="null3"/>
            </w:pPr>
            <w:r>
              <w:rPr>
                <w:rFonts w:ascii="仿宋_GB2312" w:hAnsi="仿宋_GB2312" w:cs="仿宋_GB2312" w:eastAsia="仿宋_GB2312"/>
              </w:rPr>
              <w:t>开标一览表 报价明细表采购包2.docx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完全理解并接受法律法规和招标文件对供应商的各项须知、规约要求和责任义务，没有出现法律法规或招标文件明确规定的其他被视为“无效响应”的情形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供应商应授权合法的人员参加本项目开标活动全过程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法定代表人身份证明书及授权委托书.docx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具体详见本章异常低价审查内容。</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投标文件按招标文件要求签署、盖章</w:t>
            </w:r>
          </w:p>
        </w:tc>
        <w:tc>
          <w:tcPr>
            <w:tcW w:type="dxa" w:w="3322"/>
          </w:tcPr>
          <w:p>
            <w:pPr>
              <w:pStyle w:val="null3"/>
            </w:pPr>
            <w:r>
              <w:rPr>
                <w:rFonts w:ascii="仿宋_GB2312" w:hAnsi="仿宋_GB2312" w:cs="仿宋_GB2312" w:eastAsia="仿宋_GB2312"/>
              </w:rPr>
              <w:t>签署、盖章符合招标文件要求，且无遗漏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投标报价未超过预算金额或者最高限价</w:t>
            </w:r>
          </w:p>
        </w:tc>
        <w:tc>
          <w:tcPr>
            <w:tcW w:type="dxa" w:w="1661"/>
          </w:tcPr>
          <w:p>
            <w:pPr>
              <w:pStyle w:val="null3"/>
            </w:pPr>
            <w:r>
              <w:rPr>
                <w:rFonts w:ascii="仿宋_GB2312" w:hAnsi="仿宋_GB2312" w:cs="仿宋_GB2312" w:eastAsia="仿宋_GB2312"/>
              </w:rPr>
              <w:t>开标一览表 标的清单 报价明细表采购包3.docx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完全理解并接受法律法规和招标文件对供应商的各项须知、规约要求和责任义务，没有出现法律法规或招标文件明确规定的其他被视为“无效响应”的情形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供应商应授权合法的人员参加本项目开标活动全过程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法定代表人身份证明书及授权委托书.docx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根据产品技术参数响应情况进行评审，完全响应并满足参数需求的得40分，其中： ①技术参数中标记“★”项的参数需求为实质性要求，共 3 项，供应商必须响应并满足的参数需求，如有任意一项未响应或不满足采购需求的则按无效投标文件处理。 ②技术参数中标记“▲”项的参数需求为重要技术参数，共 4 项，每负偏离一项扣 2 分。 ②技术参数中未标记项为一般技术参数，每负偏离一项扣 0.58分，扣完为止。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设备配置清单及设备配件及耗材.docx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性能、设备选型的基本情况；②产品综合性能、使用寿命及效果说明；③产品供货及运输质量保证措施；④产品安装及调试质量保证措施；⑤产品培训质量保证措施，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供应商承诺所投产品进货渠道正规，无假货、水货、翻新货且无产权纠纷得2分。 备注：供应商需提供加盖公章的承诺书，格式自拟。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以及可能发生的应急事故情况分析、应急响应时间及紧急安全保障措施；共1项内容，此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供应商应在投标文件中提供所投产品的自2023年8月1日起至今的类似业绩证明材料，每提供一份有效类似业绩证明材料的得2分，满分10分。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投标报价采用低价优先法计算，即满足招标文件要求且投标报价最低的报价为评审基准价，其价格分为满分。其他供应商的价格分统一按照下列公式计算： 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根据产品技术参数响应情况进行评审，完全响应并满足参数需求的得40分，其中：①技术参数中标记“★”项的参数需求为实质性要求，共 5 项，供应商必须响应并满足的参数需求，如有任意一项未响应或不满足采购需求的则按无效投标文件处理。 ②技术参数中标记“▲”项的参数需求为重要技术参数，共 6 项，每负偏离一项扣 2 分。 ②技术参数中未标记项为一般技术参数，每负偏离一项扣 0.27 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设备配置清单及设备配件及耗材.docx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性能、设备选型的基本情况；②产品综合性能、使用寿命及效果说明；③产品供货及运输质量保证措施；④产品安装及调试质量保证措施；⑤产品培训质量保证措施，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供应商承诺所投产品进货渠道正规，无假货、水货、翻新货且无产权纠纷得2分。 备注：供应商需提供加盖公章的承诺书，格式自拟。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以及可能发生的应急事故情况分析、应急响应时间及紧急安全保障措施；共1项内容，此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供应商应在投标文件中提供所投产品的自2023年8月1日起至今的类似业绩证明材料，每提供一份有效类似业绩证明材料的得2分，满分10分。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投标报价采用低价优先法计算，即满足招标文件要求且投标报价最低的报价为评审基准价，其价格分为满分。其他供应商的价格分统一按照下列公式计算： 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根据产品技术参数响应情况进行评审，完全响应并满足参数需求的得40分，其中：①技术参数中标记“★”项的参数需求为实质性要求，共 3 项，供应商必须响应并满足的参数需求，如有任意一项未响应或不满足采购需求的则按无效投标文件处理。 ②技术参数中标记“▲”项的参数需求为重要技术参数，共 8 项，每负偏离一项扣 2 分。 ②技术参数中未标记项为一般技术参数，每负偏离一项扣 0.36 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设备配置清单及设备配件及耗材.docx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性能、设备选型的基本情况；②产品综合性能、使用寿命及效果说明；③产品供货及运输质量保证措施；④产品安装及调试质量保证措施；⑤产品培训质量保证措施，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供应商承诺所投产品进货渠道正规，无假货、水货、翻新货且无产权纠纷得2分。 备注：供应商需提供加盖公章的承诺书，格式自拟。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以及可能发生的应急事故情况分析、应急响应时间及紧急安全保障措施；共1项内容，此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供应商应在投标文件中提供所投产品的自2023年8月1日起至今的类似业绩证明材料，每提供一份有效类似业绩证明材料的得2分，满分10分。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投标报价采用低价优先法计算，即满足招标文件要求且投标报价最低的报价为评审基准价，其价格分为满分。其他供应商的价格分统一按照下列公式计算： 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详见附件：报价明细表采购包1.docx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详见附件：设备配置清单及设备配件及耗材.docx</w:t>
      </w:r>
    </w:p>
    <w:p>
      <w:pPr>
        <w:pStyle w:val="null3"/>
        <w:ind w:firstLine="960"/>
      </w:pPr>
      <w:r>
        <w:rPr>
          <w:rFonts w:ascii="仿宋_GB2312" w:hAnsi="仿宋_GB2312" w:cs="仿宋_GB2312" w:eastAsia="仿宋_GB2312"/>
        </w:rPr>
        <w:t>详见附件：业绩表.docx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详见附件：报价明细表采购包2.docx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详见附件：设备配置清单及设备配件及耗材.docx</w:t>
      </w:r>
    </w:p>
    <w:p>
      <w:pPr>
        <w:pStyle w:val="null3"/>
        <w:ind w:firstLine="960"/>
      </w:pPr>
      <w:r>
        <w:rPr>
          <w:rFonts w:ascii="仿宋_GB2312" w:hAnsi="仿宋_GB2312" w:cs="仿宋_GB2312" w:eastAsia="仿宋_GB2312"/>
        </w:rPr>
        <w:t>详见附件：业绩表.docx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详见附件：报价明细表采购包3.docx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详见附件：设备配置清单及设备配件及耗材.docx</w:t>
      </w:r>
    </w:p>
    <w:p>
      <w:pPr>
        <w:pStyle w:val="null3"/>
        <w:ind w:firstLine="960"/>
      </w:pPr>
      <w:r>
        <w:rPr>
          <w:rFonts w:ascii="仿宋_GB2312" w:hAnsi="仿宋_GB2312" w:cs="仿宋_GB2312" w:eastAsia="仿宋_GB2312"/>
        </w:rPr>
        <w:t>详见附件：业绩表.docx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