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86F7A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bookmarkStart w:id="0" w:name="_Toc280110345"/>
      <w:r>
        <w:rPr>
          <w:rFonts w:hint="eastAsia" w:ascii="宋体" w:hAnsi="宋体" w:eastAsia="宋体"/>
          <w:sz w:val="32"/>
          <w:szCs w:val="32"/>
          <w:lang w:eastAsia="zh-CN"/>
        </w:rPr>
        <w:t>太白校区田径场（含足球场）改造工程</w:t>
      </w:r>
    </w:p>
    <w:p w14:paraId="26EAEC1F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工程量清单编制说明</w:t>
      </w:r>
      <w:bookmarkEnd w:id="0"/>
    </w:p>
    <w:p w14:paraId="57098A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-153" w:rightChars="-73" w:firstLine="0" w:firstLineChars="0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工程概况</w:t>
      </w:r>
    </w:p>
    <w:p w14:paraId="01D0B4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lang w:val="en-US" w:eastAsia="zh-CN"/>
        </w:rPr>
      </w:pPr>
      <w:r>
        <w:rPr>
          <w:rFonts w:hint="eastAsia" w:ascii="宋体" w:hAnsi="宋体" w:cs="宋体"/>
          <w:sz w:val="28"/>
        </w:rPr>
        <w:t>本工程为</w:t>
      </w:r>
      <w:r>
        <w:rPr>
          <w:rFonts w:hint="eastAsia" w:ascii="宋体" w:hAnsi="宋体" w:cs="宋体"/>
          <w:sz w:val="28"/>
          <w:lang w:eastAsia="zh-CN"/>
        </w:rPr>
        <w:t>太白校区田径场（含足球场）改造工程</w:t>
      </w:r>
      <w:r>
        <w:rPr>
          <w:rFonts w:hint="eastAsia" w:ascii="宋体" w:hAnsi="宋体" w:cs="宋体"/>
          <w:sz w:val="28"/>
        </w:rPr>
        <w:t>，位于</w:t>
      </w:r>
      <w:r>
        <w:rPr>
          <w:rFonts w:hint="eastAsia" w:ascii="宋体" w:hAnsi="宋体" w:cs="宋体"/>
          <w:sz w:val="28"/>
          <w:lang w:val="en-US" w:eastAsia="zh-CN"/>
        </w:rPr>
        <w:t>陕西开放大学太白校区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  <w:r>
        <w:rPr>
          <w:rFonts w:hint="eastAsia" w:ascii="宋体" w:hAnsi="宋体" w:cs="宋体"/>
          <w:sz w:val="28"/>
          <w:lang w:val="en-US" w:eastAsia="zh-CN"/>
        </w:rPr>
        <w:t>项目主要为足球场、羽毛球场地翻新等。</w:t>
      </w:r>
    </w:p>
    <w:p w14:paraId="094588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-153" w:rightChars="-73" w:firstLine="0" w:firstLineChars="0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编制范围</w:t>
      </w:r>
    </w:p>
    <w:p w14:paraId="68963CE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 </w:t>
      </w:r>
      <w:r>
        <w:rPr>
          <w:rFonts w:hint="eastAsia" w:ascii="宋体" w:hAnsi="宋体"/>
          <w:sz w:val="28"/>
        </w:rPr>
        <w:t>依据建设单位要求</w:t>
      </w:r>
      <w:r>
        <w:rPr>
          <w:rFonts w:hint="eastAsia" w:ascii="宋体" w:hAnsi="宋体"/>
          <w:sz w:val="28"/>
          <w:lang w:eastAsia="zh-CN"/>
        </w:rPr>
        <w:t>太白校区田径场（含足球场）改造工程</w:t>
      </w:r>
      <w:r>
        <w:rPr>
          <w:rFonts w:hint="eastAsia" w:ascii="宋体" w:hAnsi="宋体" w:cs="宋体"/>
          <w:sz w:val="28"/>
          <w:lang w:val="en-US" w:eastAsia="zh-CN"/>
        </w:rPr>
        <w:t>要求的范围</w:t>
      </w:r>
      <w:r>
        <w:rPr>
          <w:rFonts w:hint="eastAsia" w:ascii="宋体" w:hAnsi="宋体"/>
          <w:sz w:val="28"/>
        </w:rPr>
        <w:t>。</w:t>
      </w:r>
    </w:p>
    <w:p w14:paraId="37D662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-153" w:rightChars="-73" w:firstLine="0" w:firstLineChars="0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编制依据</w:t>
      </w:r>
    </w:p>
    <w:p w14:paraId="5AA1A160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《太白校区田径场（含足球场）改造工程》立项申请</w:t>
      </w:r>
      <w:r>
        <w:rPr>
          <w:rFonts w:hint="eastAsia" w:ascii="宋体" w:hAnsi="宋体" w:cs="宋体"/>
          <w:sz w:val="28"/>
          <w:szCs w:val="28"/>
        </w:rPr>
        <w:t>；</w:t>
      </w:r>
    </w:p>
    <w:p w14:paraId="00A04A34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《太白校区田径场（含足球场）改造工程》设计图纸及图纸答疑；</w:t>
      </w:r>
    </w:p>
    <w:p w14:paraId="76998779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《陕西省建设工程工程量清单计价规则》(2025年)；</w:t>
      </w:r>
    </w:p>
    <w:p w14:paraId="6CF66903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与建设工程项目有关的标准、规范、图集、技术资料；</w:t>
      </w:r>
    </w:p>
    <w:p w14:paraId="74C4A591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施工现场情况、工程特点及常规施工方案</w:t>
      </w:r>
      <w:r>
        <w:rPr>
          <w:rFonts w:hint="eastAsia" w:ascii="宋体" w:hAnsi="宋体"/>
          <w:sz w:val="28"/>
        </w:rPr>
        <w:t>；</w:t>
      </w:r>
    </w:p>
    <w:p w14:paraId="7AD2F0EC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其他相关资料</w:t>
      </w:r>
      <w:r>
        <w:rPr>
          <w:rFonts w:hint="eastAsia" w:ascii="宋体" w:hAnsi="宋体"/>
          <w:sz w:val="28"/>
        </w:rPr>
        <w:t>。</w:t>
      </w:r>
    </w:p>
    <w:p w14:paraId="61CCB0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-153" w:rightChars="-73" w:firstLine="0" w:firstLineChars="0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有关说明</w:t>
      </w:r>
    </w:p>
    <w:p w14:paraId="67BDD9F5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Times New Roman"/>
          <w:sz w:val="28"/>
        </w:rPr>
        <w:t>编制软件采用广联达云计价平台GCCP</w:t>
      </w:r>
      <w:r>
        <w:rPr>
          <w:rFonts w:hint="eastAsia" w:ascii="宋体" w:hAnsi="宋体" w:cs="Times New Roman"/>
          <w:sz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</w:rPr>
        <w:t>.0，版本号：</w:t>
      </w:r>
      <w:r>
        <w:rPr>
          <w:rFonts w:hint="eastAsia" w:ascii="宋体" w:hAnsi="宋体" w:cs="Times New Roman"/>
          <w:sz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</w:rPr>
        <w:t>.</w:t>
      </w:r>
      <w:r>
        <w:rPr>
          <w:rFonts w:hint="eastAsia" w:ascii="宋体" w:hAnsi="宋体" w:cs="Times New Roman"/>
          <w:sz w:val="28"/>
          <w:lang w:val="en-US" w:eastAsia="zh-CN"/>
        </w:rPr>
        <w:t>50</w:t>
      </w:r>
      <w:r>
        <w:rPr>
          <w:rFonts w:hint="eastAsia" w:ascii="宋体" w:hAnsi="宋体" w:eastAsia="宋体" w:cs="Times New Roman"/>
          <w:sz w:val="28"/>
        </w:rPr>
        <w:t>00.23.</w:t>
      </w:r>
      <w:r>
        <w:rPr>
          <w:rFonts w:hint="eastAsia" w:ascii="宋体" w:hAnsi="宋体" w:cs="Times New Roman"/>
          <w:sz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</w:rPr>
        <w:t>。</w:t>
      </w:r>
    </w:p>
    <w:p w14:paraId="7116E675">
      <w:pPr>
        <w:pStyle w:val="2"/>
        <w:rPr>
          <w:rFonts w:hint="eastAsia" w:ascii="宋体" w:hAnsi="宋体" w:eastAsia="宋体" w:cs="Times New Roman"/>
          <w:sz w:val="28"/>
        </w:rPr>
      </w:pPr>
    </w:p>
    <w:p w14:paraId="5D1D768D">
      <w:pPr>
        <w:pStyle w:val="4"/>
        <w:rPr>
          <w:rFonts w:hint="eastAsia" w:ascii="宋体" w:hAnsi="宋体" w:eastAsia="宋体" w:cs="Times New Roman"/>
          <w:sz w:val="28"/>
        </w:rPr>
      </w:pPr>
    </w:p>
    <w:p w14:paraId="556A94BE">
      <w:pPr>
        <w:rPr>
          <w:rFonts w:hint="eastAsia"/>
        </w:rPr>
      </w:pPr>
    </w:p>
    <w:p w14:paraId="54F30CF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360" w:firstLineChars="1600"/>
        <w:jc w:val="right"/>
        <w:textAlignment w:val="auto"/>
        <w:rPr>
          <w:rFonts w:hint="eastAsia" w:eastAsia="宋体"/>
          <w:lang w:eastAsia="zh-CN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7" w:h="16839"/>
      <w:pgMar w:top="850" w:right="1701" w:bottom="1134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372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22E5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7839CF"/>
    <w:multiLevelType w:val="singleLevel"/>
    <w:tmpl w:val="9B7839C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150DB44"/>
    <w:multiLevelType w:val="singleLevel"/>
    <w:tmpl w:val="0150DB44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</w:abstractNum>
  <w:abstractNum w:abstractNumId="2">
    <w:nsid w:val="39116E30"/>
    <w:multiLevelType w:val="singleLevel"/>
    <w:tmpl w:val="39116E30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ZTI5NGY4NGQxMGQzMjk3NTA0NzMwNjYyMWEzMzQifQ=="/>
  </w:docVars>
  <w:rsids>
    <w:rsidRoot w:val="0DA1426D"/>
    <w:rsid w:val="00DB5481"/>
    <w:rsid w:val="01B4263C"/>
    <w:rsid w:val="01CB4B89"/>
    <w:rsid w:val="039148DA"/>
    <w:rsid w:val="03FC3FE9"/>
    <w:rsid w:val="048B61F0"/>
    <w:rsid w:val="0A937A6D"/>
    <w:rsid w:val="0DA1426D"/>
    <w:rsid w:val="1077526D"/>
    <w:rsid w:val="108160EB"/>
    <w:rsid w:val="11F12F3C"/>
    <w:rsid w:val="137E70A3"/>
    <w:rsid w:val="1456095A"/>
    <w:rsid w:val="18040A1C"/>
    <w:rsid w:val="1DDD3ED6"/>
    <w:rsid w:val="264E2472"/>
    <w:rsid w:val="2BF84E35"/>
    <w:rsid w:val="2E210F05"/>
    <w:rsid w:val="331340AC"/>
    <w:rsid w:val="3490086A"/>
    <w:rsid w:val="36152D3C"/>
    <w:rsid w:val="36D53299"/>
    <w:rsid w:val="3CD86149"/>
    <w:rsid w:val="3D935F30"/>
    <w:rsid w:val="3E136816"/>
    <w:rsid w:val="409B21AC"/>
    <w:rsid w:val="43215F2D"/>
    <w:rsid w:val="4437326F"/>
    <w:rsid w:val="4A1E0C4D"/>
    <w:rsid w:val="4BBD0443"/>
    <w:rsid w:val="4BC61899"/>
    <w:rsid w:val="53DE50BB"/>
    <w:rsid w:val="54576B8C"/>
    <w:rsid w:val="593D3BFD"/>
    <w:rsid w:val="5AD34C11"/>
    <w:rsid w:val="5C717D6F"/>
    <w:rsid w:val="65EA0BA2"/>
    <w:rsid w:val="69E55F18"/>
    <w:rsid w:val="6C046007"/>
    <w:rsid w:val="6CE97CFC"/>
    <w:rsid w:val="6F3068EC"/>
    <w:rsid w:val="721621D8"/>
    <w:rsid w:val="75D906E0"/>
    <w:rsid w:val="78104AA8"/>
    <w:rsid w:val="7A9F4E0C"/>
    <w:rsid w:val="7CB4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ind w:firstLine="420" w:firstLineChars="10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next w:val="2"/>
    <w:unhideWhenUsed/>
    <w:qFormat/>
    <w:uiPriority w:val="99"/>
    <w:pPr>
      <w:spacing w:after="120"/>
    </w:pPr>
    <w:rPr>
      <w:sz w:val="28"/>
      <w:szCs w:val="20"/>
    </w:rPr>
  </w:style>
  <w:style w:type="paragraph" w:styleId="4">
    <w:name w:val="toc 6"/>
    <w:basedOn w:val="1"/>
    <w:next w:val="1"/>
    <w:qFormat/>
    <w:uiPriority w:val="0"/>
    <w:pPr>
      <w:ind w:left="1050"/>
      <w:jc w:val="left"/>
    </w:pPr>
    <w:rPr>
      <w:sz w:val="20"/>
      <w:szCs w:val="20"/>
    </w:rPr>
  </w:style>
  <w:style w:type="paragraph" w:styleId="6">
    <w:name w:val="Plain Text"/>
    <w:basedOn w:val="1"/>
    <w:autoRedefine/>
    <w:qFormat/>
    <w:uiPriority w:val="0"/>
    <w:rPr>
      <w:rFonts w:ascii="宋体" w:hAnsi="Courier New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  <w:lang w:val="en-US" w:eastAsia="zh-CN" w:bidi="ar-SA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page number"/>
    <w:basedOn w:val="11"/>
    <w:autoRedefine/>
    <w:qFormat/>
    <w:uiPriority w:val="0"/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316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2024-06-19T09:57:00Z</dcterms:created>
  <dc:creator>Book 思议</dc:creator>
  <cp:lastModifiedBy>徐闫靖双</cp:lastModifiedBy>
  <cp:lastPrinted>2025-06-19T09:36:00Z</cp:lastPrinted>
  <dcterms:modified xsi:type="dcterms:W3CDTF">2026-07-17T03:00:45Z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7336328BFE684FEC93CB45D65CC51645_13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