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版本号：LHZBZC2025162S20260424001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先进谱学多尺度原位环境表征分析系统及岩土体软硬结合面渗流-应力试验系统采购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LHZBZC2025162S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先进谱学多尺度原位环境表征分析系统及岩土体软硬结合面渗流-应力试验系统采购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LHZBZC2025162S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先进谱学多尺度原位环境表征分析系统及岩土体软硬结合面渗流-应力试验系统采购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先进谱学多尺度原位环境表征分析系统及岩土体软硬结合面渗流-应力试验系统采购，分为2个采购包。采购包1为先进谱学多尺度原位环境表征分析系统，采购包2为岩土体软硬结合面渗流-应力试验系统。采购内容如下： 采购包1：本采购包拟购置1套先进谱学多尺度原位环境表征分析系统用于岩石、土壤、混凝土等多孔介质样品的孔隙结构、流体饱和度及渗透率、润湿性评价等，能够实现高温高压渗流在线实验分析研究等。 采购包2：本采购包拟购置岩土体软硬结合面渗流-应力试验系统，能够满足承压渗流-应力变形分析、透明外仓渗流-应力变形分析；支持水流持续加载，加载过程中渗流压力可控，渗流流量可实时获取；能够在模型箱内部进行土壤、砂土、砾石土为代表的散粒体材料和以混凝土、岩体、沥青混凝土为代表的硬质材料之间软硬结合面渗流-应力试验，能够构建包括组合坝、混凝土面板堆石坝、覆盖层防渗体等研究对象；并且能够还原实际工程运行环境，设备运行状态稳定，辅助完成科研及教学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采购包1（先进谱学多尺度原位环境表征分析系统）：属于专门面向中小企业采购。</w:t>
      </w:r>
    </w:p>
    <w:p>
      <w:pPr>
        <w:pStyle w:val="null3"/>
      </w:pPr>
      <w:r>
        <w:rPr>
          <w:rFonts w:ascii="仿宋_GB2312" w:hAnsi="仿宋_GB2312" w:cs="仿宋_GB2312" w:eastAsia="仿宋_GB2312"/>
        </w:rPr>
        <w:t>采购包2（岩土体软硬结合面渗流-应力试验系统）：属于专门面向中小企业采购。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10、本采购包不接受联合体投标，不允许分包：供应商应提供《非联合体不分包投标声明》，视为独立投标，不分包。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高禧、宋妍、陈新鹏、李晨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采购包1：3,850,000.00元</w:t>
            </w:r>
          </w:p>
          <w:p>
            <w:pPr>
              <w:pStyle w:val="null3"/>
            </w:pPr>
            <w:r>
              <w:rPr>
                <w:rFonts w:ascii="仿宋_GB2312" w:hAnsi="仿宋_GB2312" w:cs="仿宋_GB2312" w:eastAsia="仿宋_GB2312"/>
              </w:rPr>
              <w:t>采购包2：3,150,000.00元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联系人：高禧、宋妍、陈新鹏、李晨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先进谱学多尺度原位环境表征分析系统及岩土体软硬结合面渗流-应力试验系统采购，分为2个采购包。采购包1为先进谱学多尺度原位环境表征分析系统，采购包2为岩土体软硬结合面渗流-应力试验系统。采购内容如下： 采购包1：本采购包拟购置1套先进谱学多尺度原位环境表征分析系统用于岩石、土壤、混凝土等多孔介质样品的孔隙结构、流体饱和度及渗透率、润湿性评价等，能够实现高温高压渗流在线实验分析研究等。 采购包2：本采购包拟购置岩土体软硬结合面渗流-应力试验系统，能够满足承压渗流-应力变形分析、透明外仓渗流-应力变形分析；支持水流持续加载，加载过程中渗流压力可控，渗流流量可实时获取；能够在模型箱内部进行土壤、砂土、砾石土为代表的散粒体材料和以混凝土、岩体、沥青混凝土为代表的硬质材料之间软硬结合面渗流-应力试验，能够构建包括组合坝、混凝土面板堆石坝、覆盖层防渗体等研究对象；并且能够还原实际工程运行环境，设备运行状态稳定，辅助完成科研及教学任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3,850,000.00</w:t>
      </w:r>
    </w:p>
    <w:p>
      <w:pPr>
        <w:pStyle w:val="null3"/>
      </w:pPr>
      <w:r>
        <w:rPr>
          <w:rFonts w:ascii="仿宋_GB2312" w:hAnsi="仿宋_GB2312" w:cs="仿宋_GB2312" w:eastAsia="仿宋_GB2312"/>
        </w:rPr>
        <w:t>采购包最高限价（元）: 3,850,000.00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先进谱学多尺度原位环境表征分析系统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3,150,000.00</w:t>
      </w:r>
    </w:p>
    <w:p>
      <w:pPr>
        <w:pStyle w:val="null3"/>
      </w:pPr>
      <w:r>
        <w:rPr>
          <w:rFonts w:ascii="仿宋_GB2312" w:hAnsi="仿宋_GB2312" w:cs="仿宋_GB2312" w:eastAsia="仿宋_GB2312"/>
        </w:rPr>
        <w:t>采购包最高限价（元）: 3,150,000.00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岩土体软硬结合面渗流-应力试验系统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标的名称：先进谱学多尺度原位环境表征分析系统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主机</w:t>
            </w:r>
          </w:p>
          <w:p>
            <w:pPr>
              <w:pStyle w:val="null3"/>
              <w:ind w:left="840"/>
            </w:pPr>
            <w:r>
              <w:rPr>
                <w:rFonts w:ascii="仿宋_GB2312" w:hAnsi="仿宋_GB2312" w:cs="仿宋_GB2312" w:eastAsia="仿宋_GB2312"/>
                <w:sz w:val="21"/>
                <w:color w:val="000000"/>
              </w:rPr>
              <w:t>1.1</w:t>
            </w:r>
            <w:r>
              <w:rPr>
                <w:rFonts w:ascii="仿宋_GB2312" w:hAnsi="仿宋_GB2312" w:cs="仿宋_GB2312" w:eastAsia="仿宋_GB2312"/>
                <w:sz w:val="21"/>
                <w:color w:val="000000"/>
              </w:rPr>
              <w:t>磁体类型：永磁体；</w:t>
            </w:r>
          </w:p>
          <w:p>
            <w:pPr>
              <w:pStyle w:val="null3"/>
              <w:ind w:left="840"/>
            </w:pPr>
            <w:r>
              <w:rPr>
                <w:rFonts w:ascii="仿宋_GB2312" w:hAnsi="仿宋_GB2312" w:cs="仿宋_GB2312" w:eastAsia="仿宋_GB2312"/>
                <w:sz w:val="21"/>
                <w:color w:val="000000"/>
              </w:rPr>
              <w:t>1.2</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12M</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▲1.3 </w:t>
            </w:r>
            <w:r>
              <w:rPr>
                <w:rFonts w:ascii="仿宋_GB2312" w:hAnsi="仿宋_GB2312" w:cs="仿宋_GB2312" w:eastAsia="仿宋_GB2312"/>
                <w:sz w:val="21"/>
                <w:color w:val="000000"/>
              </w:rPr>
              <w:t>磁场强度：</w:t>
            </w:r>
            <w:r>
              <w:rPr>
                <w:rFonts w:ascii="仿宋_GB2312" w:hAnsi="仿宋_GB2312" w:cs="仿宋_GB2312" w:eastAsia="仿宋_GB2312"/>
                <w:sz w:val="21"/>
                <w:color w:val="000000"/>
              </w:rPr>
              <w:t>0.3T±0.03T</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1.4 </w:t>
            </w:r>
            <w:r>
              <w:rPr>
                <w:rFonts w:ascii="仿宋_GB2312" w:hAnsi="仿宋_GB2312" w:cs="仿宋_GB2312" w:eastAsia="仿宋_GB2312"/>
                <w:sz w:val="21"/>
                <w:color w:val="000000"/>
              </w:rPr>
              <w:t>检测原子核：</w:t>
            </w:r>
            <w:r>
              <w:rPr>
                <w:rFonts w:ascii="仿宋_GB2312" w:hAnsi="仿宋_GB2312" w:cs="仿宋_GB2312" w:eastAsia="仿宋_GB2312"/>
                <w:sz w:val="21"/>
                <w:color w:val="000000"/>
              </w:rPr>
              <w:t xml:space="preserve">1H </w:t>
            </w:r>
            <w:r>
              <w:rPr>
                <w:rFonts w:ascii="仿宋_GB2312" w:hAnsi="仿宋_GB2312" w:cs="仿宋_GB2312" w:eastAsia="仿宋_GB2312"/>
                <w:sz w:val="21"/>
                <w:color w:val="000000"/>
              </w:rPr>
              <w:t>原子核；</w:t>
            </w:r>
          </w:p>
          <w:p>
            <w:pPr>
              <w:pStyle w:val="null3"/>
              <w:ind w:firstLine="420"/>
            </w:pP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磁体均匀度：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50ppm</w:t>
            </w:r>
            <w:r>
              <w:rPr>
                <w:rFonts w:ascii="仿宋_GB2312" w:hAnsi="仿宋_GB2312" w:cs="仿宋_GB2312" w:eastAsia="仿宋_GB2312"/>
                <w:sz w:val="21"/>
                <w:color w:val="000000"/>
              </w:rPr>
              <w:t>（</w:t>
            </w:r>
            <w:r>
              <w:rPr>
                <w:rFonts w:ascii="仿宋_GB2312" w:hAnsi="仿宋_GB2312" w:cs="仿宋_GB2312" w:eastAsia="仿宋_GB2312"/>
                <w:sz w:val="21"/>
                <w:color w:val="000000"/>
              </w:rPr>
              <w:t>φ100mm*H100mm</w:t>
            </w:r>
            <w:r>
              <w:rPr>
                <w:rFonts w:ascii="仿宋_GB2312" w:hAnsi="仿宋_GB2312" w:cs="仿宋_GB2312" w:eastAsia="仿宋_GB2312"/>
                <w:sz w:val="21"/>
                <w:color w:val="000000"/>
              </w:rPr>
              <w:t>圆柱体）；</w:t>
            </w:r>
          </w:p>
          <w:p>
            <w:pPr>
              <w:pStyle w:val="null3"/>
              <w:ind w:firstLine="420"/>
            </w:pPr>
            <w:r>
              <w:rPr>
                <w:rFonts w:ascii="仿宋_GB2312" w:hAnsi="仿宋_GB2312" w:cs="仿宋_GB2312" w:eastAsia="仿宋_GB2312"/>
                <w:sz w:val="21"/>
                <w:color w:val="000000"/>
              </w:rPr>
              <w:t xml:space="preserve">1.6 </w:t>
            </w:r>
            <w:r>
              <w:rPr>
                <w:rFonts w:ascii="仿宋_GB2312" w:hAnsi="仿宋_GB2312" w:cs="仿宋_GB2312" w:eastAsia="仿宋_GB2312"/>
                <w:sz w:val="21"/>
                <w:color w:val="000000"/>
              </w:rPr>
              <w:t>磁体稳定性：</w:t>
            </w:r>
            <w:r>
              <w:rPr>
                <w:rFonts w:ascii="仿宋_GB2312" w:hAnsi="仿宋_GB2312" w:cs="仿宋_GB2312" w:eastAsia="仿宋_GB2312"/>
                <w:sz w:val="21"/>
                <w:color w:val="000000"/>
              </w:rPr>
              <w:t>≤</w:t>
            </w:r>
            <w:r>
              <w:rPr>
                <w:rFonts w:ascii="仿宋_GB2312" w:hAnsi="仿宋_GB2312" w:cs="仿宋_GB2312" w:eastAsia="仿宋_GB2312"/>
                <w:sz w:val="21"/>
                <w:color w:val="000000"/>
              </w:rPr>
              <w:t>300Hz/h</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1.7 </w:t>
            </w:r>
            <w:r>
              <w:rPr>
                <w:rFonts w:ascii="仿宋_GB2312" w:hAnsi="仿宋_GB2312" w:cs="仿宋_GB2312" w:eastAsia="仿宋_GB2312"/>
                <w:sz w:val="21"/>
                <w:color w:val="000000"/>
              </w:rPr>
              <w:t>无需特殊屏蔽装置，设备检测物理因素（高频电磁场）参考限值符合标准要求：</w:t>
            </w:r>
            <w:r>
              <w:rPr>
                <w:rFonts w:ascii="仿宋_GB2312" w:hAnsi="仿宋_GB2312" w:cs="仿宋_GB2312" w:eastAsia="仿宋_GB2312"/>
                <w:sz w:val="21"/>
                <w:color w:val="000000"/>
              </w:rPr>
              <w:t xml:space="preserve">GBZ 2.2-2007 </w:t>
            </w:r>
            <w:r>
              <w:rPr>
                <w:rFonts w:ascii="仿宋_GB2312" w:hAnsi="仿宋_GB2312" w:cs="仿宋_GB2312" w:eastAsia="仿宋_GB2312"/>
                <w:sz w:val="21"/>
                <w:color w:val="000000"/>
              </w:rPr>
              <w:t>《工作场所有害因素职业接触限值 第</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部分：物理因素》或 </w:t>
            </w:r>
            <w:r>
              <w:rPr>
                <w:rFonts w:ascii="仿宋_GB2312" w:hAnsi="仿宋_GB2312" w:cs="仿宋_GB2312" w:eastAsia="仿宋_GB2312"/>
                <w:sz w:val="21"/>
                <w:color w:val="000000"/>
              </w:rPr>
              <w:t>GB8702-2014</w:t>
            </w:r>
            <w:r>
              <w:rPr>
                <w:rFonts w:ascii="仿宋_GB2312" w:hAnsi="仿宋_GB2312" w:cs="仿宋_GB2312" w:eastAsia="仿宋_GB2312"/>
                <w:sz w:val="21"/>
                <w:color w:val="000000"/>
              </w:rPr>
              <w:t>《电磁环境控制限值》标准要求，</w:t>
            </w:r>
            <w:r>
              <w:rPr>
                <w:rFonts w:ascii="仿宋_GB2312" w:hAnsi="仿宋_GB2312" w:cs="仿宋_GB2312" w:eastAsia="仿宋_GB2312"/>
                <w:sz w:val="21"/>
                <w:color w:val="000000"/>
              </w:rPr>
              <w:t>8h</w:t>
            </w:r>
            <w:r>
              <w:rPr>
                <w:rFonts w:ascii="仿宋_GB2312" w:hAnsi="仿宋_GB2312" w:cs="仿宋_GB2312" w:eastAsia="仿宋_GB2312"/>
                <w:sz w:val="21"/>
                <w:color w:val="000000"/>
              </w:rPr>
              <w:t>工作场所高频电磁场职业接触限值在</w:t>
            </w:r>
            <w:r>
              <w:rPr>
                <w:rFonts w:ascii="仿宋_GB2312" w:hAnsi="仿宋_GB2312" w:cs="仿宋_GB2312" w:eastAsia="仿宋_GB2312"/>
                <w:sz w:val="21"/>
                <w:color w:val="000000"/>
              </w:rPr>
              <w:t>12MHz</w:t>
            </w:r>
            <w:r>
              <w:rPr>
                <w:rFonts w:ascii="仿宋_GB2312" w:hAnsi="仿宋_GB2312" w:cs="仿宋_GB2312" w:eastAsia="仿宋_GB2312"/>
                <w:sz w:val="21"/>
                <w:color w:val="000000"/>
              </w:rPr>
              <w:t>工作频率，电场强度（</w:t>
            </w:r>
            <w:r>
              <w:rPr>
                <w:rFonts w:ascii="仿宋_GB2312" w:hAnsi="仿宋_GB2312" w:cs="仿宋_GB2312" w:eastAsia="仿宋_GB2312"/>
                <w:sz w:val="21"/>
                <w:color w:val="000000"/>
              </w:rPr>
              <w:t>V/m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多模态系统</w:t>
            </w:r>
          </w:p>
          <w:p>
            <w:pPr>
              <w:pStyle w:val="null3"/>
              <w:ind w:firstLine="420"/>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射频场：</w:t>
            </w:r>
            <w:r>
              <w:rPr>
                <w:rFonts w:ascii="仿宋_GB2312" w:hAnsi="仿宋_GB2312" w:cs="仿宋_GB2312" w:eastAsia="仿宋_GB2312"/>
                <w:sz w:val="21"/>
                <w:color w:val="000000"/>
              </w:rPr>
              <w:t>1MHz</w:t>
            </w:r>
            <w:r>
              <w:rPr>
                <w:rFonts w:ascii="仿宋_GB2312" w:hAnsi="仿宋_GB2312" w:cs="仿宋_GB2312" w:eastAsia="仿宋_GB2312"/>
                <w:sz w:val="21"/>
                <w:color w:val="000000"/>
              </w:rPr>
              <w:t>～</w:t>
            </w:r>
            <w:r>
              <w:rPr>
                <w:rFonts w:ascii="仿宋_GB2312" w:hAnsi="仿宋_GB2312" w:cs="仿宋_GB2312" w:eastAsia="仿宋_GB2312"/>
                <w:sz w:val="21"/>
                <w:color w:val="000000"/>
              </w:rPr>
              <w:t>30MHz</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频率控制精度：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0.1Hz</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2.3 </w:t>
            </w:r>
            <w:r>
              <w:rPr>
                <w:rFonts w:ascii="仿宋_GB2312" w:hAnsi="仿宋_GB2312" w:cs="仿宋_GB2312" w:eastAsia="仿宋_GB2312"/>
                <w:sz w:val="21"/>
                <w:color w:val="000000"/>
              </w:rPr>
              <w:t>脉冲精度：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10ns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最大采样带宽：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5000kHz</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2.5 </w:t>
            </w:r>
            <w:r>
              <w:rPr>
                <w:rFonts w:ascii="仿宋_GB2312" w:hAnsi="仿宋_GB2312" w:cs="仿宋_GB2312" w:eastAsia="仿宋_GB2312"/>
                <w:sz w:val="21"/>
                <w:color w:val="000000"/>
              </w:rPr>
              <w:t>射频发射功率：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300W</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▲2.6 CPMG</w:t>
            </w:r>
            <w:r>
              <w:rPr>
                <w:rFonts w:ascii="仿宋_GB2312" w:hAnsi="仿宋_GB2312" w:cs="仿宋_GB2312" w:eastAsia="仿宋_GB2312"/>
                <w:sz w:val="21"/>
                <w:color w:val="000000"/>
              </w:rPr>
              <w:t>最大回波个数：</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50000</w:t>
            </w:r>
            <w:r>
              <w:rPr>
                <w:rFonts w:ascii="仿宋_GB2312" w:hAnsi="仿宋_GB2312" w:cs="仿宋_GB2312" w:eastAsia="仿宋_GB2312"/>
                <w:sz w:val="21"/>
                <w:color w:val="000000"/>
              </w:rPr>
              <w:t>个，支持线性或非线性采集技术，可以实现纳米孔隙内流体与自由流体信号的完整采集。</w:t>
            </w:r>
          </w:p>
          <w:p>
            <w:pPr>
              <w:pStyle w:val="null3"/>
              <w:ind w:firstLine="420"/>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采集探头</w:t>
            </w:r>
          </w:p>
          <w:p>
            <w:pPr>
              <w:pStyle w:val="null3"/>
              <w:ind w:firstLine="420"/>
            </w:pPr>
            <w:r>
              <w:rPr>
                <w:rFonts w:ascii="仿宋_GB2312" w:hAnsi="仿宋_GB2312" w:cs="仿宋_GB2312" w:eastAsia="仿宋_GB2312"/>
                <w:sz w:val="21"/>
                <w:color w:val="000000"/>
              </w:rPr>
              <w:t xml:space="preserve">3.1 </w:t>
            </w:r>
            <w:r>
              <w:rPr>
                <w:rFonts w:ascii="仿宋_GB2312" w:hAnsi="仿宋_GB2312" w:cs="仿宋_GB2312" w:eastAsia="仿宋_GB2312"/>
                <w:sz w:val="21"/>
                <w:color w:val="000000"/>
              </w:rPr>
              <w:t>线圈规格：</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一英寸探头，样品尺寸范围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φ25mm*H80mm</w:t>
            </w:r>
            <w:r>
              <w:rPr>
                <w:rFonts w:ascii="仿宋_GB2312" w:hAnsi="仿宋_GB2312" w:cs="仿宋_GB2312" w:eastAsia="仿宋_GB2312"/>
                <w:sz w:val="21"/>
                <w:color w:val="000000"/>
              </w:rPr>
              <w:t>；最短回波时间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60μs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3.3 </w:t>
            </w:r>
            <w:r>
              <w:rPr>
                <w:rFonts w:ascii="仿宋_GB2312" w:hAnsi="仿宋_GB2312" w:cs="仿宋_GB2312" w:eastAsia="仿宋_GB2312"/>
                <w:sz w:val="21"/>
                <w:color w:val="000000"/>
              </w:rPr>
              <w:t>两英寸探头，样品尺寸范围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φ50mm*H100mm</w:t>
            </w:r>
            <w:r>
              <w:rPr>
                <w:rFonts w:ascii="仿宋_GB2312" w:hAnsi="仿宋_GB2312" w:cs="仿宋_GB2312" w:eastAsia="仿宋_GB2312"/>
                <w:sz w:val="21"/>
                <w:color w:val="000000"/>
              </w:rPr>
              <w:t>；最短回波时间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150μs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3.4 </w:t>
            </w:r>
            <w:r>
              <w:rPr>
                <w:rFonts w:ascii="仿宋_GB2312" w:hAnsi="仿宋_GB2312" w:cs="仿宋_GB2312" w:eastAsia="仿宋_GB2312"/>
                <w:sz w:val="21"/>
                <w:color w:val="000000"/>
              </w:rPr>
              <w:t>四英寸探头，样品尺寸范围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φ100mm*H100mm</w:t>
            </w:r>
            <w:r>
              <w:rPr>
                <w:rFonts w:ascii="仿宋_GB2312" w:hAnsi="仿宋_GB2312" w:cs="仿宋_GB2312" w:eastAsia="仿宋_GB2312"/>
                <w:sz w:val="21"/>
                <w:color w:val="000000"/>
              </w:rPr>
              <w:t>；最短回波时间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200μs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▲3.5</w:t>
            </w:r>
            <w:r>
              <w:rPr>
                <w:rFonts w:ascii="仿宋_GB2312" w:hAnsi="仿宋_GB2312" w:cs="仿宋_GB2312" w:eastAsia="仿宋_GB2312"/>
                <w:sz w:val="21"/>
                <w:color w:val="000000"/>
              </w:rPr>
              <w:t>射频探头具备泄能设计，半回波间隔缩小到</w:t>
            </w:r>
            <w:r>
              <w:rPr>
                <w:rFonts w:ascii="仿宋_GB2312" w:hAnsi="仿宋_GB2312" w:cs="仿宋_GB2312" w:eastAsia="仿宋_GB2312"/>
                <w:sz w:val="21"/>
                <w:color w:val="000000"/>
              </w:rPr>
              <w:t>≤</w:t>
            </w:r>
            <w:r>
              <w:rPr>
                <w:rFonts w:ascii="仿宋_GB2312" w:hAnsi="仿宋_GB2312" w:cs="仿宋_GB2312" w:eastAsia="仿宋_GB2312"/>
                <w:sz w:val="21"/>
                <w:color w:val="000000"/>
              </w:rPr>
              <w:t>30μs</w:t>
            </w:r>
            <w:r>
              <w:rPr>
                <w:rFonts w:ascii="仿宋_GB2312" w:hAnsi="仿宋_GB2312" w:cs="仿宋_GB2312" w:eastAsia="仿宋_GB2312"/>
                <w:sz w:val="21"/>
                <w:color w:val="000000"/>
              </w:rPr>
              <w:t>，满足高频、批量测试需求，搭载半导体散热系统，满足高频采样（重复采样次数＞</w:t>
            </w:r>
            <w:r>
              <w:rPr>
                <w:rFonts w:ascii="仿宋_GB2312" w:hAnsi="仿宋_GB2312" w:cs="仿宋_GB2312" w:eastAsia="仿宋_GB2312"/>
                <w:sz w:val="21"/>
                <w:color w:val="000000"/>
              </w:rPr>
              <w:t>500</w:t>
            </w:r>
            <w:r>
              <w:rPr>
                <w:rFonts w:ascii="仿宋_GB2312" w:hAnsi="仿宋_GB2312" w:cs="仿宋_GB2312" w:eastAsia="仿宋_GB2312"/>
                <w:sz w:val="21"/>
                <w:color w:val="000000"/>
              </w:rPr>
              <w:t>），测试过程中样品温度变化</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数据处理终端</w:t>
            </w:r>
          </w:p>
          <w:p>
            <w:pPr>
              <w:pStyle w:val="null3"/>
              <w:ind w:firstLine="420"/>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应用分析软件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非网页版，可计划采样且自动保存数据，可查询导出数据，包含</w:t>
            </w:r>
            <w:r>
              <w:rPr>
                <w:rFonts w:ascii="仿宋_GB2312" w:hAnsi="仿宋_GB2312" w:cs="仿宋_GB2312" w:eastAsia="仿宋_GB2312"/>
                <w:sz w:val="21"/>
                <w:color w:val="000000"/>
              </w:rPr>
              <w:t>Fid</w:t>
            </w:r>
            <w:r>
              <w:rPr>
                <w:rFonts w:ascii="仿宋_GB2312" w:hAnsi="仿宋_GB2312" w:cs="仿宋_GB2312" w:eastAsia="仿宋_GB2312"/>
                <w:sz w:val="21"/>
                <w:color w:val="000000"/>
              </w:rPr>
              <w:t>、</w:t>
            </w:r>
            <w:r>
              <w:rPr>
                <w:rFonts w:ascii="仿宋_GB2312" w:hAnsi="仿宋_GB2312" w:cs="仿宋_GB2312" w:eastAsia="仿宋_GB2312"/>
                <w:sz w:val="21"/>
                <w:color w:val="000000"/>
              </w:rPr>
              <w:t>SE</w:t>
            </w:r>
            <w:r>
              <w:rPr>
                <w:rFonts w:ascii="仿宋_GB2312" w:hAnsi="仿宋_GB2312" w:cs="仿宋_GB2312" w:eastAsia="仿宋_GB2312"/>
                <w:sz w:val="21"/>
                <w:color w:val="000000"/>
              </w:rPr>
              <w:t>、</w:t>
            </w:r>
            <w:r>
              <w:rPr>
                <w:rFonts w:ascii="仿宋_GB2312" w:hAnsi="仿宋_GB2312" w:cs="仿宋_GB2312" w:eastAsia="仿宋_GB2312"/>
                <w:sz w:val="21"/>
                <w:color w:val="000000"/>
              </w:rPr>
              <w:t>CPMG</w:t>
            </w:r>
            <w:r>
              <w:rPr>
                <w:rFonts w:ascii="仿宋_GB2312" w:hAnsi="仿宋_GB2312" w:cs="仿宋_GB2312" w:eastAsia="仿宋_GB2312"/>
                <w:sz w:val="21"/>
                <w:color w:val="000000"/>
              </w:rPr>
              <w:t>等序列；岩心分析软件一套：非网页版，可实现孔渗饱测量，自动帮助用户寻找中心频率，自动确定射频脉宽；颗粒表面特性分析软件：可以进行颗粒样品的比表面积大小评价及弛豫率分析；</w:t>
            </w:r>
          </w:p>
          <w:p>
            <w:pPr>
              <w:pStyle w:val="null3"/>
              <w:ind w:firstLine="420"/>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单机版数据分析软件</w:t>
            </w:r>
            <w:r>
              <w:rPr>
                <w:rFonts w:ascii="仿宋_GB2312" w:hAnsi="仿宋_GB2312" w:cs="仿宋_GB2312" w:eastAsia="仿宋_GB2312"/>
                <w:sz w:val="21"/>
                <w:color w:val="000000"/>
              </w:rPr>
              <w:t>3</w:t>
            </w:r>
            <w:r>
              <w:rPr>
                <w:rFonts w:ascii="仿宋_GB2312" w:hAnsi="仿宋_GB2312" w:cs="仿宋_GB2312" w:eastAsia="仿宋_GB2312"/>
                <w:sz w:val="21"/>
                <w:color w:val="000000"/>
              </w:rPr>
              <w:t>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针对设备采集到的核磁数据快速数据处理与分析软件，软件功能包括一维数据的快速反演、一维反演结果分析、质量归一化以及二维数据的快速反演、二维反演结果分析等，支持大批量数据快速高效处理和结果导出；能够安装在任意一套数据处理系统中，对核磁数据进行处理与分析；</w:t>
            </w:r>
          </w:p>
          <w:p>
            <w:pPr>
              <w:pStyle w:val="null3"/>
              <w:ind w:firstLine="420"/>
            </w:pPr>
            <w:r>
              <w:rPr>
                <w:rFonts w:ascii="仿宋_GB2312" w:hAnsi="仿宋_GB2312" w:cs="仿宋_GB2312" w:eastAsia="仿宋_GB2312"/>
                <w:sz w:val="21"/>
                <w:color w:val="000000"/>
              </w:rPr>
              <w:t xml:space="preserve">4.3 </w:t>
            </w:r>
            <w:r>
              <w:rPr>
                <w:rFonts w:ascii="仿宋_GB2312" w:hAnsi="仿宋_GB2312" w:cs="仿宋_GB2312" w:eastAsia="仿宋_GB2312"/>
                <w:sz w:val="21"/>
                <w:color w:val="000000"/>
              </w:rPr>
              <w:t>软件负责</w:t>
            </w:r>
            <w:r>
              <w:rPr>
                <w:rFonts w:ascii="仿宋_GB2312" w:hAnsi="仿宋_GB2312" w:cs="仿宋_GB2312" w:eastAsia="仿宋_GB2312"/>
                <w:sz w:val="21"/>
                <w:color w:val="000000"/>
              </w:rPr>
              <w:t>远程</w:t>
            </w:r>
            <w:r>
              <w:rPr>
                <w:rFonts w:ascii="仿宋_GB2312" w:hAnsi="仿宋_GB2312" w:cs="仿宋_GB2312" w:eastAsia="仿宋_GB2312"/>
                <w:sz w:val="21"/>
                <w:color w:val="000000"/>
              </w:rPr>
              <w:t>终身升级</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不含硬件</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多回波成像系统</w:t>
            </w:r>
          </w:p>
          <w:p>
            <w:pPr>
              <w:pStyle w:val="null3"/>
              <w:ind w:firstLine="420"/>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梯度场强：</w:t>
            </w:r>
            <w:r>
              <w:rPr>
                <w:rFonts w:ascii="仿宋_GB2312" w:hAnsi="仿宋_GB2312" w:cs="仿宋_GB2312" w:eastAsia="仿宋_GB2312"/>
                <w:sz w:val="21"/>
                <w:color w:val="000000"/>
              </w:rPr>
              <w:t>≥</w:t>
            </w:r>
            <w:r>
              <w:rPr>
                <w:rFonts w:ascii="仿宋_GB2312" w:hAnsi="仿宋_GB2312" w:cs="仿宋_GB2312" w:eastAsia="仿宋_GB2312"/>
                <w:sz w:val="21"/>
                <w:color w:val="000000"/>
              </w:rPr>
              <w:t>4.5Gauss/cm</w:t>
            </w:r>
            <w:r>
              <w:rPr>
                <w:rFonts w:ascii="仿宋_GB2312" w:hAnsi="仿宋_GB2312" w:cs="仿宋_GB2312" w:eastAsia="仿宋_GB2312"/>
                <w:sz w:val="21"/>
                <w:color w:val="000000"/>
              </w:rPr>
              <w:t>（</w:t>
            </w:r>
            <w:r>
              <w:rPr>
                <w:rFonts w:ascii="仿宋_GB2312" w:hAnsi="仿宋_GB2312" w:cs="仿宋_GB2312" w:eastAsia="仿宋_GB2312"/>
                <w:sz w:val="21"/>
                <w:color w:val="000000"/>
              </w:rPr>
              <w:t>45mT/m</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图像信噪比</w:t>
            </w:r>
            <w:r>
              <w:rPr>
                <w:rFonts w:ascii="仿宋_GB2312" w:hAnsi="仿宋_GB2312" w:cs="仿宋_GB2312" w:eastAsia="仿宋_GB2312"/>
                <w:sz w:val="21"/>
                <w:color w:val="000000"/>
              </w:rPr>
              <w:t>≥</w:t>
            </w:r>
            <w:r>
              <w:rPr>
                <w:rFonts w:ascii="仿宋_GB2312" w:hAnsi="仿宋_GB2312" w:cs="仿宋_GB2312" w:eastAsia="仿宋_GB2312"/>
                <w:sz w:val="21"/>
                <w:color w:val="000000"/>
              </w:rPr>
              <w:t>20dB</w:t>
            </w:r>
            <w:r>
              <w:rPr>
                <w:rFonts w:ascii="仿宋_GB2312" w:hAnsi="仿宋_GB2312" w:cs="仿宋_GB2312" w:eastAsia="仿宋_GB2312"/>
                <w:sz w:val="21"/>
                <w:color w:val="000000"/>
              </w:rPr>
              <w:t>，图像畸变</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，图像均匀性</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▲5.3 </w:t>
            </w:r>
            <w:r>
              <w:rPr>
                <w:rFonts w:ascii="仿宋_GB2312" w:hAnsi="仿宋_GB2312" w:cs="仿宋_GB2312" w:eastAsia="仿宋_GB2312"/>
                <w:sz w:val="21"/>
                <w:color w:val="000000"/>
              </w:rPr>
              <w:t>具有成像的梯度涡流补偿技术，</w:t>
            </w:r>
            <w:r>
              <w:rPr>
                <w:rFonts w:ascii="仿宋_GB2312" w:hAnsi="仿宋_GB2312" w:cs="仿宋_GB2312" w:eastAsia="仿宋_GB2312"/>
                <w:sz w:val="21"/>
                <w:color w:val="000000"/>
              </w:rPr>
              <w:t>X</w:t>
            </w:r>
            <w:r>
              <w:rPr>
                <w:rFonts w:ascii="仿宋_GB2312" w:hAnsi="仿宋_GB2312" w:cs="仿宋_GB2312" w:eastAsia="仿宋_GB2312"/>
                <w:sz w:val="21"/>
                <w:color w:val="000000"/>
              </w:rPr>
              <w:t>、</w:t>
            </w:r>
            <w:r>
              <w:rPr>
                <w:rFonts w:ascii="仿宋_GB2312" w:hAnsi="仿宋_GB2312" w:cs="仿宋_GB2312" w:eastAsia="仿宋_GB2312"/>
                <w:sz w:val="21"/>
                <w:color w:val="000000"/>
              </w:rPr>
              <w:t>Y</w:t>
            </w:r>
            <w:r>
              <w:rPr>
                <w:rFonts w:ascii="仿宋_GB2312" w:hAnsi="仿宋_GB2312" w:cs="仿宋_GB2312" w:eastAsia="仿宋_GB2312"/>
                <w:sz w:val="21"/>
                <w:color w:val="000000"/>
              </w:rPr>
              <w:t>、</w:t>
            </w:r>
            <w:r>
              <w:rPr>
                <w:rFonts w:ascii="仿宋_GB2312" w:hAnsi="仿宋_GB2312" w:cs="仿宋_GB2312" w:eastAsia="仿宋_GB2312"/>
                <w:sz w:val="21"/>
                <w:color w:val="000000"/>
              </w:rPr>
              <w:t>Z</w:t>
            </w:r>
            <w:r>
              <w:rPr>
                <w:rFonts w:ascii="仿宋_GB2312" w:hAnsi="仿宋_GB2312" w:cs="仿宋_GB2312" w:eastAsia="仿宋_GB2312"/>
                <w:sz w:val="21"/>
                <w:color w:val="000000"/>
              </w:rPr>
              <w:t>三个维度方向涡流持续时间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0.1ms</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种及以上方法测试的涡流持续时间；</w:t>
            </w:r>
          </w:p>
          <w:p>
            <w:pPr>
              <w:pStyle w:val="null3"/>
              <w:ind w:firstLine="420"/>
            </w:pPr>
            <w:r>
              <w:rPr>
                <w:rFonts w:ascii="仿宋_GB2312" w:hAnsi="仿宋_GB2312" w:cs="仿宋_GB2312" w:eastAsia="仿宋_GB2312"/>
                <w:sz w:val="21"/>
                <w:color w:val="000000"/>
              </w:rPr>
              <w:t xml:space="preserve">5.4 </w:t>
            </w:r>
            <w:r>
              <w:rPr>
                <w:rFonts w:ascii="仿宋_GB2312" w:hAnsi="仿宋_GB2312" w:cs="仿宋_GB2312" w:eastAsia="仿宋_GB2312"/>
                <w:sz w:val="21"/>
                <w:color w:val="000000"/>
              </w:rPr>
              <w:t>成像软件一套：包含二维</w:t>
            </w:r>
            <w:r>
              <w:rPr>
                <w:rFonts w:ascii="仿宋_GB2312" w:hAnsi="仿宋_GB2312" w:cs="仿宋_GB2312" w:eastAsia="仿宋_GB2312"/>
                <w:sz w:val="21"/>
                <w:color w:val="000000"/>
              </w:rPr>
              <w:t>HSE</w:t>
            </w:r>
            <w:r>
              <w:rPr>
                <w:rFonts w:ascii="仿宋_GB2312" w:hAnsi="仿宋_GB2312" w:cs="仿宋_GB2312" w:eastAsia="仿宋_GB2312"/>
                <w:sz w:val="21"/>
                <w:color w:val="000000"/>
              </w:rPr>
              <w:t>、</w:t>
            </w:r>
            <w:r>
              <w:rPr>
                <w:rFonts w:ascii="仿宋_GB2312" w:hAnsi="仿宋_GB2312" w:cs="仿宋_GB2312" w:eastAsia="仿宋_GB2312"/>
                <w:sz w:val="21"/>
                <w:color w:val="000000"/>
              </w:rPr>
              <w:t>Spiral</w:t>
            </w:r>
            <w:r>
              <w:rPr>
                <w:rFonts w:ascii="仿宋_GB2312" w:hAnsi="仿宋_GB2312" w:cs="仿宋_GB2312" w:eastAsia="仿宋_GB2312"/>
                <w:sz w:val="21"/>
                <w:color w:val="000000"/>
              </w:rPr>
              <w:t>与三维</w:t>
            </w:r>
            <w:r>
              <w:rPr>
                <w:rFonts w:ascii="仿宋_GB2312" w:hAnsi="仿宋_GB2312" w:cs="仿宋_GB2312" w:eastAsia="仿宋_GB2312"/>
                <w:sz w:val="21"/>
                <w:color w:val="000000"/>
              </w:rPr>
              <w:t>HSE</w:t>
            </w:r>
            <w:r>
              <w:rPr>
                <w:rFonts w:ascii="仿宋_GB2312" w:hAnsi="仿宋_GB2312" w:cs="仿宋_GB2312" w:eastAsia="仿宋_GB2312"/>
                <w:sz w:val="21"/>
                <w:color w:val="000000"/>
              </w:rPr>
              <w:t>、</w:t>
            </w:r>
            <w:r>
              <w:rPr>
                <w:rFonts w:ascii="仿宋_GB2312" w:hAnsi="仿宋_GB2312" w:cs="仿宋_GB2312" w:eastAsia="仿宋_GB2312"/>
                <w:sz w:val="21"/>
                <w:color w:val="000000"/>
              </w:rPr>
              <w:t>Conical</w:t>
            </w:r>
            <w:r>
              <w:rPr>
                <w:rFonts w:ascii="仿宋_GB2312" w:hAnsi="仿宋_GB2312" w:cs="仿宋_GB2312" w:eastAsia="仿宋_GB2312"/>
                <w:sz w:val="21"/>
                <w:color w:val="000000"/>
              </w:rPr>
              <w:t>等高级脉冲序列；成像可实现任意角度、多层面同时扫描功能；软件中有层数、层厚、层间距、</w:t>
            </w:r>
            <w:r>
              <w:rPr>
                <w:rFonts w:ascii="仿宋_GB2312" w:hAnsi="仿宋_GB2312" w:cs="仿宋_GB2312" w:eastAsia="仿宋_GB2312"/>
                <w:sz w:val="21"/>
                <w:color w:val="000000"/>
              </w:rPr>
              <w:t>FOV</w:t>
            </w:r>
            <w:r>
              <w:rPr>
                <w:rFonts w:ascii="仿宋_GB2312" w:hAnsi="仿宋_GB2312" w:cs="仿宋_GB2312" w:eastAsia="仿宋_GB2312"/>
                <w:sz w:val="21"/>
                <w:color w:val="000000"/>
              </w:rPr>
              <w:t>大小参数调节栏；</w:t>
            </w:r>
          </w:p>
          <w:p>
            <w:pPr>
              <w:pStyle w:val="null3"/>
              <w:ind w:firstLine="420"/>
            </w:pPr>
            <w:r>
              <w:rPr>
                <w:rFonts w:ascii="仿宋_GB2312" w:hAnsi="仿宋_GB2312" w:cs="仿宋_GB2312" w:eastAsia="仿宋_GB2312"/>
                <w:sz w:val="21"/>
                <w:color w:val="000000"/>
              </w:rPr>
              <w:t xml:space="preserve">5.5 </w:t>
            </w:r>
            <w:r>
              <w:rPr>
                <w:rFonts w:ascii="仿宋_GB2312" w:hAnsi="仿宋_GB2312" w:cs="仿宋_GB2312" w:eastAsia="仿宋_GB2312"/>
                <w:sz w:val="21"/>
                <w:color w:val="000000"/>
              </w:rPr>
              <w:t>单机版图像处理软件</w:t>
            </w:r>
            <w:r>
              <w:rPr>
                <w:rFonts w:ascii="仿宋_GB2312" w:hAnsi="仿宋_GB2312" w:cs="仿宋_GB2312" w:eastAsia="仿宋_GB2312"/>
                <w:sz w:val="21"/>
                <w:color w:val="000000"/>
              </w:rPr>
              <w:t>3</w:t>
            </w:r>
            <w:r>
              <w:rPr>
                <w:rFonts w:ascii="仿宋_GB2312" w:hAnsi="仿宋_GB2312" w:cs="仿宋_GB2312" w:eastAsia="仿宋_GB2312"/>
                <w:sz w:val="21"/>
                <w:color w:val="000000"/>
              </w:rPr>
              <w:t>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可自主安装于笔记本等操作终端，针对核磁共振图像</w:t>
            </w:r>
            <w:r>
              <w:rPr>
                <w:rFonts w:ascii="仿宋_GB2312" w:hAnsi="仿宋_GB2312" w:cs="仿宋_GB2312" w:eastAsia="仿宋_GB2312"/>
                <w:sz w:val="21"/>
                <w:color w:val="000000"/>
              </w:rPr>
              <w:t>DICOM</w:t>
            </w:r>
            <w:r>
              <w:rPr>
                <w:rFonts w:ascii="仿宋_GB2312" w:hAnsi="仿宋_GB2312" w:cs="仿宋_GB2312" w:eastAsia="仿宋_GB2312"/>
                <w:sz w:val="21"/>
                <w:color w:val="000000"/>
              </w:rPr>
              <w:t>格式数据的快速图像处理软件；软件功能包括</w:t>
            </w:r>
            <w:r>
              <w:rPr>
                <w:rFonts w:ascii="仿宋_GB2312" w:hAnsi="仿宋_GB2312" w:cs="仿宋_GB2312" w:eastAsia="仿宋_GB2312"/>
                <w:sz w:val="21"/>
                <w:color w:val="000000"/>
              </w:rPr>
              <w:t>DCM</w:t>
            </w:r>
            <w:r>
              <w:rPr>
                <w:rFonts w:ascii="仿宋_GB2312" w:hAnsi="仿宋_GB2312" w:cs="仿宋_GB2312" w:eastAsia="仿宋_GB2312"/>
                <w:sz w:val="21"/>
                <w:color w:val="000000"/>
              </w:rPr>
              <w:t>数据的伪彩、三维重建、</w:t>
            </w:r>
            <w:r>
              <w:rPr>
                <w:rFonts w:ascii="仿宋_GB2312" w:hAnsi="仿宋_GB2312" w:cs="仿宋_GB2312" w:eastAsia="仿宋_GB2312"/>
                <w:sz w:val="21"/>
                <w:color w:val="000000"/>
              </w:rPr>
              <w:t>ROI</w:t>
            </w:r>
            <w:r>
              <w:rPr>
                <w:rFonts w:ascii="仿宋_GB2312" w:hAnsi="仿宋_GB2312" w:cs="仿宋_GB2312" w:eastAsia="仿宋_GB2312"/>
                <w:sz w:val="21"/>
                <w:color w:val="000000"/>
              </w:rPr>
              <w:t>提取、阈值处理、饱和度计算、拼接、加减、滤波、角度测量、长度测量等功能，支持图像数据导出为图片格式（灰度图和伪彩图）；</w:t>
            </w:r>
          </w:p>
          <w:p>
            <w:pPr>
              <w:pStyle w:val="null3"/>
              <w:ind w:firstLine="420"/>
            </w:pPr>
            <w:r>
              <w:rPr>
                <w:rFonts w:ascii="仿宋_GB2312" w:hAnsi="仿宋_GB2312" w:cs="仿宋_GB2312" w:eastAsia="仿宋_GB2312"/>
                <w:sz w:val="21"/>
                <w:color w:val="000000"/>
              </w:rPr>
              <w:t xml:space="preserve">5.6 </w:t>
            </w:r>
            <w:r>
              <w:rPr>
                <w:rFonts w:ascii="仿宋_GB2312" w:hAnsi="仿宋_GB2312" w:cs="仿宋_GB2312" w:eastAsia="仿宋_GB2312"/>
                <w:sz w:val="21"/>
                <w:color w:val="000000"/>
              </w:rPr>
              <w:t>软件负责</w:t>
            </w:r>
            <w:r>
              <w:rPr>
                <w:rFonts w:ascii="仿宋_GB2312" w:hAnsi="仿宋_GB2312" w:cs="仿宋_GB2312" w:eastAsia="仿宋_GB2312"/>
                <w:sz w:val="21"/>
                <w:color w:val="000000"/>
              </w:rPr>
              <w:t>远程</w:t>
            </w:r>
            <w:r>
              <w:rPr>
                <w:rFonts w:ascii="仿宋_GB2312" w:hAnsi="仿宋_GB2312" w:cs="仿宋_GB2312" w:eastAsia="仿宋_GB2312"/>
                <w:sz w:val="21"/>
                <w:color w:val="000000"/>
              </w:rPr>
              <w:t>终身升级</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不含硬件</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温度循环控制系统</w:t>
            </w:r>
          </w:p>
          <w:p>
            <w:pPr>
              <w:pStyle w:val="null3"/>
              <w:ind w:firstLine="420"/>
              <w:jc w:val="both"/>
            </w:pPr>
            <w:r>
              <w:rPr>
                <w:rFonts w:ascii="仿宋_GB2312" w:hAnsi="仿宋_GB2312" w:cs="仿宋_GB2312" w:eastAsia="仿宋_GB2312"/>
                <w:sz w:val="21"/>
                <w:color w:val="000000"/>
              </w:rPr>
              <w:t xml:space="preserve">6.1 </w:t>
            </w:r>
            <w:r>
              <w:rPr>
                <w:rFonts w:ascii="仿宋_GB2312" w:hAnsi="仿宋_GB2312" w:cs="仿宋_GB2312" w:eastAsia="仿宋_GB2312"/>
                <w:sz w:val="21"/>
                <w:color w:val="000000"/>
              </w:rPr>
              <w:t>温度范围：</w:t>
            </w: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至</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▲6.2 </w:t>
            </w:r>
            <w:r>
              <w:rPr>
                <w:rFonts w:ascii="仿宋_GB2312" w:hAnsi="仿宋_GB2312" w:cs="仿宋_GB2312" w:eastAsia="仿宋_GB2312"/>
                <w:sz w:val="21"/>
                <w:color w:val="000000"/>
              </w:rPr>
              <w:t>专用恒温低温探头：制冷平衡氟化液温度，通过在低温探头中的不断循环，提供低温实验环境并进行在线采集分析，采样探头恒温；</w:t>
            </w:r>
          </w:p>
          <w:p>
            <w:pPr>
              <w:pStyle w:val="null3"/>
              <w:ind w:firstLine="420"/>
              <w:jc w:val="both"/>
            </w:pPr>
            <w:r>
              <w:rPr>
                <w:rFonts w:ascii="仿宋_GB2312" w:hAnsi="仿宋_GB2312" w:cs="仿宋_GB2312" w:eastAsia="仿宋_GB2312"/>
                <w:sz w:val="21"/>
                <w:color w:val="000000"/>
              </w:rPr>
              <w:t xml:space="preserve">6.3 </w:t>
            </w:r>
            <w:r>
              <w:rPr>
                <w:rFonts w:ascii="仿宋_GB2312" w:hAnsi="仿宋_GB2312" w:cs="仿宋_GB2312" w:eastAsia="仿宋_GB2312"/>
                <w:sz w:val="21"/>
                <w:color w:val="000000"/>
              </w:rPr>
              <w:t>低温控温方式：整体控温、液冷；</w:t>
            </w:r>
          </w:p>
          <w:p>
            <w:pPr>
              <w:pStyle w:val="null3"/>
              <w:ind w:firstLine="420"/>
              <w:jc w:val="both"/>
            </w:pPr>
            <w:r>
              <w:rPr>
                <w:rFonts w:ascii="仿宋_GB2312" w:hAnsi="仿宋_GB2312" w:cs="仿宋_GB2312" w:eastAsia="仿宋_GB2312"/>
                <w:sz w:val="21"/>
                <w:color w:val="000000"/>
              </w:rPr>
              <w:t xml:space="preserve">6.4 </w:t>
            </w:r>
            <w:r>
              <w:rPr>
                <w:rFonts w:ascii="仿宋_GB2312" w:hAnsi="仿宋_GB2312" w:cs="仿宋_GB2312" w:eastAsia="仿宋_GB2312"/>
                <w:sz w:val="21"/>
                <w:color w:val="000000"/>
              </w:rPr>
              <w:t>低温样品规格：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25mm*50mm;</w:t>
            </w:r>
          </w:p>
          <w:p>
            <w:pPr>
              <w:pStyle w:val="null3"/>
              <w:ind w:firstLine="420"/>
              <w:jc w:val="both"/>
            </w:pPr>
            <w:r>
              <w:rPr>
                <w:rFonts w:ascii="仿宋_GB2312" w:hAnsi="仿宋_GB2312" w:cs="仿宋_GB2312" w:eastAsia="仿宋_GB2312"/>
                <w:sz w:val="21"/>
                <w:color w:val="000000"/>
              </w:rPr>
              <w:t xml:space="preserve">6.5 </w:t>
            </w:r>
            <w:r>
              <w:rPr>
                <w:rFonts w:ascii="仿宋_GB2312" w:hAnsi="仿宋_GB2312" w:cs="仿宋_GB2312" w:eastAsia="仿宋_GB2312"/>
                <w:sz w:val="21"/>
                <w:color w:val="000000"/>
              </w:rPr>
              <w:t>低温控温范围：</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35℃</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6.6 </w:t>
            </w:r>
            <w:r>
              <w:rPr>
                <w:rFonts w:ascii="仿宋_GB2312" w:hAnsi="仿宋_GB2312" w:cs="仿宋_GB2312" w:eastAsia="仿宋_GB2312"/>
                <w:sz w:val="21"/>
                <w:color w:val="000000"/>
              </w:rPr>
              <w:t>高温控温范围：</w:t>
            </w:r>
            <w:r>
              <w:rPr>
                <w:rFonts w:ascii="仿宋_GB2312" w:hAnsi="仿宋_GB2312" w:cs="仿宋_GB2312" w:eastAsia="仿宋_GB2312"/>
                <w:sz w:val="21"/>
                <w:color w:val="000000"/>
              </w:rPr>
              <w:t>35℃</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▲6.7 </w:t>
            </w:r>
            <w:r>
              <w:rPr>
                <w:rFonts w:ascii="仿宋_GB2312" w:hAnsi="仿宋_GB2312" w:cs="仿宋_GB2312" w:eastAsia="仿宋_GB2312"/>
                <w:sz w:val="21"/>
                <w:color w:val="000000"/>
              </w:rPr>
              <w:t>高温油浴循环装置：能够对氟油进行加热，并循环到样品夹持器，实现样品的温度施加与控制；</w:t>
            </w:r>
          </w:p>
          <w:p>
            <w:pPr>
              <w:pStyle w:val="null3"/>
              <w:ind w:firstLine="420"/>
              <w:jc w:val="both"/>
            </w:pPr>
            <w:r>
              <w:rPr>
                <w:rFonts w:ascii="仿宋_GB2312" w:hAnsi="仿宋_GB2312" w:cs="仿宋_GB2312" w:eastAsia="仿宋_GB2312"/>
                <w:sz w:val="21"/>
                <w:color w:val="000000"/>
              </w:rPr>
              <w:t xml:space="preserve">6.8 </w:t>
            </w:r>
            <w:r>
              <w:rPr>
                <w:rFonts w:ascii="仿宋_GB2312" w:hAnsi="仿宋_GB2312" w:cs="仿宋_GB2312" w:eastAsia="仿宋_GB2312"/>
                <w:sz w:val="21"/>
                <w:color w:val="000000"/>
              </w:rPr>
              <w:t>高温油浴循环装置：油浴温度控制精度</w:t>
            </w:r>
            <w:r>
              <w:rPr>
                <w:rFonts w:ascii="仿宋_GB2312" w:hAnsi="仿宋_GB2312" w:cs="仿宋_GB2312" w:eastAsia="仿宋_GB2312"/>
                <w:sz w:val="21"/>
                <w:color w:val="000000"/>
              </w:rPr>
              <w:t>±0.1℃</w:t>
            </w:r>
            <w:r>
              <w:rPr>
                <w:rFonts w:ascii="仿宋_GB2312" w:hAnsi="仿宋_GB2312" w:cs="仿宋_GB2312" w:eastAsia="仿宋_GB2312"/>
                <w:sz w:val="21"/>
                <w:color w:val="000000"/>
              </w:rPr>
              <w:t>，温度控制范围：</w:t>
            </w:r>
            <w:r>
              <w:rPr>
                <w:rFonts w:ascii="仿宋_GB2312" w:hAnsi="仿宋_GB2312" w:cs="仿宋_GB2312" w:eastAsia="仿宋_GB2312"/>
                <w:sz w:val="21"/>
                <w:color w:val="000000"/>
              </w:rPr>
              <w:t>35</w:t>
            </w:r>
            <w:r>
              <w:rPr>
                <w:rFonts w:ascii="仿宋_GB2312" w:hAnsi="仿宋_GB2312" w:cs="仿宋_GB2312" w:eastAsia="仿宋_GB2312"/>
                <w:sz w:val="21"/>
                <w:color w:val="000000"/>
              </w:rPr>
              <w:t>～</w:t>
            </w:r>
            <w:r>
              <w:rPr>
                <w:rFonts w:ascii="仿宋_GB2312" w:hAnsi="仿宋_GB2312" w:cs="仿宋_GB2312" w:eastAsia="仿宋_GB2312"/>
                <w:sz w:val="21"/>
                <w:color w:val="000000"/>
              </w:rPr>
              <w:t>120℃</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专用准三轴夹持器与配套恒温探头</w:t>
            </w:r>
          </w:p>
          <w:p>
            <w:pPr>
              <w:pStyle w:val="null3"/>
              <w:ind w:firstLine="420"/>
            </w:pPr>
            <w:r>
              <w:rPr>
                <w:rFonts w:ascii="仿宋_GB2312" w:hAnsi="仿宋_GB2312" w:cs="仿宋_GB2312" w:eastAsia="仿宋_GB2312"/>
                <w:sz w:val="21"/>
                <w:color w:val="000000"/>
              </w:rPr>
              <w:t xml:space="preserve">7.1 </w:t>
            </w:r>
            <w:r>
              <w:rPr>
                <w:rFonts w:ascii="仿宋_GB2312" w:hAnsi="仿宋_GB2312" w:cs="仿宋_GB2312" w:eastAsia="仿宋_GB2312"/>
                <w:sz w:val="21"/>
                <w:color w:val="000000"/>
              </w:rPr>
              <w:t>容纳</w:t>
            </w:r>
            <w:r>
              <w:rPr>
                <w:rFonts w:ascii="仿宋_GB2312" w:hAnsi="仿宋_GB2312" w:cs="仿宋_GB2312" w:eastAsia="仿宋_GB2312"/>
                <w:sz w:val="21"/>
                <w:color w:val="000000"/>
              </w:rPr>
              <w:t>1</w:t>
            </w:r>
            <w:r>
              <w:rPr>
                <w:rFonts w:ascii="仿宋_GB2312" w:hAnsi="仿宋_GB2312" w:cs="仿宋_GB2312" w:eastAsia="仿宋_GB2312"/>
                <w:sz w:val="21"/>
                <w:color w:val="000000"/>
              </w:rPr>
              <w:t>英寸样品的准三轴夹持器与配套恒温探头；</w:t>
            </w:r>
          </w:p>
          <w:p>
            <w:pPr>
              <w:pStyle w:val="null3"/>
              <w:ind w:firstLine="420"/>
            </w:pPr>
            <w:r>
              <w:rPr>
                <w:rFonts w:ascii="仿宋_GB2312" w:hAnsi="仿宋_GB2312" w:cs="仿宋_GB2312" w:eastAsia="仿宋_GB2312"/>
                <w:sz w:val="21"/>
                <w:color w:val="000000"/>
                <w:shd w:fill="FFFFFF" w:val="clear"/>
              </w:rPr>
              <w:t xml:space="preserve">7.2 </w:t>
            </w:r>
            <w:r>
              <w:rPr>
                <w:rFonts w:ascii="仿宋_GB2312" w:hAnsi="仿宋_GB2312" w:cs="仿宋_GB2312" w:eastAsia="仿宋_GB2312"/>
                <w:sz w:val="21"/>
                <w:color w:val="000000"/>
                <w:shd w:fill="FFFFFF" w:val="clear"/>
              </w:rPr>
              <w:t>准三轴夹持器与恒温探头高度整合式设计；检测灵敏度达到专用准三轴夹持器与配套恒温探头采集的最短回波时间</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150</w:t>
            </w:r>
            <w:r>
              <w:rPr>
                <w:rFonts w:ascii="仿宋_GB2312" w:hAnsi="仿宋_GB2312" w:cs="仿宋_GB2312" w:eastAsia="仿宋_GB2312"/>
                <w:sz w:val="21"/>
                <w:color w:val="000000"/>
                <w:shd w:fill="FFFFFF" w:val="clear"/>
              </w:rPr>
              <w:t>微秒；</w:t>
            </w:r>
          </w:p>
          <w:p>
            <w:pPr>
              <w:pStyle w:val="null3"/>
              <w:ind w:firstLine="420"/>
            </w:pPr>
            <w:r>
              <w:rPr>
                <w:rFonts w:ascii="仿宋_GB2312" w:hAnsi="仿宋_GB2312" w:cs="仿宋_GB2312" w:eastAsia="仿宋_GB2312"/>
                <w:sz w:val="21"/>
                <w:color w:val="000000"/>
                <w:shd w:fill="FFFFFF" w:val="clear"/>
              </w:rPr>
              <w:t xml:space="preserve">7.3 </w:t>
            </w:r>
            <w:r>
              <w:rPr>
                <w:rFonts w:ascii="仿宋_GB2312" w:hAnsi="仿宋_GB2312" w:cs="仿宋_GB2312" w:eastAsia="仿宋_GB2312"/>
                <w:sz w:val="21"/>
                <w:color w:val="000000"/>
                <w:shd w:fill="FFFFFF" w:val="clear"/>
              </w:rPr>
              <w:t>专用准三轴夹持器：容纳直径</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25mm</w:t>
            </w:r>
            <w:r>
              <w:rPr>
                <w:rFonts w:ascii="仿宋_GB2312" w:hAnsi="仿宋_GB2312" w:cs="仿宋_GB2312" w:eastAsia="仿宋_GB2312"/>
                <w:sz w:val="21"/>
                <w:color w:val="000000"/>
                <w:shd w:fill="FFFFFF" w:val="clear"/>
              </w:rPr>
              <w:t>，长度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80mm</w:t>
            </w:r>
            <w:r>
              <w:rPr>
                <w:rFonts w:ascii="仿宋_GB2312" w:hAnsi="仿宋_GB2312" w:cs="仿宋_GB2312" w:eastAsia="仿宋_GB2312"/>
                <w:sz w:val="21"/>
                <w:color w:val="000000"/>
                <w:shd w:fill="FFFFFF" w:val="clear"/>
              </w:rPr>
              <w:t>的样品；</w:t>
            </w:r>
          </w:p>
          <w:p>
            <w:pPr>
              <w:pStyle w:val="null3"/>
              <w:ind w:firstLine="420"/>
            </w:pPr>
            <w:r>
              <w:rPr>
                <w:rFonts w:ascii="仿宋_GB2312" w:hAnsi="仿宋_GB2312" w:cs="仿宋_GB2312" w:eastAsia="仿宋_GB2312"/>
                <w:sz w:val="21"/>
                <w:color w:val="000000"/>
                <w:shd w:fill="FFFFFF" w:val="clear"/>
              </w:rPr>
              <w:t xml:space="preserve">▲7.4 </w:t>
            </w:r>
            <w:r>
              <w:rPr>
                <w:rFonts w:ascii="仿宋_GB2312" w:hAnsi="仿宋_GB2312" w:cs="仿宋_GB2312" w:eastAsia="仿宋_GB2312"/>
                <w:sz w:val="21"/>
                <w:color w:val="000000"/>
                <w:shd w:fill="FFFFFF" w:val="clear"/>
              </w:rPr>
              <w:t>专用准三轴夹持器：围压</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40MPa</w:t>
            </w:r>
            <w:r>
              <w:rPr>
                <w:rFonts w:ascii="仿宋_GB2312" w:hAnsi="仿宋_GB2312" w:cs="仿宋_GB2312" w:eastAsia="仿宋_GB2312"/>
                <w:sz w:val="21"/>
                <w:color w:val="000000"/>
                <w:shd w:fill="FFFFFF" w:val="clear"/>
              </w:rPr>
              <w:t>、轴压</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100MPa</w:t>
            </w:r>
            <w:r>
              <w:rPr>
                <w:rFonts w:ascii="仿宋_GB2312" w:hAnsi="仿宋_GB2312" w:cs="仿宋_GB2312" w:eastAsia="仿宋_GB2312"/>
                <w:sz w:val="21"/>
                <w:color w:val="000000"/>
                <w:shd w:fill="FFFFFF" w:val="clear"/>
              </w:rPr>
              <w:t>、渗流压</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35MPa</w:t>
            </w:r>
            <w:r>
              <w:rPr>
                <w:rFonts w:ascii="仿宋_GB2312" w:hAnsi="仿宋_GB2312" w:cs="仿宋_GB2312" w:eastAsia="仿宋_GB2312"/>
                <w:sz w:val="21"/>
                <w:color w:val="000000"/>
                <w:shd w:fill="FFFFFF" w:val="clear"/>
              </w:rPr>
              <w:t>，三个压力可独立施加和精确控制。轴向位移测量精度</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±0.05%FS,</w:t>
            </w:r>
            <w:r>
              <w:rPr>
                <w:rFonts w:ascii="仿宋_GB2312" w:hAnsi="仿宋_GB2312" w:cs="仿宋_GB2312" w:eastAsia="仿宋_GB2312"/>
                <w:sz w:val="21"/>
                <w:color w:val="000000"/>
                <w:shd w:fill="FFFFFF" w:val="clear"/>
              </w:rPr>
              <w:t>轴向位移量程</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7mm</w:t>
            </w:r>
            <w:r>
              <w:rPr>
                <w:rFonts w:ascii="仿宋_GB2312" w:hAnsi="仿宋_GB2312" w:cs="仿宋_GB2312" w:eastAsia="仿宋_GB2312"/>
                <w:sz w:val="21"/>
                <w:color w:val="000000"/>
                <w:shd w:fill="FFFFFF" w:val="clear"/>
              </w:rPr>
              <w:t>；具有极低的</w:t>
            </w:r>
            <w:r>
              <w:rPr>
                <w:rFonts w:ascii="仿宋_GB2312" w:hAnsi="仿宋_GB2312" w:cs="仿宋_GB2312" w:eastAsia="仿宋_GB2312"/>
                <w:sz w:val="21"/>
                <w:color w:val="000000"/>
                <w:shd w:fill="FFFFFF" w:val="clear"/>
              </w:rPr>
              <w:t>1H</w:t>
            </w:r>
            <w:r>
              <w:rPr>
                <w:rFonts w:ascii="仿宋_GB2312" w:hAnsi="仿宋_GB2312" w:cs="仿宋_GB2312" w:eastAsia="仿宋_GB2312"/>
                <w:sz w:val="21"/>
                <w:color w:val="000000"/>
                <w:shd w:fill="FFFFFF" w:val="clear"/>
              </w:rPr>
              <w:t>背景值；</w:t>
            </w:r>
            <w:r>
              <w:rPr>
                <w:rFonts w:ascii="仿宋_GB2312" w:hAnsi="仿宋_GB2312" w:cs="仿宋_GB2312" w:eastAsia="仿宋_GB2312"/>
                <w:sz w:val="21"/>
                <w:color w:val="000000"/>
                <w:shd w:fill="FFFFFF" w:val="clear"/>
              </w:rPr>
              <w:t>1H</w:t>
            </w:r>
            <w:r>
              <w:rPr>
                <w:rFonts w:ascii="仿宋_GB2312" w:hAnsi="仿宋_GB2312" w:cs="仿宋_GB2312" w:eastAsia="仿宋_GB2312"/>
                <w:sz w:val="21"/>
                <w:color w:val="000000"/>
                <w:shd w:fill="FFFFFF" w:val="clear"/>
              </w:rPr>
              <w:t>背景值信号要低于仪器配套的</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孔隙度校准样品的信号值；</w:t>
            </w:r>
          </w:p>
          <w:p>
            <w:pPr>
              <w:pStyle w:val="null3"/>
              <w:ind w:firstLine="420"/>
            </w:pPr>
            <w:r>
              <w:rPr>
                <w:rFonts w:ascii="仿宋_GB2312" w:hAnsi="仿宋_GB2312" w:cs="仿宋_GB2312" w:eastAsia="仿宋_GB2312"/>
                <w:sz w:val="21"/>
                <w:color w:val="000000"/>
              </w:rPr>
              <w:t>7.5</w:t>
            </w:r>
            <w:r>
              <w:rPr>
                <w:rFonts w:ascii="仿宋_GB2312" w:hAnsi="仿宋_GB2312" w:cs="仿宋_GB2312" w:eastAsia="仿宋_GB2312"/>
                <w:sz w:val="21"/>
                <w:color w:val="000000"/>
              </w:rPr>
              <w:t>适用样品温度范围：</w:t>
            </w:r>
            <w:r>
              <w:rPr>
                <w:rFonts w:ascii="仿宋_GB2312" w:hAnsi="仿宋_GB2312" w:cs="仿宋_GB2312" w:eastAsia="仿宋_GB2312"/>
                <w:sz w:val="21"/>
                <w:color w:val="000000"/>
              </w:rPr>
              <w:t>35℃</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应力同步加载与控制系统</w:t>
            </w:r>
          </w:p>
          <w:p>
            <w:pPr>
              <w:pStyle w:val="null3"/>
              <w:ind w:firstLine="420"/>
            </w:pPr>
            <w:r>
              <w:rPr>
                <w:rFonts w:ascii="仿宋_GB2312" w:hAnsi="仿宋_GB2312" w:cs="仿宋_GB2312" w:eastAsia="仿宋_GB2312"/>
                <w:sz w:val="21"/>
                <w:color w:val="000000"/>
              </w:rPr>
              <w:t xml:space="preserve">8.1 </w:t>
            </w:r>
            <w:r>
              <w:rPr>
                <w:rFonts w:ascii="仿宋_GB2312" w:hAnsi="仿宋_GB2312" w:cs="仿宋_GB2312" w:eastAsia="仿宋_GB2312"/>
                <w:sz w:val="21"/>
                <w:color w:val="000000"/>
              </w:rPr>
              <w:t>恒压恒流系统：工作压力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40MPa</w:t>
            </w:r>
            <w:r>
              <w:rPr>
                <w:rFonts w:ascii="仿宋_GB2312" w:hAnsi="仿宋_GB2312" w:cs="仿宋_GB2312" w:eastAsia="仿宋_GB2312"/>
                <w:sz w:val="21"/>
                <w:color w:val="000000"/>
              </w:rPr>
              <w:t>、流量精度</w:t>
            </w:r>
            <w:r>
              <w:rPr>
                <w:rFonts w:ascii="仿宋_GB2312" w:hAnsi="仿宋_GB2312" w:cs="仿宋_GB2312" w:eastAsia="仿宋_GB2312"/>
                <w:sz w:val="21"/>
                <w:color w:val="000000"/>
              </w:rPr>
              <w:t>±0.1ml</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100ml</w:t>
            </w:r>
            <w:r>
              <w:rPr>
                <w:rFonts w:ascii="仿宋_GB2312" w:hAnsi="仿宋_GB2312" w:cs="仿宋_GB2312" w:eastAsia="仿宋_GB2312"/>
                <w:sz w:val="21"/>
                <w:color w:val="000000"/>
              </w:rPr>
              <w:t>，压力传感器：</w:t>
            </w:r>
            <w:r>
              <w:rPr>
                <w:rFonts w:ascii="仿宋_GB2312" w:hAnsi="仿宋_GB2312" w:cs="仿宋_GB2312" w:eastAsia="仿宋_GB2312"/>
                <w:sz w:val="21"/>
                <w:color w:val="000000"/>
              </w:rPr>
              <w:t>±0.1%FS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8.2 </w:t>
            </w:r>
            <w:r>
              <w:rPr>
                <w:rFonts w:ascii="仿宋_GB2312" w:hAnsi="仿宋_GB2312" w:cs="仿宋_GB2312" w:eastAsia="仿宋_GB2312"/>
                <w:sz w:val="21"/>
                <w:color w:val="000000"/>
              </w:rPr>
              <w:t>围压跟踪系统：跟踪压力：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0MPa</w:t>
            </w:r>
            <w:r>
              <w:rPr>
                <w:rFonts w:ascii="仿宋_GB2312" w:hAnsi="仿宋_GB2312" w:cs="仿宋_GB2312" w:eastAsia="仿宋_GB2312"/>
                <w:sz w:val="21"/>
                <w:color w:val="000000"/>
              </w:rPr>
              <w:t>～</w:t>
            </w:r>
            <w:r>
              <w:rPr>
                <w:rFonts w:ascii="仿宋_GB2312" w:hAnsi="仿宋_GB2312" w:cs="仿宋_GB2312" w:eastAsia="仿宋_GB2312"/>
                <w:sz w:val="21"/>
                <w:color w:val="000000"/>
              </w:rPr>
              <w:t>40MPa</w:t>
            </w:r>
            <w:r>
              <w:rPr>
                <w:rFonts w:ascii="仿宋_GB2312" w:hAnsi="仿宋_GB2312" w:cs="仿宋_GB2312" w:eastAsia="仿宋_GB2312"/>
                <w:sz w:val="21"/>
                <w:color w:val="000000"/>
              </w:rPr>
              <w:t>，压力精度：</w:t>
            </w:r>
            <w:r>
              <w:rPr>
                <w:rFonts w:ascii="仿宋_GB2312" w:hAnsi="仿宋_GB2312" w:cs="仿宋_GB2312" w:eastAsia="仿宋_GB2312"/>
                <w:sz w:val="21"/>
                <w:color w:val="000000"/>
              </w:rPr>
              <w:t>±0.1%FS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8.3 </w:t>
            </w:r>
            <w:r>
              <w:rPr>
                <w:rFonts w:ascii="仿宋_GB2312" w:hAnsi="仿宋_GB2312" w:cs="仿宋_GB2312" w:eastAsia="仿宋_GB2312"/>
                <w:sz w:val="21"/>
                <w:color w:val="000000"/>
              </w:rPr>
              <w:t>回压系统：能够施加回压，压力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40MPa</w:t>
            </w:r>
            <w:r>
              <w:rPr>
                <w:rFonts w:ascii="仿宋_GB2312" w:hAnsi="仿宋_GB2312" w:cs="仿宋_GB2312" w:eastAsia="仿宋_GB2312"/>
                <w:sz w:val="21"/>
                <w:color w:val="000000"/>
              </w:rPr>
              <w:t>，压力精度：</w:t>
            </w:r>
            <w:r>
              <w:rPr>
                <w:rFonts w:ascii="仿宋_GB2312" w:hAnsi="仿宋_GB2312" w:cs="仿宋_GB2312" w:eastAsia="仿宋_GB2312"/>
                <w:sz w:val="21"/>
                <w:color w:val="000000"/>
              </w:rPr>
              <w:t>±0.1%FS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▲8.4 </w:t>
            </w:r>
            <w:r>
              <w:rPr>
                <w:rFonts w:ascii="仿宋_GB2312" w:hAnsi="仿宋_GB2312" w:cs="仿宋_GB2312" w:eastAsia="仿宋_GB2312"/>
                <w:sz w:val="21"/>
                <w:color w:val="000000"/>
              </w:rPr>
              <w:t>轴压系统：能够施加轴压力，最大压力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100MPa</w:t>
            </w:r>
            <w:r>
              <w:rPr>
                <w:rFonts w:ascii="仿宋_GB2312" w:hAnsi="仿宋_GB2312" w:cs="仿宋_GB2312" w:eastAsia="仿宋_GB2312"/>
                <w:sz w:val="21"/>
                <w:color w:val="000000"/>
              </w:rPr>
              <w:t>，压力精度：</w:t>
            </w:r>
            <w:r>
              <w:rPr>
                <w:rFonts w:ascii="仿宋_GB2312" w:hAnsi="仿宋_GB2312" w:cs="仿宋_GB2312" w:eastAsia="仿宋_GB2312"/>
                <w:sz w:val="21"/>
                <w:color w:val="000000"/>
              </w:rPr>
              <w:t>±0.1%FS</w:t>
            </w:r>
            <w:r>
              <w:rPr>
                <w:rFonts w:ascii="仿宋_GB2312" w:hAnsi="仿宋_GB2312" w:cs="仿宋_GB2312" w:eastAsia="仿宋_GB2312"/>
                <w:sz w:val="21"/>
                <w:color w:val="000000"/>
              </w:rPr>
              <w:t>；轴向位移能够精确测量，测量精度</w:t>
            </w:r>
            <w:r>
              <w:rPr>
                <w:rFonts w:ascii="仿宋_GB2312" w:hAnsi="仿宋_GB2312" w:cs="仿宋_GB2312" w:eastAsia="仿宋_GB2312"/>
                <w:sz w:val="21"/>
                <w:color w:val="000000"/>
              </w:rPr>
              <w:t>±0.05%FS</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 xml:space="preserve">8.5 </w:t>
            </w:r>
            <w:r>
              <w:rPr>
                <w:rFonts w:ascii="仿宋_GB2312" w:hAnsi="仿宋_GB2312" w:cs="仿宋_GB2312" w:eastAsia="仿宋_GB2312"/>
                <w:sz w:val="21"/>
                <w:color w:val="000000"/>
              </w:rPr>
              <w:t>系统装置集成一体化设计；</w:t>
            </w:r>
          </w:p>
          <w:p>
            <w:pPr>
              <w:pStyle w:val="null3"/>
              <w:ind w:firstLine="420"/>
            </w:pPr>
            <w:r>
              <w:rPr>
                <w:rFonts w:ascii="仿宋_GB2312" w:hAnsi="仿宋_GB2312" w:cs="仿宋_GB2312" w:eastAsia="仿宋_GB2312"/>
                <w:sz w:val="21"/>
                <w:color w:val="000000"/>
              </w:rPr>
              <w:t xml:space="preserve">8.6 </w:t>
            </w:r>
            <w:r>
              <w:rPr>
                <w:rFonts w:ascii="仿宋_GB2312" w:hAnsi="仿宋_GB2312" w:cs="仿宋_GB2312" w:eastAsia="仿宋_GB2312"/>
                <w:sz w:val="21"/>
                <w:color w:val="000000"/>
              </w:rPr>
              <w:t>轴压、围压、注入压等相互独立控制；</w:t>
            </w:r>
          </w:p>
          <w:p>
            <w:pPr>
              <w:pStyle w:val="null3"/>
              <w:ind w:firstLine="420"/>
            </w:pPr>
            <w:r>
              <w:rPr>
                <w:rFonts w:ascii="仿宋_GB2312" w:hAnsi="仿宋_GB2312" w:cs="仿宋_GB2312" w:eastAsia="仿宋_GB2312"/>
                <w:sz w:val="21"/>
                <w:color w:val="000000"/>
              </w:rPr>
              <w:t xml:space="preserve">8.7 </w:t>
            </w:r>
            <w:r>
              <w:rPr>
                <w:rFonts w:ascii="仿宋_GB2312" w:hAnsi="仿宋_GB2312" w:cs="仿宋_GB2312" w:eastAsia="仿宋_GB2312"/>
                <w:sz w:val="21"/>
                <w:color w:val="000000"/>
              </w:rPr>
              <w:t>系统装置运行时无电磁干扰，可以同时采集核磁弛豫与成像数据；</w:t>
            </w:r>
          </w:p>
          <w:tbl>
            <w:tblPr>
              <w:tblInd w:type="dxa" w:w="120"/>
              <w:tblBorders>
                <w:top w:val="none" w:color="000000" w:sz="4"/>
                <w:left w:val="none" w:color="000000" w:sz="4"/>
                <w:bottom w:val="none" w:color="000000" w:sz="4"/>
                <w:right w:val="none" w:color="000000" w:sz="4"/>
                <w:insideH w:val="none"/>
                <w:insideV w:val="none"/>
              </w:tblBorders>
            </w:tblPr>
            <w:tblGrid>
              <w:gridCol w:w="368"/>
              <w:gridCol w:w="1157"/>
              <w:gridCol w:w="389"/>
              <w:gridCol w:w="640"/>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配置</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主机</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多模态系统</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采集探头</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数据处理终端</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多回波成像系统</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温度循环控制系统</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专用准三轴夹持器与配套恒温探头</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应力同步加载与控制系统</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18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附件</w:t>
                  </w:r>
                  <w:r>
                    <w:rPr>
                      <w:rFonts w:ascii="仿宋_GB2312" w:hAnsi="仿宋_GB2312" w:cs="仿宋_GB2312" w:eastAsia="仿宋_GB2312"/>
                      <w:sz w:val="19"/>
                      <w:color w:val="000000"/>
                    </w:rPr>
                    <w:t>（无磁工具</w:t>
                  </w:r>
                  <w:r>
                    <w:rPr>
                      <w:rFonts w:ascii="仿宋_GB2312" w:hAnsi="仿宋_GB2312" w:cs="仿宋_GB2312" w:eastAsia="仿宋_GB2312"/>
                      <w:sz w:val="19"/>
                      <w:color w:val="000000"/>
                    </w:rPr>
                    <w:t>1套、氟化液2桶、信号线2根、软件U盘1套、孔隙度参考样品1套、水膜组件1套）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标的名称：岩土体软硬结合面渗流-应力试验系统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（一）承压模型试验系统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、模型箱内腔尺寸：约</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（长）×</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（宽）×</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（高），材质需为合金钢</w:t>
            </w:r>
            <w:r>
              <w:rPr>
                <w:rFonts w:ascii="仿宋_GB2312" w:hAnsi="仿宋_GB2312" w:cs="仿宋_GB2312" w:eastAsia="仿宋_GB2312"/>
                <w:sz w:val="21"/>
              </w:rPr>
              <w:t>,</w:t>
            </w:r>
            <w:r>
              <w:rPr>
                <w:rFonts w:ascii="仿宋_GB2312" w:hAnsi="仿宋_GB2312" w:cs="仿宋_GB2312" w:eastAsia="仿宋_GB2312"/>
                <w:sz w:val="21"/>
              </w:rPr>
              <w:t>抗拉强度≥</w:t>
            </w:r>
            <w:r>
              <w:rPr>
                <w:rFonts w:ascii="仿宋_GB2312" w:hAnsi="仿宋_GB2312" w:cs="仿宋_GB2312" w:eastAsia="仿宋_GB2312"/>
                <w:sz w:val="21"/>
              </w:rPr>
              <w:t>450MPa</w:t>
            </w:r>
            <w:r>
              <w:rPr>
                <w:rFonts w:ascii="仿宋_GB2312" w:hAnsi="仿宋_GB2312" w:cs="仿宋_GB2312" w:eastAsia="仿宋_GB2312"/>
                <w:sz w:val="21"/>
              </w:rPr>
              <w:t>，厚度：≥</w:t>
            </w:r>
            <w:r>
              <w:rPr>
                <w:rFonts w:ascii="仿宋_GB2312" w:hAnsi="仿宋_GB2312" w:cs="仿宋_GB2312" w:eastAsia="仿宋_GB2312"/>
                <w:sz w:val="21"/>
              </w:rPr>
              <w:t>50mm</w:t>
            </w:r>
            <w:r>
              <w:rPr>
                <w:rFonts w:ascii="仿宋_GB2312" w:hAnsi="仿宋_GB2312" w:cs="仿宋_GB2312" w:eastAsia="仿宋_GB2312"/>
                <w:sz w:val="21"/>
              </w:rPr>
              <w:t>，顶部反力板、尾部出水端可拆卸，刚度≥</w:t>
            </w:r>
            <w:r>
              <w:rPr>
                <w:rFonts w:ascii="仿宋_GB2312" w:hAnsi="仿宋_GB2312" w:cs="仿宋_GB2312" w:eastAsia="仿宋_GB2312"/>
                <w:sz w:val="21"/>
              </w:rPr>
              <w:t>2GN/m</w:t>
            </w:r>
            <w:r>
              <w:rPr>
                <w:rFonts w:ascii="仿宋_GB2312" w:hAnsi="仿宋_GB2312" w:cs="仿宋_GB2312" w:eastAsia="仿宋_GB2312"/>
                <w:sz w:val="21"/>
              </w:rPr>
              <w:t>，</w:t>
            </w:r>
            <w:r>
              <w:rPr>
                <w:rFonts w:ascii="仿宋_GB2312" w:hAnsi="仿宋_GB2312" w:cs="仿宋_GB2312" w:eastAsia="仿宋_GB2312"/>
                <w:sz w:val="21"/>
              </w:rPr>
              <w:t>需提</w:t>
            </w:r>
            <w:r>
              <w:rPr>
                <w:rFonts w:ascii="仿宋_GB2312" w:hAnsi="仿宋_GB2312" w:cs="仿宋_GB2312" w:eastAsia="仿宋_GB2312"/>
                <w:sz w:val="21"/>
              </w:rPr>
              <w:t>供设备三维图及有限元分析验证结构证明资料；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、连接部位加工铰制孔，保证无间隙连接，受力方式采用特殊结构，螺栓不允许承受剪切力，</w:t>
            </w:r>
            <w:r>
              <w:rPr>
                <w:rFonts w:ascii="仿宋_GB2312" w:hAnsi="仿宋_GB2312" w:cs="仿宋_GB2312" w:eastAsia="仿宋_GB2312"/>
                <w:sz w:val="21"/>
              </w:rPr>
              <w:t>需提供</w:t>
            </w:r>
            <w:r>
              <w:rPr>
                <w:rFonts w:ascii="仿宋_GB2312" w:hAnsi="仿宋_GB2312" w:cs="仿宋_GB2312" w:eastAsia="仿宋_GB2312"/>
                <w:sz w:val="21"/>
              </w:rPr>
              <w:t>有限元分析验证结构</w:t>
            </w:r>
            <w:r>
              <w:rPr>
                <w:rFonts w:ascii="仿宋_GB2312" w:hAnsi="仿宋_GB2312" w:cs="仿宋_GB2312" w:eastAsia="仿宋_GB2312"/>
                <w:sz w:val="21"/>
              </w:rPr>
              <w:t>证明资料；</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、模型箱部件加工，激光切割下料，焊接后精加工，工作面平面度达到≤</w:t>
            </w:r>
            <w:r>
              <w:rPr>
                <w:rFonts w:ascii="仿宋_GB2312" w:hAnsi="仿宋_GB2312" w:cs="仿宋_GB2312" w:eastAsia="仿宋_GB2312"/>
                <w:sz w:val="21"/>
              </w:rPr>
              <w:t>0.1mm/1000mm</w:t>
            </w:r>
            <w:r>
              <w:rPr>
                <w:rFonts w:ascii="仿宋_GB2312" w:hAnsi="仿宋_GB2312" w:cs="仿宋_GB2312" w:eastAsia="仿宋_GB2312"/>
                <w:sz w:val="21"/>
              </w:rPr>
              <w:t>，组型装配而成；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、具备垂直加载能力，垂直加载应力</w:t>
            </w:r>
            <w:r>
              <w:rPr>
                <w:rFonts w:ascii="仿宋_GB2312" w:hAnsi="仿宋_GB2312" w:cs="仿宋_GB2312" w:eastAsia="仿宋_GB2312"/>
                <w:sz w:val="21"/>
              </w:rPr>
              <w:t>≥</w:t>
            </w:r>
            <w:r>
              <w:rPr>
                <w:rFonts w:ascii="仿宋_GB2312" w:hAnsi="仿宋_GB2312" w:cs="仿宋_GB2312" w:eastAsia="仿宋_GB2312"/>
                <w:sz w:val="21"/>
              </w:rPr>
              <w:t>5MPa</w:t>
            </w:r>
            <w:r>
              <w:rPr>
                <w:rFonts w:ascii="仿宋_GB2312" w:hAnsi="仿宋_GB2312" w:cs="仿宋_GB2312" w:eastAsia="仿宋_GB2312"/>
                <w:sz w:val="21"/>
              </w:rPr>
              <w:t>，需提供垂直加载方案；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、密封加压时水压力上限</w:t>
            </w:r>
            <w:r>
              <w:rPr>
                <w:rFonts w:ascii="仿宋_GB2312" w:hAnsi="仿宋_GB2312" w:cs="仿宋_GB2312" w:eastAsia="仿宋_GB2312"/>
                <w:sz w:val="21"/>
              </w:rPr>
              <w:t>≥</w:t>
            </w:r>
            <w:r>
              <w:rPr>
                <w:rFonts w:ascii="仿宋_GB2312" w:hAnsi="仿宋_GB2312" w:cs="仿宋_GB2312" w:eastAsia="仿宋_GB2312"/>
                <w:sz w:val="21"/>
              </w:rPr>
              <w:t>4MPa</w:t>
            </w:r>
            <w:r>
              <w:rPr>
                <w:rFonts w:ascii="仿宋_GB2312" w:hAnsi="仿宋_GB2312" w:cs="仿宋_GB2312" w:eastAsia="仿宋_GB2312"/>
                <w:sz w:val="21"/>
              </w:rPr>
              <w:t>，误差±</w:t>
            </w:r>
            <w:r>
              <w:rPr>
                <w:rFonts w:ascii="仿宋_GB2312" w:hAnsi="仿宋_GB2312" w:cs="仿宋_GB2312" w:eastAsia="仿宋_GB2312"/>
                <w:sz w:val="21"/>
              </w:rPr>
              <w:t>0.01MPa</w:t>
            </w:r>
            <w:r>
              <w:rPr>
                <w:rFonts w:ascii="仿宋_GB2312" w:hAnsi="仿宋_GB2312" w:cs="仿宋_GB2312" w:eastAsia="仿宋_GB2312"/>
                <w:sz w:val="21"/>
              </w:rPr>
              <w:t>，需提供国家认可的检测机构出具的检测报告，产品彩页，技术白皮书，官网功能截图等任意一种加盖投标人公章；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、试验对象表面及内部位移计测量量程≥</w:t>
            </w:r>
            <w:r>
              <w:rPr>
                <w:rFonts w:ascii="仿宋_GB2312" w:hAnsi="仿宋_GB2312" w:cs="仿宋_GB2312" w:eastAsia="仿宋_GB2312"/>
                <w:sz w:val="21"/>
              </w:rPr>
              <w:t>50mm</w:t>
            </w:r>
            <w:r>
              <w:rPr>
                <w:rFonts w:ascii="仿宋_GB2312" w:hAnsi="仿宋_GB2312" w:cs="仿宋_GB2312" w:eastAsia="仿宋_GB2312"/>
                <w:sz w:val="21"/>
              </w:rPr>
              <w:t>，位移测量精度≤</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、试验对象表面及内部应变测量量程±</w:t>
            </w:r>
            <w:r>
              <w:rPr>
                <w:rFonts w:ascii="仿宋_GB2312" w:hAnsi="仿宋_GB2312" w:cs="仿宋_GB2312" w:eastAsia="仿宋_GB2312"/>
                <w:sz w:val="21"/>
              </w:rPr>
              <w:t>19999</w:t>
            </w:r>
            <w:r>
              <w:rPr>
                <w:rFonts w:ascii="仿宋_GB2312" w:hAnsi="仿宋_GB2312" w:cs="仿宋_GB2312" w:eastAsia="仿宋_GB2312"/>
                <w:sz w:val="21"/>
              </w:rPr>
              <w:t>με</w:t>
            </w:r>
            <w:r>
              <w:rPr>
                <w:rFonts w:ascii="仿宋_GB2312" w:hAnsi="仿宋_GB2312" w:cs="仿宋_GB2312" w:eastAsia="仿宋_GB2312"/>
                <w:sz w:val="21"/>
              </w:rPr>
              <w:t>，应变测量分辨度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με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、最大渗流压力≥</w:t>
            </w:r>
            <w:r>
              <w:rPr>
                <w:rFonts w:ascii="仿宋_GB2312" w:hAnsi="仿宋_GB2312" w:cs="仿宋_GB2312" w:eastAsia="仿宋_GB2312"/>
                <w:sz w:val="21"/>
              </w:rPr>
              <w:t>4MPa</w:t>
            </w:r>
            <w:r>
              <w:rPr>
                <w:rFonts w:ascii="仿宋_GB2312" w:hAnsi="仿宋_GB2312" w:cs="仿宋_GB2312" w:eastAsia="仿宋_GB2312"/>
                <w:sz w:val="21"/>
              </w:rPr>
              <w:t>，需提供</w:t>
            </w:r>
            <w:r>
              <w:rPr>
                <w:rFonts w:ascii="仿宋_GB2312" w:hAnsi="仿宋_GB2312" w:cs="仿宋_GB2312" w:eastAsia="仿宋_GB2312"/>
                <w:sz w:val="21"/>
              </w:rPr>
              <w:t>国家认可的检测机构出具的检测报告</w:t>
            </w:r>
            <w:r>
              <w:rPr>
                <w:rFonts w:ascii="仿宋_GB2312" w:hAnsi="仿宋_GB2312" w:cs="仿宋_GB2312" w:eastAsia="仿宋_GB2312"/>
                <w:sz w:val="21"/>
              </w:rPr>
              <w:t>，</w:t>
            </w:r>
            <w:r>
              <w:rPr>
                <w:rFonts w:ascii="仿宋_GB2312" w:hAnsi="仿宋_GB2312" w:cs="仿宋_GB2312" w:eastAsia="仿宋_GB2312"/>
                <w:sz w:val="21"/>
              </w:rPr>
              <w:t>产品彩页</w:t>
            </w:r>
            <w:r>
              <w:rPr>
                <w:rFonts w:ascii="仿宋_GB2312" w:hAnsi="仿宋_GB2312" w:cs="仿宋_GB2312" w:eastAsia="仿宋_GB2312"/>
                <w:sz w:val="21"/>
              </w:rPr>
              <w:t>，</w:t>
            </w:r>
            <w:r>
              <w:rPr>
                <w:rFonts w:ascii="仿宋_GB2312" w:hAnsi="仿宋_GB2312" w:cs="仿宋_GB2312" w:eastAsia="仿宋_GB2312"/>
                <w:sz w:val="21"/>
              </w:rPr>
              <w:t>技术白皮书，</w:t>
            </w:r>
            <w:r>
              <w:rPr>
                <w:rFonts w:ascii="仿宋_GB2312" w:hAnsi="仿宋_GB2312" w:cs="仿宋_GB2312" w:eastAsia="仿宋_GB2312"/>
                <w:sz w:val="21"/>
              </w:rPr>
              <w:t>官网功能截图等任意一种</w:t>
            </w:r>
            <w:r>
              <w:rPr>
                <w:rFonts w:ascii="仿宋_GB2312" w:hAnsi="仿宋_GB2312" w:cs="仿宋_GB2312" w:eastAsia="仿宋_GB2312"/>
                <w:sz w:val="21"/>
              </w:rPr>
              <w:t>加盖投标人公章；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、最大渗流流量≥</w:t>
            </w:r>
            <w:r>
              <w:rPr>
                <w:rFonts w:ascii="仿宋_GB2312" w:hAnsi="仿宋_GB2312" w:cs="仿宋_GB2312" w:eastAsia="仿宋_GB2312"/>
                <w:sz w:val="21"/>
              </w:rPr>
              <w:t>20L/min</w:t>
            </w:r>
            <w:r>
              <w:rPr>
                <w:rFonts w:ascii="仿宋_GB2312" w:hAnsi="仿宋_GB2312" w:cs="仿宋_GB2312" w:eastAsia="仿宋_GB2312"/>
                <w:sz w:val="21"/>
              </w:rPr>
              <w:t>；需提供渗流</w:t>
            </w:r>
            <w:r>
              <w:rPr>
                <w:rFonts w:ascii="仿宋_GB2312" w:hAnsi="仿宋_GB2312" w:cs="仿宋_GB2312" w:eastAsia="仿宋_GB2312"/>
                <w:sz w:val="21"/>
              </w:rPr>
              <w:t>原理图。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、渗流稳压精度≤</w:t>
            </w:r>
            <w:r>
              <w:rPr>
                <w:rFonts w:ascii="仿宋_GB2312" w:hAnsi="仿宋_GB2312" w:cs="仿宋_GB2312" w:eastAsia="仿宋_GB2312"/>
                <w:sz w:val="21"/>
              </w:rPr>
              <w:t>0.5%F.S</w:t>
            </w:r>
            <w:r>
              <w:rPr>
                <w:rFonts w:ascii="仿宋_GB2312" w:hAnsi="仿宋_GB2312" w:cs="仿宋_GB2312" w:eastAsia="仿宋_GB2312"/>
                <w:sz w:val="21"/>
              </w:rPr>
              <w:t>；渗流流量测量精度：±</w:t>
            </w:r>
            <w:r>
              <w:rPr>
                <w:rFonts w:ascii="仿宋_GB2312" w:hAnsi="仿宋_GB2312" w:cs="仿宋_GB2312" w:eastAsia="仿宋_GB2312"/>
                <w:sz w:val="21"/>
              </w:rPr>
              <w:t>1%F.S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、实时数据采集与数据处理系统：通过专用的控制软件实现对垂直加载系统、渗流系统的自动化控制，采样频率可达</w:t>
            </w:r>
            <w:r>
              <w:rPr>
                <w:rFonts w:ascii="仿宋_GB2312" w:hAnsi="仿宋_GB2312" w:cs="仿宋_GB2312" w:eastAsia="仿宋_GB2312"/>
                <w:sz w:val="21"/>
              </w:rPr>
              <w:t>1000Hz</w:t>
            </w:r>
            <w:r>
              <w:rPr>
                <w:rFonts w:ascii="仿宋_GB2312" w:hAnsi="仿宋_GB2312" w:cs="仿宋_GB2312" w:eastAsia="仿宋_GB2312"/>
                <w:sz w:val="21"/>
              </w:rPr>
              <w:t>，能够同时采集位移、应变、压力、流量等多种试验数据，采集数据的分辨率≥</w:t>
            </w:r>
            <w:r>
              <w:rPr>
                <w:rFonts w:ascii="仿宋_GB2312" w:hAnsi="仿宋_GB2312" w:cs="仿宋_GB2312" w:eastAsia="仿宋_GB2312"/>
                <w:sz w:val="21"/>
              </w:rPr>
              <w:t>16</w:t>
            </w:r>
            <w:r>
              <w:rPr>
                <w:rFonts w:ascii="仿宋_GB2312" w:hAnsi="仿宋_GB2312" w:cs="仿宋_GB2312" w:eastAsia="仿宋_GB2312"/>
                <w:sz w:val="21"/>
              </w:rPr>
              <w:t>位，确保数据采集的准确性与完整性，实时数据采集后，计算机对数据进行实时存储、显示与处理，可生成位移</w:t>
            </w:r>
            <w:r>
              <w:rPr>
                <w:rFonts w:ascii="仿宋_GB2312" w:hAnsi="仿宋_GB2312" w:cs="仿宋_GB2312" w:eastAsia="仿宋_GB2312"/>
                <w:sz w:val="21"/>
              </w:rPr>
              <w:t>-</w:t>
            </w:r>
            <w:r>
              <w:rPr>
                <w:rFonts w:ascii="仿宋_GB2312" w:hAnsi="仿宋_GB2312" w:cs="仿宋_GB2312" w:eastAsia="仿宋_GB2312"/>
                <w:sz w:val="21"/>
              </w:rPr>
              <w:t>时间曲线、应力</w:t>
            </w:r>
            <w:r>
              <w:rPr>
                <w:rFonts w:ascii="仿宋_GB2312" w:hAnsi="仿宋_GB2312" w:cs="仿宋_GB2312" w:eastAsia="仿宋_GB2312"/>
                <w:sz w:val="21"/>
              </w:rPr>
              <w:t>-</w:t>
            </w:r>
            <w:r>
              <w:rPr>
                <w:rFonts w:ascii="仿宋_GB2312" w:hAnsi="仿宋_GB2312" w:cs="仿宋_GB2312" w:eastAsia="仿宋_GB2312"/>
                <w:sz w:val="21"/>
              </w:rPr>
              <w:t>应变曲线、渗流压力</w:t>
            </w:r>
            <w:r>
              <w:rPr>
                <w:rFonts w:ascii="仿宋_GB2312" w:hAnsi="仿宋_GB2312" w:cs="仿宋_GB2312" w:eastAsia="仿宋_GB2312"/>
                <w:sz w:val="21"/>
              </w:rPr>
              <w:t>-</w:t>
            </w:r>
            <w:r>
              <w:rPr>
                <w:rFonts w:ascii="仿宋_GB2312" w:hAnsi="仿宋_GB2312" w:cs="仿宋_GB2312" w:eastAsia="仿宋_GB2312"/>
                <w:sz w:val="21"/>
              </w:rPr>
              <w:t xml:space="preserve">流量曲线等多种试验曲线，并具备数据导出功能，支持将试验数据导出为 </w:t>
            </w:r>
            <w:r>
              <w:rPr>
                <w:rFonts w:ascii="仿宋_GB2312" w:hAnsi="仿宋_GB2312" w:cs="仿宋_GB2312" w:eastAsia="仿宋_GB2312"/>
                <w:sz w:val="21"/>
              </w:rPr>
              <w:t>Excel</w:t>
            </w:r>
            <w:r>
              <w:rPr>
                <w:rFonts w:ascii="仿宋_GB2312" w:hAnsi="仿宋_GB2312" w:cs="仿宋_GB2312" w:eastAsia="仿宋_GB2312"/>
                <w:sz w:val="21"/>
              </w:rPr>
              <w:t>、</w:t>
            </w:r>
            <w:r>
              <w:rPr>
                <w:rFonts w:ascii="仿宋_GB2312" w:hAnsi="仿宋_GB2312" w:cs="仿宋_GB2312" w:eastAsia="仿宋_GB2312"/>
                <w:sz w:val="21"/>
              </w:rPr>
              <w:t xml:space="preserve">TXT </w:t>
            </w:r>
            <w:r>
              <w:rPr>
                <w:rFonts w:ascii="仿宋_GB2312" w:hAnsi="仿宋_GB2312" w:cs="仿宋_GB2312" w:eastAsia="仿宋_GB2312"/>
                <w:sz w:val="21"/>
              </w:rPr>
              <w:t>等格式；</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、需提供设备布局方案。</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、位移传感器含数采≥</w:t>
            </w:r>
            <w:r>
              <w:rPr>
                <w:rFonts w:ascii="仿宋_GB2312" w:hAnsi="仿宋_GB2312" w:cs="仿宋_GB2312" w:eastAsia="仿宋_GB2312"/>
                <w:sz w:val="21"/>
              </w:rPr>
              <w:t>10</w:t>
            </w:r>
            <w:r>
              <w:rPr>
                <w:rFonts w:ascii="仿宋_GB2312" w:hAnsi="仿宋_GB2312" w:cs="仿宋_GB2312" w:eastAsia="仿宋_GB2312"/>
                <w:sz w:val="21"/>
              </w:rPr>
              <w:t>个，应力传感器（</w:t>
            </w:r>
            <w:r>
              <w:rPr>
                <w:rFonts w:ascii="仿宋_GB2312" w:hAnsi="仿宋_GB2312" w:cs="仿宋_GB2312" w:eastAsia="仿宋_GB2312"/>
                <w:sz w:val="21"/>
              </w:rPr>
              <w:t>20MPa</w:t>
            </w:r>
            <w:r>
              <w:rPr>
                <w:rFonts w:ascii="仿宋_GB2312" w:hAnsi="仿宋_GB2312" w:cs="仿宋_GB2312" w:eastAsia="仿宋_GB2312"/>
                <w:sz w:val="21"/>
              </w:rPr>
              <w:t>土压力盒）≥</w:t>
            </w:r>
            <w:r>
              <w:rPr>
                <w:rFonts w:ascii="仿宋_GB2312" w:hAnsi="仿宋_GB2312" w:cs="仿宋_GB2312" w:eastAsia="仿宋_GB2312"/>
                <w:sz w:val="21"/>
              </w:rPr>
              <w:t>20</w:t>
            </w:r>
            <w:r>
              <w:rPr>
                <w:rFonts w:ascii="仿宋_GB2312" w:hAnsi="仿宋_GB2312" w:cs="仿宋_GB2312" w:eastAsia="仿宋_GB2312"/>
                <w:sz w:val="21"/>
              </w:rPr>
              <w:t>个，渗流压力传感器≥</w:t>
            </w:r>
            <w:r>
              <w:rPr>
                <w:rFonts w:ascii="仿宋_GB2312" w:hAnsi="仿宋_GB2312" w:cs="仿宋_GB2312" w:eastAsia="仿宋_GB2312"/>
                <w:sz w:val="21"/>
              </w:rPr>
              <w:t>20</w:t>
            </w:r>
            <w:r>
              <w:rPr>
                <w:rFonts w:ascii="仿宋_GB2312" w:hAnsi="仿宋_GB2312" w:cs="仿宋_GB2312" w:eastAsia="仿宋_GB2312"/>
                <w:sz w:val="21"/>
              </w:rPr>
              <w:t>个，应变片≥</w:t>
            </w:r>
            <w:r>
              <w:rPr>
                <w:rFonts w:ascii="仿宋_GB2312" w:hAnsi="仿宋_GB2312" w:cs="仿宋_GB2312" w:eastAsia="仿宋_GB2312"/>
                <w:sz w:val="21"/>
              </w:rPr>
              <w:t>20</w:t>
            </w:r>
            <w:r>
              <w:rPr>
                <w:rFonts w:ascii="仿宋_GB2312" w:hAnsi="仿宋_GB2312" w:cs="仿宋_GB2312" w:eastAsia="仿宋_GB2312"/>
                <w:sz w:val="21"/>
              </w:rPr>
              <w:t>个，采集仪≥</w:t>
            </w:r>
            <w:r>
              <w:rPr>
                <w:rFonts w:ascii="仿宋_GB2312" w:hAnsi="仿宋_GB2312" w:cs="仿宋_GB2312" w:eastAsia="仿宋_GB2312"/>
                <w:sz w:val="21"/>
              </w:rPr>
              <w:t>20</w:t>
            </w:r>
            <w:r>
              <w:rPr>
                <w:rFonts w:ascii="仿宋_GB2312" w:hAnsi="仿宋_GB2312" w:cs="仿宋_GB2312" w:eastAsia="仿宋_GB2312"/>
                <w:sz w:val="21"/>
              </w:rPr>
              <w:t>通道。</w:t>
            </w:r>
          </w:p>
          <w:p>
            <w:pPr>
              <w:pStyle w:val="null3"/>
              <w:jc w:val="both"/>
            </w:pPr>
            <w:r>
              <w:rPr>
                <w:rFonts w:ascii="仿宋_GB2312" w:hAnsi="仿宋_GB2312" w:cs="仿宋_GB2312" w:eastAsia="仿宋_GB2312"/>
                <w:sz w:val="21"/>
              </w:rPr>
              <w:t>（二）透明模型试验系统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、模型箱内腔尺寸：约</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（长）×</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（宽）×</w:t>
            </w:r>
            <w:r>
              <w:rPr>
                <w:rFonts w:ascii="仿宋_GB2312" w:hAnsi="仿宋_GB2312" w:cs="仿宋_GB2312" w:eastAsia="仿宋_GB2312"/>
                <w:sz w:val="21"/>
              </w:rPr>
              <w:t>2m</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（高），材质：优质结构钢</w:t>
            </w:r>
            <w:r>
              <w:rPr>
                <w:rFonts w:ascii="仿宋_GB2312" w:hAnsi="仿宋_GB2312" w:cs="仿宋_GB2312" w:eastAsia="仿宋_GB2312"/>
                <w:sz w:val="21"/>
              </w:rPr>
              <w:t>+</w:t>
            </w:r>
            <w:r>
              <w:rPr>
                <w:rFonts w:ascii="仿宋_GB2312" w:hAnsi="仿宋_GB2312" w:cs="仿宋_GB2312" w:eastAsia="仿宋_GB2312"/>
                <w:sz w:val="21"/>
              </w:rPr>
              <w:t>透明玻璃面板，侧面透明玻璃面板在试验工况下无可见变形、开裂及渗漏水现象，满足模型可见位移场、裂缝扩展等观测试验需求，双层结构设计整体可拆卸，投标文件中需提供整体设备三维图；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、模型箱前端水位高差范围：</w:t>
            </w:r>
            <w:r>
              <w:rPr>
                <w:rFonts w:ascii="仿宋_GB2312" w:hAnsi="仿宋_GB2312" w:cs="仿宋_GB2312" w:eastAsia="仿宋_GB2312"/>
                <w:sz w:val="21"/>
              </w:rPr>
              <w:t>0.2m</w:t>
            </w:r>
            <w:r>
              <w:rPr>
                <w:rFonts w:ascii="仿宋_GB2312" w:hAnsi="仿宋_GB2312" w:cs="仿宋_GB2312" w:eastAsia="仿宋_GB2312"/>
                <w:sz w:val="21"/>
              </w:rPr>
              <w:t>～</w:t>
            </w:r>
            <w:r>
              <w:rPr>
                <w:rFonts w:ascii="仿宋_GB2312" w:hAnsi="仿宋_GB2312" w:cs="仿宋_GB2312" w:eastAsia="仿宋_GB2312"/>
                <w:sz w:val="21"/>
              </w:rPr>
              <w:t>2m</w:t>
            </w:r>
            <w:r>
              <w:rPr>
                <w:rFonts w:ascii="仿宋_GB2312" w:hAnsi="仿宋_GB2312" w:cs="仿宋_GB2312" w:eastAsia="仿宋_GB2312"/>
                <w:sz w:val="21"/>
              </w:rPr>
              <w:t>，需提供循环供水方案；</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3</w:t>
            </w:r>
            <w:r>
              <w:rPr>
                <w:rFonts w:ascii="仿宋_GB2312" w:hAnsi="仿宋_GB2312" w:cs="仿宋_GB2312" w:eastAsia="仿宋_GB2312"/>
                <w:sz w:val="21"/>
              </w:rPr>
              <w:t>、模型箱前后两面透明玻璃面板，厚度≥</w:t>
            </w:r>
            <w:r>
              <w:rPr>
                <w:rFonts w:ascii="仿宋_GB2312" w:hAnsi="仿宋_GB2312" w:cs="仿宋_GB2312" w:eastAsia="仿宋_GB2312"/>
                <w:sz w:val="21"/>
              </w:rPr>
              <w:t>10mm</w:t>
            </w:r>
            <w:r>
              <w:rPr>
                <w:rFonts w:ascii="仿宋_GB2312" w:hAnsi="仿宋_GB2312" w:cs="仿宋_GB2312" w:eastAsia="仿宋_GB2312"/>
                <w:sz w:val="21"/>
              </w:rPr>
              <w:t>，透光率≥</w:t>
            </w:r>
            <w:r>
              <w:rPr>
                <w:rFonts w:ascii="仿宋_GB2312" w:hAnsi="仿宋_GB2312" w:cs="仿宋_GB2312" w:eastAsia="仿宋_GB2312"/>
                <w:sz w:val="21"/>
              </w:rPr>
              <w:t>90%</w:t>
            </w:r>
            <w:r>
              <w:rPr>
                <w:rFonts w:ascii="仿宋_GB2312" w:hAnsi="仿宋_GB2312" w:cs="仿宋_GB2312" w:eastAsia="仿宋_GB2312"/>
                <w:sz w:val="21"/>
              </w:rPr>
              <w:t>，抗冲击强度≥</w:t>
            </w:r>
            <w:r>
              <w:rPr>
                <w:rFonts w:ascii="仿宋_GB2312" w:hAnsi="仿宋_GB2312" w:cs="仿宋_GB2312" w:eastAsia="仿宋_GB2312"/>
                <w:sz w:val="21"/>
              </w:rPr>
              <w:t>15kJ/</w:t>
            </w:r>
            <w:r>
              <w:rPr>
                <w:rFonts w:ascii="仿宋_GB2312" w:hAnsi="仿宋_GB2312" w:cs="仿宋_GB2312" w:eastAsia="仿宋_GB2312"/>
                <w:sz w:val="21"/>
              </w:rPr>
              <w:t>㎡，需提供</w:t>
            </w:r>
            <w:r>
              <w:rPr>
                <w:rFonts w:ascii="仿宋_GB2312" w:hAnsi="仿宋_GB2312" w:cs="仿宋_GB2312" w:eastAsia="仿宋_GB2312"/>
                <w:sz w:val="21"/>
              </w:rPr>
              <w:t>国家认可的检测机构出具的检测报告</w:t>
            </w:r>
            <w:r>
              <w:rPr>
                <w:rFonts w:ascii="仿宋_GB2312" w:hAnsi="仿宋_GB2312" w:cs="仿宋_GB2312" w:eastAsia="仿宋_GB2312"/>
                <w:sz w:val="21"/>
              </w:rPr>
              <w:t>，</w:t>
            </w:r>
            <w:r>
              <w:rPr>
                <w:rFonts w:ascii="仿宋_GB2312" w:hAnsi="仿宋_GB2312" w:cs="仿宋_GB2312" w:eastAsia="仿宋_GB2312"/>
                <w:sz w:val="21"/>
              </w:rPr>
              <w:t>产品彩页</w:t>
            </w:r>
            <w:r>
              <w:rPr>
                <w:rFonts w:ascii="仿宋_GB2312" w:hAnsi="仿宋_GB2312" w:cs="仿宋_GB2312" w:eastAsia="仿宋_GB2312"/>
                <w:sz w:val="21"/>
              </w:rPr>
              <w:t>，</w:t>
            </w:r>
            <w:r>
              <w:rPr>
                <w:rFonts w:ascii="仿宋_GB2312" w:hAnsi="仿宋_GB2312" w:cs="仿宋_GB2312" w:eastAsia="仿宋_GB2312"/>
                <w:sz w:val="21"/>
              </w:rPr>
              <w:t>技术白皮书，</w:t>
            </w:r>
            <w:r>
              <w:rPr>
                <w:rFonts w:ascii="仿宋_GB2312" w:hAnsi="仿宋_GB2312" w:cs="仿宋_GB2312" w:eastAsia="仿宋_GB2312"/>
                <w:sz w:val="21"/>
              </w:rPr>
              <w:t>官网功能截图等任意一种</w:t>
            </w:r>
            <w:r>
              <w:rPr>
                <w:rFonts w:ascii="仿宋_GB2312" w:hAnsi="仿宋_GB2312" w:cs="仿宋_GB2312" w:eastAsia="仿宋_GB2312"/>
                <w:sz w:val="21"/>
              </w:rPr>
              <w:t>加盖投标人公章；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、具备密封</w:t>
            </w:r>
            <w:r>
              <w:rPr>
                <w:rFonts w:ascii="仿宋_GB2312" w:hAnsi="仿宋_GB2312" w:cs="仿宋_GB2312" w:eastAsia="仿宋_GB2312"/>
                <w:sz w:val="21"/>
              </w:rPr>
              <w:t>2</w:t>
            </w:r>
            <w:r>
              <w:rPr>
                <w:rFonts w:ascii="仿宋_GB2312" w:hAnsi="仿宋_GB2312" w:cs="仿宋_GB2312" w:eastAsia="仿宋_GB2312"/>
                <w:sz w:val="21"/>
              </w:rPr>
              <w:t>米水头压力密封功能；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、微型多点位移计测量量程≥</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、试验对象</w:t>
            </w:r>
            <w:r>
              <w:rPr>
                <w:rFonts w:ascii="仿宋_GB2312" w:hAnsi="仿宋_GB2312" w:cs="仿宋_GB2312" w:eastAsia="仿宋_GB2312"/>
                <w:sz w:val="21"/>
              </w:rPr>
              <w:t>表面及内部位移测量精度</w:t>
            </w:r>
            <w:r>
              <w:rPr>
                <w:rFonts w:ascii="仿宋_GB2312" w:hAnsi="仿宋_GB2312" w:cs="仿宋_GB2312" w:eastAsia="仿宋_GB2312"/>
                <w:sz w:val="21"/>
              </w:rPr>
              <w:t>≤</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、试验对象表面及内部应变测量量程：</w:t>
            </w:r>
            <w:r>
              <w:rPr>
                <w:rFonts w:ascii="仿宋_GB2312" w:hAnsi="仿宋_GB2312" w:cs="仿宋_GB2312" w:eastAsia="仿宋_GB2312"/>
                <w:sz w:val="21"/>
              </w:rPr>
              <w:t>±19999με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、试验对象表面及内部应变测量分辨度</w:t>
            </w:r>
            <w:r>
              <w:rPr>
                <w:rFonts w:ascii="仿宋_GB2312" w:hAnsi="仿宋_GB2312" w:cs="仿宋_GB2312" w:eastAsia="仿宋_GB2312"/>
                <w:sz w:val="21"/>
              </w:rPr>
              <w:t>≤</w:t>
            </w:r>
            <w:r>
              <w:rPr>
                <w:rFonts w:ascii="仿宋_GB2312" w:hAnsi="仿宋_GB2312" w:cs="仿宋_GB2312" w:eastAsia="仿宋_GB2312"/>
                <w:sz w:val="21"/>
              </w:rPr>
              <w:t>1με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、具备模拟降雨，有效降雨覆盖面积：≥</w:t>
            </w:r>
            <w:r>
              <w:rPr>
                <w:rFonts w:ascii="仿宋_GB2312" w:hAnsi="仿宋_GB2312" w:cs="仿宋_GB2312" w:eastAsia="仿宋_GB2312"/>
                <w:sz w:val="21"/>
              </w:rPr>
              <w:t>4m</w:t>
            </w:r>
            <w:r>
              <w:rPr>
                <w:rFonts w:ascii="仿宋_GB2312" w:hAnsi="仿宋_GB2312" w:cs="仿宋_GB2312" w:eastAsia="仿宋_GB2312"/>
                <w:sz w:val="21"/>
                <w:vertAlign w:val="superscript"/>
              </w:rPr>
              <w:t>2</w:t>
            </w:r>
            <w:r>
              <w:rPr>
                <w:rFonts w:ascii="仿宋_GB2312" w:hAnsi="仿宋_GB2312" w:cs="仿宋_GB2312" w:eastAsia="仿宋_GB2312"/>
                <w:sz w:val="21"/>
              </w:rPr>
              <w:t>（均匀覆盖模型箱全域），降雨强度在</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80mm/h</w:t>
            </w:r>
            <w:r>
              <w:rPr>
                <w:rFonts w:ascii="仿宋_GB2312" w:hAnsi="仿宋_GB2312" w:cs="仿宋_GB2312" w:eastAsia="仿宋_GB2312"/>
                <w:sz w:val="21"/>
              </w:rPr>
              <w:t>；降雨均匀度：≥</w:t>
            </w:r>
            <w:r>
              <w:rPr>
                <w:rFonts w:ascii="仿宋_GB2312" w:hAnsi="仿宋_GB2312" w:cs="仿宋_GB2312" w:eastAsia="仿宋_GB2312"/>
                <w:sz w:val="21"/>
              </w:rPr>
              <w:t>70%</w:t>
            </w:r>
            <w:r>
              <w:rPr>
                <w:rFonts w:ascii="仿宋_GB2312" w:hAnsi="仿宋_GB2312" w:cs="仿宋_GB2312" w:eastAsia="仿宋_GB2312"/>
                <w:sz w:val="21"/>
              </w:rPr>
              <w:t>，投标文件中需提供降雨布置图及原理图；</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、位移传感器含数采≥</w:t>
            </w:r>
            <w:r>
              <w:rPr>
                <w:rFonts w:ascii="仿宋_GB2312" w:hAnsi="仿宋_GB2312" w:cs="仿宋_GB2312" w:eastAsia="仿宋_GB2312"/>
                <w:sz w:val="21"/>
              </w:rPr>
              <w:t>10</w:t>
            </w:r>
            <w:r>
              <w:rPr>
                <w:rFonts w:ascii="仿宋_GB2312" w:hAnsi="仿宋_GB2312" w:cs="仿宋_GB2312" w:eastAsia="仿宋_GB2312"/>
                <w:sz w:val="21"/>
              </w:rPr>
              <w:t>个，渗流压力传感器≥</w:t>
            </w:r>
            <w:r>
              <w:rPr>
                <w:rFonts w:ascii="仿宋_GB2312" w:hAnsi="仿宋_GB2312" w:cs="仿宋_GB2312" w:eastAsia="仿宋_GB2312"/>
                <w:sz w:val="21"/>
              </w:rPr>
              <w:t>20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、能够获取模型和建筑物三维形貌参数；</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一体式机身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扫描频率</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线</w:t>
            </w:r>
            <w:r>
              <w:rPr>
                <w:rFonts w:ascii="仿宋_GB2312" w:hAnsi="仿宋_GB2312" w:cs="仿宋_GB2312" w:eastAsia="仿宋_GB2312"/>
                <w:sz w:val="21"/>
              </w:rPr>
              <w:t>64</w:t>
            </w:r>
            <w:r>
              <w:rPr>
                <w:rFonts w:ascii="仿宋_GB2312" w:hAnsi="仿宋_GB2312" w:cs="仿宋_GB2312" w:eastAsia="仿宋_GB2312"/>
                <w:sz w:val="21"/>
              </w:rPr>
              <w:t>万点</w:t>
            </w:r>
            <w:r>
              <w:rPr>
                <w:rFonts w:ascii="仿宋_GB2312" w:hAnsi="仿宋_GB2312" w:cs="仿宋_GB2312" w:eastAsia="仿宋_GB2312"/>
                <w:sz w:val="21"/>
              </w:rPr>
              <w:t>/</w:t>
            </w:r>
            <w:r>
              <w:rPr>
                <w:rFonts w:ascii="仿宋_GB2312" w:hAnsi="仿宋_GB2312" w:cs="仿宋_GB2312" w:eastAsia="仿宋_GB2312"/>
                <w:sz w:val="21"/>
              </w:rPr>
              <w:t>秒</w:t>
            </w:r>
            <w:r>
              <w:rPr>
                <w:rFonts w:ascii="仿宋_GB2312" w:hAnsi="仿宋_GB2312" w:cs="仿宋_GB2312" w:eastAsia="仿宋_GB2312"/>
                <w:sz w:val="21"/>
              </w:rPr>
              <w:t>，需提供</w:t>
            </w:r>
            <w:r>
              <w:rPr>
                <w:rFonts w:ascii="仿宋_GB2312" w:hAnsi="仿宋_GB2312" w:cs="仿宋_GB2312" w:eastAsia="仿宋_GB2312"/>
                <w:sz w:val="21"/>
              </w:rPr>
              <w:t>国家认可的检测机构出具的检测报告</w:t>
            </w:r>
            <w:r>
              <w:rPr>
                <w:rFonts w:ascii="仿宋_GB2312" w:hAnsi="仿宋_GB2312" w:cs="仿宋_GB2312" w:eastAsia="仿宋_GB2312"/>
                <w:sz w:val="21"/>
              </w:rPr>
              <w:t>，</w:t>
            </w:r>
            <w:r>
              <w:rPr>
                <w:rFonts w:ascii="仿宋_GB2312" w:hAnsi="仿宋_GB2312" w:cs="仿宋_GB2312" w:eastAsia="仿宋_GB2312"/>
                <w:sz w:val="21"/>
              </w:rPr>
              <w:t>产品彩页</w:t>
            </w:r>
            <w:r>
              <w:rPr>
                <w:rFonts w:ascii="仿宋_GB2312" w:hAnsi="仿宋_GB2312" w:cs="仿宋_GB2312" w:eastAsia="仿宋_GB2312"/>
                <w:sz w:val="21"/>
              </w:rPr>
              <w:t>，</w:t>
            </w:r>
            <w:r>
              <w:rPr>
                <w:rFonts w:ascii="仿宋_GB2312" w:hAnsi="仿宋_GB2312" w:cs="仿宋_GB2312" w:eastAsia="仿宋_GB2312"/>
                <w:sz w:val="21"/>
              </w:rPr>
              <w:t>技术白皮书，</w:t>
            </w:r>
            <w:r>
              <w:rPr>
                <w:rFonts w:ascii="仿宋_GB2312" w:hAnsi="仿宋_GB2312" w:cs="仿宋_GB2312" w:eastAsia="仿宋_GB2312"/>
                <w:sz w:val="21"/>
              </w:rPr>
              <w:t>官网功能截图等任意一种</w:t>
            </w:r>
            <w:r>
              <w:rPr>
                <w:rFonts w:ascii="仿宋_GB2312" w:hAnsi="仿宋_GB2312" w:cs="仿宋_GB2312" w:eastAsia="仿宋_GB2312"/>
                <w:sz w:val="21"/>
              </w:rPr>
              <w:t>加盖投标人公章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11.3</w:t>
            </w:r>
            <w:r>
              <w:rPr>
                <w:rFonts w:ascii="仿宋_GB2312" w:hAnsi="仿宋_GB2312" w:cs="仿宋_GB2312" w:eastAsia="仿宋_GB2312"/>
                <w:sz w:val="21"/>
              </w:rPr>
              <w:t>动态扫描数据分辨率精度</w:t>
            </w:r>
            <w:r>
              <w:rPr>
                <w:rFonts w:ascii="仿宋_GB2312" w:hAnsi="仿宋_GB2312" w:cs="仿宋_GB2312" w:eastAsia="仿宋_GB2312"/>
                <w:sz w:val="21"/>
              </w:rPr>
              <w:t>0mm</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，测距在</w:t>
            </w:r>
            <w:r>
              <w:rPr>
                <w:rFonts w:ascii="仿宋_GB2312" w:hAnsi="仿宋_GB2312" w:cs="仿宋_GB2312" w:eastAsia="仿宋_GB2312"/>
                <w:sz w:val="21"/>
              </w:rPr>
              <w:t>1</w:t>
            </w:r>
            <w:r>
              <w:rPr>
                <w:rFonts w:ascii="仿宋_GB2312" w:hAnsi="仿宋_GB2312" w:cs="仿宋_GB2312" w:eastAsia="仿宋_GB2312"/>
                <w:sz w:val="21"/>
              </w:rPr>
              <w:t>m~</w:t>
            </w:r>
            <w:r>
              <w:rPr>
                <w:rFonts w:ascii="仿宋_GB2312" w:hAnsi="仿宋_GB2312" w:cs="仿宋_GB2312" w:eastAsia="仿宋_GB2312"/>
                <w:sz w:val="21"/>
              </w:rPr>
              <w:t>300m</w:t>
            </w:r>
            <w:r>
              <w:rPr>
                <w:rFonts w:ascii="仿宋_GB2312" w:hAnsi="仿宋_GB2312" w:cs="仿宋_GB2312" w:eastAsia="仿宋_GB2312"/>
                <w:sz w:val="21"/>
              </w:rPr>
              <w:t>之间，需提供三维扫描云图及测试结果；</w:t>
            </w:r>
          </w:p>
          <w:p>
            <w:pPr>
              <w:pStyle w:val="null3"/>
              <w:jc w:val="both"/>
            </w:pPr>
            <w:r>
              <w:rPr>
                <w:rFonts w:ascii="仿宋_GB2312" w:hAnsi="仿宋_GB2312" w:cs="仿宋_GB2312" w:eastAsia="仿宋_GB2312"/>
                <w:sz w:val="21"/>
              </w:rPr>
              <w:t>11.4</w:t>
            </w:r>
            <w:r>
              <w:rPr>
                <w:rFonts w:ascii="仿宋_GB2312" w:hAnsi="仿宋_GB2312" w:cs="仿宋_GB2312" w:eastAsia="仿宋_GB2312"/>
                <w:sz w:val="21"/>
              </w:rPr>
              <w:t>扫描视角范围</w:t>
            </w:r>
            <w:r>
              <w:rPr>
                <w:rFonts w:ascii="仿宋_GB2312" w:hAnsi="仿宋_GB2312" w:cs="仿宋_GB2312" w:eastAsia="仿宋_GB2312"/>
                <w:sz w:val="21"/>
              </w:rPr>
              <w:t>≥</w:t>
            </w:r>
            <w:r>
              <w:rPr>
                <w:rFonts w:ascii="仿宋_GB2312" w:hAnsi="仿宋_GB2312" w:cs="仿宋_GB2312" w:eastAsia="仿宋_GB2312"/>
                <w:sz w:val="21"/>
              </w:rPr>
              <w:t>360°×285°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11.5</w:t>
            </w:r>
            <w:r>
              <w:rPr>
                <w:rFonts w:ascii="仿宋_GB2312" w:hAnsi="仿宋_GB2312" w:cs="仿宋_GB2312" w:eastAsia="仿宋_GB2312"/>
                <w:sz w:val="21"/>
              </w:rPr>
              <w:t>扫描系统防护等级：≥</w:t>
            </w:r>
            <w:r>
              <w:rPr>
                <w:rFonts w:ascii="仿宋_GB2312" w:hAnsi="仿宋_GB2312" w:cs="仿宋_GB2312" w:eastAsia="仿宋_GB2312"/>
                <w:sz w:val="21"/>
              </w:rPr>
              <w:t>IP65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11.6 </w:t>
            </w:r>
            <w:r>
              <w:rPr>
                <w:rFonts w:ascii="仿宋_GB2312" w:hAnsi="仿宋_GB2312" w:cs="仿宋_GB2312" w:eastAsia="仿宋_GB2312"/>
                <w:sz w:val="21"/>
              </w:rPr>
              <w:t>配备彩色</w:t>
            </w:r>
            <w:r>
              <w:rPr>
                <w:rFonts w:ascii="仿宋_GB2312" w:hAnsi="仿宋_GB2312" w:cs="仿宋_GB2312" w:eastAsia="仿宋_GB2312"/>
                <w:sz w:val="21"/>
              </w:rPr>
              <w:t>嵌入式显示系统</w:t>
            </w:r>
            <w:r>
              <w:rPr>
                <w:rFonts w:ascii="仿宋_GB2312" w:hAnsi="仿宋_GB2312" w:cs="仿宋_GB2312" w:eastAsia="仿宋_GB2312"/>
                <w:sz w:val="21"/>
              </w:rPr>
              <w:t>，</w:t>
            </w:r>
            <w:r>
              <w:rPr>
                <w:rFonts w:ascii="仿宋_GB2312" w:hAnsi="仿宋_GB2312" w:cs="仿宋_GB2312" w:eastAsia="仿宋_GB2312"/>
                <w:sz w:val="21"/>
              </w:rPr>
              <w:t>可界面化操作设备扫描、控制点记录，可显示设备状态、周边外设状态如</w:t>
            </w:r>
            <w:r>
              <w:rPr>
                <w:rFonts w:ascii="仿宋_GB2312" w:hAnsi="仿宋_GB2312" w:cs="仿宋_GB2312" w:eastAsia="仿宋_GB2312"/>
                <w:sz w:val="21"/>
              </w:rPr>
              <w:t>RTK</w:t>
            </w:r>
            <w:r>
              <w:rPr>
                <w:rFonts w:ascii="仿宋_GB2312" w:hAnsi="仿宋_GB2312" w:cs="仿宋_GB2312" w:eastAsia="仿宋_GB2312"/>
                <w:sz w:val="21"/>
              </w:rPr>
              <w:t>彩色模块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11.7</w:t>
            </w:r>
            <w:r>
              <w:rPr>
                <w:rFonts w:ascii="仿宋_GB2312" w:hAnsi="仿宋_GB2312" w:cs="仿宋_GB2312" w:eastAsia="仿宋_GB2312"/>
                <w:sz w:val="21"/>
              </w:rPr>
              <w:t>内置存储：≥</w:t>
            </w:r>
            <w:r>
              <w:rPr>
                <w:rFonts w:ascii="仿宋_GB2312" w:hAnsi="仿宋_GB2312" w:cs="仿宋_GB2312" w:eastAsia="仿宋_GB2312"/>
                <w:sz w:val="21"/>
              </w:rPr>
              <w:t>1TB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11.8 </w:t>
            </w:r>
            <w:r>
              <w:rPr>
                <w:rFonts w:ascii="仿宋_GB2312" w:hAnsi="仿宋_GB2312" w:cs="仿宋_GB2312" w:eastAsia="仿宋_GB2312"/>
                <w:sz w:val="21"/>
              </w:rPr>
              <w:t>支持兴趣点记录：可在扫描过程中任意添加位置标注，并在处理成果中输出，可叠加入点云查看标记位置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11.9 </w:t>
            </w:r>
            <w:r>
              <w:rPr>
                <w:rFonts w:ascii="仿宋_GB2312" w:hAnsi="仿宋_GB2312" w:cs="仿宋_GB2312" w:eastAsia="仿宋_GB2312"/>
                <w:sz w:val="21"/>
              </w:rPr>
              <w:t>支持</w:t>
            </w:r>
            <w:r>
              <w:rPr>
                <w:rFonts w:ascii="仿宋_GB2312" w:hAnsi="仿宋_GB2312" w:cs="仿宋_GB2312" w:eastAsia="仿宋_GB2312"/>
                <w:sz w:val="21"/>
              </w:rPr>
              <w:t>RTK</w:t>
            </w:r>
            <w:r>
              <w:rPr>
                <w:rFonts w:ascii="仿宋_GB2312" w:hAnsi="仿宋_GB2312" w:cs="仿宋_GB2312" w:eastAsia="仿宋_GB2312"/>
                <w:sz w:val="21"/>
              </w:rPr>
              <w:t>数据投影坐标系选择，以及中央经线、初始纬度及东、北加常数自定义，支持使用四参数、七参数进行投影转换，支持平面网格及高程水准文件</w:t>
            </w:r>
            <w:r>
              <w:rPr>
                <w:rFonts w:ascii="仿宋_GB2312" w:hAnsi="仿宋_GB2312" w:cs="仿宋_GB2312" w:eastAsia="仿宋_GB2312"/>
                <w:sz w:val="21"/>
              </w:rPr>
              <w:t>，需提供</w:t>
            </w:r>
            <w:r>
              <w:rPr>
                <w:rFonts w:ascii="仿宋_GB2312" w:hAnsi="仿宋_GB2312" w:cs="仿宋_GB2312" w:eastAsia="仿宋_GB2312"/>
                <w:sz w:val="21"/>
              </w:rPr>
              <w:t>国家认可的检测机构出具的检测报告</w:t>
            </w:r>
            <w:r>
              <w:rPr>
                <w:rFonts w:ascii="仿宋_GB2312" w:hAnsi="仿宋_GB2312" w:cs="仿宋_GB2312" w:eastAsia="仿宋_GB2312"/>
                <w:sz w:val="21"/>
              </w:rPr>
              <w:t>，</w:t>
            </w:r>
            <w:r>
              <w:rPr>
                <w:rFonts w:ascii="仿宋_GB2312" w:hAnsi="仿宋_GB2312" w:cs="仿宋_GB2312" w:eastAsia="仿宋_GB2312"/>
                <w:sz w:val="21"/>
              </w:rPr>
              <w:t>产品彩页</w:t>
            </w:r>
            <w:r>
              <w:rPr>
                <w:rFonts w:ascii="仿宋_GB2312" w:hAnsi="仿宋_GB2312" w:cs="仿宋_GB2312" w:eastAsia="仿宋_GB2312"/>
                <w:sz w:val="21"/>
              </w:rPr>
              <w:t>，</w:t>
            </w:r>
            <w:r>
              <w:rPr>
                <w:rFonts w:ascii="仿宋_GB2312" w:hAnsi="仿宋_GB2312" w:cs="仿宋_GB2312" w:eastAsia="仿宋_GB2312"/>
                <w:sz w:val="21"/>
              </w:rPr>
              <w:t>技术白皮书，</w:t>
            </w:r>
            <w:r>
              <w:rPr>
                <w:rFonts w:ascii="仿宋_GB2312" w:hAnsi="仿宋_GB2312" w:cs="仿宋_GB2312" w:eastAsia="仿宋_GB2312"/>
                <w:sz w:val="21"/>
              </w:rPr>
              <w:t>官网功能截图等任意一种</w:t>
            </w:r>
            <w:r>
              <w:rPr>
                <w:rFonts w:ascii="仿宋_GB2312" w:hAnsi="仿宋_GB2312" w:cs="仿宋_GB2312" w:eastAsia="仿宋_GB2312"/>
                <w:sz w:val="21"/>
              </w:rPr>
              <w:t>加盖投标人公章；</w:t>
            </w:r>
          </w:p>
          <w:p>
            <w:pPr>
              <w:pStyle w:val="null3"/>
              <w:jc w:val="both"/>
            </w:pPr>
            <w:r>
              <w:rPr>
                <w:rFonts w:ascii="仿宋_GB2312" w:hAnsi="仿宋_GB2312" w:cs="仿宋_GB2312" w:eastAsia="仿宋_GB2312"/>
                <w:sz w:val="21"/>
              </w:rPr>
              <w:t xml:space="preserve">11.10 </w:t>
            </w:r>
            <w:r>
              <w:rPr>
                <w:rFonts w:ascii="仿宋_GB2312" w:hAnsi="仿宋_GB2312" w:cs="仿宋_GB2312" w:eastAsia="仿宋_GB2312"/>
                <w:sz w:val="21"/>
              </w:rPr>
              <w:t>数字资产模块：支持一键发布对外数字资产模块，可进行外部浏览、本地浏览、局域网浏览、网络端浏览，数据浏览端可进行点测量、距离测量、面积测量、高度测量、角度测量等，发布后生成文件夹，可直接传递，无需专业软件可直接浏览；数字资产模块：支持局域网、外部部署（服务器）；</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手持端</w:t>
            </w:r>
            <w:r>
              <w:rPr>
                <w:rFonts w:ascii="仿宋_GB2312" w:hAnsi="仿宋_GB2312" w:cs="仿宋_GB2312" w:eastAsia="仿宋_GB2312"/>
                <w:sz w:val="21"/>
              </w:rPr>
              <w:t>SLAM</w:t>
            </w:r>
            <w:r>
              <w:rPr>
                <w:rFonts w:ascii="仿宋_GB2312" w:hAnsi="仿宋_GB2312" w:cs="仿宋_GB2312" w:eastAsia="仿宋_GB2312"/>
                <w:sz w:val="21"/>
              </w:rPr>
              <w:t>设备：</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手柄底座</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主机电源适配器</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电池充电器电源一套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RTK</w:t>
            </w:r>
            <w:r>
              <w:rPr>
                <w:rFonts w:ascii="仿宋_GB2312" w:hAnsi="仿宋_GB2312" w:cs="仿宋_GB2312" w:eastAsia="仿宋_GB2312"/>
                <w:sz w:val="21"/>
              </w:rPr>
              <w:t>手持端螺旋天线</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适配顶部激光打点器；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定位方式：支持</w:t>
            </w:r>
            <w:r>
              <w:rPr>
                <w:rFonts w:ascii="仿宋_GB2312" w:hAnsi="仿宋_GB2312" w:cs="仿宋_GB2312" w:eastAsia="仿宋_GB2312"/>
                <w:sz w:val="21"/>
              </w:rPr>
              <w:t>SLAM</w:t>
            </w:r>
            <w:r>
              <w:rPr>
                <w:rFonts w:ascii="仿宋_GB2312" w:hAnsi="仿宋_GB2312" w:cs="仿宋_GB2312" w:eastAsia="仿宋_GB2312"/>
                <w:sz w:val="21"/>
              </w:rPr>
              <w:t>技术定位扫描，支持</w:t>
            </w:r>
            <w:r>
              <w:rPr>
                <w:rFonts w:ascii="仿宋_GB2312" w:hAnsi="仿宋_GB2312" w:cs="仿宋_GB2312" w:eastAsia="仿宋_GB2312"/>
                <w:sz w:val="21"/>
              </w:rPr>
              <w:t>RTK</w:t>
            </w:r>
            <w:r>
              <w:rPr>
                <w:rFonts w:ascii="仿宋_GB2312" w:hAnsi="仿宋_GB2312" w:cs="仿宋_GB2312" w:eastAsia="仿宋_GB2312"/>
                <w:sz w:val="21"/>
              </w:rPr>
              <w:t>，可连接</w:t>
            </w:r>
            <w:r>
              <w:rPr>
                <w:rFonts w:ascii="仿宋_GB2312" w:hAnsi="仿宋_GB2312" w:cs="仿宋_GB2312" w:eastAsia="仿宋_GB2312"/>
                <w:sz w:val="21"/>
              </w:rPr>
              <w:t>CORS</w:t>
            </w:r>
            <w:r>
              <w:rPr>
                <w:rFonts w:ascii="仿宋_GB2312" w:hAnsi="仿宋_GB2312" w:cs="仿宋_GB2312" w:eastAsia="仿宋_GB2312"/>
                <w:sz w:val="21"/>
              </w:rPr>
              <w:t>系统实现</w:t>
            </w:r>
            <w:r>
              <w:rPr>
                <w:rFonts w:ascii="仿宋_GB2312" w:hAnsi="仿宋_GB2312" w:cs="仿宋_GB2312" w:eastAsia="仿宋_GB2312"/>
                <w:sz w:val="21"/>
              </w:rPr>
              <w:t xml:space="preserve">RTK-SLAM </w:t>
            </w:r>
            <w:r>
              <w:rPr>
                <w:rFonts w:ascii="仿宋_GB2312" w:hAnsi="仿宋_GB2312" w:cs="仿宋_GB2312" w:eastAsia="仿宋_GB2312"/>
                <w:sz w:val="21"/>
              </w:rPr>
              <w:t>技术定位扫描；支持</w:t>
            </w:r>
            <w:r>
              <w:rPr>
                <w:rFonts w:ascii="仿宋_GB2312" w:hAnsi="仿宋_GB2312" w:cs="仿宋_GB2312" w:eastAsia="仿宋_GB2312"/>
                <w:sz w:val="21"/>
              </w:rPr>
              <w:t>PPK</w:t>
            </w:r>
            <w:r>
              <w:rPr>
                <w:rFonts w:ascii="仿宋_GB2312" w:hAnsi="仿宋_GB2312" w:cs="仿宋_GB2312" w:eastAsia="仿宋_GB2312"/>
                <w:sz w:val="21"/>
              </w:rPr>
              <w:t>，实现</w:t>
            </w:r>
            <w:r>
              <w:rPr>
                <w:rFonts w:ascii="仿宋_GB2312" w:hAnsi="仿宋_GB2312" w:cs="仿宋_GB2312" w:eastAsia="仿宋_GB2312"/>
                <w:sz w:val="21"/>
              </w:rPr>
              <w:t>PPK-SLAM</w:t>
            </w:r>
            <w:r>
              <w:rPr>
                <w:rFonts w:ascii="仿宋_GB2312" w:hAnsi="仿宋_GB2312" w:cs="仿宋_GB2312" w:eastAsia="仿宋_GB2312"/>
                <w:sz w:val="21"/>
              </w:rPr>
              <w:t>技术定位扫描；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合同签订完成接采购人通知后90日内完成供货及安装工作，达到交付使用条件。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合同签订完成接采购人通知后270日内完成供货及安装工作，达到交付使用条件。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1.质保期：质保期不低于 1 年。质保期自甲方货物质量验收合格之日起计算。质保期内出现任何非人为故意损坏的质量问题，由乙方包换或包退，并承担调换或退货的全部费用，采购人报修后三日内投标人必须响应，否则将依据有关法律、法规进行追偿；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4.采购标的的专用工具、备品备件、安装调试及配套工程、质量保证、售后服务等要求： （1）专用工具及备件 专用工具：提供专用维修工具包； 备品备件：提供易损件。 （2）安装调试要求 安装标准：执行GB50231-2009《机械设备安装工程施工及验收通用规范》； 调试周期：连续72小时无故障运行测试； 人员培训：质保期内，乙方提供现场操作培训，直至甲方指定人员能独立完成标准操作流程为止，但培训总次数不超过5次。 （3）配套工程 基础施工：包含安装设备所需叉车及各种工具（需提前2日做好准备）。 （4）质量保证 延长质保：核心部件（主机）质保期延长1年； 质量追溯：提供原材料来源证明及质量检验报告； 货物要求：以采购人的要求为准，为采购人提供全新的货物（包括零部件）。 5.售后服务： 响应时限：即时响应（包括电话响应）；电话响应无法解决时， 48 小时内到达现场。修复时间 72 小时内；如 72 小时内无法修复，应提供相应解决方案。 定期维护：每半年提供预防性维护服务。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1.质保期：质保期不低于 3 年。质保期自甲方在货物质量验收合格之日起计算。质保期内出现任何非人为故意损坏的质量问题，由乙方包换或包退，并承担调换或退货的全部费用，采购人报修后三日内投标人必须响应，否则将依据有关法律、法规进行追偿； 2.用料说明：各种用料符合国标，材料使用功能，且强度、美观度大于或等于采购要求。 3.产品保修期（三包期）：自验收合格之日起3年 4.产品保修期（三包期）内，修理、更换、退货要求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5.采购标的的专用工具、备品备件、安装调试及配套工程、质量保证、售后服务等要求： （1）专用工具及备件 专用工具：提供专用维修工具包； 备品备件：提供易损件。 （2）安装调试要求 安装标准：执行GB50231-2009《机械设备安装工程施工及验收通用规范》； 调试周期：连续72小时无故障运行测试； 人员培训：质保期内，乙方提供现场操作培训，直至甲方指定人员能独立完成标准操作流程为止，但培训总次数不超过5次。 （3）配套工程 基础施工：包含安装设备所需叉车及各种工具（需提前2日做好准备）。 （4）质量保证 供应商应明确承诺：其响应产品质量保证期达到3年(自最终验收合格之日起开始计算)。 响应产品属于国家规定“三包”范围的，其产品质量保证期不得低于“三包”规定。 供应商的质量保证期承诺优于国家“三包”规定的，按供应商实际承诺执行。 响应产品由制造商（指产品生产制造商，或其负责销售、售后服务机构，以下同）负责售后服务的，应当在响应文件中予以明确说明,并附制造商售后服务承诺。 6.需执行的国家相关标准、行业标准、地方标准或者其他标准、规范。 设备功能许满足：（1）GB/T 50123-2019 土工试验方法标准；（2）DL/T 5356-2006 水电水利工程粗粒土试验规程； 7.售后服务： 成交供应商在售后服务中，维修使用的备品备件及易损件应为原厂配件，未经采购人同意不得使用非原厂配件。成交供应商（制造商）在质量保证期内应当为采购人提供以下技术支持和服务： 在接到用户故障报告电话后，2 小时内响应， 24 小时内提出解决方案，必要时，维修服务工程师在72小时内到达现场。 技术升级： 在质保期内，如果遇到制造商的产品技术升级，成交供应商（制造商）应及时通知采购人，如采购人有相应要求，成交供应商（制造商）应对采购人购买的产品进行升级服务。 质保期外服务要求： 质量保证期过后，成交供应商（制造商）应继续提供无偿电话咨询服务，并应承诺提供产品上门维护服务；采购人需要继续由成交供应商（制造商）提供售后服务的，成交供应商（制造商）应以优惠价格提供售后服务，具体价格另行协商。采购标的的验收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CDATA[（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 （3）本项目兼投兼中。 （4）《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满足招标文件中要求</w:t>
            </w:r>
          </w:p>
        </w:tc>
        <w:tc>
          <w:tcPr>
            <w:tcW w:type="dxa" w:w="1661"/>
          </w:tcPr>
          <w:p>
            <w:pPr>
              <w:pStyle w:val="null3"/>
            </w:pPr>
            <w:r>
              <w:rPr>
                <w:rFonts w:ascii="仿宋_GB2312" w:hAnsi="仿宋_GB2312" w:cs="仿宋_GB2312" w:eastAsia="仿宋_GB2312"/>
              </w:rPr>
              <w:t>投标保证金缴纳凭证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投标人的采购包投标报价高于最高限价的，其投标文件将按无效处理。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满足招标文件中要求</w:t>
            </w:r>
          </w:p>
        </w:tc>
        <w:tc>
          <w:tcPr>
            <w:tcW w:type="dxa" w:w="1661"/>
          </w:tcPr>
          <w:p>
            <w:pPr>
              <w:pStyle w:val="null3"/>
            </w:pPr>
            <w:r>
              <w:rPr>
                <w:rFonts w:ascii="仿宋_GB2312" w:hAnsi="仿宋_GB2312" w:cs="仿宋_GB2312" w:eastAsia="仿宋_GB2312"/>
              </w:rPr>
              <w:t>投标保证金缴纳凭证.docx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根据技术参数与性能指标响应情况打分，完全满足采购技术要求的，得满分；标记为“▲”（共11项）为重要技术条款，每负偏离一项扣2分；未标项（共36项）为普通参数，每负偏离一项扣0.25分，扣完为止。 以上标记为“▲”项参数须有佐证材料，佐证材料例如：国家认可的检测机构出具的检测报告，产品彩页，技术白皮书，官网功能截图等任意一种加盖投标人公章，不提供或缺漏项不得分。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根据投标人针对本项目提供的①组配方案②安装、调试计划；③对接及运输方案； 2.评审标准： ①完整性：方案须全面，对评审内容中的各项要求有详细描述；②合理性：切合本项目实际情况，实施步骤清晰、合理； ③针对性：方案能够紧扣项目实际情况，内容科学合理。 3.赋分标准： ①组配方案：每完全满足一项评审标准得1分，满分3分； ②安装、调试计划：每完全满足一项评审标准得1分，满分3分； ③对接及运输方案：每完全满足一项评审标准得1分，满分3分。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投标人根据项目实际需求，提供质量保证方案。内容包含：①产品配置情况②使用寿命及效果③质量保证措施。 2.评审标准 ①完整性：方案须全面，对评审内容中的各项要求有详细描述；②合理性：切合本项目实际情况，实施步骤清晰、合理； ③针对性：方案能够紧扣项目实际情况，内容科学合理。 3.赋分依据 ①产品配置：每完全满足一项评审标准得1分，满分3分； ②使用寿命及效果：每完全满足一项评审标准得1分，满分3分； ③质量保证措施：每完全满足一项评审标准得1分，满分3分。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根据投标人的培训服务方案，包括但不限于①培训方案、培训时间②培训内容、培训次数③备品备件方案（包括但不限于供应时间、安装更换方式）。 2.评审标准： ①可实施性：切合本项目实际情况，方案全面、实施步骤清晰、计划合理； ②针对性：方案能够紧扣项目实际情况，内容科学合理； 3.赋分标准： ①培训方案、培训时间：每完全满足一项评审标准得1分，满分2分； ②培训内容、培训次数：每完全满足一项评审标准得1分，满分2分； ③备品备件方案：每完全满足一项评审标准得1分，满分2分；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根据投标人的售后服务方案，包括但不限于①售后服务内容及解决问题的流程②项目实施过程应急预案③专职售后团队人员名单、资质证书、售后人员联系方式 2.评审标准： ①可实施性：切合本项目实际情况，方案全面、实施步骤清晰、计划合理； ②针对性：能够紧扣项目实际情况，内容科学合理； 3.赋分标准： ①售后服务内容及解决问题的流程：每完全满足一项评审标准得1分，满分2分； ②项目运行过程中的应急预案：每完全满足一项评审标准得1分，满分2分； ③专职售后团队人员名单、资质证书、售后人员联系方式：每完全满足一项评审标准得1分，满分2分；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质保期高于招标文件要求（1年）的，每增加一年得1.5分（产品验收合格后开始计算），最高得3分。提供增加质保承诺书，无承诺书不得分。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响应方案说明包1</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提供投标人2022年1月1日至今承担过类似项目业绩，以合同签订时间为准并加盖投标人公章，每提供一个业绩计1分，最高计6分。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响应方案说明包1</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根据技术参数与性能指标响应情况打分，完全满足采购技术要求的，得满分；标记为“▲”（共13项）为重要技术条款，每负偏离一项扣2分；未标项（共20项）为普通参数，每负偏离一项扣0.3分，扣完为止。 以上标记为“▲”的须按技术参数要求提供证明材料予以佐证。 注：投标人自行承担因材料提供不全导致的技术参数评审风险，不提供或缺漏项不得分。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产品技术方案</w:t>
            </w:r>
          </w:p>
        </w:tc>
        <w:tc>
          <w:tcPr>
            <w:tcW w:type="dxa" w:w="2492"/>
          </w:tcPr>
          <w:p>
            <w:pPr>
              <w:pStyle w:val="null3"/>
            </w:pPr>
            <w:r>
              <w:rPr>
                <w:rFonts w:ascii="仿宋_GB2312" w:hAnsi="仿宋_GB2312" w:cs="仿宋_GB2312" w:eastAsia="仿宋_GB2312"/>
              </w:rPr>
              <w:t>1.评审内容 根据供应商所提供的产品技术方案：①组装技术方案②产品选型及性能③升级扩展性。 2.评审标准： ①完整性：方案须全面，对评审内容中的各项要求有详细描述； ②可实施性：切合本项目实际情况，实施步骤清晰、合理； ③针对性：方案能够紧扣项目实际情况，内容科学合理。 3.赋分标准： ①组装技术方案：每完全满足一项评审标准得1分，满分3分； ②产品选型及性能：每完全满足一项评审标准得1分，满分3分； ③升级扩展性：每完全满足一项评审标准得1分，满分3分。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控制措施</w:t>
            </w:r>
          </w:p>
        </w:tc>
        <w:tc>
          <w:tcPr>
            <w:tcW w:type="dxa" w:w="2492"/>
          </w:tcPr>
          <w:p>
            <w:pPr>
              <w:pStyle w:val="null3"/>
            </w:pPr>
            <w:r>
              <w:rPr>
                <w:rFonts w:ascii="仿宋_GB2312" w:hAnsi="仿宋_GB2312" w:cs="仿宋_GB2312" w:eastAsia="仿宋_GB2312"/>
              </w:rPr>
              <w:t>1.评审内容 根据供应商所提供的实施方案①进度控制措施②关键时间节点控制③质量控制措施 2.评审标准： ①完整性：方案须全面，对评审内容中的各项要求有详细描述； ②可实施性：切合本项目实际情况，实施步骤清晰、合理； ③针对性：方案能够紧扣项目实际情况，内容科学合理。 3.赋分标准： ①进度控制措施：每完全满足一项评审标准得1分，满分3分； ②关键时间节点：每完全满足一项评审标准得1分，满分3分； ③质量控制措施：每完全满足一项评审标准得1分，满分3分；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根据投标人的培训服务方案，包括但不限于①培训方案、培训时间②培训内容、培训次数③备品备件方案（包括但不限于供应时间、安装更换方式）。 2.评审标准： ①可实施性：切合本项目实际情况，方案全面、实施步骤清晰、计划合理； ②针对性：方案能够紧扣项目实际情况，内容科学合理； 3.赋分标准： ①培训方案、培训时间：每完全满足一项评审标准得1分，满分2分； ②培训内容、培训次数：每完全满足一项评审标准得1分，满分2分； ③备品备件方案：每完全满足一项评审标准得1分，满分2分；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根据项目实际需求提供售后服务方案。内容包含①售后服务内容及保障措施②响应时间及方式③项目实施过程应急预案 2.评审标准 ①可实施性：切合本项目实际情况，方案全面、实施步骤清晰、计划合理； ②针对性：方案能够紧扣项目实际情况，内容科学合理； 3.赋分依据 ①售后服务内容及保障措施：每完全满足一个评审标准得1分，满分2分； ②响应时间及方式：每完全满足一个评审标准得1分，满分2分； ③项目实施过程应急预案：每完全满足一个评审标准得1分，满分2分。内容有缺陷扣0.5分，缺项或未提供得0分。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质保年限</w:t>
            </w:r>
          </w:p>
        </w:tc>
        <w:tc>
          <w:tcPr>
            <w:tcW w:type="dxa" w:w="2492"/>
          </w:tcPr>
          <w:p>
            <w:pPr>
              <w:pStyle w:val="null3"/>
            </w:pPr>
            <w:r>
              <w:rPr>
                <w:rFonts w:ascii="仿宋_GB2312" w:hAnsi="仿宋_GB2312" w:cs="仿宋_GB2312" w:eastAsia="仿宋_GB2312"/>
              </w:rPr>
              <w:t>质保期高于招标文件要求（3年）的，每增加一年得1分（产品验收合格后开始计算），最高得2分。提供增加质保承诺书，无承诺书不得分。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响应方案说明包2</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提供投标人2022年1月1日至今承担过类似项目业绩，以合同签订时间为准并加盖投标人公章，每提供一个业绩计2分，最高计6分。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响应方案说明包2</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详见附件：响应方案说明包2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