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版本号：HCLG2026-02220260626002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地下水运动模拟实验系统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地下水运动模拟实验系统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地下水运动模拟实验系统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地下水运动模拟实验系统包含潜水模拟演示装置、模拟抽水演示装置、承压水演示装置和配套的水位测量装置、蓄水装置、抽水装置、排水装置。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银行账号：30208471002908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地下水运动模拟实验系统包含潜水模拟演示装置、模拟抽水演示装置、承压水演示装置和配套的水位测量装置、蓄水装置、抽水装置、排水装置。详见招标文件第三章。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地下水运动模拟实验系统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标的名称：地下水运动模拟实验系统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潜水模拟演示装置（核心产品）：</w:t>
            </w:r>
          </w:p>
          <w:p>
            <w:pPr>
              <w:pStyle w:val="null3"/>
            </w:pPr>
            <w:r>
              <w:rPr>
                <w:rFonts w:ascii="仿宋_GB2312" w:hAnsi="仿宋_GB2312" w:cs="仿宋_GB2312" w:eastAsia="仿宋_GB2312"/>
                <w:sz w:val="20"/>
              </w:rPr>
              <w:t>1.装置包含基座1个、实验槽1个、模拟降雨器1个、测压装置1个。</w:t>
            </w:r>
          </w:p>
          <w:p>
            <w:pPr>
              <w:pStyle w:val="null3"/>
            </w:pPr>
            <w:r>
              <w:rPr>
                <w:rFonts w:ascii="仿宋_GB2312" w:hAnsi="仿宋_GB2312" w:cs="仿宋_GB2312" w:eastAsia="仿宋_GB2312"/>
                <w:sz w:val="20"/>
              </w:rPr>
              <w:t>2.▲基座为铝合金材质，为可拆卸结构，整体承压大于等于3吨。基座参考平面尺寸为1.2m×1.2m，高度大于等于0.7m。（提供制作工艺或组装说明）</w:t>
            </w:r>
          </w:p>
          <w:p>
            <w:pPr>
              <w:pStyle w:val="null3"/>
            </w:pPr>
            <w:r>
              <w:rPr>
                <w:rFonts w:ascii="仿宋_GB2312" w:hAnsi="仿宋_GB2312" w:cs="仿宋_GB2312" w:eastAsia="仿宋_GB2312"/>
                <w:sz w:val="20"/>
              </w:rPr>
              <w:t>3.▲实验槽参考尺寸为1.2m×1.2m×0.8m（长×宽×高），为方形钢结构框架，主材材质为304不锈钢，可视面为钢化玻璃，槽内用石英砂作为模拟潜水层多孔介质，石英砂渗透系数为5～15m/d。在模拟潜水层地形内不同位置预埋有12根测压管及2个潜水完整井和2个潜水非完整井。（提供</w:t>
            </w:r>
            <w:r>
              <w:rPr>
                <w:rFonts w:ascii="仿宋_GB2312" w:hAnsi="仿宋_GB2312" w:cs="仿宋_GB2312" w:eastAsia="仿宋_GB2312"/>
                <w:sz w:val="20"/>
              </w:rPr>
              <w:t>制作工艺或组装说明</w:t>
            </w:r>
            <w:r>
              <w:rPr>
                <w:rFonts w:ascii="仿宋_GB2312" w:hAnsi="仿宋_GB2312" w:cs="仿宋_GB2312" w:eastAsia="仿宋_GB2312"/>
                <w:sz w:val="20"/>
              </w:rPr>
              <w:t>，防腐方案、防渗漏方案）</w:t>
            </w:r>
          </w:p>
          <w:p>
            <w:pPr>
              <w:pStyle w:val="null3"/>
            </w:pPr>
            <w:r>
              <w:rPr>
                <w:rFonts w:ascii="仿宋_GB2312" w:hAnsi="仿宋_GB2312" w:cs="仿宋_GB2312" w:eastAsia="仿宋_GB2312"/>
                <w:sz w:val="20"/>
              </w:rPr>
              <w:t>4.实验槽顶面架设有模拟降雨器，降雨器可手动调节雨强大小，降雨器降雨范围覆盖实验槽。</w:t>
            </w:r>
          </w:p>
          <w:p>
            <w:pPr>
              <w:pStyle w:val="null3"/>
            </w:pPr>
            <w:r>
              <w:rPr>
                <w:rFonts w:ascii="仿宋_GB2312" w:hAnsi="仿宋_GB2312" w:cs="仿宋_GB2312" w:eastAsia="仿宋_GB2312"/>
                <w:sz w:val="20"/>
              </w:rPr>
              <w:t>5.测压装置可监测实验槽内模拟潜水层多孔介质不同位置水位，监测点数大于等于30个。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模拟抽水演示装置：</w:t>
            </w:r>
          </w:p>
          <w:p>
            <w:pPr>
              <w:pStyle w:val="null3"/>
            </w:pPr>
            <w:r>
              <w:rPr>
                <w:rFonts w:ascii="仿宋_GB2312" w:hAnsi="仿宋_GB2312" w:cs="仿宋_GB2312" w:eastAsia="仿宋_GB2312"/>
                <w:sz w:val="20"/>
              </w:rPr>
              <w:t>6.装置包含基座1个、实验槽1个、模拟降雨器1个、测压装置1个。</w:t>
            </w:r>
          </w:p>
          <w:p>
            <w:pPr>
              <w:pStyle w:val="null3"/>
            </w:pPr>
            <w:r>
              <w:rPr>
                <w:rFonts w:ascii="仿宋_GB2312" w:hAnsi="仿宋_GB2312" w:cs="仿宋_GB2312" w:eastAsia="仿宋_GB2312"/>
                <w:sz w:val="20"/>
              </w:rPr>
              <w:t>7.▲基座为铝合金材质，为可拆卸结构，整体承压大于等于3吨。基座参考平面尺寸为半径为1.2m的1/4圆形，高度大于等于0.7m。（提供</w:t>
            </w:r>
            <w:r>
              <w:rPr>
                <w:rFonts w:ascii="仿宋_GB2312" w:hAnsi="仿宋_GB2312" w:cs="仿宋_GB2312" w:eastAsia="仿宋_GB2312"/>
                <w:sz w:val="20"/>
              </w:rPr>
              <w:t>制作工艺或组装说明</w:t>
            </w:r>
            <w:r>
              <w:rPr>
                <w:rFonts w:ascii="仿宋_GB2312" w:hAnsi="仿宋_GB2312" w:cs="仿宋_GB2312" w:eastAsia="仿宋_GB2312"/>
                <w:sz w:val="20"/>
              </w:rPr>
              <w:t>）</w:t>
            </w:r>
          </w:p>
          <w:p>
            <w:pPr>
              <w:pStyle w:val="null3"/>
            </w:pPr>
            <w:r>
              <w:rPr>
                <w:rFonts w:ascii="仿宋_GB2312" w:hAnsi="仿宋_GB2312" w:cs="仿宋_GB2312" w:eastAsia="仿宋_GB2312"/>
                <w:sz w:val="20"/>
              </w:rPr>
              <w:t>8.▲ 实验槽参考尺寸为半径1.2m，高度大于等于0.8m的1/4圆柱结构框架，主材材质为304不锈钢，可视面为钢化玻璃，槽内用石英砂作为模拟潜水层多孔介质，石英砂渗透系数为5～15m/d。在模拟潜水层地形内不同位置预埋有20根测压管及1个潜水完整井。（</w:t>
            </w:r>
            <w:r>
              <w:rPr>
                <w:rFonts w:ascii="仿宋_GB2312" w:hAnsi="仿宋_GB2312" w:cs="仿宋_GB2312" w:eastAsia="仿宋_GB2312"/>
                <w:sz w:val="20"/>
              </w:rPr>
              <w:t>提供</w:t>
            </w:r>
            <w:r>
              <w:rPr>
                <w:rFonts w:ascii="仿宋_GB2312" w:hAnsi="仿宋_GB2312" w:cs="仿宋_GB2312" w:eastAsia="仿宋_GB2312"/>
                <w:sz w:val="20"/>
              </w:rPr>
              <w:t>制作工艺或组装说明</w:t>
            </w:r>
            <w:r>
              <w:rPr>
                <w:rFonts w:ascii="仿宋_GB2312" w:hAnsi="仿宋_GB2312" w:cs="仿宋_GB2312" w:eastAsia="仿宋_GB2312"/>
                <w:sz w:val="20"/>
              </w:rPr>
              <w:t>，防腐方案、防渗漏方案）</w:t>
            </w:r>
          </w:p>
          <w:p>
            <w:pPr>
              <w:pStyle w:val="null3"/>
            </w:pPr>
            <w:r>
              <w:rPr>
                <w:rFonts w:ascii="仿宋_GB2312" w:hAnsi="仿宋_GB2312" w:cs="仿宋_GB2312" w:eastAsia="仿宋_GB2312"/>
                <w:sz w:val="20"/>
              </w:rPr>
              <w:t>9.实验槽顶面架设有模拟降雨器，降雨器可手动调节雨强大小，降雨器降雨范围覆盖实验槽</w:t>
            </w:r>
          </w:p>
          <w:p>
            <w:pPr>
              <w:pStyle w:val="null3"/>
            </w:pPr>
            <w:r>
              <w:rPr>
                <w:rFonts w:ascii="仿宋_GB2312" w:hAnsi="仿宋_GB2312" w:cs="仿宋_GB2312" w:eastAsia="仿宋_GB2312"/>
                <w:sz w:val="20"/>
              </w:rPr>
              <w:t>10.测压装置可监测实验槽内模拟潜水层多孔介质不同位置水位，监测点数大于等于20个。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承压水演示装置：</w:t>
            </w:r>
          </w:p>
          <w:p>
            <w:pPr>
              <w:pStyle w:val="null3"/>
            </w:pPr>
            <w:r>
              <w:rPr>
                <w:rFonts w:ascii="仿宋_GB2312" w:hAnsi="仿宋_GB2312" w:cs="仿宋_GB2312" w:eastAsia="仿宋_GB2312"/>
                <w:sz w:val="20"/>
              </w:rPr>
              <w:t>11.装置包含基座1个、实验1个、模拟降雨器1个、测压装置1个。</w:t>
            </w:r>
          </w:p>
          <w:p>
            <w:pPr>
              <w:pStyle w:val="null3"/>
            </w:pPr>
            <w:r>
              <w:rPr>
                <w:rFonts w:ascii="仿宋_GB2312" w:hAnsi="仿宋_GB2312" w:cs="仿宋_GB2312" w:eastAsia="仿宋_GB2312"/>
                <w:sz w:val="20"/>
              </w:rPr>
              <w:t>12.▲基座为铝合金材质，为可拆卸结构，整体承压大于等于3吨。基座参考平面尺寸为1.2m×0.6m，高度大于等于0.7m。（</w:t>
            </w:r>
            <w:r>
              <w:rPr>
                <w:rFonts w:ascii="仿宋_GB2312" w:hAnsi="仿宋_GB2312" w:cs="仿宋_GB2312" w:eastAsia="仿宋_GB2312"/>
                <w:sz w:val="20"/>
              </w:rPr>
              <w:t>提供</w:t>
            </w:r>
            <w:r>
              <w:rPr>
                <w:rFonts w:ascii="仿宋_GB2312" w:hAnsi="仿宋_GB2312" w:cs="仿宋_GB2312" w:eastAsia="仿宋_GB2312"/>
                <w:sz w:val="20"/>
              </w:rPr>
              <w:t>制作工艺或组装说明</w:t>
            </w:r>
            <w:r>
              <w:rPr>
                <w:rFonts w:ascii="仿宋_GB2312" w:hAnsi="仿宋_GB2312" w:cs="仿宋_GB2312" w:eastAsia="仿宋_GB2312"/>
                <w:sz w:val="20"/>
              </w:rPr>
              <w:t>）</w:t>
            </w:r>
          </w:p>
          <w:p>
            <w:pPr>
              <w:pStyle w:val="null3"/>
            </w:pPr>
            <w:r>
              <w:rPr>
                <w:rFonts w:ascii="仿宋_GB2312" w:hAnsi="仿宋_GB2312" w:cs="仿宋_GB2312" w:eastAsia="仿宋_GB2312"/>
                <w:sz w:val="20"/>
              </w:rPr>
              <w:t>13.▲实验槽参考尺寸为1.2m×0.6m×0.8m（长×宽×高），为矩形钢结构框架，主材材质为304不锈钢，可视面为钢化玻璃，在槽内用多种石英砂制作模拟承压水层、潜水层多孔介质及隔水层，石英砂渗透系数为5～15m/d。在模拟承压水层地形内不同位置预埋有12根测压管及1个潜水井、1个潜水井及1口模拟泉水。（</w:t>
            </w:r>
            <w:r>
              <w:rPr>
                <w:rFonts w:ascii="仿宋_GB2312" w:hAnsi="仿宋_GB2312" w:cs="仿宋_GB2312" w:eastAsia="仿宋_GB2312"/>
                <w:sz w:val="20"/>
              </w:rPr>
              <w:t>提供</w:t>
            </w:r>
            <w:r>
              <w:rPr>
                <w:rFonts w:ascii="仿宋_GB2312" w:hAnsi="仿宋_GB2312" w:cs="仿宋_GB2312" w:eastAsia="仿宋_GB2312"/>
                <w:sz w:val="20"/>
              </w:rPr>
              <w:t>制作工艺或组装说明</w:t>
            </w:r>
            <w:r>
              <w:rPr>
                <w:rFonts w:ascii="仿宋_GB2312" w:hAnsi="仿宋_GB2312" w:cs="仿宋_GB2312" w:eastAsia="仿宋_GB2312"/>
                <w:sz w:val="20"/>
              </w:rPr>
              <w:t>，防腐方案、防渗漏方案）</w:t>
            </w:r>
          </w:p>
          <w:p>
            <w:pPr>
              <w:pStyle w:val="null3"/>
            </w:pPr>
            <w:r>
              <w:rPr>
                <w:rFonts w:ascii="仿宋_GB2312" w:hAnsi="仿宋_GB2312" w:cs="仿宋_GB2312" w:eastAsia="仿宋_GB2312"/>
                <w:sz w:val="20"/>
              </w:rPr>
              <w:t>14.实验槽顶面架设有模拟降雨器，降雨器可手动调节雨强大小，降雨器降雨范围覆盖实验槽</w:t>
            </w:r>
          </w:p>
          <w:p>
            <w:pPr>
              <w:pStyle w:val="null3"/>
            </w:pPr>
            <w:r>
              <w:rPr>
                <w:rFonts w:ascii="仿宋_GB2312" w:hAnsi="仿宋_GB2312" w:cs="仿宋_GB2312" w:eastAsia="仿宋_GB2312"/>
                <w:sz w:val="20"/>
              </w:rPr>
              <w:t>15.测压装置可监测实验槽内模拟潜水层多孔介质不同位置水位，监测点数大于等于20个。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自动监测装置：</w:t>
            </w:r>
          </w:p>
          <w:p>
            <w:pPr>
              <w:pStyle w:val="null3"/>
            </w:pPr>
            <w:r>
              <w:rPr>
                <w:rFonts w:ascii="仿宋_GB2312" w:hAnsi="仿宋_GB2312" w:cs="仿宋_GB2312" w:eastAsia="仿宋_GB2312"/>
                <w:sz w:val="20"/>
              </w:rPr>
              <w:t>16.装置包含数据处理终端（9个）、数据采集器（9个）、水位传感器（220个）、监测软件（1套）。</w:t>
            </w:r>
          </w:p>
          <w:p>
            <w:pPr>
              <w:pStyle w:val="null3"/>
            </w:pPr>
            <w:r>
              <w:rPr>
                <w:rFonts w:ascii="仿宋_GB2312" w:hAnsi="仿宋_GB2312" w:cs="仿宋_GB2312" w:eastAsia="仿宋_GB2312"/>
                <w:sz w:val="20"/>
              </w:rPr>
              <w:t>17.数据处理终端可长时间持续稳定工作，采用触摸控制，显示尺寸大于等于15寸。含配套安装架及附属设施。</w:t>
            </w:r>
          </w:p>
          <w:p>
            <w:pPr>
              <w:pStyle w:val="null3"/>
            </w:pPr>
            <w:r>
              <w:rPr>
                <w:rFonts w:ascii="仿宋_GB2312" w:hAnsi="仿宋_GB2312" w:cs="仿宋_GB2312" w:eastAsia="仿宋_GB2312"/>
                <w:sz w:val="20"/>
              </w:rPr>
              <w:t>18.▲数据采集器通道数大于等于30路，支持RS485通讯、支持RS232通讯，供电电源AC220V或DC12V。可采集系统内所有监测传感器数据，将数据上传至上位机。（提供国家认可的检测机构出具的检测报告、制造商检验报告、产品彩页、官网功能截图任意一种）</w:t>
            </w:r>
          </w:p>
          <w:p>
            <w:pPr>
              <w:pStyle w:val="null3"/>
            </w:pPr>
            <w:r>
              <w:rPr>
                <w:rFonts w:ascii="仿宋_GB2312" w:hAnsi="仿宋_GB2312" w:cs="仿宋_GB2312" w:eastAsia="仿宋_GB2312"/>
                <w:sz w:val="20"/>
              </w:rPr>
              <w:t>19.▲水位传感器量程0～1m，测量精度1.0mm。（提供国家认可的检测机构出具的检测报告、制造商检验报告、产品彩⻚、官⽹功能截图任意⼀种）</w:t>
            </w:r>
          </w:p>
          <w:p>
            <w:pPr>
              <w:pStyle w:val="null3"/>
            </w:pPr>
            <w:r>
              <w:rPr>
                <w:rFonts w:ascii="仿宋_GB2312" w:hAnsi="仿宋_GB2312" w:cs="仿宋_GB2312" w:eastAsia="仿宋_GB2312"/>
                <w:sz w:val="20"/>
              </w:rPr>
              <w:t>20.▲监测软件为全中文界面，可自动按照设定频率读取数据存储数据。（提供功能说明书）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蓄水装置</w:t>
            </w:r>
            <w:r>
              <w:rPr>
                <w:rFonts w:ascii="仿宋_GB2312" w:hAnsi="仿宋_GB2312" w:cs="仿宋_GB2312" w:eastAsia="仿宋_GB2312"/>
                <w:sz w:val="20"/>
                <w:b/>
              </w:rPr>
              <w:t>：</w:t>
            </w:r>
            <w:r>
              <w:rPr>
                <w:rFonts w:ascii="仿宋_GB2312" w:hAnsi="仿宋_GB2312" w:cs="仿宋_GB2312" w:eastAsia="仿宋_GB2312"/>
                <w:sz w:val="20"/>
                <w:b/>
              </w:rPr>
              <w:t>数量</w:t>
            </w:r>
            <w:r>
              <w:rPr>
                <w:rFonts w:ascii="仿宋_GB2312" w:hAnsi="仿宋_GB2312" w:cs="仿宋_GB2312" w:eastAsia="仿宋_GB2312"/>
                <w:sz w:val="20"/>
                <w:b/>
              </w:rPr>
              <w:t>1台</w:t>
            </w:r>
          </w:p>
          <w:p>
            <w:pPr>
              <w:pStyle w:val="null3"/>
            </w:pPr>
            <w:r>
              <w:rPr>
                <w:rFonts w:ascii="仿宋_GB2312" w:hAnsi="仿宋_GB2312" w:cs="仿宋_GB2312" w:eastAsia="仿宋_GB2312"/>
                <w:sz w:val="20"/>
              </w:rPr>
              <w:t>21.</w:t>
            </w:r>
            <w:r>
              <w:rPr>
                <w:rFonts w:ascii="仿宋_GB2312" w:hAnsi="仿宋_GB2312" w:cs="仿宋_GB2312" w:eastAsia="仿宋_GB2312"/>
                <w:sz w:val="20"/>
              </w:rPr>
              <w:t>系统配置装置为所有实验装置提供水源，整体为循环用水。包含管路、加压装置、实验水回收装置，蓄水容积大于等于</w:t>
            </w:r>
            <w:r>
              <w:rPr>
                <w:rFonts w:ascii="仿宋_GB2312" w:hAnsi="仿宋_GB2312" w:cs="仿宋_GB2312" w:eastAsia="仿宋_GB2312"/>
                <w:sz w:val="20"/>
              </w:rPr>
              <w:t>3.0m³，</w:t>
            </w:r>
            <w:r>
              <w:rPr>
                <w:rFonts w:ascii="仿宋_GB2312" w:hAnsi="仿宋_GB2312" w:cs="仿宋_GB2312" w:eastAsia="仿宋_GB2312"/>
                <w:sz w:val="20"/>
              </w:rPr>
              <w:t>供水压力等级大于等于</w:t>
            </w:r>
            <w:r>
              <w:rPr>
                <w:rFonts w:ascii="仿宋_GB2312" w:hAnsi="仿宋_GB2312" w:cs="仿宋_GB2312" w:eastAsia="仿宋_GB2312"/>
                <w:sz w:val="20"/>
              </w:rPr>
              <w:t>0.6Mpa。</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rPr>
              <w:t>抽水装置</w:t>
            </w:r>
            <w:r>
              <w:rPr>
                <w:rFonts w:ascii="仿宋_GB2312" w:hAnsi="仿宋_GB2312" w:cs="仿宋_GB2312" w:eastAsia="仿宋_GB2312"/>
                <w:sz w:val="20"/>
                <w:b/>
              </w:rPr>
              <w:t>：</w:t>
            </w:r>
            <w:r>
              <w:rPr>
                <w:rFonts w:ascii="仿宋_GB2312" w:hAnsi="仿宋_GB2312" w:cs="仿宋_GB2312" w:eastAsia="仿宋_GB2312"/>
                <w:sz w:val="20"/>
                <w:b/>
              </w:rPr>
              <w:t>数量</w:t>
            </w:r>
            <w:r>
              <w:rPr>
                <w:rFonts w:ascii="仿宋_GB2312" w:hAnsi="仿宋_GB2312" w:cs="仿宋_GB2312" w:eastAsia="仿宋_GB2312"/>
                <w:sz w:val="20"/>
                <w:b/>
              </w:rPr>
              <w:t>1台</w:t>
            </w:r>
          </w:p>
          <w:p>
            <w:pPr>
              <w:pStyle w:val="null3"/>
            </w:pPr>
            <w:r>
              <w:rPr>
                <w:rFonts w:ascii="仿宋_GB2312" w:hAnsi="仿宋_GB2312" w:cs="仿宋_GB2312" w:eastAsia="仿宋_GB2312"/>
                <w:sz w:val="20"/>
              </w:rPr>
              <w:t>22.</w:t>
            </w:r>
            <w:r>
              <w:rPr>
                <w:rFonts w:ascii="仿宋_GB2312" w:hAnsi="仿宋_GB2312" w:cs="仿宋_GB2312" w:eastAsia="仿宋_GB2312"/>
                <w:sz w:val="20"/>
              </w:rPr>
              <w:t>带压供水，包含加压装置和输水管道，压力等级大于等于</w:t>
            </w:r>
            <w:r>
              <w:rPr>
                <w:rFonts w:ascii="仿宋_GB2312" w:hAnsi="仿宋_GB2312" w:cs="仿宋_GB2312" w:eastAsia="仿宋_GB2312"/>
                <w:sz w:val="20"/>
              </w:rPr>
              <w:t>0.6MPa。</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排水装置：</w:t>
            </w:r>
          </w:p>
          <w:p>
            <w:pPr>
              <w:pStyle w:val="null3"/>
            </w:pPr>
            <w:r>
              <w:rPr>
                <w:rFonts w:ascii="仿宋_GB2312" w:hAnsi="仿宋_GB2312" w:cs="仿宋_GB2312" w:eastAsia="仿宋_GB2312"/>
                <w:sz w:val="20"/>
              </w:rPr>
              <w:t>23.收集实验装置排水，并送回蓄水装置循环利用，压力等级大于等于0.6MPa。</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7"/>
              </w:rPr>
              <w:t>此图为安装示意图</w:t>
            </w:r>
            <w:r>
              <w:drawing>
                <wp:inline distT="0" distR="0" distB="0" distL="0">
                  <wp:extent cx="1621155" cy="7309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73092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采购清单：</w:t>
            </w:r>
          </w:p>
          <w:tbl>
            <w:tblPr>
              <w:tblInd w:type="dxa" w:w="105"/>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货物名称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潜水模拟演示装置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模拟抽水演示装置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承压水演示装置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自动检测系统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蓄水装置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抽水装置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排水装置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西安理工大学金花校区水资楼A101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进度款，【设备运抵甲方指定地点并经甲方初步查验无误后7个工作日内，甲方向乙方预付合同总价的30%。（以此为准）】 ，达到付款条件起30个工作日内，支付合同总金额的30.0%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【设备运抵甲方指定地点并经甲方初步查验无误后7个工作日内，甲方向乙方预付合同总价的30%。（以此为准）】 ，达到付款条件起30个工作日内，支付合同总金额的30.0%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地下水运动模拟系统为定制试验装置，依照采购方要求技术指标进行验收。（1）验收依据:采购方提出的技术指标；（2）验收流程：①安装完成后供货方进行自检；②供货方自检完成后向采购方提出验收申请，由采购方组织验收。中标供应商货物经过双方检验认可后，签署验收报告，产品保修期自验收合格之日起算，由中标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1、所有装置免费质保2 年。质保期自甲方在货物质量验收合格之日起计算。质保期内出现任何非人为故意损坏的质量问题，由乙方包换或包退，并承担调换或退货的全部费用。 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2、采购标的的专用工具、备品备件、安装调试及配套工程、质量保证、售后服务等要求。 （1）专用工具及备件 无专用工具，备件包含测压管5根、检测传感器2个，软件安装包1套，质保期内软件包免费升级。 （2）安装调试要求 现场安装调试至满足设计要求。 （3）配套工程 供排水管道依照安装地实际情况设计并实施。 （4）售后服务 设备若出现质量问题，乙方在接到通知后2小时内回应，如需现场解决24小时内到现场。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 2、因系统录入问题，本项目付款支付约定说明如下，以本说明为准：付款方式：分期付款。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投标人认为有必要说明的问题.docx 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1.完全满足“▲”项（共9项）要求，得18分，负偏离每项扣2分，扣完为止； 2.完全满足普通指标（非“▲”项，共14项）要求，得14分，负偏离每项扣1分，扣完为止。 备注：技术参数须有佐证材料。佐证材料：针对招标文件3.3每一项要求提供技术参数详细说明（招标文件带“▲”项括号里有具体要求的，按照具体要求提供材料），不提供或缺漏项视为负偏离。照抄招标文件技术要求的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根据项目需求提供潜水模拟演示装置、模拟抽水演示装置、承压水演示装置设计方案。内容包含①实验设计方案：包含实验原理及实验目的。②设计图及各组成部件细节介绍 赋分依据：①实验设计方案：每合理提供一种演示装置原理及实验目的说明文件得1.5分，满分4.5分。 ②设计图及各组成部件细节介绍：每合理提供一种演示装置设计图及各组成部件细节介绍说明文件得1.5分，满分4.5分；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投标人针对本项目提供售后服务方案，内容包括①质保期②完善的售后组织及流程体系、可行的售后服务方案。 赋分标准：①本项目最低质保期2年，每增加1年加1分，最高得3分（提供承诺书并加盖公章）。 ②投标人提供完善的售后服务组织及流程体系、可行的售后服务方案：得2分，未提供不得分。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方案各部分内容全面详细、阐述条理清晰详尽、符合本项目采购需求得 2 分；以上分项每缺少一项内容扣 1 分；有某一项不完整或不符合实际要求或不满足实施要求或套用其他项目内容的扣 1 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投标人近四年（2022 年 6 月 1 日至今，每提供一个有效业绩得 3分，最高得 9分。注：有效业绩为与本项目采购内容类似业绩，如土壤水渗流实验相关实验装置、土壤水传导实验相关实验装置、承压地下水渗流相关实验装置、潜水地下水渗流相关实验装置、地下水地热能相关实验装置等。以加盖公章的全套合同（内含核心产品）复印件，同步提供项目发票证明材料且加盖投标人公章为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针对本项目的特点和需求等内容提供增值服务承诺(例如:硬件维护保养、软件更新、保修期外配件更换服务)。每提供一项有效承诺得·1分，满分3分，无承诺不得分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