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2EBCE3">
      <w:pPr>
        <w:spacing w:line="460" w:lineRule="exact"/>
        <w:outlineLvl w:val="0"/>
        <w:rPr>
          <w:rFonts w:hint="eastAsia" w:ascii="宋体" w:hAnsi="宋体" w:eastAsia="宋体" w:cs="宋体"/>
          <w:b/>
          <w:bCs/>
          <w:sz w:val="32"/>
          <w:szCs w:val="32"/>
          <w:lang w:eastAsia="zh-CN"/>
        </w:rPr>
      </w:pPr>
      <w:r>
        <w:rPr>
          <w:rFonts w:hint="eastAsia" w:ascii="宋体" w:hAnsi="宋体" w:cs="宋体"/>
          <w:b/>
          <w:bCs/>
          <w:sz w:val="32"/>
          <w:szCs w:val="32"/>
        </w:rPr>
        <w:t>项目编号：YMD-2025024XM-3</w:t>
      </w:r>
    </w:p>
    <w:p w14:paraId="1C2390D7">
      <w:pPr>
        <w:spacing w:line="460" w:lineRule="exact"/>
        <w:rPr>
          <w:rFonts w:ascii="宋体" w:hAnsi="宋体" w:cs="宋体"/>
          <w:b/>
          <w:bCs/>
          <w:sz w:val="48"/>
          <w:szCs w:val="48"/>
        </w:rPr>
      </w:pPr>
    </w:p>
    <w:p w14:paraId="427B6706">
      <w:pPr>
        <w:spacing w:line="920" w:lineRule="exact"/>
        <w:ind w:right="277" w:rightChars="132"/>
        <w:rPr>
          <w:rFonts w:ascii="宋体" w:hAnsi="宋体" w:cs="宋体"/>
          <w:b/>
          <w:bCs/>
          <w:sz w:val="48"/>
          <w:szCs w:val="48"/>
        </w:rPr>
      </w:pPr>
    </w:p>
    <w:p w14:paraId="6DB31C6E">
      <w:pPr>
        <w:spacing w:line="920" w:lineRule="exact"/>
        <w:ind w:left="178" w:leftChars="85" w:right="277" w:rightChars="132"/>
        <w:jc w:val="center"/>
        <w:rPr>
          <w:rFonts w:hint="eastAsia" w:ascii="宋体" w:hAnsi="宋体"/>
          <w:b/>
          <w:bCs/>
          <w:sz w:val="56"/>
          <w:szCs w:val="56"/>
          <w:lang w:val="en-US" w:eastAsia="zh-CN"/>
        </w:rPr>
      </w:pPr>
      <w:r>
        <w:rPr>
          <w:rFonts w:hint="eastAsia" w:ascii="宋体" w:hAnsi="宋体"/>
          <w:b/>
          <w:bCs/>
          <w:sz w:val="56"/>
          <w:szCs w:val="56"/>
          <w:lang w:val="en-US" w:eastAsia="zh-CN"/>
        </w:rPr>
        <w:t>西安市儿童医院西门院区</w:t>
      </w:r>
    </w:p>
    <w:p w14:paraId="7EDD01EC">
      <w:pPr>
        <w:spacing w:line="920" w:lineRule="exact"/>
        <w:ind w:left="178" w:leftChars="85" w:right="277" w:rightChars="132"/>
        <w:jc w:val="center"/>
        <w:rPr>
          <w:rFonts w:hint="default" w:ascii="宋体" w:hAnsi="宋体"/>
          <w:b/>
          <w:bCs/>
          <w:sz w:val="56"/>
          <w:szCs w:val="56"/>
          <w:lang w:val="en-US"/>
        </w:rPr>
      </w:pPr>
      <w:r>
        <w:rPr>
          <w:rFonts w:hint="eastAsia" w:ascii="宋体" w:hAnsi="宋体"/>
          <w:b/>
          <w:bCs/>
          <w:sz w:val="56"/>
          <w:szCs w:val="56"/>
          <w:lang w:val="en-US" w:eastAsia="zh-CN"/>
        </w:rPr>
        <w:t>住院一部楼宇安全通道修整项目</w:t>
      </w:r>
    </w:p>
    <w:p w14:paraId="39A7C204">
      <w:pPr>
        <w:jc w:val="center"/>
        <w:rPr>
          <w:rFonts w:ascii="宋体" w:hAnsi="宋体" w:cs="宋体"/>
          <w:b/>
          <w:spacing w:val="80"/>
          <w:sz w:val="52"/>
          <w:szCs w:val="52"/>
        </w:rPr>
      </w:pPr>
    </w:p>
    <w:p w14:paraId="72B5EEB5">
      <w:pPr>
        <w:jc w:val="center"/>
        <w:rPr>
          <w:rFonts w:ascii="宋体" w:hAnsi="宋体" w:cs="宋体"/>
          <w:sz w:val="80"/>
          <w:szCs w:val="80"/>
        </w:rPr>
      </w:pPr>
      <w:r>
        <w:rPr>
          <w:rFonts w:hint="eastAsia" w:ascii="宋体" w:hAnsi="宋体" w:cs="宋体"/>
          <w:b/>
          <w:spacing w:val="80"/>
          <w:sz w:val="80"/>
          <w:szCs w:val="80"/>
        </w:rPr>
        <w:t>竞争性磋商文件</w:t>
      </w:r>
    </w:p>
    <w:p w14:paraId="0D180CAE">
      <w:pPr>
        <w:spacing w:line="920" w:lineRule="exact"/>
        <w:ind w:left="178" w:leftChars="85" w:right="277" w:rightChars="132"/>
        <w:jc w:val="center"/>
        <w:rPr>
          <w:rFonts w:ascii="宋体" w:hAnsi="宋体" w:cs="宋体"/>
          <w:szCs w:val="21"/>
        </w:rPr>
      </w:pPr>
      <w:r>
        <w:rPr>
          <w:rFonts w:hint="eastAsia" w:ascii="宋体" w:hAnsi="宋体" w:cs="宋体"/>
          <w:b/>
          <w:bCs/>
        </w:rPr>
        <w:drawing>
          <wp:anchor distT="0" distB="0" distL="114300" distR="114300" simplePos="0" relativeHeight="251659264" behindDoc="0" locked="0" layoutInCell="1" allowOverlap="1">
            <wp:simplePos x="0" y="0"/>
            <wp:positionH relativeFrom="column">
              <wp:posOffset>1657350</wp:posOffset>
            </wp:positionH>
            <wp:positionV relativeFrom="paragraph">
              <wp:posOffset>288925</wp:posOffset>
            </wp:positionV>
            <wp:extent cx="2338070" cy="1992630"/>
            <wp:effectExtent l="0" t="0" r="5080" b="7620"/>
            <wp:wrapTopAndBottom/>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6"/>
                    <a:stretch>
                      <a:fillRect/>
                    </a:stretch>
                  </pic:blipFill>
                  <pic:spPr>
                    <a:xfrm>
                      <a:off x="0" y="0"/>
                      <a:ext cx="2338070" cy="1992630"/>
                    </a:xfrm>
                    <a:prstGeom prst="rect">
                      <a:avLst/>
                    </a:prstGeom>
                    <a:noFill/>
                    <a:ln>
                      <a:noFill/>
                    </a:ln>
                  </pic:spPr>
                </pic:pic>
              </a:graphicData>
            </a:graphic>
          </wp:anchor>
        </w:drawing>
      </w:r>
    </w:p>
    <w:p w14:paraId="6259298A">
      <w:pPr>
        <w:spacing w:line="480" w:lineRule="auto"/>
        <w:ind w:firstLine="2108" w:firstLineChars="700"/>
        <w:rPr>
          <w:rFonts w:ascii="宋体" w:hAnsi="宋体" w:cs="宋体"/>
          <w:b/>
          <w:bCs/>
          <w:sz w:val="30"/>
          <w:szCs w:val="30"/>
        </w:rPr>
      </w:pPr>
    </w:p>
    <w:p w14:paraId="4EE84B33">
      <w:pPr>
        <w:spacing w:line="480" w:lineRule="auto"/>
        <w:jc w:val="center"/>
        <w:rPr>
          <w:rFonts w:ascii="宋体" w:hAnsi="宋体" w:cs="宋体"/>
          <w:b/>
          <w:bCs/>
          <w:sz w:val="30"/>
          <w:szCs w:val="30"/>
        </w:rPr>
      </w:pPr>
      <w:r>
        <w:rPr>
          <w:rFonts w:hint="eastAsia" w:ascii="宋体" w:hAnsi="宋体" w:cs="宋体"/>
          <w:b/>
          <w:bCs/>
          <w:sz w:val="30"/>
          <w:szCs w:val="30"/>
        </w:rPr>
        <w:t>采购人：</w:t>
      </w:r>
      <w:r>
        <w:rPr>
          <w:rFonts w:hint="eastAsia" w:ascii="宋体" w:hAnsi="宋体"/>
          <w:b/>
          <w:bCs/>
          <w:sz w:val="30"/>
          <w:szCs w:val="30"/>
        </w:rPr>
        <w:t>西安市儿童医院</w:t>
      </w:r>
    </w:p>
    <w:p w14:paraId="176DEAD6">
      <w:pPr>
        <w:spacing w:line="480" w:lineRule="auto"/>
        <w:ind w:firstLine="1506" w:firstLineChars="500"/>
        <w:rPr>
          <w:rFonts w:ascii="宋体" w:hAnsi="宋体" w:cs="宋体"/>
          <w:b/>
          <w:bCs/>
          <w:sz w:val="30"/>
          <w:szCs w:val="30"/>
        </w:rPr>
      </w:pPr>
      <w:r>
        <w:rPr>
          <w:rFonts w:hint="eastAsia" w:ascii="宋体" w:hAnsi="宋体" w:cs="宋体"/>
          <w:b/>
          <w:bCs/>
          <w:sz w:val="30"/>
          <w:szCs w:val="30"/>
        </w:rPr>
        <w:t>采购代理机构：永明项目管理有限公司</w:t>
      </w:r>
    </w:p>
    <w:p w14:paraId="1A287D15">
      <w:pPr>
        <w:spacing w:line="480" w:lineRule="auto"/>
        <w:ind w:firstLine="602" w:firstLineChars="200"/>
        <w:jc w:val="center"/>
        <w:rPr>
          <w:rFonts w:ascii="宋体" w:hAnsi="宋体" w:cs="宋体"/>
          <w:b/>
          <w:bCs/>
          <w:sz w:val="32"/>
          <w:szCs w:val="32"/>
        </w:rPr>
      </w:pPr>
      <w:r>
        <w:rPr>
          <w:rFonts w:hint="eastAsia" w:ascii="宋体" w:hAnsi="宋体" w:cs="宋体"/>
          <w:b/>
          <w:bCs/>
          <w:sz w:val="30"/>
          <w:szCs w:val="30"/>
        </w:rPr>
        <w:t>二○二</w:t>
      </w:r>
      <w:r>
        <w:rPr>
          <w:rFonts w:hint="eastAsia" w:ascii="宋体" w:hAnsi="宋体" w:cs="宋体"/>
          <w:b/>
          <w:bCs/>
          <w:sz w:val="30"/>
          <w:szCs w:val="30"/>
          <w:lang w:val="en-US" w:eastAsia="zh-CN"/>
        </w:rPr>
        <w:t>六</w:t>
      </w:r>
      <w:r>
        <w:rPr>
          <w:rFonts w:hint="eastAsia" w:ascii="宋体" w:hAnsi="宋体" w:cs="宋体"/>
          <w:b/>
          <w:bCs/>
          <w:sz w:val="30"/>
          <w:szCs w:val="30"/>
        </w:rPr>
        <w:t>年</w:t>
      </w:r>
      <w:r>
        <w:rPr>
          <w:rFonts w:hint="eastAsia" w:ascii="宋体" w:hAnsi="宋体" w:cs="宋体"/>
          <w:b/>
          <w:bCs/>
          <w:sz w:val="30"/>
          <w:szCs w:val="30"/>
          <w:lang w:val="en-US" w:eastAsia="zh-CN"/>
        </w:rPr>
        <w:t>七</w:t>
      </w:r>
      <w:r>
        <w:rPr>
          <w:rFonts w:hint="eastAsia" w:ascii="宋体" w:hAnsi="宋体" w:cs="宋体"/>
          <w:b/>
          <w:bCs/>
          <w:sz w:val="30"/>
          <w:szCs w:val="30"/>
        </w:rPr>
        <w:t>月</w:t>
      </w:r>
      <w:bookmarkStart w:id="0" w:name="_Toc5521_WPSOffice_Level1"/>
      <w:bookmarkStart w:id="1" w:name="_Toc25144"/>
      <w:bookmarkStart w:id="2" w:name="_Toc21980"/>
      <w:bookmarkStart w:id="3" w:name="_Toc452632927"/>
    </w:p>
    <w:p w14:paraId="1E9E83C3">
      <w:pPr>
        <w:jc w:val="center"/>
        <w:rPr>
          <w:rFonts w:ascii="宋体" w:hAnsi="宋体" w:cs="宋体"/>
          <w:b/>
          <w:bCs/>
          <w:sz w:val="32"/>
          <w:szCs w:val="32"/>
        </w:rPr>
        <w:sectPr>
          <w:headerReference r:id="rId6" w:type="first"/>
          <w:headerReference r:id="rId4" w:type="default"/>
          <w:headerReference r:id="rId5" w:type="even"/>
          <w:footerReference r:id="rId7" w:type="even"/>
          <w:pgSz w:w="11906" w:h="16838"/>
          <w:pgMar w:top="1417" w:right="1553" w:bottom="1417" w:left="1531" w:header="851" w:footer="745" w:gutter="0"/>
          <w:pgNumType w:start="0"/>
          <w:cols w:space="720" w:num="1"/>
          <w:titlePg/>
          <w:docGrid w:type="lines" w:linePitch="312" w:charSpace="0"/>
        </w:sectPr>
      </w:pPr>
    </w:p>
    <w:p w14:paraId="4EF14856">
      <w:pPr>
        <w:jc w:val="center"/>
        <w:rPr>
          <w:rFonts w:ascii="宋体" w:hAnsi="宋体" w:cs="宋体"/>
          <w:b/>
          <w:bCs/>
          <w:sz w:val="32"/>
          <w:szCs w:val="32"/>
        </w:rPr>
      </w:pPr>
      <w:r>
        <w:rPr>
          <w:rFonts w:hint="eastAsia" w:ascii="宋体" w:hAnsi="宋体" w:cs="宋体"/>
          <w:b/>
          <w:bCs/>
          <w:sz w:val="32"/>
          <w:szCs w:val="32"/>
        </w:rPr>
        <w:t>目  录</w:t>
      </w:r>
    </w:p>
    <w:p w14:paraId="0E093958">
      <w:pPr>
        <w:pStyle w:val="57"/>
        <w:tabs>
          <w:tab w:val="right" w:leader="dot" w:pos="8958"/>
        </w:tabs>
        <w:rPr>
          <w:rFonts w:ascii="宋体" w:hAnsi="宋体" w:cs="宋体"/>
        </w:rPr>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p>
    <w:p w14:paraId="3B0948CA">
      <w:pPr>
        <w:pStyle w:val="57"/>
        <w:tabs>
          <w:tab w:val="right" w:leader="dot" w:pos="8958"/>
        </w:tabs>
        <w:rPr>
          <w:rFonts w:ascii="宋体" w:hAnsi="宋体" w:cs="宋体"/>
        </w:rPr>
      </w:pPr>
    </w:p>
    <w:p w14:paraId="6E8AE207">
      <w:pPr>
        <w:pStyle w:val="57"/>
        <w:tabs>
          <w:tab w:val="right" w:leader="dot" w:pos="8958"/>
        </w:tabs>
        <w:spacing w:line="432" w:lineRule="auto"/>
        <w:rPr>
          <w:rFonts w:ascii="宋体" w:hAnsi="宋体" w:cs="宋体"/>
          <w:sz w:val="28"/>
          <w:szCs w:val="28"/>
        </w:rPr>
      </w:pPr>
      <w:r>
        <w:fldChar w:fldCharType="begin"/>
      </w:r>
      <w:r>
        <w:instrText xml:space="preserve"> HYPERLINK \l "_Toc5430" </w:instrText>
      </w:r>
      <w:r>
        <w:fldChar w:fldCharType="separate"/>
      </w:r>
      <w:r>
        <w:rPr>
          <w:rFonts w:hint="eastAsia" w:ascii="宋体" w:hAnsi="宋体" w:cs="宋体"/>
          <w:sz w:val="28"/>
          <w:szCs w:val="28"/>
        </w:rPr>
        <w:t>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_Toc5430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fldChar w:fldCharType="end"/>
      </w:r>
    </w:p>
    <w:p w14:paraId="1605A4C8">
      <w:pPr>
        <w:pStyle w:val="57"/>
        <w:tabs>
          <w:tab w:val="right" w:leader="dot" w:pos="8958"/>
        </w:tabs>
        <w:spacing w:line="432" w:lineRule="auto"/>
        <w:rPr>
          <w:rFonts w:ascii="宋体" w:hAnsi="宋体" w:cs="宋体"/>
          <w:sz w:val="28"/>
          <w:szCs w:val="28"/>
        </w:rPr>
      </w:pPr>
      <w:r>
        <w:fldChar w:fldCharType="begin"/>
      </w:r>
      <w:r>
        <w:instrText xml:space="preserve"> HYPERLINK \l "_Toc14489"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_Toc14489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780838D7">
      <w:pPr>
        <w:pStyle w:val="57"/>
        <w:tabs>
          <w:tab w:val="right" w:leader="dot" w:pos="8958"/>
        </w:tabs>
        <w:spacing w:line="432" w:lineRule="auto"/>
        <w:rPr>
          <w:rFonts w:ascii="宋体" w:hAnsi="宋体" w:cs="宋体"/>
          <w:sz w:val="28"/>
          <w:szCs w:val="28"/>
        </w:rPr>
      </w:pPr>
      <w:r>
        <w:fldChar w:fldCharType="begin"/>
      </w:r>
      <w:r>
        <w:instrText xml:space="preserve"> HYPERLINK \l "_Toc26183" </w:instrText>
      </w:r>
      <w:r>
        <w:fldChar w:fldCharType="separate"/>
      </w:r>
      <w:r>
        <w:rPr>
          <w:rFonts w:hint="eastAsia" w:ascii="宋体" w:hAnsi="宋体" w:cs="宋体"/>
          <w:sz w:val="28"/>
          <w:szCs w:val="28"/>
        </w:rPr>
        <w:t>第三章  磋商评审办法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_Toc26183 </w:instrText>
      </w:r>
      <w:r>
        <w:rPr>
          <w:rFonts w:hint="eastAsia" w:ascii="宋体" w:hAnsi="宋体" w:cs="宋体"/>
          <w:sz w:val="28"/>
          <w:szCs w:val="28"/>
        </w:rPr>
        <w:fldChar w:fldCharType="separate"/>
      </w:r>
      <w:r>
        <w:rPr>
          <w:rFonts w:hint="eastAsia" w:ascii="宋体" w:hAnsi="宋体" w:cs="宋体"/>
          <w:sz w:val="28"/>
          <w:szCs w:val="28"/>
        </w:rPr>
        <w:t>16</w:t>
      </w:r>
      <w:r>
        <w:rPr>
          <w:rFonts w:hint="eastAsia" w:ascii="宋体" w:hAnsi="宋体" w:cs="宋体"/>
          <w:sz w:val="28"/>
          <w:szCs w:val="28"/>
        </w:rPr>
        <w:fldChar w:fldCharType="end"/>
      </w:r>
      <w:r>
        <w:rPr>
          <w:rFonts w:hint="eastAsia" w:ascii="宋体" w:hAnsi="宋体" w:cs="宋体"/>
          <w:sz w:val="28"/>
          <w:szCs w:val="28"/>
        </w:rPr>
        <w:fldChar w:fldCharType="end"/>
      </w:r>
    </w:p>
    <w:p w14:paraId="3263543A">
      <w:pPr>
        <w:pStyle w:val="57"/>
        <w:tabs>
          <w:tab w:val="right" w:leader="dot" w:pos="8958"/>
        </w:tabs>
        <w:spacing w:line="432" w:lineRule="auto"/>
        <w:rPr>
          <w:rFonts w:ascii="宋体" w:hAnsi="宋体" w:cs="宋体"/>
          <w:sz w:val="28"/>
          <w:szCs w:val="28"/>
        </w:rPr>
      </w:pPr>
      <w:r>
        <w:fldChar w:fldCharType="begin"/>
      </w:r>
      <w:r>
        <w:instrText xml:space="preserve"> HYPERLINK \l "_Toc15462" </w:instrText>
      </w:r>
      <w:r>
        <w:fldChar w:fldCharType="separate"/>
      </w:r>
      <w:r>
        <w:rPr>
          <w:rFonts w:hint="eastAsia" w:ascii="宋体" w:hAnsi="宋体" w:cs="宋体"/>
          <w:sz w:val="28"/>
          <w:szCs w:val="28"/>
        </w:rPr>
        <w:t>第四章  磋商内容及要求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_Toc15462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0FC2753F">
      <w:pPr>
        <w:pStyle w:val="57"/>
        <w:tabs>
          <w:tab w:val="right" w:leader="dot" w:pos="8958"/>
        </w:tabs>
        <w:spacing w:line="432" w:lineRule="auto"/>
        <w:rPr>
          <w:rFonts w:ascii="宋体" w:hAnsi="宋体" w:cs="宋体"/>
          <w:sz w:val="28"/>
          <w:szCs w:val="28"/>
        </w:rPr>
      </w:pPr>
      <w:r>
        <w:fldChar w:fldCharType="begin"/>
      </w:r>
      <w:r>
        <w:instrText xml:space="preserve"> HYPERLINK \l "_Toc10369" </w:instrText>
      </w:r>
      <w:r>
        <w:fldChar w:fldCharType="separate"/>
      </w:r>
      <w:r>
        <w:rPr>
          <w:rFonts w:hint="eastAsia" w:ascii="宋体" w:hAnsi="宋体" w:cs="宋体"/>
          <w:sz w:val="28"/>
          <w:szCs w:val="28"/>
        </w:rPr>
        <w:t>第五章  竞争性磋商响应文件格式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_Toc10369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767FCA96">
      <w:pPr>
        <w:pStyle w:val="57"/>
        <w:tabs>
          <w:tab w:val="right" w:leader="dot" w:pos="8958"/>
        </w:tabs>
        <w:spacing w:line="432" w:lineRule="auto"/>
        <w:rPr>
          <w:rFonts w:ascii="宋体" w:hAnsi="宋体" w:cs="宋体"/>
          <w:sz w:val="28"/>
          <w:szCs w:val="28"/>
        </w:rPr>
      </w:pPr>
      <w:r>
        <w:fldChar w:fldCharType="begin"/>
      </w:r>
      <w:r>
        <w:instrText xml:space="preserve"> HYPERLINK \l "_Toc6633" </w:instrText>
      </w:r>
      <w:r>
        <w:fldChar w:fldCharType="separate"/>
      </w:r>
      <w:r>
        <w:rPr>
          <w:rFonts w:hint="eastAsia" w:ascii="宋体" w:hAnsi="宋体" w:cs="宋体"/>
          <w:bCs/>
          <w:sz w:val="28"/>
          <w:szCs w:val="28"/>
        </w:rPr>
        <w:t>第六章  合同条款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_Toc6633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54874353">
      <w:pPr>
        <w:rPr>
          <w:rFonts w:ascii="宋体" w:hAnsi="宋体" w:cs="宋体"/>
        </w:rPr>
      </w:pPr>
      <w:r>
        <w:rPr>
          <w:rFonts w:hint="eastAsia" w:ascii="宋体" w:hAnsi="宋体" w:cs="宋体"/>
        </w:rPr>
        <w:fldChar w:fldCharType="end"/>
      </w:r>
    </w:p>
    <w:p w14:paraId="6B3C364A">
      <w:pPr>
        <w:spacing w:beforeLines="50" w:afterLines="50" w:line="480" w:lineRule="auto"/>
        <w:jc w:val="center"/>
        <w:outlineLvl w:val="0"/>
        <w:rPr>
          <w:rFonts w:ascii="宋体" w:hAnsi="宋体" w:cs="宋体"/>
          <w:b/>
          <w:sz w:val="32"/>
          <w:szCs w:val="32"/>
        </w:rPr>
      </w:pPr>
      <w:bookmarkStart w:id="4" w:name="_Toc5430"/>
      <w:r>
        <w:rPr>
          <w:rFonts w:hint="eastAsia" w:ascii="宋体" w:hAnsi="宋体" w:cs="宋体"/>
          <w:b/>
          <w:sz w:val="32"/>
          <w:szCs w:val="32"/>
        </w:rPr>
        <w:br w:type="page"/>
      </w:r>
      <w:r>
        <w:rPr>
          <w:rFonts w:hint="eastAsia" w:ascii="宋体" w:hAnsi="宋体" w:cs="宋体"/>
          <w:b/>
          <w:sz w:val="32"/>
          <w:szCs w:val="32"/>
        </w:rPr>
        <w:t>第一章  竞争性磋商公告</w:t>
      </w:r>
      <w:bookmarkEnd w:id="0"/>
      <w:bookmarkEnd w:id="4"/>
    </w:p>
    <w:p w14:paraId="0FD21345">
      <w:pPr>
        <w:widowControl/>
        <w:wordWrap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项目概况</w:t>
      </w:r>
    </w:p>
    <w:p w14:paraId="7D8AD059">
      <w:pPr>
        <w:widowControl/>
        <w:wordWrap w:val="0"/>
        <w:spacing w:line="360" w:lineRule="auto"/>
        <w:ind w:firstLine="420" w:firstLineChars="200"/>
        <w:jc w:val="left"/>
        <w:rPr>
          <w:rFonts w:ascii="宋体" w:hAnsi="宋体" w:cs="宋体"/>
          <w:szCs w:val="21"/>
        </w:rPr>
      </w:pPr>
      <w:r>
        <w:rPr>
          <w:rFonts w:hint="eastAsia" w:ascii="宋体" w:hAnsi="宋体" w:cs="宋体"/>
          <w:szCs w:val="21"/>
          <w:lang w:val="en-US" w:eastAsia="zh-CN"/>
        </w:rPr>
        <w:t>西安市儿童医院西门院区住院一部楼宇安全通道修整项目</w:t>
      </w:r>
      <w:r>
        <w:rPr>
          <w:rFonts w:ascii="宋体" w:hAnsi="宋体" w:cs="宋体"/>
          <w:szCs w:val="21"/>
        </w:rPr>
        <w:t>的潜在供应商应在陕西省西安市旺座曲江招商中心M座25楼</w:t>
      </w:r>
      <w:r>
        <w:rPr>
          <w:rFonts w:hint="eastAsia" w:ascii="宋体" w:hAnsi="宋体" w:cs="宋体"/>
          <w:szCs w:val="21"/>
          <w:lang w:eastAsia="zh-CN"/>
        </w:rPr>
        <w:t>（永明项目管理有限公司）</w:t>
      </w:r>
      <w:r>
        <w:rPr>
          <w:rFonts w:hint="eastAsia" w:ascii="宋体" w:hAnsi="宋体" w:cs="宋体"/>
          <w:szCs w:val="21"/>
          <w:lang w:val="en-US" w:eastAsia="zh-CN"/>
        </w:rPr>
        <w:t>或邮箱</w:t>
      </w:r>
      <w:r>
        <w:rPr>
          <w:rFonts w:ascii="宋体" w:hAnsi="宋体" w:cs="宋体"/>
          <w:szCs w:val="21"/>
        </w:rPr>
        <w:t>获取采购文件，并于 2026年08月28日 14时30分（北京时间）前提交响应文件。</w:t>
      </w:r>
    </w:p>
    <w:p w14:paraId="64D7F3EC">
      <w:pPr>
        <w:widowControl/>
        <w:wordWrap w:val="0"/>
        <w:spacing w:line="360" w:lineRule="auto"/>
        <w:ind w:firstLine="422" w:firstLineChars="200"/>
        <w:jc w:val="left"/>
        <w:rPr>
          <w:rFonts w:hint="eastAsia" w:ascii="宋体" w:hAnsi="宋体" w:cs="宋体"/>
          <w:b/>
          <w:bCs/>
          <w:kern w:val="0"/>
          <w:szCs w:val="21"/>
        </w:rPr>
      </w:pPr>
      <w:r>
        <w:rPr>
          <w:rFonts w:hint="eastAsia" w:ascii="宋体" w:hAnsi="宋体" w:cs="宋体"/>
          <w:b/>
          <w:bCs/>
          <w:kern w:val="0"/>
          <w:szCs w:val="21"/>
        </w:rPr>
        <w:t>一、项目基本情况</w:t>
      </w:r>
    </w:p>
    <w:p w14:paraId="24CD3290">
      <w:pPr>
        <w:widowControl/>
        <w:wordWrap w:val="0"/>
        <w:spacing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项目编号：YMD-2025024XM-3</w:t>
      </w:r>
    </w:p>
    <w:p w14:paraId="00B16DE4">
      <w:pPr>
        <w:widowControl/>
        <w:wordWrap w:val="0"/>
        <w:spacing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项目名称：</w:t>
      </w:r>
      <w:r>
        <w:rPr>
          <w:rFonts w:hint="eastAsia" w:ascii="宋体" w:hAnsi="宋体" w:cs="宋体"/>
          <w:szCs w:val="21"/>
          <w:lang w:val="en-US" w:eastAsia="zh-CN"/>
        </w:rPr>
        <w:t>西安市儿童医院西门院区住院一部楼宇安全通道修整项目</w:t>
      </w:r>
    </w:p>
    <w:p w14:paraId="109F928F">
      <w:pPr>
        <w:widowControl/>
        <w:wordWrap w:val="0"/>
        <w:spacing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采购方式：竞争性磋商</w:t>
      </w:r>
    </w:p>
    <w:p w14:paraId="413EC997">
      <w:pPr>
        <w:widowControl/>
        <w:wordWrap w:val="0"/>
        <w:spacing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预算金额：400000.00元</w:t>
      </w:r>
    </w:p>
    <w:p w14:paraId="5E3B8C85">
      <w:pPr>
        <w:widowControl/>
        <w:wordWrap w:val="0"/>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lang w:val="en-US" w:eastAsia="zh-CN"/>
        </w:rPr>
        <w:t>采购需求：</w:t>
      </w:r>
    </w:p>
    <w:p w14:paraId="683E6EFB">
      <w:pPr>
        <w:widowControl/>
        <w:wordWrap w:val="0"/>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合同包1(</w:t>
      </w:r>
      <w:r>
        <w:rPr>
          <w:rFonts w:hint="eastAsia" w:ascii="宋体" w:hAnsi="宋体" w:cs="宋体"/>
          <w:szCs w:val="21"/>
          <w:highlight w:val="none"/>
          <w:lang w:val="en-US" w:eastAsia="zh-CN"/>
        </w:rPr>
        <w:t>西安市儿童医院西门院区住院一部楼宇安全通道修整项目</w:t>
      </w:r>
      <w:r>
        <w:rPr>
          <w:rFonts w:hint="eastAsia" w:ascii="宋体" w:hAnsi="宋体" w:eastAsia="宋体" w:cs="宋体"/>
          <w:szCs w:val="21"/>
          <w:highlight w:val="none"/>
          <w:lang w:val="en-US" w:eastAsia="zh-CN"/>
        </w:rPr>
        <w:t>):</w:t>
      </w:r>
    </w:p>
    <w:p w14:paraId="4B7B82F7">
      <w:pPr>
        <w:widowControl/>
        <w:wordWrap w:val="0"/>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合同包预算金额：400000.00元</w:t>
      </w:r>
    </w:p>
    <w:p w14:paraId="0786CEC8">
      <w:pPr>
        <w:widowControl/>
        <w:wordWrap w:val="0"/>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合同包最高限价：</w:t>
      </w:r>
      <w:r>
        <w:rPr>
          <w:rFonts w:hint="eastAsia" w:ascii="宋体" w:hAnsi="宋体" w:cs="宋体"/>
          <w:szCs w:val="21"/>
          <w:highlight w:val="none"/>
          <w:lang w:val="en-US" w:eastAsia="zh-CN"/>
        </w:rPr>
        <w:t>400000.00</w:t>
      </w:r>
      <w:r>
        <w:rPr>
          <w:rFonts w:hint="eastAsia" w:ascii="宋体" w:hAnsi="宋体" w:eastAsia="宋体" w:cs="宋体"/>
          <w:szCs w:val="21"/>
          <w:highlight w:val="none"/>
          <w:lang w:val="en-US" w:eastAsia="zh-CN"/>
        </w:rPr>
        <w:t>元</w:t>
      </w:r>
    </w:p>
    <w:tbl>
      <w:tblPr>
        <w:tblStyle w:val="37"/>
        <w:tblW w:w="4994"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07"/>
        <w:gridCol w:w="1637"/>
        <w:gridCol w:w="2019"/>
        <w:gridCol w:w="1500"/>
        <w:gridCol w:w="1936"/>
        <w:gridCol w:w="1505"/>
      </w:tblGrid>
      <w:tr w14:paraId="6417EC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8" w:hRule="atLeast"/>
        </w:trPr>
        <w:tc>
          <w:tcPr>
            <w:tcW w:w="477" w:type="pct"/>
            <w:vAlign w:val="center"/>
          </w:tcPr>
          <w:p w14:paraId="06B0003D">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品目号</w:t>
            </w:r>
          </w:p>
        </w:tc>
        <w:tc>
          <w:tcPr>
            <w:tcW w:w="861" w:type="pct"/>
            <w:vAlign w:val="center"/>
          </w:tcPr>
          <w:p w14:paraId="55D9AFA5">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品目名称</w:t>
            </w:r>
          </w:p>
        </w:tc>
        <w:tc>
          <w:tcPr>
            <w:tcW w:w="1062" w:type="pct"/>
            <w:vAlign w:val="center"/>
          </w:tcPr>
          <w:p w14:paraId="34CEB813">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采购标的</w:t>
            </w:r>
          </w:p>
        </w:tc>
        <w:tc>
          <w:tcPr>
            <w:tcW w:w="789" w:type="pct"/>
            <w:vAlign w:val="center"/>
          </w:tcPr>
          <w:p w14:paraId="08A726AC">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数量（单位）</w:t>
            </w:r>
          </w:p>
        </w:tc>
        <w:tc>
          <w:tcPr>
            <w:tcW w:w="1018" w:type="pct"/>
            <w:vAlign w:val="center"/>
          </w:tcPr>
          <w:p w14:paraId="78A8F43A">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技术规格、参数及要求</w:t>
            </w:r>
          </w:p>
        </w:tc>
        <w:tc>
          <w:tcPr>
            <w:tcW w:w="791" w:type="pct"/>
            <w:vAlign w:val="center"/>
          </w:tcPr>
          <w:p w14:paraId="2C88094A">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品目预算(元)</w:t>
            </w:r>
          </w:p>
        </w:tc>
      </w:tr>
      <w:tr w14:paraId="65DF89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77" w:type="pct"/>
            <w:vAlign w:val="center"/>
          </w:tcPr>
          <w:p w14:paraId="06E2BA93">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1-1</w:t>
            </w:r>
          </w:p>
        </w:tc>
        <w:tc>
          <w:tcPr>
            <w:tcW w:w="861" w:type="pct"/>
            <w:vAlign w:val="center"/>
          </w:tcPr>
          <w:p w14:paraId="484ADF74">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医疗卫生用房施工</w:t>
            </w:r>
          </w:p>
        </w:tc>
        <w:tc>
          <w:tcPr>
            <w:tcW w:w="1062" w:type="pct"/>
            <w:vAlign w:val="center"/>
          </w:tcPr>
          <w:p w14:paraId="58323CF3">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西门院区住院一部楼宇安全通道修整</w:t>
            </w:r>
          </w:p>
        </w:tc>
        <w:tc>
          <w:tcPr>
            <w:tcW w:w="789" w:type="pct"/>
            <w:vAlign w:val="center"/>
          </w:tcPr>
          <w:p w14:paraId="72C83D33">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1(项)</w:t>
            </w:r>
          </w:p>
        </w:tc>
        <w:tc>
          <w:tcPr>
            <w:tcW w:w="1018" w:type="pct"/>
            <w:vAlign w:val="center"/>
          </w:tcPr>
          <w:p w14:paraId="4B973A33">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详见采购文件</w:t>
            </w:r>
          </w:p>
        </w:tc>
        <w:tc>
          <w:tcPr>
            <w:tcW w:w="791" w:type="pct"/>
            <w:vAlign w:val="center"/>
          </w:tcPr>
          <w:p w14:paraId="1266BE4B">
            <w:pPr>
              <w:keepNext w:val="0"/>
              <w:keepLines w:val="0"/>
              <w:pageBreakBefore w:val="0"/>
              <w:widowControl/>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400000.00</w:t>
            </w:r>
          </w:p>
        </w:tc>
      </w:tr>
    </w:tbl>
    <w:p w14:paraId="564D1094">
      <w:pPr>
        <w:widowControl/>
        <w:wordWrap w:val="0"/>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本合同包不接受联合体磋商</w:t>
      </w:r>
    </w:p>
    <w:p w14:paraId="234FCBBD">
      <w:pPr>
        <w:widowControl/>
        <w:wordWrap w:val="0"/>
        <w:spacing w:line="360" w:lineRule="auto"/>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合同履行期限：自</w:t>
      </w:r>
      <w:r>
        <w:rPr>
          <w:rFonts w:hint="eastAsia" w:ascii="宋体" w:hAnsi="宋体" w:cs="宋体"/>
          <w:szCs w:val="21"/>
          <w:highlight w:val="none"/>
          <w:lang w:val="en-US" w:eastAsia="zh-CN"/>
        </w:rPr>
        <w:t>开工</w:t>
      </w:r>
      <w:r>
        <w:rPr>
          <w:rFonts w:hint="eastAsia" w:ascii="宋体" w:hAnsi="宋体" w:eastAsia="宋体" w:cs="宋体"/>
          <w:szCs w:val="21"/>
          <w:highlight w:val="none"/>
          <w:lang w:val="en-US" w:eastAsia="zh-CN"/>
        </w:rPr>
        <w:t>之日起 45日历天内竣工</w:t>
      </w:r>
    </w:p>
    <w:p w14:paraId="5B010CC9">
      <w:pPr>
        <w:widowControl/>
        <w:wordWrap w:val="0"/>
        <w:spacing w:line="360" w:lineRule="auto"/>
        <w:jc w:val="left"/>
        <w:rPr>
          <w:rFonts w:ascii="宋体" w:hAnsi="宋体" w:cs="宋体"/>
          <w:b/>
          <w:bCs/>
          <w:kern w:val="0"/>
          <w:szCs w:val="21"/>
          <w:highlight w:val="none"/>
        </w:rPr>
      </w:pPr>
      <w:r>
        <w:rPr>
          <w:rFonts w:hint="eastAsia" w:ascii="宋体" w:hAnsi="宋体" w:cs="宋体"/>
          <w:b/>
          <w:bCs/>
          <w:kern w:val="0"/>
          <w:szCs w:val="21"/>
          <w:highlight w:val="none"/>
        </w:rPr>
        <w:t>二、申请人的资格要求：</w:t>
      </w:r>
    </w:p>
    <w:p w14:paraId="0097F3B0">
      <w:pPr>
        <w:widowControl/>
        <w:wordWrap w:val="0"/>
        <w:spacing w:line="360" w:lineRule="auto"/>
        <w:ind w:firstLine="420" w:firstLineChars="200"/>
        <w:jc w:val="left"/>
        <w:rPr>
          <w:rFonts w:ascii="宋体" w:hAnsi="宋体" w:eastAsia="宋体" w:cs="Times New Roman"/>
          <w:highlight w:val="none"/>
        </w:rPr>
      </w:pPr>
      <w:r>
        <w:rPr>
          <w:rFonts w:hint="eastAsia" w:ascii="宋体" w:hAnsi="宋体" w:eastAsia="宋体" w:cs="Times New Roman"/>
          <w:highlight w:val="none"/>
        </w:rPr>
        <w:t>1、</w:t>
      </w:r>
      <w:r>
        <w:rPr>
          <w:rFonts w:ascii="宋体" w:hAnsi="宋体" w:eastAsia="宋体" w:cs="Times New Roman"/>
          <w:highlight w:val="none"/>
        </w:rPr>
        <w:t>满足《中华人民共和国政府采购法》第二十二条规定</w:t>
      </w:r>
      <w:r>
        <w:rPr>
          <w:rFonts w:hint="eastAsia" w:ascii="宋体" w:hAnsi="宋体" w:eastAsia="宋体" w:cs="Times New Roman"/>
          <w:highlight w:val="none"/>
        </w:rPr>
        <w:t>；</w:t>
      </w:r>
    </w:p>
    <w:p w14:paraId="6CA9CD9C">
      <w:pPr>
        <w:widowControl/>
        <w:wordWrap w:val="0"/>
        <w:spacing w:line="360" w:lineRule="auto"/>
        <w:ind w:firstLine="420" w:firstLineChars="200"/>
        <w:jc w:val="left"/>
        <w:rPr>
          <w:rFonts w:ascii="宋体" w:hAnsi="宋体" w:eastAsia="宋体" w:cs="Times New Roman"/>
          <w:highlight w:val="none"/>
        </w:rPr>
      </w:pPr>
      <w:r>
        <w:rPr>
          <w:rFonts w:hint="eastAsia" w:ascii="宋体" w:hAnsi="宋体" w:eastAsia="宋体" w:cs="Times New Roman"/>
          <w:highlight w:val="none"/>
        </w:rPr>
        <w:t>2、</w:t>
      </w:r>
      <w:r>
        <w:rPr>
          <w:rFonts w:ascii="宋体" w:hAnsi="宋体" w:eastAsia="宋体" w:cs="Times New Roman"/>
          <w:highlight w:val="none"/>
        </w:rPr>
        <w:t>落实政府采购政策需满足的资格要求：</w:t>
      </w:r>
    </w:p>
    <w:p w14:paraId="3CBD0425">
      <w:pPr>
        <w:widowControl/>
        <w:wordWrap w:val="0"/>
        <w:spacing w:line="360" w:lineRule="auto"/>
        <w:ind w:firstLine="420" w:firstLineChars="200"/>
        <w:jc w:val="left"/>
        <w:rPr>
          <w:rFonts w:ascii="宋体" w:hAnsi="宋体" w:eastAsia="宋体" w:cs="Times New Roman"/>
        </w:rPr>
      </w:pPr>
      <w:r>
        <w:rPr>
          <w:rFonts w:ascii="宋体" w:hAnsi="宋体" w:eastAsia="宋体" w:cs="Times New Roman"/>
        </w:rPr>
        <w:t>合同包1(</w:t>
      </w:r>
      <w:r>
        <w:rPr>
          <w:rFonts w:hint="eastAsia" w:ascii="宋体" w:hAnsi="宋体" w:cs="宋体"/>
          <w:szCs w:val="21"/>
          <w:lang w:val="en-US" w:eastAsia="zh-CN"/>
        </w:rPr>
        <w:t>西安市儿童医院西门院区住院一部楼宇安全通道修整项目</w:t>
      </w:r>
      <w:r>
        <w:rPr>
          <w:rFonts w:ascii="宋体" w:hAnsi="宋体" w:eastAsia="宋体" w:cs="Times New Roman"/>
        </w:rPr>
        <w:t>)落实政府采购政策需满足的资格要求如下:本项目专门面向中小企业采购。</w:t>
      </w:r>
    </w:p>
    <w:p w14:paraId="17692724">
      <w:pPr>
        <w:widowControl/>
        <w:wordWrap w:val="0"/>
        <w:spacing w:line="360" w:lineRule="auto"/>
        <w:ind w:firstLine="420" w:firstLineChars="200"/>
        <w:jc w:val="left"/>
        <w:rPr>
          <w:rFonts w:ascii="宋体" w:hAnsi="宋体"/>
        </w:rPr>
      </w:pPr>
      <w:r>
        <w:rPr>
          <w:rFonts w:hint="eastAsia" w:ascii="宋体" w:hAnsi="宋体" w:cs="宋体"/>
          <w:szCs w:val="21"/>
          <w:shd w:val="clear" w:color="auto" w:fill="FFFFFF"/>
        </w:rPr>
        <w:t>3、</w:t>
      </w:r>
      <w:r>
        <w:rPr>
          <w:rFonts w:ascii="宋体" w:hAnsi="宋体"/>
        </w:rPr>
        <w:t>本项目的特定资格要求：</w:t>
      </w:r>
    </w:p>
    <w:p w14:paraId="4A6A2AB1">
      <w:pPr>
        <w:widowControl/>
        <w:wordWrap w:val="0"/>
        <w:spacing w:line="360" w:lineRule="auto"/>
        <w:ind w:firstLine="420" w:firstLineChars="200"/>
        <w:jc w:val="left"/>
        <w:rPr>
          <w:rFonts w:ascii="宋体" w:hAnsi="宋体"/>
          <w:szCs w:val="21"/>
        </w:rPr>
      </w:pPr>
      <w:r>
        <w:rPr>
          <w:rFonts w:ascii="宋体" w:hAnsi="宋体"/>
          <w:szCs w:val="21"/>
        </w:rPr>
        <w:t>合同包1(</w:t>
      </w:r>
      <w:r>
        <w:rPr>
          <w:rFonts w:hint="eastAsia" w:ascii="宋体" w:hAnsi="宋体"/>
          <w:szCs w:val="21"/>
          <w:lang w:val="en-US" w:eastAsia="zh-CN"/>
        </w:rPr>
        <w:t>西安市儿童医院西门院区住院一部楼宇安全通道修整项目</w:t>
      </w:r>
      <w:r>
        <w:rPr>
          <w:rFonts w:ascii="宋体" w:hAnsi="宋体"/>
          <w:szCs w:val="21"/>
        </w:rPr>
        <w:t>)特定资格要求如下:</w:t>
      </w:r>
    </w:p>
    <w:p w14:paraId="52F95687">
      <w:pPr>
        <w:widowControl/>
        <w:wordWrap w:val="0"/>
        <w:spacing w:line="360" w:lineRule="auto"/>
        <w:ind w:firstLine="420" w:firstLineChars="200"/>
        <w:jc w:val="left"/>
        <w:rPr>
          <w:rFonts w:ascii="宋体" w:hAnsi="宋体"/>
          <w:szCs w:val="21"/>
        </w:rPr>
      </w:pPr>
      <w:r>
        <w:rPr>
          <w:rFonts w:hint="eastAsia" w:ascii="宋体" w:hAnsi="宋体"/>
          <w:szCs w:val="21"/>
        </w:rPr>
        <w:t>（</w:t>
      </w:r>
      <w:r>
        <w:rPr>
          <w:rFonts w:hint="eastAsia" w:ascii="宋体" w:hAnsi="宋体"/>
          <w:szCs w:val="21"/>
          <w:lang w:val="en-US" w:eastAsia="zh-CN"/>
        </w:rPr>
        <w:t>1</w:t>
      </w:r>
      <w:r>
        <w:rPr>
          <w:rFonts w:hint="eastAsia" w:ascii="宋体" w:hAnsi="宋体"/>
          <w:szCs w:val="21"/>
        </w:rPr>
        <w:t>）供应商具备建设部门颁发的建筑装修装饰工程专业承包二级及以上资质和有效的安全生产许可证；</w:t>
      </w:r>
    </w:p>
    <w:p w14:paraId="25153D7B">
      <w:pPr>
        <w:widowControl/>
        <w:wordWrap w:val="0"/>
        <w:spacing w:line="360" w:lineRule="auto"/>
        <w:ind w:firstLine="420" w:firstLineChars="200"/>
        <w:jc w:val="left"/>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）拟派项目经理具备</w:t>
      </w:r>
      <w:r>
        <w:rPr>
          <w:rFonts w:hint="eastAsia" w:ascii="宋体" w:hAnsi="宋体" w:cs="宋体"/>
          <w:szCs w:val="21"/>
        </w:rPr>
        <w:t>建筑工程专业二级及以上</w:t>
      </w:r>
      <w:r>
        <w:rPr>
          <w:rFonts w:hint="eastAsia" w:ascii="宋体" w:hAnsi="宋体" w:cs="宋体"/>
          <w:color w:val="000000"/>
          <w:szCs w:val="21"/>
          <w:shd w:val="clear" w:color="auto" w:fill="FFFFFF"/>
        </w:rPr>
        <w:t>注册建造师执业资格</w:t>
      </w:r>
      <w:r>
        <w:rPr>
          <w:rFonts w:hint="eastAsia" w:ascii="宋体" w:hAnsi="宋体"/>
          <w:szCs w:val="21"/>
        </w:rPr>
        <w:t>，有效的安全生产考核合格证书（建安B证），</w:t>
      </w:r>
      <w:r>
        <w:rPr>
          <w:rFonts w:hint="eastAsia" w:ascii="宋体" w:hAnsi="宋体"/>
          <w:szCs w:val="21"/>
          <w:lang w:val="en-US" w:eastAsia="zh-CN"/>
        </w:rPr>
        <w:t>在本单位注册，</w:t>
      </w:r>
      <w:r>
        <w:rPr>
          <w:rFonts w:hint="eastAsia" w:ascii="宋体" w:hAnsi="宋体"/>
          <w:szCs w:val="21"/>
        </w:rPr>
        <w:t>且无在建工程；</w:t>
      </w:r>
    </w:p>
    <w:p w14:paraId="10A1230D">
      <w:pPr>
        <w:widowControl/>
        <w:wordWrap w:val="0"/>
        <w:spacing w:line="360" w:lineRule="auto"/>
        <w:ind w:firstLine="420" w:firstLineChars="200"/>
        <w:jc w:val="left"/>
        <w:rPr>
          <w:rFonts w:hint="eastAsia" w:ascii="宋体" w:hAnsi="宋体" w:cs="宋体"/>
          <w:szCs w:val="21"/>
          <w:highlight w:val="none"/>
        </w:rPr>
      </w:pPr>
      <w:r>
        <w:rPr>
          <w:rFonts w:hint="eastAsia" w:ascii="宋体" w:hAnsi="宋体" w:cs="宋体"/>
          <w:szCs w:val="21"/>
        </w:rPr>
        <w:t>（</w:t>
      </w:r>
      <w:r>
        <w:rPr>
          <w:rFonts w:hint="eastAsia" w:ascii="宋体" w:hAnsi="宋体" w:cs="宋体"/>
          <w:szCs w:val="21"/>
          <w:lang w:val="en-US" w:eastAsia="zh-CN"/>
        </w:rPr>
        <w:t>3</w:t>
      </w:r>
      <w:r>
        <w:rPr>
          <w:rFonts w:hint="eastAsia" w:ascii="宋体" w:hAnsi="宋体" w:cs="宋体"/>
          <w:szCs w:val="21"/>
        </w:rPr>
        <w:t>）</w:t>
      </w:r>
      <w:r>
        <w:rPr>
          <w:rFonts w:hint="eastAsia" w:ascii="宋体" w:hAnsi="宋体"/>
          <w:szCs w:val="21"/>
        </w:rPr>
        <w:t>供应商及</w:t>
      </w:r>
      <w:r>
        <w:rPr>
          <w:rFonts w:hint="eastAsia" w:ascii="宋体" w:hAnsi="宋体" w:cs="宋体"/>
          <w:color w:val="000000"/>
          <w:szCs w:val="21"/>
          <w:shd w:val="clear" w:color="auto" w:fill="FFFFFF"/>
        </w:rPr>
        <w:t>项目经理基本信息可在“陕西省住房和城乡建设厅”相关平台查</w:t>
      </w:r>
      <w:r>
        <w:rPr>
          <w:rFonts w:hint="eastAsia" w:ascii="宋体" w:hAnsi="宋体" w:cs="宋体"/>
          <w:color w:val="000000"/>
          <w:szCs w:val="21"/>
          <w:highlight w:val="none"/>
          <w:shd w:val="clear" w:color="auto" w:fill="FFFFFF"/>
        </w:rPr>
        <w:t>询</w:t>
      </w:r>
      <w:r>
        <w:rPr>
          <w:rFonts w:hint="eastAsia" w:ascii="宋体" w:hAnsi="宋体" w:cs="宋体"/>
          <w:szCs w:val="21"/>
          <w:highlight w:val="none"/>
        </w:rPr>
        <w:t>；</w:t>
      </w:r>
    </w:p>
    <w:p w14:paraId="221EC622">
      <w:pPr>
        <w:widowControl/>
        <w:wordWrap w:val="0"/>
        <w:spacing w:line="360" w:lineRule="auto"/>
        <w:ind w:firstLine="420" w:firstLineChars="200"/>
        <w:jc w:val="left"/>
        <w:rPr>
          <w:rFonts w:hint="eastAsia" w:ascii="宋体" w:hAnsi="宋体" w:eastAsia="宋体" w:cs="宋体"/>
          <w:color w:val="000000"/>
          <w:szCs w:val="21"/>
          <w:shd w:val="clear" w:color="auto" w:fill="FFFFFF"/>
        </w:rPr>
      </w:pPr>
      <w:r>
        <w:rPr>
          <w:rFonts w:hint="eastAsia" w:ascii="宋体" w:hAnsi="宋体" w:eastAsia="宋体" w:cs="宋体"/>
          <w:color w:val="000000"/>
          <w:szCs w:val="21"/>
          <w:shd w:val="clear" w:color="auto" w:fill="FFFFFF"/>
          <w:lang w:eastAsia="zh-CN"/>
        </w:rPr>
        <w:t>（</w:t>
      </w:r>
      <w:r>
        <w:rPr>
          <w:rFonts w:hint="eastAsia" w:ascii="宋体" w:hAnsi="宋体" w:eastAsia="宋体" w:cs="宋体"/>
          <w:color w:val="000000"/>
          <w:szCs w:val="21"/>
          <w:shd w:val="clear" w:color="auto" w:fill="FFFFFF"/>
          <w:lang w:val="en-US" w:eastAsia="zh-CN"/>
        </w:rPr>
        <w:t>4</w:t>
      </w:r>
      <w:r>
        <w:rPr>
          <w:rFonts w:hint="eastAsia" w:ascii="宋体" w:hAnsi="宋体" w:eastAsia="宋体" w:cs="宋体"/>
          <w:color w:val="000000"/>
          <w:szCs w:val="21"/>
          <w:shd w:val="clear" w:color="auto" w:fill="FFFFFF"/>
          <w:lang w:eastAsia="zh-CN"/>
        </w:rPr>
        <w:t>）</w:t>
      </w:r>
      <w:r>
        <w:rPr>
          <w:rFonts w:hint="eastAsia" w:ascii="宋体" w:hAnsi="宋体" w:eastAsia="宋体" w:cs="宋体"/>
          <w:color w:val="000000"/>
          <w:szCs w:val="21"/>
          <w:shd w:val="clear" w:color="auto" w:fill="FFFFFF"/>
        </w:rPr>
        <w:t>单位负责人为同一人或者存在控股、管理关系的不同供应商，不得同时参加本项目采购活动。</w:t>
      </w:r>
    </w:p>
    <w:p w14:paraId="17A5F49E">
      <w:pPr>
        <w:widowControl/>
        <w:wordWrap w:val="0"/>
        <w:spacing w:line="360" w:lineRule="auto"/>
        <w:jc w:val="left"/>
        <w:rPr>
          <w:rFonts w:ascii="宋体" w:hAnsi="宋体" w:cs="宋体"/>
          <w:b/>
          <w:bCs/>
          <w:kern w:val="0"/>
          <w:szCs w:val="21"/>
        </w:rPr>
      </w:pPr>
      <w:r>
        <w:rPr>
          <w:rFonts w:hint="eastAsia" w:ascii="宋体" w:hAnsi="宋体" w:cs="宋体"/>
          <w:b/>
          <w:bCs/>
          <w:kern w:val="0"/>
          <w:szCs w:val="21"/>
        </w:rPr>
        <w:t>三、获取采购文件</w:t>
      </w:r>
    </w:p>
    <w:p w14:paraId="6505D9DD">
      <w:pPr>
        <w:widowControl/>
        <w:wordWrap w:val="0"/>
        <w:spacing w:line="360" w:lineRule="auto"/>
        <w:ind w:firstLine="420" w:firstLineChars="200"/>
        <w:jc w:val="left"/>
        <w:rPr>
          <w:rFonts w:hint="eastAsia" w:ascii="宋体" w:hAnsi="宋体" w:eastAsia="宋体" w:cs="Times New Roman"/>
        </w:rPr>
      </w:pPr>
      <w:r>
        <w:rPr>
          <w:rFonts w:hint="eastAsia" w:ascii="宋体" w:hAnsi="宋体" w:eastAsia="宋体" w:cs="Times New Roman"/>
        </w:rPr>
        <w:t>时间：2026年08月13日 至 2026年08月19日 ，每天上午 08:00:00 至 12:00:00 ，下午 12:00:00 至 18:00:00 （北京时间）</w:t>
      </w:r>
    </w:p>
    <w:p w14:paraId="346CDCFB">
      <w:pPr>
        <w:widowControl/>
        <w:wordWrap w:val="0"/>
        <w:spacing w:line="360" w:lineRule="auto"/>
        <w:ind w:firstLine="420" w:firstLineChars="200"/>
        <w:jc w:val="left"/>
        <w:rPr>
          <w:rFonts w:hint="default" w:ascii="宋体" w:hAnsi="宋体" w:eastAsia="宋体" w:cs="Times New Roman"/>
          <w:highlight w:val="none"/>
          <w:lang w:val="en-US"/>
        </w:rPr>
      </w:pPr>
      <w:r>
        <w:rPr>
          <w:rFonts w:hint="eastAsia" w:ascii="宋体" w:hAnsi="宋体" w:eastAsia="宋体" w:cs="Times New Roman"/>
          <w:highlight w:val="none"/>
          <w:lang w:val="en-US" w:eastAsia="zh-CN"/>
        </w:rPr>
        <w:t>途径</w:t>
      </w:r>
      <w:r>
        <w:rPr>
          <w:rFonts w:hint="eastAsia" w:ascii="宋体" w:hAnsi="宋体" w:eastAsia="宋体" w:cs="Times New Roman"/>
          <w:highlight w:val="none"/>
        </w:rPr>
        <w:t>：</w:t>
      </w:r>
      <w:r>
        <w:rPr>
          <w:rFonts w:ascii="宋体" w:hAnsi="宋体" w:cs="宋体"/>
          <w:szCs w:val="21"/>
          <w:highlight w:val="none"/>
        </w:rPr>
        <w:t>陕西省西安市旺座曲江招商中心M座25楼</w:t>
      </w:r>
      <w:r>
        <w:rPr>
          <w:rFonts w:hint="eastAsia" w:ascii="宋体" w:hAnsi="宋体" w:cs="宋体"/>
          <w:szCs w:val="21"/>
          <w:highlight w:val="none"/>
          <w:lang w:eastAsia="zh-CN"/>
        </w:rPr>
        <w:t>（永明项目管理有限公司）</w:t>
      </w:r>
      <w:r>
        <w:rPr>
          <w:rFonts w:hint="eastAsia" w:ascii="宋体" w:hAnsi="宋体" w:cs="宋体"/>
          <w:szCs w:val="21"/>
          <w:highlight w:val="none"/>
          <w:lang w:val="en-US" w:eastAsia="zh-CN"/>
        </w:rPr>
        <w:t>或邮箱</w:t>
      </w:r>
    </w:p>
    <w:p w14:paraId="645D402D">
      <w:pPr>
        <w:widowControl/>
        <w:wordWrap w:val="0"/>
        <w:spacing w:line="360" w:lineRule="auto"/>
        <w:ind w:firstLine="420" w:firstLineChars="200"/>
        <w:jc w:val="left"/>
        <w:rPr>
          <w:rFonts w:hint="eastAsia" w:ascii="宋体" w:hAnsi="宋体" w:eastAsia="宋体" w:cs="Times New Roman"/>
        </w:rPr>
      </w:pPr>
      <w:r>
        <w:rPr>
          <w:rFonts w:hint="eastAsia" w:ascii="宋体" w:hAnsi="宋体" w:eastAsia="宋体" w:cs="Times New Roman"/>
          <w:highlight w:val="none"/>
        </w:rPr>
        <w:t>方式：</w:t>
      </w:r>
      <w:r>
        <w:rPr>
          <w:rFonts w:hint="eastAsia" w:ascii="宋体" w:hAnsi="宋体" w:eastAsia="宋体" w:cs="Times New Roman"/>
          <w:highlight w:val="none"/>
          <w:lang w:val="en-US" w:eastAsia="zh-CN"/>
        </w:rPr>
        <w:t>现场</w:t>
      </w:r>
      <w:r>
        <w:rPr>
          <w:rFonts w:hint="eastAsia" w:ascii="宋体" w:hAnsi="宋体" w:eastAsia="宋体" w:cs="Times New Roman"/>
        </w:rPr>
        <w:t>获取</w:t>
      </w:r>
    </w:p>
    <w:p w14:paraId="40C27D1B">
      <w:pPr>
        <w:widowControl/>
        <w:wordWrap w:val="0"/>
        <w:spacing w:line="360" w:lineRule="auto"/>
        <w:ind w:firstLine="420" w:firstLineChars="200"/>
        <w:jc w:val="left"/>
        <w:rPr>
          <w:rFonts w:hint="default" w:ascii="宋体" w:hAnsi="宋体" w:eastAsia="宋体" w:cs="Times New Roman"/>
          <w:lang w:val="en-US" w:eastAsia="zh-CN"/>
        </w:rPr>
      </w:pPr>
      <w:r>
        <w:rPr>
          <w:rFonts w:hint="eastAsia" w:ascii="宋体" w:hAnsi="宋体" w:eastAsia="宋体" w:cs="Times New Roman"/>
        </w:rPr>
        <w:t>售价：</w:t>
      </w:r>
      <w:r>
        <w:rPr>
          <w:rFonts w:hint="eastAsia" w:ascii="宋体" w:hAnsi="宋体" w:eastAsia="宋体" w:cs="Times New Roman"/>
          <w:lang w:val="en-US" w:eastAsia="zh-CN"/>
        </w:rPr>
        <w:t>0元</w:t>
      </w:r>
    </w:p>
    <w:p w14:paraId="7271ECCA">
      <w:pPr>
        <w:pStyle w:val="54"/>
        <w:spacing w:line="360" w:lineRule="auto"/>
        <w:rPr>
          <w:rFonts w:hint="eastAsia" w:ascii="宋体" w:hAnsi="宋体" w:eastAsia="宋体" w:cs="宋体"/>
          <w:b/>
          <w:bCs/>
          <w:kern w:val="0"/>
          <w:szCs w:val="21"/>
          <w:lang w:eastAsia="zh-CN"/>
        </w:rPr>
      </w:pPr>
      <w:r>
        <w:rPr>
          <w:rFonts w:hint="eastAsia" w:ascii="宋体" w:hAnsi="宋体" w:cs="宋体"/>
          <w:b/>
          <w:bCs/>
          <w:kern w:val="0"/>
          <w:szCs w:val="21"/>
        </w:rPr>
        <w:t>四、响应文件</w:t>
      </w:r>
      <w:r>
        <w:rPr>
          <w:rFonts w:hint="eastAsia" w:ascii="宋体" w:hAnsi="宋体" w:cs="宋体"/>
          <w:b/>
          <w:bCs/>
          <w:kern w:val="0"/>
          <w:szCs w:val="21"/>
          <w:lang w:val="en-US" w:eastAsia="zh-CN"/>
        </w:rPr>
        <w:t>提交</w:t>
      </w:r>
    </w:p>
    <w:p w14:paraId="6BF6ABA2">
      <w:pPr>
        <w:widowControl/>
        <w:wordWrap w:val="0"/>
        <w:spacing w:line="360" w:lineRule="auto"/>
        <w:ind w:firstLine="420" w:firstLineChars="200"/>
        <w:jc w:val="left"/>
        <w:rPr>
          <w:rFonts w:ascii="宋体" w:hAnsi="宋体"/>
          <w:szCs w:val="21"/>
        </w:rPr>
      </w:pPr>
      <w:r>
        <w:rPr>
          <w:rFonts w:hint="eastAsia" w:ascii="宋体" w:hAnsi="宋体"/>
          <w:szCs w:val="21"/>
        </w:rPr>
        <w:t>截止时间：2026年08月28日 14时30分00秒 （北京时间）</w:t>
      </w:r>
    </w:p>
    <w:p w14:paraId="5FB90F00">
      <w:pPr>
        <w:widowControl/>
        <w:wordWrap w:val="0"/>
        <w:spacing w:line="360" w:lineRule="auto"/>
        <w:ind w:firstLine="420" w:firstLineChars="200"/>
        <w:jc w:val="left"/>
        <w:rPr>
          <w:rFonts w:hint="eastAsia" w:ascii="宋体" w:hAnsi="宋体" w:eastAsia="宋体"/>
          <w:szCs w:val="21"/>
          <w:lang w:eastAsia="zh-CN"/>
        </w:rPr>
      </w:pPr>
      <w:r>
        <w:rPr>
          <w:rFonts w:hint="eastAsia" w:ascii="宋体" w:hAnsi="宋体"/>
          <w:szCs w:val="21"/>
        </w:rPr>
        <w:t>地点：</w:t>
      </w:r>
      <w:r>
        <w:rPr>
          <w:rFonts w:ascii="宋体" w:hAnsi="宋体" w:cs="宋体"/>
          <w:szCs w:val="21"/>
        </w:rPr>
        <w:t>陕西省西安市旺座曲江招商中心M座25楼</w:t>
      </w:r>
      <w:r>
        <w:rPr>
          <w:rFonts w:hint="eastAsia" w:ascii="宋体" w:hAnsi="宋体" w:cs="宋体"/>
          <w:szCs w:val="21"/>
          <w:lang w:val="en-US" w:eastAsia="zh-CN"/>
        </w:rPr>
        <w:t>2508室</w:t>
      </w:r>
      <w:r>
        <w:rPr>
          <w:rFonts w:hint="eastAsia" w:ascii="宋体" w:hAnsi="宋体" w:cs="宋体"/>
          <w:szCs w:val="21"/>
          <w:highlight w:val="none"/>
          <w:lang w:eastAsia="zh-CN"/>
        </w:rPr>
        <w:t>。</w:t>
      </w:r>
    </w:p>
    <w:p w14:paraId="0DEAE58A">
      <w:pPr>
        <w:widowControl/>
        <w:wordWrap w:val="0"/>
        <w:spacing w:line="360" w:lineRule="auto"/>
        <w:jc w:val="left"/>
        <w:rPr>
          <w:rFonts w:hint="eastAsia" w:ascii="宋体" w:hAnsi="宋体" w:cs="宋体"/>
          <w:b/>
          <w:bCs/>
          <w:szCs w:val="22"/>
        </w:rPr>
      </w:pPr>
      <w:r>
        <w:rPr>
          <w:rFonts w:hint="eastAsia" w:ascii="宋体" w:hAnsi="宋体" w:cs="宋体"/>
          <w:b/>
          <w:bCs/>
          <w:szCs w:val="22"/>
        </w:rPr>
        <w:t>五、开启</w:t>
      </w:r>
    </w:p>
    <w:p w14:paraId="439F085F">
      <w:pPr>
        <w:widowControl/>
        <w:wordWrap w:val="0"/>
        <w:spacing w:line="360" w:lineRule="auto"/>
        <w:ind w:firstLine="420" w:firstLineChars="200"/>
        <w:jc w:val="left"/>
        <w:rPr>
          <w:rFonts w:hint="eastAsia" w:ascii="宋体" w:hAnsi="宋体" w:eastAsia="宋体" w:cs="Times New Roman"/>
          <w:szCs w:val="21"/>
        </w:rPr>
      </w:pPr>
      <w:r>
        <w:rPr>
          <w:rFonts w:hint="eastAsia" w:ascii="宋体" w:hAnsi="宋体" w:eastAsia="宋体" w:cs="Times New Roman"/>
          <w:szCs w:val="21"/>
        </w:rPr>
        <w:t>时间：2026年08月28日 14时30分00秒 （北京时间）</w:t>
      </w:r>
    </w:p>
    <w:p w14:paraId="47473720">
      <w:pPr>
        <w:widowControl/>
        <w:wordWrap w:val="0"/>
        <w:spacing w:line="360" w:lineRule="auto"/>
        <w:ind w:firstLine="420" w:firstLineChars="200"/>
        <w:jc w:val="left"/>
        <w:rPr>
          <w:rFonts w:hint="eastAsia" w:ascii="宋体" w:hAnsi="宋体" w:cs="宋体"/>
          <w:b/>
          <w:bCs/>
          <w:szCs w:val="22"/>
        </w:rPr>
      </w:pPr>
      <w:r>
        <w:rPr>
          <w:rFonts w:hint="eastAsia" w:ascii="宋体" w:hAnsi="宋体" w:eastAsia="宋体" w:cs="Times New Roman"/>
          <w:szCs w:val="21"/>
        </w:rPr>
        <w:t>地点：</w:t>
      </w:r>
      <w:r>
        <w:rPr>
          <w:rFonts w:ascii="宋体" w:hAnsi="宋体" w:cs="宋体"/>
          <w:szCs w:val="21"/>
        </w:rPr>
        <w:t>陕西省西安市旺座曲江招商中心M座25楼</w:t>
      </w:r>
      <w:r>
        <w:rPr>
          <w:rFonts w:hint="eastAsia" w:ascii="宋体" w:hAnsi="宋体" w:cs="宋体"/>
          <w:szCs w:val="21"/>
          <w:lang w:val="en-US" w:eastAsia="zh-CN"/>
        </w:rPr>
        <w:t>2508室。</w:t>
      </w:r>
    </w:p>
    <w:p w14:paraId="076426D3">
      <w:pPr>
        <w:widowControl/>
        <w:wordWrap w:val="0"/>
        <w:spacing w:line="360" w:lineRule="auto"/>
        <w:jc w:val="left"/>
        <w:rPr>
          <w:rFonts w:ascii="宋体" w:hAnsi="宋体" w:cs="宋体"/>
          <w:b/>
          <w:bCs/>
          <w:szCs w:val="22"/>
        </w:rPr>
      </w:pPr>
      <w:r>
        <w:rPr>
          <w:rFonts w:hint="eastAsia" w:ascii="宋体" w:hAnsi="宋体" w:cs="宋体"/>
          <w:b/>
          <w:bCs/>
          <w:szCs w:val="22"/>
          <w:lang w:val="en-US" w:eastAsia="zh-CN"/>
        </w:rPr>
        <w:t>六</w:t>
      </w:r>
      <w:r>
        <w:rPr>
          <w:rFonts w:hint="eastAsia" w:ascii="宋体" w:hAnsi="宋体" w:cs="宋体"/>
          <w:b/>
          <w:bCs/>
          <w:szCs w:val="22"/>
        </w:rPr>
        <w:t>、公告期限</w:t>
      </w:r>
    </w:p>
    <w:p w14:paraId="21E5808E">
      <w:pPr>
        <w:widowControl/>
        <w:wordWrap w:val="0"/>
        <w:spacing w:line="360" w:lineRule="auto"/>
        <w:ind w:firstLine="420" w:firstLineChars="200"/>
        <w:jc w:val="left"/>
        <w:rPr>
          <w:rFonts w:ascii="宋体" w:hAnsi="宋体"/>
          <w:szCs w:val="21"/>
        </w:rPr>
      </w:pPr>
      <w:r>
        <w:rPr>
          <w:rFonts w:hint="eastAsia" w:ascii="宋体" w:hAnsi="宋体"/>
          <w:szCs w:val="21"/>
        </w:rPr>
        <w:t>自本公告发布之日起</w:t>
      </w:r>
      <w:r>
        <w:rPr>
          <w:rFonts w:hint="eastAsia" w:ascii="宋体" w:hAnsi="宋体"/>
          <w:szCs w:val="21"/>
          <w:lang w:val="en-US" w:eastAsia="zh-CN"/>
        </w:rPr>
        <w:t>5</w:t>
      </w:r>
      <w:r>
        <w:rPr>
          <w:rFonts w:hint="eastAsia" w:ascii="宋体" w:hAnsi="宋体"/>
          <w:szCs w:val="21"/>
        </w:rPr>
        <w:t>个工作日。</w:t>
      </w:r>
    </w:p>
    <w:p w14:paraId="0DD3E8D4">
      <w:pPr>
        <w:widowControl/>
        <w:wordWrap w:val="0"/>
        <w:spacing w:line="360" w:lineRule="auto"/>
        <w:jc w:val="left"/>
        <w:rPr>
          <w:rFonts w:ascii="宋体" w:hAnsi="宋体" w:cs="宋体"/>
          <w:b/>
          <w:bCs/>
          <w:szCs w:val="22"/>
        </w:rPr>
      </w:pPr>
      <w:r>
        <w:rPr>
          <w:rFonts w:hint="eastAsia" w:ascii="宋体" w:hAnsi="宋体" w:cs="宋体"/>
          <w:b/>
          <w:bCs/>
          <w:szCs w:val="22"/>
          <w:lang w:val="en-US" w:eastAsia="zh-CN"/>
        </w:rPr>
        <w:t>七</w:t>
      </w:r>
      <w:r>
        <w:rPr>
          <w:rFonts w:hint="eastAsia" w:ascii="宋体" w:hAnsi="宋体" w:cs="宋体"/>
          <w:b/>
          <w:bCs/>
          <w:szCs w:val="22"/>
        </w:rPr>
        <w:t>、其他补充事宜</w:t>
      </w:r>
    </w:p>
    <w:p w14:paraId="56079B9A">
      <w:pPr>
        <w:widowControl/>
        <w:wordWrap w:val="0"/>
        <w:spacing w:line="360" w:lineRule="auto"/>
        <w:ind w:firstLine="420" w:firstLineChars="200"/>
        <w:jc w:val="lef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1.供应商须按照陕西省财政厅《关于政府采购供应商注册登记有关事项的通知》中的要求，通过“陕西省政府采购网”注册登记加入陕西省政府采购供应商库。</w:t>
      </w:r>
    </w:p>
    <w:p w14:paraId="7295C3F6">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2.落实的政府采购政策：</w:t>
      </w:r>
    </w:p>
    <w:p w14:paraId="3EC1D374">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（1）《财政部国家发展改革委关于印发〈节能产品政府采购实施意见〉的通知》（财库〔2004〕185号）；</w:t>
      </w:r>
    </w:p>
    <w:p w14:paraId="2FA73065">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（2）《财政部环保总局关于环境标志产品政府采购实施的意见》（财库〔2006〕90号）；</w:t>
      </w:r>
    </w:p>
    <w:p w14:paraId="7E34A957">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（3）《国务院办公厅关于建立政府强制采购节能产品制度的通知》（国办发〔2007〕51号）；</w:t>
      </w:r>
    </w:p>
    <w:p w14:paraId="3056E105">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（4）《财政部司法部关于政府采购支持监狱企业发展有关问题的通知》（财库〔2014〕68号）；</w:t>
      </w:r>
    </w:p>
    <w:p w14:paraId="4B0A0363">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（5）《三部门联合发布关于促进残疾人就业政府采购政策的通知》（财库〔2017〕141号）；</w:t>
      </w:r>
    </w:p>
    <w:p w14:paraId="3F0D93E4">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（6）陕西省财政厅关于印发《陕西省中小企业政府采购信用融资办法》（陕财办采〔2018〕23号）；</w:t>
      </w:r>
    </w:p>
    <w:p w14:paraId="039FF8D8">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（7）《财政部发展改革委生态环境部市场监管总局关于调整优化节能产品环境标志产品政府采购执行机制的通知》（财库〔2019〕9号）；</w:t>
      </w:r>
    </w:p>
    <w:p w14:paraId="31143D65">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（8）《关于印发环境标志产品政府采购品目清单的通知》-（财库〔2019〕18号）</w:t>
      </w:r>
    </w:p>
    <w:p w14:paraId="589B1693">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（9）《关于发布参与实施政府采购节能产品、环境标志产品认证机构名录的公告》—2019年第16号</w:t>
      </w:r>
    </w:p>
    <w:p w14:paraId="7DF45ED6">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（10）《关于印发节能产品政府采购品目清单的通知》-（财库〔2019〕19号）</w:t>
      </w:r>
    </w:p>
    <w:p w14:paraId="5CECA34A">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（11）《财政部国务院扶贫办关于运用政府采购政策支持脱贫攻坚的通知》（财库〔2019〕27号）</w:t>
      </w:r>
    </w:p>
    <w:p w14:paraId="422FF180">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（12）《陕西省财政厅关于加快推进我省中小企业政府采购信用融资工作的通知》（陕财办采〔2020〕15号）</w:t>
      </w:r>
    </w:p>
    <w:p w14:paraId="41E821AA">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（13）《政府采购促进中小企业发展管理办法》的通知（财库〔2020〕46号）；</w:t>
      </w:r>
    </w:p>
    <w:p w14:paraId="6F0F5BE4">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（14）《关于运用政府采购政策支持乡村产业振兴的通知》（财库〔2021〕19号）；</w:t>
      </w:r>
    </w:p>
    <w:p w14:paraId="4743D462">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（15）《关于进一步加强政府绿色采购有关问题的通知》（陕财办采〔2021〕29号）；</w:t>
      </w:r>
    </w:p>
    <w:p w14:paraId="5C172B6F">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（16）《西安市财政局关于促进政府采购公平竞争优化营商环境得通知》（市财涵【2021】431号）</w:t>
      </w:r>
    </w:p>
    <w:p w14:paraId="29D0AB6C">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（17）《关于进一步加大政府采购支持中小企业力度的通知》（财库〔2022〕19号。</w:t>
      </w:r>
    </w:p>
    <w:p w14:paraId="7BA66CBF">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（18）《陕西省财政厅、中国人民银行西安分行关于深入推进政府采购信用融资业务的通知》-（陕财办采〔2023〕5号）；</w:t>
      </w:r>
    </w:p>
    <w:p w14:paraId="5B6F6E55">
      <w:pPr>
        <w:widowControl/>
        <w:wordWrap w:val="0"/>
        <w:spacing w:line="360" w:lineRule="auto"/>
        <w:ind w:firstLine="420" w:firstLineChars="200"/>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（19）其他需要落实的政府采购政策。</w:t>
      </w:r>
    </w:p>
    <w:p w14:paraId="538F1D74">
      <w:pPr>
        <w:widowControl/>
        <w:wordWrap w:val="0"/>
        <w:spacing w:line="360" w:lineRule="auto"/>
        <w:ind w:firstLine="422" w:firstLineChars="200"/>
        <w:jc w:val="left"/>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3.获取采购文件需提供的资料：</w:t>
      </w:r>
    </w:p>
    <w:p w14:paraId="7D237C1B">
      <w:pPr>
        <w:widowControl/>
        <w:wordWrap w:val="0"/>
        <w:spacing w:line="360" w:lineRule="auto"/>
        <w:ind w:firstLine="422" w:firstLineChars="200"/>
        <w:jc w:val="left"/>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（1）线下：加盖公章的介绍信及身份证复印件；</w:t>
      </w:r>
    </w:p>
    <w:p w14:paraId="2F08D436">
      <w:pPr>
        <w:widowControl/>
        <w:wordWrap w:val="0"/>
        <w:spacing w:line="360" w:lineRule="auto"/>
        <w:ind w:firstLine="422" w:firstLineChars="200"/>
        <w:jc w:val="left"/>
        <w:rPr>
          <w:rFonts w:hint="default"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（2）线上：在公告页下载签收单并填写完整，与加盖公章的介绍信及身份证复印件一起扫描发送至619167456@qq.com。</w:t>
      </w:r>
    </w:p>
    <w:p w14:paraId="28C1667C">
      <w:pPr>
        <w:widowControl/>
        <w:wordWrap w:val="0"/>
        <w:spacing w:line="360" w:lineRule="auto"/>
        <w:jc w:val="left"/>
        <w:rPr>
          <w:rFonts w:ascii="宋体" w:hAnsi="宋体" w:cs="宋体"/>
          <w:b/>
          <w:bCs/>
          <w:szCs w:val="22"/>
        </w:rPr>
      </w:pPr>
      <w:r>
        <w:rPr>
          <w:rFonts w:hint="eastAsia" w:ascii="宋体" w:hAnsi="宋体" w:cs="宋体"/>
          <w:b/>
          <w:bCs/>
          <w:szCs w:val="22"/>
          <w:highlight w:val="none"/>
          <w:lang w:val="en-US" w:eastAsia="zh-CN"/>
        </w:rPr>
        <w:t>八</w:t>
      </w:r>
      <w:r>
        <w:rPr>
          <w:rFonts w:hint="eastAsia" w:ascii="宋体" w:hAnsi="宋体" w:cs="宋体"/>
          <w:b/>
          <w:bCs/>
          <w:szCs w:val="22"/>
          <w:highlight w:val="none"/>
        </w:rPr>
        <w:t>、对本次</w:t>
      </w:r>
      <w:r>
        <w:rPr>
          <w:rFonts w:hint="eastAsia" w:ascii="宋体" w:hAnsi="宋体" w:eastAsia="宋体" w:cs="宋体"/>
          <w:b/>
          <w:bCs/>
          <w:szCs w:val="22"/>
          <w:highlight w:val="none"/>
        </w:rPr>
        <w:t>采购</w:t>
      </w:r>
      <w:r>
        <w:rPr>
          <w:rFonts w:hint="eastAsia" w:ascii="宋体" w:hAnsi="宋体" w:cs="宋体"/>
          <w:b/>
          <w:bCs/>
          <w:szCs w:val="22"/>
          <w:highlight w:val="none"/>
        </w:rPr>
        <w:t>提出</w:t>
      </w:r>
      <w:r>
        <w:rPr>
          <w:rFonts w:hint="eastAsia" w:ascii="宋体" w:hAnsi="宋体" w:cs="宋体"/>
          <w:b/>
          <w:bCs/>
          <w:szCs w:val="22"/>
        </w:rPr>
        <w:t>询问，请按以下方式联系。</w:t>
      </w:r>
    </w:p>
    <w:p w14:paraId="6197C909">
      <w:pPr>
        <w:widowControl/>
        <w:wordWrap w:val="0"/>
        <w:spacing w:line="360" w:lineRule="auto"/>
        <w:ind w:firstLine="422" w:firstLineChars="200"/>
        <w:jc w:val="left"/>
        <w:rPr>
          <w:rFonts w:hint="eastAsia" w:ascii="宋体" w:hAnsi="宋体" w:eastAsia="宋体" w:cs="Times New Roman"/>
          <w:b/>
          <w:bCs/>
          <w:szCs w:val="21"/>
          <w:lang w:val="en-US" w:eastAsia="zh-CN"/>
        </w:rPr>
      </w:pPr>
      <w:r>
        <w:rPr>
          <w:rFonts w:hint="eastAsia" w:ascii="宋体" w:hAnsi="宋体" w:eastAsia="宋体" w:cs="Times New Roman"/>
          <w:b/>
          <w:bCs/>
          <w:szCs w:val="21"/>
          <w:lang w:val="en-US" w:eastAsia="zh-CN"/>
        </w:rPr>
        <w:t>1.采购人信息</w:t>
      </w:r>
    </w:p>
    <w:p w14:paraId="32DDDDE2">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名称：西安市儿童医院</w:t>
      </w:r>
    </w:p>
    <w:p w14:paraId="582F5AD3">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地址：西安市莲湖区西举院巷69号</w:t>
      </w:r>
    </w:p>
    <w:p w14:paraId="7B85C61E">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联系方式：</w:t>
      </w:r>
      <w:r>
        <w:rPr>
          <w:rFonts w:ascii="宋体" w:hAnsi="宋体" w:cs="宋体"/>
          <w:kern w:val="0"/>
          <w:szCs w:val="21"/>
        </w:rPr>
        <w:t>029-</w:t>
      </w:r>
      <w:r>
        <w:rPr>
          <w:rFonts w:hint="eastAsia" w:ascii="宋体" w:hAnsi="宋体" w:eastAsia="宋体" w:cs="Times New Roman"/>
          <w:szCs w:val="21"/>
          <w:lang w:val="en-US" w:eastAsia="zh-CN"/>
        </w:rPr>
        <w:t>87692082</w:t>
      </w:r>
    </w:p>
    <w:p w14:paraId="3E18CA50">
      <w:pPr>
        <w:widowControl/>
        <w:wordWrap w:val="0"/>
        <w:spacing w:line="360" w:lineRule="auto"/>
        <w:ind w:firstLine="422" w:firstLineChars="200"/>
        <w:jc w:val="left"/>
        <w:rPr>
          <w:rFonts w:hint="eastAsia" w:ascii="宋体" w:hAnsi="宋体" w:eastAsia="宋体" w:cs="Times New Roman"/>
          <w:b/>
          <w:bCs/>
          <w:szCs w:val="21"/>
          <w:lang w:val="en-US" w:eastAsia="zh-CN"/>
        </w:rPr>
      </w:pPr>
      <w:r>
        <w:rPr>
          <w:rFonts w:hint="eastAsia" w:ascii="宋体" w:hAnsi="宋体" w:eastAsia="宋体" w:cs="Times New Roman"/>
          <w:b/>
          <w:bCs/>
          <w:szCs w:val="21"/>
          <w:lang w:val="en-US" w:eastAsia="zh-CN"/>
        </w:rPr>
        <w:t>2.采购代理机构信息</w:t>
      </w:r>
    </w:p>
    <w:p w14:paraId="4250641E">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名称：永明项目管理有限公司</w:t>
      </w:r>
    </w:p>
    <w:p w14:paraId="1CAE0F85">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地址：</w:t>
      </w:r>
      <w:r>
        <w:rPr>
          <w:rFonts w:ascii="宋体" w:hAnsi="宋体" w:cs="宋体"/>
          <w:szCs w:val="21"/>
        </w:rPr>
        <w:t>陕西省西安市旺座曲江招商中心M座25楼</w:t>
      </w:r>
    </w:p>
    <w:p w14:paraId="67569743">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联系方式：17795617592</w:t>
      </w:r>
    </w:p>
    <w:p w14:paraId="72D38EDD">
      <w:pPr>
        <w:widowControl/>
        <w:wordWrap w:val="0"/>
        <w:spacing w:line="360" w:lineRule="auto"/>
        <w:ind w:firstLine="422" w:firstLineChars="200"/>
        <w:jc w:val="left"/>
        <w:rPr>
          <w:rFonts w:hint="eastAsia" w:ascii="宋体" w:hAnsi="宋体" w:eastAsia="宋体" w:cs="Times New Roman"/>
          <w:b/>
          <w:bCs/>
          <w:szCs w:val="21"/>
          <w:lang w:val="en-US" w:eastAsia="zh-CN"/>
        </w:rPr>
      </w:pPr>
      <w:r>
        <w:rPr>
          <w:rFonts w:hint="eastAsia" w:ascii="宋体" w:hAnsi="宋体" w:eastAsia="宋体" w:cs="Times New Roman"/>
          <w:b/>
          <w:bCs/>
          <w:szCs w:val="21"/>
          <w:lang w:val="en-US" w:eastAsia="zh-CN"/>
        </w:rPr>
        <w:t>3.项目联系方式</w:t>
      </w:r>
    </w:p>
    <w:p w14:paraId="17EB6936">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项目联系人：杨璐源、王萍</w:t>
      </w:r>
    </w:p>
    <w:p w14:paraId="0204A4C9">
      <w:pPr>
        <w:widowControl/>
        <w:wordWrap w:val="0"/>
        <w:spacing w:line="360" w:lineRule="auto"/>
        <w:ind w:firstLine="420" w:firstLineChars="200"/>
        <w:jc w:val="lef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电话：17795617592</w:t>
      </w:r>
    </w:p>
    <w:p w14:paraId="666D00E1">
      <w:pPr>
        <w:pStyle w:val="54"/>
        <w:jc w:val="right"/>
        <w:rPr>
          <w:rFonts w:ascii="宋体" w:hAnsi="宋体" w:cs="宋体"/>
        </w:rPr>
      </w:pPr>
    </w:p>
    <w:p w14:paraId="484234FB">
      <w:pPr>
        <w:pStyle w:val="54"/>
        <w:jc w:val="right"/>
        <w:rPr>
          <w:rFonts w:ascii="宋体" w:hAnsi="宋体" w:cs="宋体"/>
        </w:rPr>
      </w:pPr>
    </w:p>
    <w:p w14:paraId="580F21E9">
      <w:pPr>
        <w:pStyle w:val="54"/>
        <w:jc w:val="right"/>
        <w:rPr>
          <w:rFonts w:ascii="宋体" w:hAnsi="宋体" w:cs="宋体"/>
        </w:rPr>
      </w:pPr>
    </w:p>
    <w:p w14:paraId="4DE0184F">
      <w:pPr>
        <w:widowControl/>
        <w:jc w:val="left"/>
        <w:rPr>
          <w:rFonts w:ascii="宋体" w:hAnsi="宋体" w:cs="宋体"/>
          <w:b/>
          <w:sz w:val="32"/>
          <w:szCs w:val="32"/>
        </w:rPr>
      </w:pPr>
      <w:bookmarkStart w:id="5" w:name="_Toc14489"/>
      <w:bookmarkStart w:id="6" w:name="_Toc930_WPSOffice_Level1"/>
      <w:r>
        <w:rPr>
          <w:rFonts w:hint="eastAsia" w:ascii="宋体" w:hAnsi="宋体" w:cs="宋体"/>
          <w:b/>
          <w:sz w:val="32"/>
          <w:szCs w:val="32"/>
        </w:rPr>
        <w:br w:type="page"/>
      </w:r>
    </w:p>
    <w:p w14:paraId="7F9746F1">
      <w:pPr>
        <w:widowControl/>
        <w:wordWrap w:val="0"/>
        <w:spacing w:line="360" w:lineRule="auto"/>
        <w:jc w:val="center"/>
        <w:outlineLvl w:val="0"/>
        <w:rPr>
          <w:rFonts w:ascii="宋体" w:hAnsi="宋体" w:cs="宋体"/>
          <w:b/>
          <w:sz w:val="32"/>
          <w:szCs w:val="32"/>
        </w:rPr>
      </w:pPr>
      <w:r>
        <w:rPr>
          <w:rFonts w:hint="eastAsia" w:ascii="宋体" w:hAnsi="宋体" w:cs="宋体"/>
          <w:b/>
          <w:sz w:val="32"/>
          <w:szCs w:val="32"/>
        </w:rPr>
        <w:t>第二章   供应商须知</w:t>
      </w:r>
      <w:bookmarkEnd w:id="1"/>
      <w:bookmarkEnd w:id="2"/>
      <w:bookmarkEnd w:id="3"/>
      <w:bookmarkEnd w:id="5"/>
      <w:bookmarkEnd w:id="6"/>
    </w:p>
    <w:p w14:paraId="3271FB65">
      <w:pPr>
        <w:spacing w:line="360" w:lineRule="auto"/>
        <w:jc w:val="center"/>
        <w:outlineLvl w:val="0"/>
        <w:rPr>
          <w:rFonts w:ascii="宋体" w:hAnsi="宋体" w:cs="宋体"/>
          <w:b/>
          <w:sz w:val="28"/>
          <w:szCs w:val="28"/>
        </w:rPr>
      </w:pPr>
      <w:bookmarkStart w:id="7" w:name="_Toc9609"/>
      <w:bookmarkStart w:id="8" w:name="_Toc26413"/>
      <w:bookmarkStart w:id="9" w:name="_Toc7247"/>
      <w:bookmarkStart w:id="10" w:name="_Toc452632928"/>
      <w:r>
        <w:rPr>
          <w:rFonts w:hint="eastAsia" w:ascii="宋体" w:hAnsi="宋体" w:cs="宋体"/>
          <w:b/>
          <w:sz w:val="28"/>
          <w:szCs w:val="28"/>
        </w:rPr>
        <w:t>一、供应商须知前附表</w:t>
      </w:r>
      <w:bookmarkEnd w:id="7"/>
      <w:bookmarkEnd w:id="8"/>
      <w:bookmarkEnd w:id="9"/>
      <w:bookmarkEnd w:id="10"/>
    </w:p>
    <w:tbl>
      <w:tblPr>
        <w:tblStyle w:val="37"/>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7"/>
        <w:gridCol w:w="2220"/>
        <w:gridCol w:w="5950"/>
      </w:tblGrid>
      <w:tr w14:paraId="6C8A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blHeader/>
          <w:jc w:val="center"/>
        </w:trPr>
        <w:tc>
          <w:tcPr>
            <w:tcW w:w="907" w:type="dxa"/>
            <w:tcMar>
              <w:top w:w="0" w:type="dxa"/>
              <w:left w:w="108" w:type="dxa"/>
              <w:bottom w:w="0" w:type="dxa"/>
              <w:right w:w="108" w:type="dxa"/>
            </w:tcMar>
            <w:vAlign w:val="center"/>
          </w:tcPr>
          <w:p w14:paraId="4EB12A4A">
            <w:pPr>
              <w:widowControl/>
              <w:spacing w:line="360" w:lineRule="auto"/>
              <w:jc w:val="center"/>
              <w:rPr>
                <w:rFonts w:ascii="宋体" w:hAnsi="宋体" w:cs="宋体"/>
                <w:b/>
                <w:bCs/>
                <w:kern w:val="0"/>
                <w:szCs w:val="21"/>
              </w:rPr>
            </w:pPr>
            <w:r>
              <w:rPr>
                <w:rFonts w:hint="eastAsia" w:ascii="宋体" w:hAnsi="宋体" w:cs="宋体"/>
                <w:b/>
                <w:bCs/>
                <w:kern w:val="0"/>
                <w:szCs w:val="21"/>
              </w:rPr>
              <w:t>条款号</w:t>
            </w:r>
          </w:p>
        </w:tc>
        <w:tc>
          <w:tcPr>
            <w:tcW w:w="2220" w:type="dxa"/>
            <w:tcMar>
              <w:top w:w="0" w:type="dxa"/>
              <w:left w:w="108" w:type="dxa"/>
              <w:bottom w:w="0" w:type="dxa"/>
              <w:right w:w="108" w:type="dxa"/>
            </w:tcMar>
            <w:vAlign w:val="center"/>
          </w:tcPr>
          <w:p w14:paraId="577832FC">
            <w:pPr>
              <w:widowControl/>
              <w:spacing w:line="360" w:lineRule="auto"/>
              <w:jc w:val="center"/>
              <w:rPr>
                <w:rFonts w:ascii="宋体" w:hAnsi="宋体" w:cs="宋体"/>
                <w:b/>
                <w:bCs/>
                <w:kern w:val="0"/>
                <w:szCs w:val="21"/>
              </w:rPr>
            </w:pPr>
            <w:r>
              <w:rPr>
                <w:rFonts w:hint="eastAsia" w:ascii="宋体" w:hAnsi="宋体" w:cs="宋体"/>
                <w:b/>
                <w:bCs/>
                <w:kern w:val="0"/>
                <w:szCs w:val="21"/>
              </w:rPr>
              <w:t>条</w:t>
            </w:r>
            <w:r>
              <w:rPr>
                <w:rFonts w:hint="eastAsia" w:ascii="宋体" w:hAnsi="宋体" w:cs="宋体"/>
                <w:b/>
                <w:bCs/>
                <w:kern w:val="0"/>
                <w:szCs w:val="21"/>
                <w:lang w:val="en-US" w:eastAsia="zh-CN"/>
              </w:rPr>
              <w:t xml:space="preserve"> </w:t>
            </w:r>
            <w:r>
              <w:rPr>
                <w:rFonts w:hint="eastAsia" w:ascii="宋体" w:hAnsi="宋体" w:cs="宋体"/>
                <w:b/>
                <w:bCs/>
                <w:kern w:val="0"/>
                <w:szCs w:val="21"/>
              </w:rPr>
              <w:t>款</w:t>
            </w:r>
            <w:r>
              <w:rPr>
                <w:rFonts w:hint="eastAsia" w:ascii="宋体" w:hAnsi="宋体" w:cs="宋体"/>
                <w:b/>
                <w:bCs/>
                <w:kern w:val="0"/>
                <w:szCs w:val="21"/>
                <w:lang w:val="en-US" w:eastAsia="zh-CN"/>
              </w:rPr>
              <w:t xml:space="preserve"> </w:t>
            </w:r>
            <w:r>
              <w:rPr>
                <w:rFonts w:hint="eastAsia" w:ascii="宋体" w:hAnsi="宋体" w:cs="宋体"/>
                <w:b/>
                <w:bCs/>
                <w:kern w:val="0"/>
                <w:szCs w:val="21"/>
              </w:rPr>
              <w:t>名</w:t>
            </w:r>
            <w:r>
              <w:rPr>
                <w:rFonts w:hint="eastAsia" w:ascii="宋体" w:hAnsi="宋体" w:cs="宋体"/>
                <w:b/>
                <w:bCs/>
                <w:kern w:val="0"/>
                <w:szCs w:val="21"/>
                <w:lang w:val="en-US" w:eastAsia="zh-CN"/>
              </w:rPr>
              <w:t xml:space="preserve"> </w:t>
            </w:r>
            <w:r>
              <w:rPr>
                <w:rFonts w:hint="eastAsia" w:ascii="宋体" w:hAnsi="宋体" w:cs="宋体"/>
                <w:b/>
                <w:bCs/>
                <w:kern w:val="0"/>
                <w:szCs w:val="21"/>
              </w:rPr>
              <w:t>称</w:t>
            </w:r>
          </w:p>
        </w:tc>
        <w:tc>
          <w:tcPr>
            <w:tcW w:w="5950" w:type="dxa"/>
            <w:tcMar>
              <w:top w:w="0" w:type="dxa"/>
              <w:left w:w="108" w:type="dxa"/>
              <w:bottom w:w="0" w:type="dxa"/>
              <w:right w:w="108" w:type="dxa"/>
            </w:tcMar>
            <w:vAlign w:val="center"/>
          </w:tcPr>
          <w:p w14:paraId="4F84CEC4">
            <w:pPr>
              <w:widowControl/>
              <w:spacing w:line="360" w:lineRule="auto"/>
              <w:jc w:val="center"/>
              <w:rPr>
                <w:rFonts w:ascii="宋体" w:hAnsi="宋体" w:cs="宋体"/>
                <w:b/>
                <w:bCs/>
                <w:kern w:val="0"/>
                <w:szCs w:val="21"/>
              </w:rPr>
            </w:pPr>
            <w:r>
              <w:rPr>
                <w:rFonts w:hint="eastAsia" w:ascii="宋体" w:hAnsi="宋体" w:cs="宋体"/>
                <w:b/>
                <w:bCs/>
                <w:kern w:val="0"/>
                <w:szCs w:val="21"/>
              </w:rPr>
              <w:t>编</w:t>
            </w:r>
            <w:r>
              <w:rPr>
                <w:rFonts w:hint="eastAsia" w:ascii="宋体" w:hAnsi="宋体" w:cs="宋体"/>
                <w:b/>
                <w:bCs/>
                <w:kern w:val="0"/>
                <w:szCs w:val="21"/>
                <w:lang w:val="en-US" w:eastAsia="zh-CN"/>
              </w:rPr>
              <w:t xml:space="preserve"> </w:t>
            </w:r>
            <w:r>
              <w:rPr>
                <w:rFonts w:hint="eastAsia" w:ascii="宋体" w:hAnsi="宋体" w:cs="宋体"/>
                <w:b/>
                <w:bCs/>
                <w:kern w:val="0"/>
                <w:szCs w:val="21"/>
              </w:rPr>
              <w:t>列</w:t>
            </w:r>
            <w:r>
              <w:rPr>
                <w:rFonts w:hint="eastAsia" w:ascii="宋体" w:hAnsi="宋体" w:cs="宋体"/>
                <w:b/>
                <w:bCs/>
                <w:kern w:val="0"/>
                <w:szCs w:val="21"/>
                <w:lang w:val="en-US" w:eastAsia="zh-CN"/>
              </w:rPr>
              <w:t xml:space="preserve"> </w:t>
            </w:r>
            <w:r>
              <w:rPr>
                <w:rFonts w:hint="eastAsia" w:ascii="宋体" w:hAnsi="宋体" w:cs="宋体"/>
                <w:b/>
                <w:bCs/>
                <w:kern w:val="0"/>
                <w:szCs w:val="21"/>
              </w:rPr>
              <w:t>内</w:t>
            </w:r>
            <w:r>
              <w:rPr>
                <w:rFonts w:hint="eastAsia" w:ascii="宋体" w:hAnsi="宋体" w:cs="宋体"/>
                <w:b/>
                <w:bCs/>
                <w:kern w:val="0"/>
                <w:szCs w:val="21"/>
                <w:lang w:val="en-US" w:eastAsia="zh-CN"/>
              </w:rPr>
              <w:t xml:space="preserve"> </w:t>
            </w:r>
            <w:r>
              <w:rPr>
                <w:rFonts w:hint="eastAsia" w:ascii="宋体" w:hAnsi="宋体" w:cs="宋体"/>
                <w:b/>
                <w:bCs/>
                <w:kern w:val="0"/>
                <w:szCs w:val="21"/>
              </w:rPr>
              <w:t>容</w:t>
            </w:r>
          </w:p>
        </w:tc>
      </w:tr>
      <w:tr w14:paraId="3C41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tcMar>
              <w:top w:w="0" w:type="dxa"/>
              <w:left w:w="108" w:type="dxa"/>
              <w:bottom w:w="0" w:type="dxa"/>
              <w:right w:w="108" w:type="dxa"/>
            </w:tcMar>
            <w:vAlign w:val="center"/>
          </w:tcPr>
          <w:p w14:paraId="611B59E7">
            <w:pPr>
              <w:widowControl/>
              <w:jc w:val="center"/>
              <w:rPr>
                <w:rFonts w:ascii="宋体" w:hAnsi="宋体" w:cs="宋体"/>
                <w:kern w:val="0"/>
                <w:szCs w:val="21"/>
              </w:rPr>
            </w:pPr>
            <w:r>
              <w:rPr>
                <w:rFonts w:hint="eastAsia" w:ascii="宋体" w:hAnsi="宋体" w:cs="宋体"/>
                <w:kern w:val="0"/>
                <w:szCs w:val="21"/>
              </w:rPr>
              <w:t>1.1.2</w:t>
            </w:r>
          </w:p>
        </w:tc>
        <w:tc>
          <w:tcPr>
            <w:tcW w:w="2220" w:type="dxa"/>
            <w:tcMar>
              <w:top w:w="0" w:type="dxa"/>
              <w:left w:w="108" w:type="dxa"/>
              <w:bottom w:w="0" w:type="dxa"/>
              <w:right w:w="108" w:type="dxa"/>
            </w:tcMar>
            <w:vAlign w:val="center"/>
          </w:tcPr>
          <w:p w14:paraId="36A0353B">
            <w:pPr>
              <w:widowControl/>
              <w:jc w:val="center"/>
              <w:rPr>
                <w:rFonts w:ascii="宋体" w:hAnsi="宋体" w:cs="宋体"/>
                <w:kern w:val="0"/>
                <w:szCs w:val="21"/>
              </w:rPr>
            </w:pPr>
            <w:r>
              <w:rPr>
                <w:rFonts w:hint="eastAsia" w:ascii="宋体" w:hAnsi="宋体" w:cs="宋体"/>
                <w:kern w:val="0"/>
                <w:szCs w:val="21"/>
              </w:rPr>
              <w:t>采购人</w:t>
            </w:r>
          </w:p>
        </w:tc>
        <w:tc>
          <w:tcPr>
            <w:tcW w:w="5950" w:type="dxa"/>
            <w:tcMar>
              <w:top w:w="0" w:type="dxa"/>
              <w:left w:w="108" w:type="dxa"/>
              <w:bottom w:w="0" w:type="dxa"/>
              <w:right w:w="108" w:type="dxa"/>
            </w:tcMar>
            <w:vAlign w:val="center"/>
          </w:tcPr>
          <w:p w14:paraId="625113D1">
            <w:pPr>
              <w:spacing w:line="360" w:lineRule="auto"/>
              <w:rPr>
                <w:rFonts w:ascii="宋体" w:hAnsi="宋体" w:cs="宋体"/>
                <w:szCs w:val="21"/>
              </w:rPr>
            </w:pPr>
            <w:r>
              <w:rPr>
                <w:rFonts w:hint="eastAsia" w:ascii="宋体" w:hAnsi="宋体" w:cs="宋体"/>
                <w:szCs w:val="21"/>
              </w:rPr>
              <w:t>名称：西安市儿童医院</w:t>
            </w:r>
          </w:p>
          <w:p w14:paraId="35E0C4AE">
            <w:pPr>
              <w:widowControl/>
              <w:wordWrap w:val="0"/>
              <w:spacing w:line="360" w:lineRule="auto"/>
              <w:ind w:right="-197"/>
              <w:jc w:val="left"/>
              <w:rPr>
                <w:rFonts w:ascii="宋体" w:hAnsi="宋体" w:cs="宋体"/>
                <w:kern w:val="0"/>
                <w:szCs w:val="21"/>
              </w:rPr>
            </w:pPr>
            <w:r>
              <w:rPr>
                <w:rFonts w:hint="eastAsia" w:ascii="宋体" w:hAnsi="宋体" w:cs="宋体"/>
                <w:kern w:val="0"/>
                <w:szCs w:val="21"/>
              </w:rPr>
              <w:t>地址：</w:t>
            </w:r>
            <w:r>
              <w:rPr>
                <w:rFonts w:ascii="宋体" w:hAnsi="宋体"/>
                <w:szCs w:val="21"/>
              </w:rPr>
              <w:t>西安市西门内西举院巷69号</w:t>
            </w:r>
          </w:p>
          <w:p w14:paraId="34EE81B7">
            <w:pPr>
              <w:widowControl/>
              <w:wordWrap w:val="0"/>
              <w:spacing w:line="360" w:lineRule="auto"/>
              <w:jc w:val="left"/>
              <w:rPr>
                <w:rFonts w:ascii="宋体" w:hAnsi="宋体" w:cs="宋体"/>
                <w:kern w:val="0"/>
                <w:szCs w:val="21"/>
              </w:rPr>
            </w:pPr>
            <w:r>
              <w:rPr>
                <w:rFonts w:ascii="宋体" w:hAnsi="宋体" w:cs="宋体"/>
                <w:kern w:val="0"/>
                <w:szCs w:val="21"/>
              </w:rPr>
              <w:t>联系人：</w:t>
            </w:r>
            <w:r>
              <w:rPr>
                <w:rFonts w:hint="eastAsia" w:ascii="宋体" w:hAnsi="宋体" w:cs="宋体"/>
                <w:kern w:val="0"/>
                <w:szCs w:val="21"/>
                <w:lang w:val="en-US" w:eastAsia="zh-CN"/>
              </w:rPr>
              <w:t>于</w:t>
            </w:r>
            <w:r>
              <w:rPr>
                <w:rFonts w:ascii="宋体" w:hAnsi="宋体" w:cs="宋体"/>
                <w:kern w:val="0"/>
                <w:szCs w:val="21"/>
              </w:rPr>
              <w:t>老师</w:t>
            </w:r>
          </w:p>
          <w:p w14:paraId="1FEA565E">
            <w:pPr>
              <w:widowControl/>
              <w:wordWrap w:val="0"/>
              <w:spacing w:line="360" w:lineRule="auto"/>
              <w:jc w:val="left"/>
              <w:rPr>
                <w:rFonts w:ascii="宋体" w:hAnsi="宋体" w:cs="宋体"/>
                <w:kern w:val="0"/>
                <w:szCs w:val="21"/>
              </w:rPr>
            </w:pPr>
            <w:r>
              <w:rPr>
                <w:rFonts w:ascii="宋体" w:hAnsi="宋体" w:cs="宋体"/>
                <w:kern w:val="0"/>
                <w:szCs w:val="21"/>
              </w:rPr>
              <w:t>电话：029-</w:t>
            </w:r>
            <w:r>
              <w:rPr>
                <w:rFonts w:hint="eastAsia" w:ascii="宋体" w:hAnsi="宋体" w:eastAsia="宋体" w:cs="Times New Roman"/>
                <w:szCs w:val="21"/>
                <w:lang w:val="en-US" w:eastAsia="zh-CN"/>
              </w:rPr>
              <w:t>87692082</w:t>
            </w:r>
          </w:p>
        </w:tc>
      </w:tr>
      <w:tr w14:paraId="24FF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tcMar>
              <w:top w:w="0" w:type="dxa"/>
              <w:left w:w="108" w:type="dxa"/>
              <w:bottom w:w="0" w:type="dxa"/>
              <w:right w:w="108" w:type="dxa"/>
            </w:tcMar>
            <w:vAlign w:val="center"/>
          </w:tcPr>
          <w:p w14:paraId="5F9D070A">
            <w:pPr>
              <w:widowControl/>
              <w:jc w:val="center"/>
              <w:rPr>
                <w:rFonts w:ascii="宋体" w:hAnsi="宋体" w:cs="宋体"/>
                <w:kern w:val="0"/>
                <w:szCs w:val="21"/>
              </w:rPr>
            </w:pPr>
            <w:r>
              <w:rPr>
                <w:rFonts w:hint="eastAsia" w:ascii="宋体" w:hAnsi="宋体" w:cs="宋体"/>
                <w:kern w:val="0"/>
                <w:szCs w:val="21"/>
              </w:rPr>
              <w:t>1.1.3</w:t>
            </w:r>
          </w:p>
        </w:tc>
        <w:tc>
          <w:tcPr>
            <w:tcW w:w="2220" w:type="dxa"/>
            <w:tcMar>
              <w:top w:w="0" w:type="dxa"/>
              <w:left w:w="108" w:type="dxa"/>
              <w:bottom w:w="0" w:type="dxa"/>
              <w:right w:w="108" w:type="dxa"/>
            </w:tcMar>
            <w:vAlign w:val="center"/>
          </w:tcPr>
          <w:p w14:paraId="5E8BAA7E">
            <w:pPr>
              <w:widowControl/>
              <w:jc w:val="center"/>
              <w:rPr>
                <w:rFonts w:ascii="宋体" w:hAnsi="宋体" w:cs="宋体"/>
                <w:kern w:val="0"/>
                <w:szCs w:val="21"/>
              </w:rPr>
            </w:pPr>
            <w:r>
              <w:rPr>
                <w:rFonts w:hint="eastAsia" w:ascii="宋体" w:hAnsi="宋体" w:cs="宋体"/>
                <w:kern w:val="0"/>
                <w:szCs w:val="21"/>
              </w:rPr>
              <w:t>采购代理机构</w:t>
            </w:r>
          </w:p>
        </w:tc>
        <w:tc>
          <w:tcPr>
            <w:tcW w:w="5950" w:type="dxa"/>
            <w:tcMar>
              <w:top w:w="0" w:type="dxa"/>
              <w:left w:w="108" w:type="dxa"/>
              <w:bottom w:w="0" w:type="dxa"/>
              <w:right w:w="108" w:type="dxa"/>
            </w:tcMar>
            <w:vAlign w:val="center"/>
          </w:tcPr>
          <w:p w14:paraId="4438C061">
            <w:pPr>
              <w:spacing w:line="400" w:lineRule="exact"/>
              <w:rPr>
                <w:rFonts w:ascii="宋体" w:hAnsi="宋体" w:cs="宋体"/>
                <w:kern w:val="0"/>
                <w:szCs w:val="21"/>
              </w:rPr>
            </w:pPr>
            <w:r>
              <w:rPr>
                <w:rFonts w:hint="eastAsia" w:ascii="宋体" w:hAnsi="宋体" w:cs="宋体"/>
                <w:kern w:val="0"/>
                <w:szCs w:val="21"/>
              </w:rPr>
              <w:t>名称：永明项目管理有限公司</w:t>
            </w:r>
          </w:p>
          <w:p w14:paraId="2DC038FB">
            <w:pPr>
              <w:spacing w:line="400" w:lineRule="exact"/>
              <w:rPr>
                <w:rFonts w:ascii="宋体" w:hAnsi="宋体" w:cs="宋体"/>
                <w:kern w:val="0"/>
                <w:szCs w:val="21"/>
              </w:rPr>
            </w:pPr>
            <w:r>
              <w:rPr>
                <w:rFonts w:hint="eastAsia" w:ascii="宋体" w:hAnsi="宋体" w:cs="宋体"/>
                <w:kern w:val="0"/>
                <w:szCs w:val="21"/>
              </w:rPr>
              <w:t>地址：</w:t>
            </w:r>
            <w:r>
              <w:rPr>
                <w:rFonts w:ascii="宋体" w:hAnsi="宋体" w:cs="宋体"/>
                <w:szCs w:val="21"/>
              </w:rPr>
              <w:t>陕西省西安市旺座曲江招商中心M座25楼</w:t>
            </w:r>
          </w:p>
          <w:p w14:paraId="26CDBF00">
            <w:pPr>
              <w:spacing w:line="400" w:lineRule="exact"/>
              <w:rPr>
                <w:rFonts w:ascii="宋体" w:hAnsi="宋体" w:cs="宋体"/>
                <w:kern w:val="0"/>
                <w:szCs w:val="21"/>
              </w:rPr>
            </w:pPr>
            <w:r>
              <w:rPr>
                <w:rFonts w:ascii="宋体" w:hAnsi="宋体" w:cs="宋体"/>
                <w:kern w:val="0"/>
                <w:szCs w:val="21"/>
              </w:rPr>
              <w:t>联系人：杨璐源、王萍</w:t>
            </w:r>
          </w:p>
          <w:p w14:paraId="0C172D81">
            <w:pPr>
              <w:spacing w:line="400" w:lineRule="exact"/>
              <w:rPr>
                <w:rFonts w:ascii="宋体" w:hAnsi="宋体" w:cs="宋体"/>
                <w:kern w:val="0"/>
                <w:szCs w:val="21"/>
              </w:rPr>
            </w:pPr>
            <w:r>
              <w:rPr>
                <w:rFonts w:ascii="宋体" w:hAnsi="宋体" w:cs="宋体"/>
                <w:kern w:val="0"/>
                <w:szCs w:val="21"/>
              </w:rPr>
              <w:t>电话：17795617592</w:t>
            </w:r>
          </w:p>
        </w:tc>
      </w:tr>
      <w:tr w14:paraId="02634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3" w:hRule="atLeast"/>
          <w:jc w:val="center"/>
        </w:trPr>
        <w:tc>
          <w:tcPr>
            <w:tcW w:w="907" w:type="dxa"/>
            <w:tcMar>
              <w:top w:w="0" w:type="dxa"/>
              <w:left w:w="108" w:type="dxa"/>
              <w:bottom w:w="0" w:type="dxa"/>
              <w:right w:w="108" w:type="dxa"/>
            </w:tcMar>
            <w:vAlign w:val="center"/>
          </w:tcPr>
          <w:p w14:paraId="329C2D2F">
            <w:pPr>
              <w:widowControl/>
              <w:jc w:val="center"/>
              <w:rPr>
                <w:rFonts w:ascii="宋体" w:hAnsi="宋体" w:cs="宋体"/>
                <w:kern w:val="0"/>
                <w:szCs w:val="21"/>
              </w:rPr>
            </w:pPr>
            <w:r>
              <w:rPr>
                <w:rFonts w:hint="eastAsia" w:ascii="宋体" w:hAnsi="宋体" w:cs="宋体"/>
                <w:kern w:val="0"/>
                <w:szCs w:val="21"/>
              </w:rPr>
              <w:t>1.1.4</w:t>
            </w:r>
          </w:p>
        </w:tc>
        <w:tc>
          <w:tcPr>
            <w:tcW w:w="2220" w:type="dxa"/>
            <w:tcMar>
              <w:top w:w="0" w:type="dxa"/>
              <w:left w:w="108" w:type="dxa"/>
              <w:bottom w:w="0" w:type="dxa"/>
              <w:right w:w="108" w:type="dxa"/>
            </w:tcMar>
            <w:vAlign w:val="center"/>
          </w:tcPr>
          <w:p w14:paraId="7EFB26E3">
            <w:pPr>
              <w:widowControl/>
              <w:jc w:val="center"/>
              <w:rPr>
                <w:rFonts w:ascii="宋体" w:hAnsi="宋体" w:cs="宋体"/>
                <w:kern w:val="0"/>
                <w:szCs w:val="21"/>
              </w:rPr>
            </w:pPr>
            <w:r>
              <w:rPr>
                <w:rFonts w:hint="eastAsia" w:ascii="宋体" w:hAnsi="宋体" w:cs="宋体"/>
                <w:kern w:val="0"/>
                <w:szCs w:val="21"/>
              </w:rPr>
              <w:t>项目名称</w:t>
            </w:r>
          </w:p>
        </w:tc>
        <w:tc>
          <w:tcPr>
            <w:tcW w:w="5950" w:type="dxa"/>
            <w:tcMar>
              <w:top w:w="0" w:type="dxa"/>
              <w:left w:w="108" w:type="dxa"/>
              <w:bottom w:w="0" w:type="dxa"/>
              <w:right w:w="108" w:type="dxa"/>
            </w:tcMar>
            <w:vAlign w:val="center"/>
          </w:tcPr>
          <w:p w14:paraId="518ED9AB">
            <w:pPr>
              <w:pStyle w:val="33"/>
              <w:spacing w:before="0" w:beforeAutospacing="0" w:after="0" w:afterAutospacing="0" w:line="400" w:lineRule="exact"/>
              <w:jc w:val="both"/>
              <w:rPr>
                <w:color w:val="auto"/>
              </w:rPr>
            </w:pPr>
            <w:r>
              <w:rPr>
                <w:rFonts w:hint="eastAsia" w:ascii="宋体" w:hAnsi="宋体" w:cs="宋体"/>
                <w:szCs w:val="21"/>
                <w:lang w:val="en-US" w:eastAsia="zh-CN"/>
              </w:rPr>
              <w:t>西安市儿童医院西门院区住院一部楼宇安全通道修整项目</w:t>
            </w:r>
          </w:p>
        </w:tc>
      </w:tr>
      <w:tr w14:paraId="17FF0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3" w:hRule="atLeast"/>
          <w:jc w:val="center"/>
        </w:trPr>
        <w:tc>
          <w:tcPr>
            <w:tcW w:w="907" w:type="dxa"/>
            <w:tcMar>
              <w:top w:w="0" w:type="dxa"/>
              <w:left w:w="108" w:type="dxa"/>
              <w:bottom w:w="0" w:type="dxa"/>
              <w:right w:w="108" w:type="dxa"/>
            </w:tcMar>
            <w:vAlign w:val="center"/>
          </w:tcPr>
          <w:p w14:paraId="4F863EF2">
            <w:pPr>
              <w:widowControl/>
              <w:jc w:val="center"/>
              <w:rPr>
                <w:rFonts w:ascii="宋体" w:hAnsi="宋体" w:cs="宋体"/>
                <w:kern w:val="0"/>
                <w:szCs w:val="21"/>
              </w:rPr>
            </w:pPr>
            <w:r>
              <w:rPr>
                <w:rFonts w:hint="eastAsia" w:ascii="宋体" w:hAnsi="宋体" w:cs="宋体"/>
                <w:kern w:val="0"/>
                <w:szCs w:val="21"/>
              </w:rPr>
              <w:t>1.1.5</w:t>
            </w:r>
          </w:p>
        </w:tc>
        <w:tc>
          <w:tcPr>
            <w:tcW w:w="2220" w:type="dxa"/>
            <w:tcMar>
              <w:top w:w="0" w:type="dxa"/>
              <w:left w:w="108" w:type="dxa"/>
              <w:bottom w:w="0" w:type="dxa"/>
              <w:right w:w="108" w:type="dxa"/>
            </w:tcMar>
            <w:vAlign w:val="center"/>
          </w:tcPr>
          <w:p w14:paraId="35DA54C9">
            <w:pPr>
              <w:widowControl/>
              <w:jc w:val="center"/>
              <w:rPr>
                <w:rFonts w:ascii="宋体" w:hAnsi="宋体" w:cs="宋体"/>
                <w:kern w:val="0"/>
                <w:szCs w:val="21"/>
              </w:rPr>
            </w:pPr>
            <w:r>
              <w:rPr>
                <w:rFonts w:hint="eastAsia" w:ascii="宋体" w:hAnsi="宋体" w:cs="宋体"/>
                <w:kern w:val="0"/>
                <w:szCs w:val="21"/>
              </w:rPr>
              <w:t>项目概况</w:t>
            </w:r>
          </w:p>
        </w:tc>
        <w:tc>
          <w:tcPr>
            <w:tcW w:w="5950" w:type="dxa"/>
            <w:tcMar>
              <w:top w:w="0" w:type="dxa"/>
              <w:left w:w="108" w:type="dxa"/>
              <w:bottom w:w="0" w:type="dxa"/>
              <w:right w:w="108" w:type="dxa"/>
            </w:tcMar>
            <w:vAlign w:val="center"/>
          </w:tcPr>
          <w:p w14:paraId="176A6EC5">
            <w:pPr>
              <w:widowControl/>
              <w:spacing w:line="400" w:lineRule="exact"/>
            </w:pPr>
            <w:r>
              <w:rPr>
                <w:rFonts w:hint="eastAsia" w:ascii="宋体" w:hAnsi="宋体" w:cs="宋体"/>
                <w:kern w:val="0"/>
                <w:szCs w:val="21"/>
              </w:rPr>
              <w:t>西安市儿童医院西门院区</w:t>
            </w:r>
            <w:r>
              <w:rPr>
                <w:rFonts w:hint="eastAsia" w:ascii="宋体" w:hAnsi="宋体" w:cs="宋体"/>
                <w:kern w:val="0"/>
                <w:szCs w:val="21"/>
                <w:lang w:val="en-US" w:eastAsia="zh-CN"/>
              </w:rPr>
              <w:t>住院一部1-5层六个楼梯通道，存在空鼓及部分瓷砖脱落，存在安全隐患，拆除瓷砖面积约：2500</w:t>
            </w:r>
            <w:r>
              <w:rPr>
                <w:rFonts w:hint="eastAsia" w:ascii="宋体" w:hAnsi="宋体" w:cs="宋体"/>
                <w:kern w:val="0"/>
                <w:szCs w:val="21"/>
                <w:lang w:eastAsia="zh-CN"/>
              </w:rPr>
              <w:t>㎡，墙顶面刷漆面积约：</w:t>
            </w:r>
            <w:r>
              <w:rPr>
                <w:rFonts w:hint="eastAsia" w:ascii="宋体" w:hAnsi="宋体" w:cs="宋体"/>
                <w:kern w:val="0"/>
                <w:szCs w:val="21"/>
                <w:lang w:val="en-US" w:eastAsia="zh-CN"/>
              </w:rPr>
              <w:t>3400㎡</w:t>
            </w:r>
            <w:r>
              <w:rPr>
                <w:rFonts w:hint="eastAsia" w:ascii="宋体" w:hAnsi="宋体" w:cs="宋体"/>
                <w:kern w:val="0"/>
                <w:szCs w:val="21"/>
              </w:rPr>
              <w:t>，具体详见磋商文件。</w:t>
            </w:r>
          </w:p>
        </w:tc>
      </w:tr>
      <w:tr w14:paraId="28D2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tcMar>
              <w:top w:w="0" w:type="dxa"/>
              <w:left w:w="108" w:type="dxa"/>
              <w:bottom w:w="0" w:type="dxa"/>
              <w:right w:w="108" w:type="dxa"/>
            </w:tcMar>
            <w:vAlign w:val="center"/>
          </w:tcPr>
          <w:p w14:paraId="0508D1EC">
            <w:pPr>
              <w:widowControl/>
              <w:jc w:val="center"/>
              <w:rPr>
                <w:rFonts w:ascii="宋体" w:hAnsi="宋体" w:cs="宋体"/>
                <w:kern w:val="0"/>
                <w:szCs w:val="21"/>
              </w:rPr>
            </w:pPr>
            <w:r>
              <w:rPr>
                <w:rFonts w:hint="eastAsia" w:ascii="宋体" w:hAnsi="宋体" w:cs="宋体"/>
                <w:kern w:val="0"/>
                <w:szCs w:val="21"/>
              </w:rPr>
              <w:t>1.1.6</w:t>
            </w:r>
          </w:p>
        </w:tc>
        <w:tc>
          <w:tcPr>
            <w:tcW w:w="2220" w:type="dxa"/>
            <w:tcMar>
              <w:top w:w="0" w:type="dxa"/>
              <w:left w:w="108" w:type="dxa"/>
              <w:bottom w:w="0" w:type="dxa"/>
              <w:right w:w="108" w:type="dxa"/>
            </w:tcMar>
            <w:vAlign w:val="center"/>
          </w:tcPr>
          <w:p w14:paraId="4B1940C3">
            <w:pPr>
              <w:widowControl/>
              <w:jc w:val="center"/>
              <w:rPr>
                <w:rFonts w:ascii="宋体" w:hAnsi="宋体" w:cs="宋体"/>
                <w:kern w:val="0"/>
                <w:szCs w:val="21"/>
              </w:rPr>
            </w:pPr>
            <w:r>
              <w:rPr>
                <w:rFonts w:hint="eastAsia" w:ascii="宋体" w:hAnsi="宋体" w:cs="宋体"/>
                <w:szCs w:val="21"/>
              </w:rPr>
              <w:t>采购预算</w:t>
            </w:r>
          </w:p>
        </w:tc>
        <w:tc>
          <w:tcPr>
            <w:tcW w:w="5950" w:type="dxa"/>
            <w:tcMar>
              <w:top w:w="0" w:type="dxa"/>
              <w:left w:w="108" w:type="dxa"/>
              <w:bottom w:w="0" w:type="dxa"/>
              <w:right w:w="108" w:type="dxa"/>
            </w:tcMar>
            <w:vAlign w:val="center"/>
          </w:tcPr>
          <w:p w14:paraId="17CA1BA0">
            <w:pPr>
              <w:spacing w:line="400" w:lineRule="exact"/>
              <w:ind w:right="105" w:rightChars="50"/>
              <w:rPr>
                <w:rFonts w:ascii="宋体" w:hAnsi="宋体" w:cs="宋体"/>
                <w:kern w:val="0"/>
                <w:szCs w:val="21"/>
              </w:rPr>
            </w:pPr>
            <w:r>
              <w:rPr>
                <w:rFonts w:hint="eastAsia" w:ascii="宋体" w:hAnsi="宋体" w:cs="宋体"/>
                <w:szCs w:val="21"/>
                <w:lang w:val="en-US" w:eastAsia="zh-CN"/>
              </w:rPr>
              <w:t>40</w:t>
            </w:r>
            <w:r>
              <w:rPr>
                <w:rFonts w:hint="eastAsia" w:ascii="宋体" w:hAnsi="宋体" w:cs="宋体"/>
                <w:szCs w:val="21"/>
              </w:rPr>
              <w:t>万元。</w:t>
            </w:r>
          </w:p>
        </w:tc>
      </w:tr>
      <w:tr w14:paraId="600D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tcMar>
              <w:top w:w="0" w:type="dxa"/>
              <w:left w:w="108" w:type="dxa"/>
              <w:bottom w:w="0" w:type="dxa"/>
              <w:right w:w="108" w:type="dxa"/>
            </w:tcMar>
            <w:vAlign w:val="center"/>
          </w:tcPr>
          <w:p w14:paraId="75EE3559">
            <w:pPr>
              <w:widowControl/>
              <w:jc w:val="center"/>
              <w:rPr>
                <w:rFonts w:ascii="宋体" w:hAnsi="宋体" w:cs="宋体"/>
                <w:kern w:val="0"/>
                <w:szCs w:val="21"/>
              </w:rPr>
            </w:pPr>
            <w:r>
              <w:rPr>
                <w:rFonts w:hint="eastAsia" w:ascii="宋体" w:hAnsi="宋体" w:cs="宋体"/>
                <w:kern w:val="0"/>
                <w:szCs w:val="21"/>
              </w:rPr>
              <w:t>1.1.7</w:t>
            </w:r>
          </w:p>
        </w:tc>
        <w:tc>
          <w:tcPr>
            <w:tcW w:w="2220" w:type="dxa"/>
            <w:tcMar>
              <w:top w:w="0" w:type="dxa"/>
              <w:left w:w="108" w:type="dxa"/>
              <w:bottom w:w="0" w:type="dxa"/>
              <w:right w:w="108" w:type="dxa"/>
            </w:tcMar>
            <w:vAlign w:val="center"/>
          </w:tcPr>
          <w:p w14:paraId="7166FADC">
            <w:pPr>
              <w:widowControl/>
              <w:jc w:val="center"/>
              <w:rPr>
                <w:rFonts w:ascii="宋体" w:hAnsi="宋体" w:cs="宋体"/>
                <w:szCs w:val="21"/>
              </w:rPr>
            </w:pPr>
            <w:r>
              <w:rPr>
                <w:rFonts w:hint="eastAsia" w:ascii="宋体" w:hAnsi="宋体" w:cs="宋体"/>
                <w:kern w:val="0"/>
                <w:szCs w:val="21"/>
              </w:rPr>
              <w:t>建设地点</w:t>
            </w:r>
          </w:p>
        </w:tc>
        <w:tc>
          <w:tcPr>
            <w:tcW w:w="5950" w:type="dxa"/>
            <w:tcMar>
              <w:top w:w="0" w:type="dxa"/>
              <w:left w:w="108" w:type="dxa"/>
              <w:bottom w:w="0" w:type="dxa"/>
              <w:right w:w="108" w:type="dxa"/>
            </w:tcMar>
            <w:vAlign w:val="center"/>
          </w:tcPr>
          <w:p w14:paraId="53AF078B">
            <w:pPr>
              <w:pStyle w:val="33"/>
              <w:spacing w:before="0" w:beforeAutospacing="0" w:after="0" w:afterAutospacing="0" w:line="240" w:lineRule="auto"/>
              <w:jc w:val="both"/>
              <w:rPr>
                <w:color w:val="auto"/>
              </w:rPr>
            </w:pPr>
            <w:r>
              <w:rPr>
                <w:rFonts w:hint="eastAsia"/>
              </w:rPr>
              <w:t>西安市儿童医院</w:t>
            </w:r>
            <w:r>
              <w:rPr>
                <w:rFonts w:hint="eastAsia"/>
                <w:lang w:eastAsia="zh-CN"/>
              </w:rPr>
              <w:t>住院一部安全通道</w:t>
            </w:r>
          </w:p>
        </w:tc>
      </w:tr>
      <w:tr w14:paraId="05E9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tcMar>
              <w:top w:w="0" w:type="dxa"/>
              <w:left w:w="108" w:type="dxa"/>
              <w:bottom w:w="0" w:type="dxa"/>
              <w:right w:w="108" w:type="dxa"/>
            </w:tcMar>
            <w:vAlign w:val="center"/>
          </w:tcPr>
          <w:p w14:paraId="20905730">
            <w:pPr>
              <w:widowControl/>
              <w:jc w:val="center"/>
              <w:rPr>
                <w:rFonts w:ascii="宋体" w:hAnsi="宋体" w:cs="宋体"/>
                <w:kern w:val="0"/>
                <w:szCs w:val="21"/>
              </w:rPr>
            </w:pPr>
            <w:r>
              <w:rPr>
                <w:rFonts w:hint="eastAsia" w:ascii="宋体" w:hAnsi="宋体" w:cs="宋体"/>
                <w:kern w:val="0"/>
                <w:szCs w:val="21"/>
              </w:rPr>
              <w:t>1.2.1</w:t>
            </w:r>
          </w:p>
        </w:tc>
        <w:tc>
          <w:tcPr>
            <w:tcW w:w="2220" w:type="dxa"/>
            <w:tcMar>
              <w:top w:w="0" w:type="dxa"/>
              <w:left w:w="108" w:type="dxa"/>
              <w:bottom w:w="0" w:type="dxa"/>
              <w:right w:w="108" w:type="dxa"/>
            </w:tcMar>
            <w:vAlign w:val="center"/>
          </w:tcPr>
          <w:p w14:paraId="29CDC98A">
            <w:pPr>
              <w:widowControl/>
              <w:jc w:val="center"/>
              <w:rPr>
                <w:rFonts w:ascii="宋体" w:hAnsi="宋体" w:cs="宋体"/>
                <w:szCs w:val="21"/>
              </w:rPr>
            </w:pPr>
            <w:r>
              <w:rPr>
                <w:rFonts w:hint="eastAsia" w:ascii="宋体" w:hAnsi="宋体" w:cs="宋体"/>
                <w:szCs w:val="21"/>
              </w:rPr>
              <w:t>资金来源</w:t>
            </w:r>
          </w:p>
        </w:tc>
        <w:tc>
          <w:tcPr>
            <w:tcW w:w="5950" w:type="dxa"/>
            <w:tcMar>
              <w:top w:w="0" w:type="dxa"/>
              <w:left w:w="108" w:type="dxa"/>
              <w:bottom w:w="0" w:type="dxa"/>
              <w:right w:w="108" w:type="dxa"/>
            </w:tcMar>
            <w:vAlign w:val="center"/>
          </w:tcPr>
          <w:p w14:paraId="4217E74F">
            <w:pPr>
              <w:widowControl/>
              <w:rPr>
                <w:rFonts w:ascii="宋体" w:hAnsi="宋体" w:cs="宋体"/>
                <w:szCs w:val="21"/>
              </w:rPr>
            </w:pPr>
            <w:bookmarkStart w:id="11" w:name="D1资金来源"/>
            <w:bookmarkEnd w:id="11"/>
            <w:r>
              <w:rPr>
                <w:rFonts w:hint="eastAsia" w:ascii="宋体" w:hAnsi="宋体" w:cs="宋体"/>
                <w:szCs w:val="21"/>
              </w:rPr>
              <w:t>自筹资金</w:t>
            </w:r>
          </w:p>
        </w:tc>
      </w:tr>
      <w:tr w14:paraId="6B797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tcMar>
              <w:top w:w="0" w:type="dxa"/>
              <w:left w:w="108" w:type="dxa"/>
              <w:bottom w:w="0" w:type="dxa"/>
              <w:right w:w="108" w:type="dxa"/>
            </w:tcMar>
            <w:vAlign w:val="center"/>
          </w:tcPr>
          <w:p w14:paraId="53BA3212">
            <w:pPr>
              <w:widowControl/>
              <w:jc w:val="center"/>
              <w:rPr>
                <w:rFonts w:ascii="宋体" w:hAnsi="宋体" w:cs="宋体"/>
                <w:kern w:val="0"/>
                <w:szCs w:val="21"/>
              </w:rPr>
            </w:pPr>
            <w:r>
              <w:rPr>
                <w:rFonts w:hint="eastAsia" w:ascii="宋体" w:hAnsi="宋体" w:cs="宋体"/>
                <w:kern w:val="0"/>
                <w:szCs w:val="21"/>
              </w:rPr>
              <w:t>1.3.1</w:t>
            </w:r>
          </w:p>
        </w:tc>
        <w:tc>
          <w:tcPr>
            <w:tcW w:w="2220" w:type="dxa"/>
            <w:tcMar>
              <w:top w:w="0" w:type="dxa"/>
              <w:left w:w="108" w:type="dxa"/>
              <w:bottom w:w="0" w:type="dxa"/>
              <w:right w:w="108" w:type="dxa"/>
            </w:tcMar>
            <w:vAlign w:val="center"/>
          </w:tcPr>
          <w:p w14:paraId="64FCEBE8">
            <w:pPr>
              <w:widowControl/>
              <w:jc w:val="center"/>
              <w:rPr>
                <w:rFonts w:ascii="宋体" w:hAnsi="宋体" w:cs="宋体"/>
                <w:kern w:val="0"/>
                <w:szCs w:val="21"/>
                <w:highlight w:val="none"/>
              </w:rPr>
            </w:pPr>
            <w:r>
              <w:rPr>
                <w:rFonts w:hint="eastAsia" w:ascii="宋体" w:hAnsi="宋体" w:cs="宋体"/>
                <w:kern w:val="0"/>
                <w:szCs w:val="21"/>
                <w:highlight w:val="none"/>
              </w:rPr>
              <w:t>采购范围</w:t>
            </w:r>
          </w:p>
        </w:tc>
        <w:tc>
          <w:tcPr>
            <w:tcW w:w="5950" w:type="dxa"/>
            <w:tcMar>
              <w:top w:w="0" w:type="dxa"/>
              <w:left w:w="108" w:type="dxa"/>
              <w:bottom w:w="0" w:type="dxa"/>
              <w:right w:w="108" w:type="dxa"/>
            </w:tcMar>
            <w:vAlign w:val="center"/>
          </w:tcPr>
          <w:p w14:paraId="7AC40B62">
            <w:pPr>
              <w:widowControl/>
              <w:spacing w:line="400" w:lineRule="exact"/>
              <w:rPr>
                <w:rFonts w:hint="default" w:ascii="宋体" w:hAnsi="宋体" w:eastAsia="宋体" w:cs="宋体"/>
                <w:kern w:val="0"/>
                <w:szCs w:val="21"/>
                <w:highlight w:val="none"/>
                <w:lang w:val="en-US" w:eastAsia="zh-CN"/>
              </w:rPr>
            </w:pPr>
            <w:r>
              <w:rPr>
                <w:rFonts w:hint="eastAsia" w:ascii="宋体" w:hAnsi="宋体" w:cs="宋体"/>
                <w:kern w:val="0"/>
                <w:szCs w:val="21"/>
                <w:highlight w:val="none"/>
              </w:rPr>
              <w:t>拆除通道内所有瓷砖</w:t>
            </w:r>
            <w:r>
              <w:rPr>
                <w:rFonts w:hint="eastAsia" w:ascii="宋体" w:hAnsi="宋体" w:cs="宋体"/>
                <w:kern w:val="0"/>
                <w:szCs w:val="21"/>
                <w:highlight w:val="none"/>
                <w:lang w:eastAsia="zh-CN"/>
              </w:rPr>
              <w:t>，</w:t>
            </w:r>
            <w:r>
              <w:rPr>
                <w:rFonts w:hint="eastAsia" w:ascii="宋体" w:hAnsi="宋体" w:cs="宋体"/>
                <w:kern w:val="0"/>
                <w:szCs w:val="21"/>
                <w:highlight w:val="none"/>
              </w:rPr>
              <w:t>清理基层至平整坚实</w:t>
            </w:r>
            <w:r>
              <w:rPr>
                <w:rFonts w:hint="eastAsia" w:ascii="宋体" w:hAnsi="宋体" w:cs="宋体"/>
                <w:kern w:val="0"/>
                <w:szCs w:val="21"/>
                <w:highlight w:val="none"/>
                <w:lang w:eastAsia="zh-CN"/>
              </w:rPr>
              <w:t>；墙顶面刷乳胶漆，</w:t>
            </w:r>
            <w:r>
              <w:rPr>
                <w:rFonts w:hint="eastAsia" w:ascii="宋体" w:hAnsi="宋体" w:cs="宋体"/>
                <w:kern w:val="0"/>
                <w:szCs w:val="21"/>
                <w:highlight w:val="none"/>
              </w:rPr>
              <w:t>铺贴</w:t>
            </w:r>
            <w:r>
              <w:rPr>
                <w:rFonts w:hint="eastAsia" w:ascii="宋体" w:hAnsi="宋体" w:cs="宋体"/>
                <w:kern w:val="0"/>
                <w:szCs w:val="21"/>
                <w:highlight w:val="none"/>
                <w:lang w:eastAsia="zh-CN"/>
              </w:rPr>
              <w:t>楼梯间</w:t>
            </w:r>
            <w:r>
              <w:rPr>
                <w:rFonts w:hint="eastAsia" w:ascii="宋体" w:hAnsi="宋体" w:cs="宋体"/>
                <w:kern w:val="0"/>
                <w:szCs w:val="21"/>
                <w:highlight w:val="none"/>
              </w:rPr>
              <w:t>踢脚线</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具体详见工程量清单。</w:t>
            </w:r>
          </w:p>
        </w:tc>
      </w:tr>
      <w:tr w14:paraId="61D6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tcMar>
              <w:top w:w="0" w:type="dxa"/>
              <w:left w:w="108" w:type="dxa"/>
              <w:bottom w:w="0" w:type="dxa"/>
              <w:right w:w="108" w:type="dxa"/>
            </w:tcMar>
            <w:vAlign w:val="center"/>
          </w:tcPr>
          <w:p w14:paraId="0F0E741B">
            <w:pPr>
              <w:widowControl/>
              <w:jc w:val="center"/>
              <w:rPr>
                <w:rFonts w:ascii="宋体" w:hAnsi="宋体" w:cs="宋体"/>
                <w:kern w:val="0"/>
                <w:szCs w:val="21"/>
              </w:rPr>
            </w:pPr>
            <w:r>
              <w:rPr>
                <w:rFonts w:hint="eastAsia" w:ascii="宋体" w:hAnsi="宋体" w:cs="宋体"/>
                <w:kern w:val="0"/>
                <w:szCs w:val="21"/>
              </w:rPr>
              <w:t>1.3.2</w:t>
            </w:r>
          </w:p>
        </w:tc>
        <w:tc>
          <w:tcPr>
            <w:tcW w:w="2220" w:type="dxa"/>
            <w:tcMar>
              <w:top w:w="0" w:type="dxa"/>
              <w:left w:w="108" w:type="dxa"/>
              <w:bottom w:w="0" w:type="dxa"/>
              <w:right w:w="108" w:type="dxa"/>
            </w:tcMar>
            <w:vAlign w:val="center"/>
          </w:tcPr>
          <w:p w14:paraId="32DA6132">
            <w:pPr>
              <w:widowControl/>
              <w:jc w:val="center"/>
              <w:rPr>
                <w:rFonts w:ascii="宋体" w:hAnsi="宋体" w:cs="宋体"/>
                <w:kern w:val="0"/>
                <w:szCs w:val="21"/>
                <w:highlight w:val="none"/>
              </w:rPr>
            </w:pPr>
            <w:r>
              <w:rPr>
                <w:rFonts w:hint="eastAsia" w:ascii="宋体" w:hAnsi="宋体" w:cs="宋体"/>
                <w:szCs w:val="21"/>
                <w:highlight w:val="none"/>
              </w:rPr>
              <w:t>工期</w:t>
            </w:r>
          </w:p>
        </w:tc>
        <w:tc>
          <w:tcPr>
            <w:tcW w:w="5950" w:type="dxa"/>
            <w:tcMar>
              <w:top w:w="0" w:type="dxa"/>
              <w:left w:w="108" w:type="dxa"/>
              <w:bottom w:w="0" w:type="dxa"/>
              <w:right w:w="108" w:type="dxa"/>
            </w:tcMar>
            <w:vAlign w:val="center"/>
          </w:tcPr>
          <w:p w14:paraId="6DCA3F9E">
            <w:pPr>
              <w:widowControl/>
              <w:jc w:val="left"/>
              <w:rPr>
                <w:rFonts w:ascii="宋体" w:hAnsi="宋体" w:cs="宋体"/>
                <w:szCs w:val="21"/>
                <w:highlight w:val="none"/>
              </w:rPr>
            </w:pPr>
            <w:r>
              <w:rPr>
                <w:rFonts w:hint="eastAsia" w:ascii="宋体" w:hAnsi="宋体" w:eastAsia="宋体" w:cs="宋体"/>
                <w:szCs w:val="21"/>
                <w:highlight w:val="none"/>
                <w:lang w:val="en-US" w:eastAsia="zh-CN"/>
              </w:rPr>
              <w:t>自</w:t>
            </w:r>
            <w:r>
              <w:rPr>
                <w:rFonts w:hint="eastAsia" w:ascii="宋体" w:hAnsi="宋体" w:cs="宋体"/>
                <w:szCs w:val="21"/>
                <w:highlight w:val="none"/>
                <w:lang w:val="en-US" w:eastAsia="zh-CN"/>
              </w:rPr>
              <w:t>开工</w:t>
            </w:r>
            <w:r>
              <w:rPr>
                <w:rFonts w:hint="eastAsia" w:ascii="宋体" w:hAnsi="宋体" w:eastAsia="宋体" w:cs="宋体"/>
                <w:szCs w:val="21"/>
                <w:highlight w:val="none"/>
                <w:lang w:val="en-US" w:eastAsia="zh-CN"/>
              </w:rPr>
              <w:t>之日起 45日历天内竣工</w:t>
            </w:r>
          </w:p>
        </w:tc>
      </w:tr>
      <w:tr w14:paraId="49B6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tcMar>
              <w:top w:w="0" w:type="dxa"/>
              <w:left w:w="108" w:type="dxa"/>
              <w:bottom w:w="0" w:type="dxa"/>
              <w:right w:w="108" w:type="dxa"/>
            </w:tcMar>
            <w:vAlign w:val="center"/>
          </w:tcPr>
          <w:p w14:paraId="4A173425">
            <w:pPr>
              <w:widowControl/>
              <w:jc w:val="center"/>
              <w:rPr>
                <w:rFonts w:ascii="宋体" w:hAnsi="宋体" w:cs="宋体"/>
                <w:kern w:val="0"/>
                <w:szCs w:val="21"/>
              </w:rPr>
            </w:pPr>
            <w:r>
              <w:rPr>
                <w:rFonts w:hint="eastAsia" w:ascii="宋体" w:hAnsi="宋体" w:cs="宋体"/>
                <w:kern w:val="0"/>
                <w:szCs w:val="21"/>
              </w:rPr>
              <w:t>1.3.3</w:t>
            </w:r>
          </w:p>
        </w:tc>
        <w:tc>
          <w:tcPr>
            <w:tcW w:w="2220" w:type="dxa"/>
            <w:tcMar>
              <w:top w:w="0" w:type="dxa"/>
              <w:left w:w="108" w:type="dxa"/>
              <w:bottom w:w="0" w:type="dxa"/>
              <w:right w:w="108" w:type="dxa"/>
            </w:tcMar>
            <w:vAlign w:val="center"/>
          </w:tcPr>
          <w:p w14:paraId="2CEC7B4F">
            <w:pPr>
              <w:widowControl/>
              <w:jc w:val="center"/>
              <w:rPr>
                <w:rFonts w:ascii="宋体" w:hAnsi="宋体" w:cs="宋体"/>
                <w:kern w:val="0"/>
                <w:szCs w:val="21"/>
              </w:rPr>
            </w:pPr>
            <w:r>
              <w:rPr>
                <w:rFonts w:hint="eastAsia" w:ascii="宋体" w:hAnsi="宋体" w:cs="宋体"/>
                <w:kern w:val="0"/>
                <w:szCs w:val="21"/>
              </w:rPr>
              <w:t>质量</w:t>
            </w:r>
          </w:p>
        </w:tc>
        <w:tc>
          <w:tcPr>
            <w:tcW w:w="5950" w:type="dxa"/>
            <w:tcMar>
              <w:top w:w="0" w:type="dxa"/>
              <w:left w:w="108" w:type="dxa"/>
              <w:bottom w:w="0" w:type="dxa"/>
              <w:right w:w="108" w:type="dxa"/>
            </w:tcMar>
            <w:vAlign w:val="center"/>
          </w:tcPr>
          <w:p w14:paraId="341F47E3">
            <w:pPr>
              <w:widowControl/>
              <w:jc w:val="left"/>
              <w:rPr>
                <w:rFonts w:ascii="宋体" w:hAnsi="宋体" w:cs="宋体"/>
                <w:szCs w:val="21"/>
              </w:rPr>
            </w:pPr>
            <w:r>
              <w:rPr>
                <w:rFonts w:hint="eastAsia" w:ascii="宋体" w:hAnsi="宋体" w:cs="宋体"/>
                <w:bCs/>
                <w:szCs w:val="21"/>
              </w:rPr>
              <w:t>达到国家质量评定合格标准</w:t>
            </w:r>
          </w:p>
        </w:tc>
      </w:tr>
      <w:tr w14:paraId="3B274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07" w:type="dxa"/>
            <w:tcMar>
              <w:top w:w="0" w:type="dxa"/>
              <w:left w:w="108" w:type="dxa"/>
              <w:bottom w:w="0" w:type="dxa"/>
              <w:right w:w="108" w:type="dxa"/>
            </w:tcMar>
            <w:vAlign w:val="center"/>
          </w:tcPr>
          <w:p w14:paraId="12B545DE">
            <w:pPr>
              <w:spacing w:line="300" w:lineRule="auto"/>
              <w:jc w:val="center"/>
              <w:rPr>
                <w:rFonts w:ascii="宋体" w:hAnsi="宋体" w:cs="宋体"/>
                <w:kern w:val="0"/>
                <w:szCs w:val="21"/>
              </w:rPr>
            </w:pPr>
            <w:r>
              <w:rPr>
                <w:rFonts w:hint="eastAsia" w:ascii="宋体" w:hAnsi="宋体" w:cs="宋体"/>
              </w:rPr>
              <w:t>1.4.1</w:t>
            </w:r>
          </w:p>
        </w:tc>
        <w:tc>
          <w:tcPr>
            <w:tcW w:w="2220" w:type="dxa"/>
            <w:tcMar>
              <w:top w:w="0" w:type="dxa"/>
              <w:left w:w="108" w:type="dxa"/>
              <w:bottom w:w="0" w:type="dxa"/>
              <w:right w:w="108" w:type="dxa"/>
            </w:tcMar>
            <w:vAlign w:val="center"/>
          </w:tcPr>
          <w:p w14:paraId="62C20907">
            <w:pPr>
              <w:spacing w:line="300" w:lineRule="auto"/>
              <w:jc w:val="center"/>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供应商资格要求</w:t>
            </w:r>
          </w:p>
        </w:tc>
        <w:tc>
          <w:tcPr>
            <w:tcW w:w="5950" w:type="dxa"/>
            <w:tcMar>
              <w:top w:w="0" w:type="dxa"/>
              <w:left w:w="108" w:type="dxa"/>
              <w:bottom w:w="0" w:type="dxa"/>
              <w:right w:w="108" w:type="dxa"/>
            </w:tcMar>
            <w:vAlign w:val="center"/>
          </w:tcPr>
          <w:p w14:paraId="380A63DA">
            <w:pPr>
              <w:pStyle w:val="33"/>
              <w:spacing w:before="0" w:beforeAutospacing="0" w:after="0" w:afterAutospacing="0" w:line="360" w:lineRule="auto"/>
              <w:rPr>
                <w:highlight w:val="none"/>
              </w:rPr>
            </w:pPr>
            <w:r>
              <w:rPr>
                <w:rFonts w:hint="eastAsia"/>
                <w:highlight w:val="none"/>
              </w:rPr>
              <w:t>1、</w:t>
            </w:r>
            <w:r>
              <w:rPr>
                <w:highlight w:val="none"/>
              </w:rPr>
              <w:t>满足《中华人民共和国政府采购法》第二十二条规定</w:t>
            </w:r>
            <w:r>
              <w:rPr>
                <w:rFonts w:hint="eastAsia"/>
                <w:highlight w:val="none"/>
              </w:rPr>
              <w:t>；</w:t>
            </w:r>
          </w:p>
          <w:p w14:paraId="70CF223C">
            <w:pPr>
              <w:pStyle w:val="33"/>
              <w:spacing w:before="0" w:beforeAutospacing="0" w:after="0" w:afterAutospacing="0" w:line="360" w:lineRule="auto"/>
              <w:rPr>
                <w:highlight w:val="none"/>
              </w:rPr>
            </w:pPr>
            <w:r>
              <w:rPr>
                <w:rFonts w:hint="eastAsia"/>
                <w:highlight w:val="none"/>
              </w:rPr>
              <w:t>2、</w:t>
            </w:r>
            <w:r>
              <w:rPr>
                <w:highlight w:val="none"/>
              </w:rPr>
              <w:t>落实政府采购政策需满足的资格要求：</w:t>
            </w:r>
          </w:p>
          <w:p w14:paraId="3F1416E2">
            <w:pPr>
              <w:pStyle w:val="33"/>
              <w:spacing w:before="0" w:beforeAutospacing="0" w:after="0" w:afterAutospacing="0" w:line="360" w:lineRule="auto"/>
              <w:rPr>
                <w:highlight w:val="none"/>
              </w:rPr>
            </w:pPr>
            <w:r>
              <w:rPr>
                <w:highlight w:val="none"/>
              </w:rPr>
              <w:t>合同包1(</w:t>
            </w:r>
            <w:r>
              <w:rPr>
                <w:rFonts w:hint="eastAsia"/>
                <w:highlight w:val="none"/>
                <w:lang w:val="en-US" w:eastAsia="zh-CN"/>
              </w:rPr>
              <w:t>西安市儿童医院西门院区住院一部楼宇安全通道修整项目</w:t>
            </w:r>
            <w:r>
              <w:rPr>
                <w:highlight w:val="none"/>
              </w:rPr>
              <w:t>)落实政府采购政策需满足的资格要求如下:本项目专门面向中小企业采购。</w:t>
            </w:r>
          </w:p>
          <w:p w14:paraId="4B4CE7C7">
            <w:pPr>
              <w:pStyle w:val="33"/>
              <w:spacing w:before="0" w:beforeAutospacing="0" w:after="0" w:afterAutospacing="0" w:line="360" w:lineRule="auto"/>
              <w:rPr>
                <w:highlight w:val="none"/>
              </w:rPr>
            </w:pPr>
            <w:r>
              <w:rPr>
                <w:rFonts w:hint="eastAsia"/>
                <w:highlight w:val="none"/>
              </w:rPr>
              <w:t>3、</w:t>
            </w:r>
            <w:r>
              <w:rPr>
                <w:highlight w:val="none"/>
              </w:rPr>
              <w:t>本项目的特定资格要求：</w:t>
            </w:r>
          </w:p>
          <w:p w14:paraId="10F798D5">
            <w:pPr>
              <w:pStyle w:val="33"/>
              <w:spacing w:before="0" w:beforeAutospacing="0" w:after="0" w:afterAutospacing="0" w:line="360" w:lineRule="auto"/>
              <w:rPr>
                <w:highlight w:val="none"/>
              </w:rPr>
            </w:pPr>
            <w:r>
              <w:rPr>
                <w:highlight w:val="none"/>
              </w:rPr>
              <w:t>合同包1(</w:t>
            </w:r>
            <w:r>
              <w:rPr>
                <w:rFonts w:hint="eastAsia"/>
                <w:highlight w:val="none"/>
                <w:lang w:val="en-US" w:eastAsia="zh-CN"/>
              </w:rPr>
              <w:t>西安市儿童医院西门院区住院一部楼宇安全通道修整项目</w:t>
            </w:r>
            <w:r>
              <w:rPr>
                <w:highlight w:val="none"/>
              </w:rPr>
              <w:t>)特定资格要求如下:</w:t>
            </w:r>
          </w:p>
          <w:p w14:paraId="06A19BCB">
            <w:pPr>
              <w:pStyle w:val="33"/>
              <w:spacing w:before="0" w:beforeAutospacing="0" w:after="0" w:afterAutospacing="0" w:line="360" w:lineRule="auto"/>
              <w:rPr>
                <w:highlight w:val="none"/>
              </w:rPr>
            </w:pPr>
            <w:r>
              <w:rPr>
                <w:rFonts w:hint="eastAsia"/>
                <w:highlight w:val="none"/>
              </w:rPr>
              <w:t>（</w:t>
            </w:r>
            <w:r>
              <w:rPr>
                <w:rFonts w:hint="eastAsia"/>
                <w:highlight w:val="none"/>
                <w:lang w:val="en-US" w:eastAsia="zh-CN"/>
              </w:rPr>
              <w:t>1</w:t>
            </w:r>
            <w:r>
              <w:rPr>
                <w:rFonts w:hint="eastAsia"/>
                <w:highlight w:val="none"/>
              </w:rPr>
              <w:t>）供应商具备建设部门颁发的建筑装修装饰工程专业承包二级及以上资质和有效的安全生产许可证；</w:t>
            </w:r>
          </w:p>
          <w:p w14:paraId="53030AAD">
            <w:pPr>
              <w:pStyle w:val="33"/>
              <w:spacing w:before="0" w:beforeAutospacing="0" w:after="0" w:afterAutospacing="0" w:line="360" w:lineRule="auto"/>
              <w:rPr>
                <w:highlight w:val="none"/>
              </w:rPr>
            </w:pPr>
            <w:r>
              <w:rPr>
                <w:rFonts w:hint="eastAsia"/>
                <w:highlight w:val="none"/>
              </w:rPr>
              <w:t>（</w:t>
            </w:r>
            <w:r>
              <w:rPr>
                <w:rFonts w:hint="eastAsia"/>
                <w:highlight w:val="none"/>
                <w:lang w:val="en-US" w:eastAsia="zh-CN"/>
              </w:rPr>
              <w:t>2</w:t>
            </w:r>
            <w:r>
              <w:rPr>
                <w:rFonts w:hint="eastAsia"/>
                <w:highlight w:val="none"/>
              </w:rPr>
              <w:t>）拟派项目经理具备建筑工程专业二级及以上注册建造师执业资格，有效的安全生产考核合格证书（建安B证），</w:t>
            </w:r>
            <w:r>
              <w:rPr>
                <w:rFonts w:hint="eastAsia"/>
                <w:highlight w:val="none"/>
                <w:lang w:val="en-US" w:eastAsia="zh-CN"/>
              </w:rPr>
              <w:t>在本单位注册，</w:t>
            </w:r>
            <w:r>
              <w:rPr>
                <w:rFonts w:hint="eastAsia"/>
                <w:highlight w:val="none"/>
              </w:rPr>
              <w:t>且无在建工程；</w:t>
            </w:r>
          </w:p>
          <w:p w14:paraId="560D1D07">
            <w:pPr>
              <w:pStyle w:val="33"/>
              <w:spacing w:before="0" w:beforeAutospacing="0" w:after="0" w:afterAutospacing="0" w:line="360" w:lineRule="auto"/>
              <w:rPr>
                <w:rFonts w:hint="eastAsia"/>
                <w:highlight w:val="none"/>
              </w:rPr>
            </w:pPr>
            <w:r>
              <w:rPr>
                <w:rFonts w:hint="eastAsia"/>
                <w:highlight w:val="none"/>
              </w:rPr>
              <w:t>（</w:t>
            </w:r>
            <w:r>
              <w:rPr>
                <w:rFonts w:hint="eastAsia"/>
                <w:highlight w:val="none"/>
                <w:lang w:val="en-US" w:eastAsia="zh-CN"/>
              </w:rPr>
              <w:t>3</w:t>
            </w:r>
            <w:r>
              <w:rPr>
                <w:rFonts w:hint="eastAsia"/>
                <w:highlight w:val="none"/>
              </w:rPr>
              <w:t>）供应商及项目经理基本信息可在“陕西省住房和城乡建设厅”相关平台查询；</w:t>
            </w:r>
          </w:p>
          <w:p w14:paraId="52A7FA91">
            <w:pPr>
              <w:pStyle w:val="33"/>
              <w:spacing w:before="0" w:beforeAutospacing="0" w:after="0" w:afterAutospacing="0" w:line="360" w:lineRule="auto"/>
              <w:rPr>
                <w:highlight w:val="none"/>
              </w:rPr>
            </w:pPr>
            <w:r>
              <w:rPr>
                <w:rFonts w:hint="eastAsia"/>
                <w:highlight w:val="none"/>
                <w:lang w:eastAsia="zh-CN"/>
              </w:rPr>
              <w:t>（</w:t>
            </w:r>
            <w:r>
              <w:rPr>
                <w:rFonts w:hint="eastAsia"/>
                <w:highlight w:val="none"/>
                <w:lang w:val="en-US" w:eastAsia="zh-CN"/>
              </w:rPr>
              <w:t>4</w:t>
            </w:r>
            <w:r>
              <w:rPr>
                <w:rFonts w:hint="eastAsia"/>
                <w:highlight w:val="none"/>
                <w:lang w:eastAsia="zh-CN"/>
              </w:rPr>
              <w:t>）</w:t>
            </w:r>
            <w:r>
              <w:rPr>
                <w:rFonts w:hint="eastAsia"/>
                <w:highlight w:val="none"/>
              </w:rPr>
              <w:t>单位负责人为同一人或者存在控股、管理关系的不同供应商，不得同时参加本项目采购活动。</w:t>
            </w:r>
          </w:p>
        </w:tc>
      </w:tr>
      <w:tr w14:paraId="7A4ED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vAlign w:val="center"/>
          </w:tcPr>
          <w:p w14:paraId="1DB14521">
            <w:pPr>
              <w:jc w:val="center"/>
              <w:rPr>
                <w:rFonts w:ascii="宋体" w:hAnsi="宋体" w:cs="宋体"/>
                <w:kern w:val="0"/>
                <w:szCs w:val="21"/>
              </w:rPr>
            </w:pPr>
            <w:r>
              <w:rPr>
                <w:rFonts w:hint="eastAsia" w:ascii="宋体" w:hAnsi="宋体" w:cs="宋体"/>
                <w:szCs w:val="21"/>
              </w:rPr>
              <w:t>1.4.2</w:t>
            </w:r>
          </w:p>
        </w:tc>
        <w:tc>
          <w:tcPr>
            <w:tcW w:w="2220" w:type="dxa"/>
            <w:vAlign w:val="center"/>
          </w:tcPr>
          <w:p w14:paraId="4FDA9785">
            <w:pPr>
              <w:jc w:val="center"/>
              <w:rPr>
                <w:rFonts w:ascii="宋体" w:hAnsi="宋体" w:cs="宋体"/>
                <w:kern w:val="0"/>
                <w:szCs w:val="21"/>
              </w:rPr>
            </w:pPr>
            <w:r>
              <w:rPr>
                <w:rFonts w:hint="eastAsia" w:ascii="宋体" w:hAnsi="宋体" w:cs="宋体"/>
                <w:szCs w:val="21"/>
              </w:rPr>
              <w:t>是否接受联合体磋商</w:t>
            </w:r>
          </w:p>
        </w:tc>
        <w:tc>
          <w:tcPr>
            <w:tcW w:w="5950" w:type="dxa"/>
            <w:vAlign w:val="center"/>
          </w:tcPr>
          <w:p w14:paraId="2FE305B7">
            <w:pPr>
              <w:pStyle w:val="12"/>
              <w:topLinePunct/>
              <w:ind w:left="105" w:leftChars="50"/>
              <w:rPr>
                <w:rFonts w:hAnsi="宋体" w:cs="宋体"/>
                <w:sz w:val="21"/>
                <w:szCs w:val="21"/>
              </w:rPr>
            </w:pPr>
            <w:r>
              <w:rPr>
                <w:rFonts w:hint="eastAsia" w:hAnsi="宋体" w:cs="宋体"/>
                <w:sz w:val="21"/>
                <w:szCs w:val="21"/>
              </w:rPr>
              <w:t>不接受</w:t>
            </w:r>
          </w:p>
        </w:tc>
      </w:tr>
      <w:tr w14:paraId="67A55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907" w:type="dxa"/>
            <w:vAlign w:val="center"/>
          </w:tcPr>
          <w:p w14:paraId="72916B71">
            <w:pPr>
              <w:widowControl/>
              <w:spacing w:line="300" w:lineRule="auto"/>
              <w:jc w:val="center"/>
              <w:rPr>
                <w:rFonts w:ascii="宋体" w:hAnsi="宋体" w:cs="宋体"/>
              </w:rPr>
            </w:pPr>
            <w:r>
              <w:rPr>
                <w:rFonts w:hint="eastAsia" w:ascii="宋体" w:hAnsi="宋体" w:cs="宋体"/>
                <w:kern w:val="0"/>
                <w:szCs w:val="21"/>
              </w:rPr>
              <w:t>1.4.4</w:t>
            </w:r>
          </w:p>
        </w:tc>
        <w:tc>
          <w:tcPr>
            <w:tcW w:w="2220" w:type="dxa"/>
            <w:vAlign w:val="center"/>
          </w:tcPr>
          <w:p w14:paraId="01D7BCA8">
            <w:pPr>
              <w:widowControl/>
              <w:spacing w:line="288" w:lineRule="auto"/>
              <w:jc w:val="center"/>
              <w:rPr>
                <w:rFonts w:ascii="宋体" w:hAnsi="宋体" w:cs="宋体"/>
              </w:rPr>
            </w:pPr>
            <w:r>
              <w:rPr>
                <w:rFonts w:hint="eastAsia" w:ascii="宋体" w:hAnsi="宋体" w:cs="宋体"/>
                <w:kern w:val="0"/>
                <w:szCs w:val="21"/>
              </w:rPr>
              <w:t>供应商磋商现场须带资料</w:t>
            </w:r>
          </w:p>
        </w:tc>
        <w:tc>
          <w:tcPr>
            <w:tcW w:w="5950" w:type="dxa"/>
            <w:vAlign w:val="center"/>
          </w:tcPr>
          <w:p w14:paraId="36EBF8FE">
            <w:pPr>
              <w:spacing w:line="400" w:lineRule="exact"/>
              <w:ind w:left="53" w:leftChars="25"/>
              <w:jc w:val="left"/>
              <w:rPr>
                <w:rFonts w:ascii="宋体" w:hAnsi="宋体" w:cs="宋体"/>
                <w:szCs w:val="21"/>
              </w:rPr>
            </w:pPr>
            <w:r>
              <w:rPr>
                <w:rFonts w:hint="eastAsia" w:ascii="宋体" w:hAnsi="宋体" w:cs="宋体"/>
                <w:szCs w:val="21"/>
                <w:shd w:val="clear" w:color="auto" w:fill="FFFFFF"/>
              </w:rPr>
              <w:t>法定代表人直接参加的，须提交法定代表人身份证明书和身份证</w:t>
            </w:r>
            <w:r>
              <w:rPr>
                <w:rFonts w:hint="eastAsia" w:ascii="宋体" w:hAnsi="宋体" w:cs="宋体"/>
                <w:szCs w:val="21"/>
              </w:rPr>
              <w:t>，并与营业执照上信息一致</w:t>
            </w:r>
            <w:r>
              <w:rPr>
                <w:rFonts w:hint="eastAsia" w:ascii="宋体" w:hAnsi="宋体" w:cs="宋体"/>
                <w:szCs w:val="21"/>
                <w:shd w:val="clear" w:color="auto" w:fill="FFFFFF"/>
              </w:rPr>
              <w:t>。法定代表人授权代表参加的，须出具法定代表人授权书及授权代表身份证。</w:t>
            </w:r>
          </w:p>
        </w:tc>
      </w:tr>
      <w:tr w14:paraId="146A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907" w:type="dxa"/>
            <w:vAlign w:val="center"/>
          </w:tcPr>
          <w:p w14:paraId="524E1E57">
            <w:pPr>
              <w:jc w:val="center"/>
              <w:rPr>
                <w:rFonts w:ascii="宋体" w:hAnsi="宋体" w:cs="宋体"/>
              </w:rPr>
            </w:pPr>
            <w:r>
              <w:rPr>
                <w:rFonts w:hint="eastAsia" w:ascii="宋体" w:hAnsi="宋体" w:cs="宋体"/>
              </w:rPr>
              <w:t>1.8</w:t>
            </w:r>
          </w:p>
        </w:tc>
        <w:tc>
          <w:tcPr>
            <w:tcW w:w="2220" w:type="dxa"/>
            <w:vAlign w:val="center"/>
          </w:tcPr>
          <w:p w14:paraId="7A8BF28D">
            <w:pPr>
              <w:jc w:val="center"/>
              <w:rPr>
                <w:rFonts w:ascii="宋体" w:hAnsi="宋体" w:cs="宋体"/>
                <w:kern w:val="0"/>
                <w:szCs w:val="21"/>
              </w:rPr>
            </w:pPr>
            <w:r>
              <w:rPr>
                <w:rFonts w:ascii="宋体" w:hAnsi="宋体"/>
                <w:szCs w:val="21"/>
              </w:rPr>
              <w:t>踏勘</w:t>
            </w:r>
            <w:r>
              <w:rPr>
                <w:rFonts w:hint="eastAsia" w:ascii="宋体" w:hAnsi="宋体"/>
                <w:szCs w:val="21"/>
              </w:rPr>
              <w:t>现场</w:t>
            </w:r>
          </w:p>
        </w:tc>
        <w:tc>
          <w:tcPr>
            <w:tcW w:w="5950" w:type="dxa"/>
            <w:vAlign w:val="center"/>
          </w:tcPr>
          <w:p w14:paraId="529FE488">
            <w:pPr>
              <w:spacing w:line="400" w:lineRule="exact"/>
              <w:ind w:left="53" w:leftChars="25"/>
              <w:jc w:val="left"/>
              <w:rPr>
                <w:rFonts w:hint="default" w:ascii="宋体" w:hAnsi="宋体" w:eastAsia="宋体" w:cs="宋体"/>
                <w:szCs w:val="21"/>
                <w:shd w:val="clear" w:color="auto" w:fill="FFFFFF"/>
                <w:lang w:val="en-US" w:eastAsia="zh-CN"/>
              </w:rPr>
            </w:pPr>
            <w:r>
              <w:rPr>
                <w:rFonts w:hint="eastAsia"/>
              </w:rPr>
              <w:t>时</w:t>
            </w:r>
            <w:r>
              <w:rPr>
                <w:rFonts w:hint="eastAsia" w:ascii="宋体" w:hAnsi="宋体" w:cs="宋体"/>
                <w:szCs w:val="21"/>
                <w:shd w:val="clear" w:color="auto" w:fill="FFFFFF"/>
              </w:rPr>
              <w:t>间：</w:t>
            </w:r>
            <w:r>
              <w:rPr>
                <w:rFonts w:hint="eastAsia" w:ascii="宋体" w:hAnsi="宋体" w:cs="宋体"/>
                <w:szCs w:val="21"/>
                <w:shd w:val="clear" w:color="auto" w:fill="FFFFFF"/>
                <w:lang w:val="en-US" w:eastAsia="zh-CN"/>
              </w:rPr>
              <w:t>2026年8月24日09时00分</w:t>
            </w:r>
          </w:p>
          <w:p w14:paraId="1B2703AB">
            <w:pPr>
              <w:spacing w:line="400" w:lineRule="exact"/>
              <w:ind w:left="53" w:leftChars="25"/>
              <w:jc w:val="left"/>
              <w:rPr>
                <w:rFonts w:hint="default" w:ascii="宋体" w:hAnsi="宋体" w:eastAsia="宋体" w:cs="宋体"/>
                <w:szCs w:val="21"/>
                <w:shd w:val="clear" w:color="auto" w:fill="FFFFFF"/>
                <w:lang w:val="en-US" w:eastAsia="zh-CN"/>
              </w:rPr>
            </w:pPr>
            <w:r>
              <w:rPr>
                <w:rFonts w:hint="eastAsia" w:ascii="宋体" w:hAnsi="宋体" w:cs="宋体"/>
                <w:szCs w:val="21"/>
                <w:shd w:val="clear" w:color="auto" w:fill="FFFFFF"/>
              </w:rPr>
              <w:t>地点：</w:t>
            </w:r>
            <w:r>
              <w:rPr>
                <w:rFonts w:hint="eastAsia" w:ascii="宋体" w:hAnsi="宋体" w:cs="宋体"/>
                <w:szCs w:val="21"/>
                <w:shd w:val="clear" w:color="auto" w:fill="FFFFFF"/>
                <w:lang w:val="en-US" w:eastAsia="zh-CN"/>
              </w:rPr>
              <w:t>西安市儿童医院总务科楼下</w:t>
            </w:r>
          </w:p>
          <w:p w14:paraId="4161477F">
            <w:pPr>
              <w:spacing w:line="400" w:lineRule="exact"/>
              <w:ind w:left="53" w:leftChars="25"/>
              <w:jc w:val="left"/>
              <w:rPr>
                <w:rFonts w:hint="eastAsia" w:ascii="宋体" w:hAnsi="宋体" w:eastAsia="宋体" w:cs="宋体"/>
                <w:szCs w:val="21"/>
                <w:shd w:val="clear" w:color="auto" w:fill="FFFFFF"/>
                <w:lang w:val="en-US" w:eastAsia="zh-CN"/>
              </w:rPr>
            </w:pPr>
            <w:r>
              <w:rPr>
                <w:rFonts w:hint="eastAsia" w:ascii="宋体" w:hAnsi="宋体" w:cs="宋体"/>
                <w:szCs w:val="21"/>
                <w:shd w:val="clear" w:color="auto" w:fill="FFFFFF"/>
              </w:rPr>
              <w:t>联系人：</w:t>
            </w:r>
            <w:r>
              <w:rPr>
                <w:rFonts w:hint="eastAsia" w:ascii="宋体" w:hAnsi="宋体" w:cs="宋体"/>
                <w:szCs w:val="21"/>
                <w:shd w:val="clear" w:color="auto" w:fill="FFFFFF"/>
                <w:lang w:val="en-US" w:eastAsia="zh-CN"/>
              </w:rPr>
              <w:t>杨璐源</w:t>
            </w:r>
          </w:p>
          <w:p w14:paraId="5B38B8E5">
            <w:pPr>
              <w:spacing w:line="400" w:lineRule="exact"/>
              <w:ind w:left="53" w:leftChars="25"/>
              <w:jc w:val="left"/>
              <w:rPr>
                <w:rFonts w:hint="eastAsia" w:ascii="宋体" w:hAnsi="宋体" w:cs="宋体"/>
                <w:szCs w:val="21"/>
                <w:shd w:val="clear" w:color="auto" w:fill="FFFFFF"/>
                <w:lang w:val="en-US" w:eastAsia="zh-CN"/>
              </w:rPr>
            </w:pPr>
            <w:r>
              <w:rPr>
                <w:rFonts w:hint="eastAsia" w:ascii="宋体" w:hAnsi="宋体" w:cs="宋体"/>
                <w:szCs w:val="21"/>
                <w:shd w:val="clear" w:color="auto" w:fill="FFFFFF"/>
              </w:rPr>
              <w:t>电话：</w:t>
            </w:r>
            <w:r>
              <w:rPr>
                <w:rFonts w:hint="eastAsia" w:ascii="宋体" w:hAnsi="宋体" w:cs="宋体"/>
                <w:szCs w:val="21"/>
                <w:shd w:val="clear" w:color="auto" w:fill="FFFFFF"/>
                <w:lang w:val="en-US" w:eastAsia="zh-CN"/>
              </w:rPr>
              <w:t>17795617592</w:t>
            </w:r>
          </w:p>
          <w:p w14:paraId="40757DC3">
            <w:pPr>
              <w:spacing w:line="400" w:lineRule="exact"/>
              <w:ind w:left="53" w:leftChars="25"/>
              <w:jc w:val="left"/>
              <w:rPr>
                <w:rFonts w:hint="default" w:ascii="宋体" w:hAnsi="宋体" w:cs="宋体"/>
                <w:szCs w:val="21"/>
                <w:shd w:val="clear" w:color="auto" w:fill="FFFFFF"/>
                <w:lang w:val="en-US" w:eastAsia="zh-CN"/>
              </w:rPr>
            </w:pPr>
            <w:r>
              <w:rPr>
                <w:rFonts w:hint="default" w:ascii="宋体" w:hAnsi="宋体" w:cs="宋体"/>
                <w:szCs w:val="21"/>
                <w:shd w:val="clear" w:color="auto" w:fill="FFFFFF"/>
                <w:lang w:val="en-US" w:eastAsia="zh-CN"/>
              </w:rPr>
              <w:t>注：如未在规定时间参加视为放弃，并自行承担风险</w:t>
            </w:r>
          </w:p>
        </w:tc>
      </w:tr>
      <w:tr w14:paraId="083A1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vAlign w:val="center"/>
          </w:tcPr>
          <w:p w14:paraId="59D58709">
            <w:pPr>
              <w:jc w:val="center"/>
              <w:rPr>
                <w:rFonts w:ascii="宋体" w:hAnsi="宋体" w:cs="宋体"/>
              </w:rPr>
            </w:pPr>
            <w:r>
              <w:rPr>
                <w:rFonts w:hint="eastAsia" w:ascii="宋体" w:hAnsi="宋体" w:cs="宋体"/>
              </w:rPr>
              <w:t>1.9</w:t>
            </w:r>
          </w:p>
        </w:tc>
        <w:tc>
          <w:tcPr>
            <w:tcW w:w="2220" w:type="dxa"/>
            <w:vAlign w:val="center"/>
          </w:tcPr>
          <w:p w14:paraId="15959F6B">
            <w:pPr>
              <w:jc w:val="center"/>
              <w:rPr>
                <w:rFonts w:ascii="宋体" w:hAnsi="宋体" w:cs="宋体"/>
                <w:kern w:val="0"/>
                <w:szCs w:val="21"/>
              </w:rPr>
            </w:pPr>
            <w:r>
              <w:rPr>
                <w:rFonts w:hint="eastAsia" w:ascii="宋体" w:hAnsi="宋体" w:cs="宋体"/>
              </w:rPr>
              <w:t>评分办法</w:t>
            </w:r>
          </w:p>
        </w:tc>
        <w:tc>
          <w:tcPr>
            <w:tcW w:w="5950" w:type="dxa"/>
            <w:vAlign w:val="center"/>
          </w:tcPr>
          <w:p w14:paraId="3541C29F">
            <w:pPr>
              <w:ind w:left="53" w:leftChars="25"/>
              <w:jc w:val="left"/>
              <w:rPr>
                <w:rFonts w:ascii="宋体" w:hAnsi="宋体" w:cs="宋体"/>
                <w:kern w:val="0"/>
                <w:szCs w:val="21"/>
              </w:rPr>
            </w:pPr>
            <w:r>
              <w:rPr>
                <w:rFonts w:hint="eastAsia" w:ascii="宋体" w:hAnsi="宋体" w:cs="宋体"/>
              </w:rPr>
              <w:t>综合评分法</w:t>
            </w:r>
          </w:p>
        </w:tc>
      </w:tr>
      <w:tr w14:paraId="35EBC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vAlign w:val="center"/>
          </w:tcPr>
          <w:p w14:paraId="4DFD8CD3">
            <w:pPr>
              <w:jc w:val="center"/>
              <w:rPr>
                <w:rFonts w:ascii="宋体" w:hAnsi="宋体" w:cs="宋体"/>
              </w:rPr>
            </w:pPr>
            <w:r>
              <w:rPr>
                <w:rFonts w:hint="eastAsia" w:ascii="宋体" w:hAnsi="宋体" w:cs="宋体"/>
              </w:rPr>
              <w:t>1.10</w:t>
            </w:r>
          </w:p>
        </w:tc>
        <w:tc>
          <w:tcPr>
            <w:tcW w:w="2220" w:type="dxa"/>
            <w:vAlign w:val="center"/>
          </w:tcPr>
          <w:p w14:paraId="6B35DFBE">
            <w:pPr>
              <w:jc w:val="center"/>
              <w:rPr>
                <w:rFonts w:ascii="宋体" w:hAnsi="宋体" w:cs="宋体"/>
              </w:rPr>
            </w:pPr>
            <w:r>
              <w:rPr>
                <w:rFonts w:hint="eastAsia" w:ascii="宋体" w:hAnsi="宋体" w:cs="宋体"/>
              </w:rPr>
              <w:t>报价方式</w:t>
            </w:r>
          </w:p>
        </w:tc>
        <w:tc>
          <w:tcPr>
            <w:tcW w:w="5950" w:type="dxa"/>
            <w:vAlign w:val="center"/>
          </w:tcPr>
          <w:p w14:paraId="6BDCF392">
            <w:pPr>
              <w:ind w:left="53" w:leftChars="25"/>
              <w:jc w:val="left"/>
              <w:rPr>
                <w:rFonts w:ascii="宋体" w:hAnsi="宋体" w:cs="宋体"/>
              </w:rPr>
            </w:pPr>
            <w:r>
              <w:rPr>
                <w:rFonts w:hint="eastAsia" w:ascii="宋体" w:hAnsi="宋体" w:cs="宋体"/>
                <w:szCs w:val="21"/>
              </w:rPr>
              <w:t>供应商自主报价，报价以元为单位。</w:t>
            </w:r>
          </w:p>
        </w:tc>
      </w:tr>
      <w:tr w14:paraId="7C1F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907" w:type="dxa"/>
            <w:vAlign w:val="center"/>
          </w:tcPr>
          <w:p w14:paraId="0CB92A95">
            <w:pPr>
              <w:jc w:val="center"/>
              <w:rPr>
                <w:rFonts w:ascii="宋体" w:hAnsi="宋体" w:cs="宋体"/>
              </w:rPr>
            </w:pPr>
            <w:r>
              <w:rPr>
                <w:rFonts w:hint="eastAsia" w:ascii="宋体" w:hAnsi="宋体" w:cs="宋体"/>
              </w:rPr>
              <w:t>1.11</w:t>
            </w:r>
          </w:p>
        </w:tc>
        <w:tc>
          <w:tcPr>
            <w:tcW w:w="2220" w:type="dxa"/>
            <w:vAlign w:val="center"/>
          </w:tcPr>
          <w:p w14:paraId="04DB1013">
            <w:pPr>
              <w:jc w:val="center"/>
              <w:rPr>
                <w:rFonts w:ascii="宋体" w:hAnsi="宋体" w:cs="宋体"/>
              </w:rPr>
            </w:pPr>
            <w:r>
              <w:rPr>
                <w:rFonts w:hint="eastAsia" w:ascii="宋体" w:hAnsi="宋体" w:cs="宋体"/>
                <w:szCs w:val="21"/>
              </w:rPr>
              <w:t>分包</w:t>
            </w:r>
          </w:p>
        </w:tc>
        <w:tc>
          <w:tcPr>
            <w:tcW w:w="5950" w:type="dxa"/>
            <w:vAlign w:val="center"/>
          </w:tcPr>
          <w:p w14:paraId="361A361B">
            <w:pPr>
              <w:ind w:left="53" w:leftChars="25"/>
              <w:jc w:val="left"/>
              <w:rPr>
                <w:rFonts w:ascii="宋体" w:hAnsi="宋体" w:cs="宋体"/>
                <w:szCs w:val="21"/>
              </w:rPr>
            </w:pPr>
            <w:r>
              <w:rPr>
                <w:rFonts w:hint="eastAsia" w:ascii="宋体" w:hAnsi="宋体" w:cs="宋体"/>
                <w:szCs w:val="21"/>
              </w:rPr>
              <w:t>不允许</w:t>
            </w:r>
          </w:p>
        </w:tc>
      </w:tr>
      <w:tr w14:paraId="42A53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0" w:hRule="atLeast"/>
          <w:jc w:val="center"/>
        </w:trPr>
        <w:tc>
          <w:tcPr>
            <w:tcW w:w="907" w:type="dxa"/>
            <w:vAlign w:val="center"/>
          </w:tcPr>
          <w:p w14:paraId="55AB4E62">
            <w:pPr>
              <w:spacing w:line="300" w:lineRule="auto"/>
              <w:jc w:val="center"/>
              <w:rPr>
                <w:rFonts w:ascii="宋体" w:hAnsi="宋体" w:cs="宋体"/>
                <w:szCs w:val="21"/>
              </w:rPr>
            </w:pPr>
            <w:r>
              <w:rPr>
                <w:rFonts w:hint="eastAsia" w:ascii="宋体" w:hAnsi="宋体" w:cs="宋体"/>
              </w:rPr>
              <w:t>2.2</w:t>
            </w:r>
          </w:p>
        </w:tc>
        <w:tc>
          <w:tcPr>
            <w:tcW w:w="2220" w:type="dxa"/>
            <w:vAlign w:val="center"/>
          </w:tcPr>
          <w:p w14:paraId="3E01A939">
            <w:pPr>
              <w:spacing w:line="300" w:lineRule="auto"/>
              <w:jc w:val="center"/>
              <w:rPr>
                <w:rFonts w:ascii="宋体" w:hAnsi="宋体" w:cs="宋体"/>
                <w:kern w:val="0"/>
                <w:szCs w:val="21"/>
                <w:highlight w:val="none"/>
              </w:rPr>
            </w:pPr>
            <w:r>
              <w:rPr>
                <w:rFonts w:hint="eastAsia" w:ascii="宋体" w:hAnsi="宋体" w:cs="宋体"/>
                <w:highlight w:val="none"/>
              </w:rPr>
              <w:t>竞争性磋商文件的澄清与修改</w:t>
            </w:r>
          </w:p>
        </w:tc>
        <w:tc>
          <w:tcPr>
            <w:tcW w:w="5950" w:type="dxa"/>
            <w:vAlign w:val="center"/>
          </w:tcPr>
          <w:p w14:paraId="26901E7B">
            <w:pPr>
              <w:ind w:left="53" w:leftChars="25"/>
              <w:rPr>
                <w:rFonts w:ascii="宋体" w:hAnsi="宋体" w:cs="宋体"/>
                <w:highlight w:val="none"/>
              </w:rPr>
            </w:pPr>
            <w:r>
              <w:rPr>
                <w:rFonts w:hint="eastAsia" w:ascii="宋体" w:hAnsi="宋体" w:cs="宋体"/>
                <w:szCs w:val="21"/>
                <w:highlight w:val="none"/>
              </w:rPr>
              <w:t>见供应商须知2.2</w:t>
            </w:r>
          </w:p>
        </w:tc>
      </w:tr>
      <w:tr w14:paraId="10004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jc w:val="center"/>
        </w:trPr>
        <w:tc>
          <w:tcPr>
            <w:tcW w:w="907" w:type="dxa"/>
            <w:vAlign w:val="center"/>
          </w:tcPr>
          <w:p w14:paraId="2A25BFD0">
            <w:pPr>
              <w:spacing w:line="360" w:lineRule="auto"/>
              <w:jc w:val="center"/>
              <w:rPr>
                <w:rFonts w:ascii="宋体" w:hAnsi="宋体" w:cs="宋体"/>
              </w:rPr>
            </w:pPr>
            <w:r>
              <w:rPr>
                <w:rFonts w:hint="eastAsia" w:ascii="宋体" w:hAnsi="宋体" w:cs="宋体"/>
              </w:rPr>
              <w:t>3.3.1</w:t>
            </w:r>
          </w:p>
        </w:tc>
        <w:tc>
          <w:tcPr>
            <w:tcW w:w="2220" w:type="dxa"/>
            <w:vAlign w:val="center"/>
          </w:tcPr>
          <w:p w14:paraId="116C984C">
            <w:pPr>
              <w:jc w:val="center"/>
              <w:rPr>
                <w:rFonts w:ascii="宋体" w:hAnsi="宋体" w:cs="宋体"/>
              </w:rPr>
            </w:pPr>
            <w:r>
              <w:rPr>
                <w:rFonts w:hint="eastAsia" w:ascii="宋体" w:hAnsi="宋体" w:cs="宋体"/>
              </w:rPr>
              <w:t>磋商有效期</w:t>
            </w:r>
          </w:p>
        </w:tc>
        <w:tc>
          <w:tcPr>
            <w:tcW w:w="5950" w:type="dxa"/>
            <w:vAlign w:val="center"/>
          </w:tcPr>
          <w:p w14:paraId="1C038D18">
            <w:pPr>
              <w:ind w:left="53" w:leftChars="25"/>
              <w:rPr>
                <w:rFonts w:ascii="宋体" w:hAnsi="宋体" w:cs="宋体"/>
              </w:rPr>
            </w:pPr>
            <w:r>
              <w:rPr>
                <w:rFonts w:hint="eastAsia" w:ascii="宋体" w:hAnsi="宋体" w:cs="宋体"/>
                <w:szCs w:val="21"/>
              </w:rPr>
              <w:t>90日历天（自响应文件递交截止之日算起）</w:t>
            </w:r>
          </w:p>
        </w:tc>
      </w:tr>
      <w:tr w14:paraId="4B4A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jc w:val="center"/>
        </w:trPr>
        <w:tc>
          <w:tcPr>
            <w:tcW w:w="907" w:type="dxa"/>
            <w:vAlign w:val="center"/>
          </w:tcPr>
          <w:p w14:paraId="5632EEAA">
            <w:pPr>
              <w:jc w:val="center"/>
              <w:rPr>
                <w:rFonts w:ascii="宋体" w:hAnsi="宋体" w:cs="宋体"/>
              </w:rPr>
            </w:pPr>
            <w:r>
              <w:rPr>
                <w:rFonts w:hint="eastAsia" w:ascii="宋体" w:hAnsi="宋体" w:cs="宋体"/>
              </w:rPr>
              <w:t>3.4.1</w:t>
            </w:r>
          </w:p>
        </w:tc>
        <w:tc>
          <w:tcPr>
            <w:tcW w:w="2220" w:type="dxa"/>
            <w:vAlign w:val="center"/>
          </w:tcPr>
          <w:p w14:paraId="02D038BB">
            <w:pPr>
              <w:jc w:val="center"/>
              <w:rPr>
                <w:rFonts w:ascii="宋体" w:hAnsi="宋体" w:cs="宋体"/>
              </w:rPr>
            </w:pPr>
            <w:r>
              <w:rPr>
                <w:rFonts w:hint="eastAsia" w:ascii="宋体" w:hAnsi="宋体" w:cs="宋体"/>
              </w:rPr>
              <w:t>磋商保证金</w:t>
            </w:r>
          </w:p>
        </w:tc>
        <w:tc>
          <w:tcPr>
            <w:tcW w:w="5950" w:type="dxa"/>
            <w:vAlign w:val="center"/>
          </w:tcPr>
          <w:p w14:paraId="61A25AF2">
            <w:pPr>
              <w:ind w:left="53" w:leftChars="25"/>
            </w:pPr>
            <w:r>
              <w:rPr>
                <w:rFonts w:hint="eastAsia"/>
              </w:rPr>
              <w:t>无</w:t>
            </w:r>
          </w:p>
        </w:tc>
      </w:tr>
      <w:tr w14:paraId="69D6C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07" w:type="dxa"/>
            <w:vAlign w:val="center"/>
          </w:tcPr>
          <w:p w14:paraId="7DDF9CF6">
            <w:pPr>
              <w:jc w:val="center"/>
              <w:rPr>
                <w:rFonts w:ascii="宋体" w:hAnsi="宋体" w:cs="宋体"/>
              </w:rPr>
            </w:pPr>
            <w:r>
              <w:rPr>
                <w:rFonts w:hint="eastAsia" w:ascii="宋体" w:hAnsi="宋体" w:cs="宋体"/>
              </w:rPr>
              <w:t>3.5.3</w:t>
            </w:r>
          </w:p>
        </w:tc>
        <w:tc>
          <w:tcPr>
            <w:tcW w:w="2220" w:type="dxa"/>
            <w:vAlign w:val="center"/>
          </w:tcPr>
          <w:p w14:paraId="73B4EB99">
            <w:pPr>
              <w:jc w:val="center"/>
              <w:rPr>
                <w:rFonts w:ascii="宋体" w:hAnsi="宋体" w:cs="宋体"/>
              </w:rPr>
            </w:pPr>
            <w:r>
              <w:rPr>
                <w:rFonts w:hint="eastAsia" w:ascii="宋体" w:hAnsi="宋体" w:cs="宋体"/>
              </w:rPr>
              <w:t>企业近年同类项目业绩情况的时间要求</w:t>
            </w:r>
          </w:p>
        </w:tc>
        <w:tc>
          <w:tcPr>
            <w:tcW w:w="5950" w:type="dxa"/>
            <w:vAlign w:val="center"/>
          </w:tcPr>
          <w:p w14:paraId="30987777">
            <w:pPr>
              <w:pStyle w:val="75"/>
              <w:ind w:left="105" w:leftChars="50"/>
              <w:rPr>
                <w:rFonts w:ascii="宋体" w:hAnsi="宋体" w:eastAsia="宋体" w:cs="宋体"/>
                <w:color w:val="auto"/>
                <w:szCs w:val="21"/>
              </w:rPr>
            </w:pPr>
            <w:r>
              <w:rPr>
                <w:rFonts w:hint="eastAsia" w:ascii="宋体" w:hAnsi="宋体" w:eastAsia="宋体" w:cs="宋体"/>
                <w:color w:val="auto"/>
                <w:kern w:val="2"/>
                <w:sz w:val="21"/>
                <w:szCs w:val="21"/>
              </w:rPr>
              <w:t>20</w:t>
            </w:r>
            <w:r>
              <w:rPr>
                <w:rFonts w:hint="eastAsia" w:ascii="宋体" w:hAnsi="宋体" w:eastAsia="宋体" w:cs="宋体"/>
                <w:color w:val="auto"/>
                <w:kern w:val="2"/>
                <w:sz w:val="21"/>
                <w:szCs w:val="21"/>
                <w:lang w:val="en-US" w:eastAsia="zh-CN"/>
              </w:rPr>
              <w:t>23</w:t>
            </w:r>
            <w:r>
              <w:rPr>
                <w:rFonts w:hint="eastAsia" w:ascii="宋体" w:hAnsi="宋体" w:eastAsia="宋体" w:cs="宋体"/>
                <w:color w:val="auto"/>
                <w:kern w:val="2"/>
                <w:sz w:val="21"/>
                <w:szCs w:val="21"/>
              </w:rPr>
              <w:t>年</w:t>
            </w:r>
            <w:r>
              <w:rPr>
                <w:rFonts w:hint="eastAsia" w:ascii="宋体" w:hAnsi="宋体" w:eastAsia="宋体" w:cs="宋体"/>
                <w:color w:val="auto"/>
                <w:kern w:val="2"/>
                <w:sz w:val="21"/>
                <w:szCs w:val="21"/>
                <w:lang w:val="en-US" w:eastAsia="zh-CN"/>
              </w:rPr>
              <w:t>7</w:t>
            </w:r>
            <w:r>
              <w:rPr>
                <w:rFonts w:hint="eastAsia" w:ascii="宋体" w:hAnsi="宋体" w:eastAsia="宋体" w:cs="宋体"/>
                <w:color w:val="auto"/>
                <w:kern w:val="2"/>
                <w:sz w:val="21"/>
                <w:szCs w:val="21"/>
              </w:rPr>
              <w:t>月1日至今</w:t>
            </w:r>
          </w:p>
        </w:tc>
      </w:tr>
      <w:tr w14:paraId="7D4E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07" w:type="dxa"/>
            <w:vAlign w:val="center"/>
          </w:tcPr>
          <w:p w14:paraId="72FB2460">
            <w:pPr>
              <w:jc w:val="center"/>
              <w:rPr>
                <w:rFonts w:ascii="宋体" w:hAnsi="宋体" w:cs="宋体"/>
              </w:rPr>
            </w:pPr>
            <w:r>
              <w:rPr>
                <w:rFonts w:hint="eastAsia" w:ascii="宋体" w:hAnsi="宋体" w:cs="宋体"/>
              </w:rPr>
              <w:t>3.5.4</w:t>
            </w:r>
          </w:p>
        </w:tc>
        <w:tc>
          <w:tcPr>
            <w:tcW w:w="2220" w:type="dxa"/>
            <w:vAlign w:val="center"/>
          </w:tcPr>
          <w:p w14:paraId="69AE7B68">
            <w:pPr>
              <w:jc w:val="center"/>
              <w:rPr>
                <w:rFonts w:ascii="宋体" w:hAnsi="宋体" w:cs="宋体"/>
              </w:rPr>
            </w:pPr>
            <w:r>
              <w:rPr>
                <w:rFonts w:hint="eastAsia" w:ascii="宋体" w:hAnsi="宋体" w:cs="宋体"/>
              </w:rPr>
              <w:t>签字、盖章的具体要求</w:t>
            </w:r>
          </w:p>
        </w:tc>
        <w:tc>
          <w:tcPr>
            <w:tcW w:w="5950" w:type="dxa"/>
            <w:vAlign w:val="center"/>
          </w:tcPr>
          <w:p w14:paraId="5ED95826">
            <w:pPr>
              <w:spacing w:line="336" w:lineRule="auto"/>
              <w:ind w:left="53" w:leftChars="25"/>
              <w:rPr>
                <w:rFonts w:ascii="宋体" w:hAnsi="宋体" w:cs="宋体"/>
              </w:rPr>
            </w:pPr>
            <w:r>
              <w:rPr>
                <w:rFonts w:hint="eastAsia" w:ascii="宋体" w:hAnsi="宋体" w:cs="宋体"/>
                <w:szCs w:val="21"/>
              </w:rPr>
              <w:t>响应文件封面及其它有要求的部位应加盖供应商公章并经法定代表人或其委托代理人签字或盖章。</w:t>
            </w:r>
          </w:p>
        </w:tc>
      </w:tr>
      <w:tr w14:paraId="6711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07" w:type="dxa"/>
            <w:vAlign w:val="center"/>
          </w:tcPr>
          <w:p w14:paraId="10617C90">
            <w:pPr>
              <w:jc w:val="center"/>
              <w:rPr>
                <w:rFonts w:ascii="宋体" w:hAnsi="宋体" w:cs="宋体"/>
              </w:rPr>
            </w:pPr>
            <w:r>
              <w:rPr>
                <w:rFonts w:hint="eastAsia" w:ascii="宋体" w:hAnsi="宋体" w:cs="宋体"/>
              </w:rPr>
              <w:t>3.5.5</w:t>
            </w:r>
          </w:p>
        </w:tc>
        <w:tc>
          <w:tcPr>
            <w:tcW w:w="2220" w:type="dxa"/>
            <w:vAlign w:val="center"/>
          </w:tcPr>
          <w:p w14:paraId="0D36E696">
            <w:pPr>
              <w:spacing w:line="288" w:lineRule="auto"/>
              <w:jc w:val="center"/>
              <w:rPr>
                <w:rFonts w:ascii="宋体" w:hAnsi="宋体" w:cs="宋体"/>
              </w:rPr>
            </w:pPr>
            <w:r>
              <w:rPr>
                <w:rFonts w:hint="eastAsia" w:ascii="宋体" w:hAnsi="宋体" w:cs="宋体"/>
                <w:szCs w:val="21"/>
              </w:rPr>
              <w:t>竞争性磋商响应文件份数</w:t>
            </w:r>
          </w:p>
        </w:tc>
        <w:tc>
          <w:tcPr>
            <w:tcW w:w="5950" w:type="dxa"/>
            <w:vAlign w:val="center"/>
          </w:tcPr>
          <w:p w14:paraId="0722E9C4">
            <w:pPr>
              <w:ind w:left="105" w:leftChars="50"/>
            </w:pPr>
            <w:r>
              <w:rPr>
                <w:rFonts w:hint="eastAsia"/>
              </w:rPr>
              <w:t>壹套正本、</w:t>
            </w:r>
            <w:r>
              <w:rPr>
                <w:rFonts w:hint="eastAsia"/>
                <w:lang w:val="en-US" w:eastAsia="zh-CN"/>
              </w:rPr>
              <w:t>壹</w:t>
            </w:r>
            <w:r>
              <w:rPr>
                <w:rFonts w:hint="eastAsia"/>
              </w:rPr>
              <w:t>套副本和壹份电子标书（U盘）</w:t>
            </w:r>
          </w:p>
          <w:p w14:paraId="42B945C4">
            <w:pPr>
              <w:ind w:left="105" w:leftChars="50"/>
            </w:pPr>
            <w:r>
              <w:rPr>
                <w:rFonts w:hint="eastAsia"/>
              </w:rPr>
              <w:t>电子标书内容：提供与纸质响应文件一致的</w:t>
            </w:r>
            <w:r>
              <w:t>PDF</w:t>
            </w:r>
            <w:r>
              <w:rPr>
                <w:rFonts w:hint="eastAsia"/>
              </w:rPr>
              <w:t>格式。</w:t>
            </w:r>
          </w:p>
        </w:tc>
      </w:tr>
      <w:tr w14:paraId="5DA6D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04" w:hRule="atLeast"/>
          <w:jc w:val="center"/>
        </w:trPr>
        <w:tc>
          <w:tcPr>
            <w:tcW w:w="907" w:type="dxa"/>
            <w:vAlign w:val="center"/>
          </w:tcPr>
          <w:p w14:paraId="53098AEE">
            <w:pPr>
              <w:jc w:val="center"/>
              <w:rPr>
                <w:rFonts w:ascii="宋体" w:hAnsi="宋体" w:cs="宋体"/>
              </w:rPr>
            </w:pPr>
            <w:r>
              <w:rPr>
                <w:rFonts w:hint="eastAsia" w:ascii="宋体" w:hAnsi="宋体" w:cs="宋体"/>
              </w:rPr>
              <w:t>3.5.6</w:t>
            </w:r>
          </w:p>
        </w:tc>
        <w:tc>
          <w:tcPr>
            <w:tcW w:w="2220" w:type="dxa"/>
            <w:vAlign w:val="center"/>
          </w:tcPr>
          <w:p w14:paraId="2B403260">
            <w:pPr>
              <w:spacing w:line="300" w:lineRule="auto"/>
              <w:jc w:val="center"/>
              <w:rPr>
                <w:rFonts w:ascii="宋体" w:hAnsi="宋体" w:cs="宋体"/>
              </w:rPr>
            </w:pPr>
            <w:r>
              <w:rPr>
                <w:rFonts w:hint="eastAsia" w:ascii="宋体" w:hAnsi="宋体" w:cs="宋体"/>
                <w:szCs w:val="21"/>
              </w:rPr>
              <w:t>竞争性磋商响应文件装订要求</w:t>
            </w:r>
          </w:p>
        </w:tc>
        <w:tc>
          <w:tcPr>
            <w:tcW w:w="5950" w:type="dxa"/>
            <w:vAlign w:val="center"/>
          </w:tcPr>
          <w:p w14:paraId="352C5205">
            <w:pPr>
              <w:spacing w:line="288" w:lineRule="auto"/>
              <w:ind w:left="105" w:leftChars="50"/>
              <w:rPr>
                <w:rFonts w:ascii="宋体" w:hAnsi="宋体" w:cs="宋体"/>
              </w:rPr>
            </w:pPr>
            <w:r>
              <w:rPr>
                <w:rFonts w:hint="eastAsia" w:ascii="宋体" w:hAnsi="宋体" w:cs="宋体"/>
              </w:rPr>
              <w:t>竞争性磋商响应文件统一胶印装订成册，分正、副本，不允许活页夹装订，由于装订原因造成竞争性磋商响应文件的散落、丢失等，责任供应商自负。</w:t>
            </w:r>
          </w:p>
        </w:tc>
      </w:tr>
      <w:tr w14:paraId="2D23F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8" w:hRule="atLeast"/>
          <w:jc w:val="center"/>
        </w:trPr>
        <w:tc>
          <w:tcPr>
            <w:tcW w:w="907" w:type="dxa"/>
            <w:vAlign w:val="center"/>
          </w:tcPr>
          <w:p w14:paraId="29F243DA">
            <w:pPr>
              <w:spacing w:line="300" w:lineRule="auto"/>
              <w:jc w:val="center"/>
              <w:rPr>
                <w:rFonts w:ascii="宋体" w:hAnsi="宋体" w:cs="宋体"/>
              </w:rPr>
            </w:pPr>
            <w:r>
              <w:rPr>
                <w:rFonts w:hint="eastAsia" w:ascii="宋体" w:hAnsi="宋体" w:cs="宋体"/>
              </w:rPr>
              <w:t>3.5.7</w:t>
            </w:r>
          </w:p>
        </w:tc>
        <w:tc>
          <w:tcPr>
            <w:tcW w:w="2220" w:type="dxa"/>
            <w:vAlign w:val="center"/>
          </w:tcPr>
          <w:p w14:paraId="6AEA8B4C">
            <w:pPr>
              <w:spacing w:line="300" w:lineRule="auto"/>
              <w:jc w:val="center"/>
              <w:rPr>
                <w:rFonts w:ascii="宋体" w:hAnsi="宋体" w:cs="宋体"/>
              </w:rPr>
            </w:pPr>
            <w:r>
              <w:rPr>
                <w:rFonts w:hint="eastAsia" w:ascii="宋体" w:hAnsi="宋体" w:cs="宋体"/>
              </w:rPr>
              <w:t>封套上写明</w:t>
            </w:r>
          </w:p>
        </w:tc>
        <w:tc>
          <w:tcPr>
            <w:tcW w:w="5950" w:type="dxa"/>
            <w:vAlign w:val="center"/>
          </w:tcPr>
          <w:p w14:paraId="26D079AD">
            <w:pPr>
              <w:spacing w:line="288" w:lineRule="auto"/>
              <w:ind w:left="105" w:leftChars="50"/>
              <w:jc w:val="center"/>
              <w:rPr>
                <w:rFonts w:ascii="宋体" w:hAnsi="宋体" w:cs="宋体"/>
              </w:rPr>
            </w:pPr>
            <w:r>
              <w:rPr>
                <w:rFonts w:hint="eastAsia" w:ascii="宋体" w:hAnsi="宋体" w:cs="宋体"/>
                <w:szCs w:val="21"/>
              </w:rPr>
              <w:t>（项目名称）</w:t>
            </w:r>
          </w:p>
          <w:p w14:paraId="5ACCEA55">
            <w:pPr>
              <w:spacing w:line="288" w:lineRule="auto"/>
              <w:ind w:firstLine="105" w:firstLineChars="50"/>
              <w:jc w:val="center"/>
              <w:rPr>
                <w:rFonts w:ascii="宋体" w:hAnsi="宋体" w:cs="宋体"/>
              </w:rPr>
            </w:pPr>
            <w:r>
              <w:rPr>
                <w:rFonts w:hint="eastAsia" w:ascii="宋体" w:hAnsi="宋体" w:cs="宋体"/>
              </w:rPr>
              <w:t>竞争性磋商响应文件</w:t>
            </w:r>
          </w:p>
          <w:p w14:paraId="2B9CDB3B">
            <w:pPr>
              <w:spacing w:line="288" w:lineRule="auto"/>
              <w:ind w:left="105" w:leftChars="50"/>
              <w:rPr>
                <w:rFonts w:ascii="宋体" w:hAnsi="宋体" w:cs="宋体"/>
              </w:rPr>
            </w:pPr>
            <w:r>
              <w:rPr>
                <w:rFonts w:hint="eastAsia" w:ascii="宋体" w:hAnsi="宋体" w:cs="宋体"/>
              </w:rPr>
              <w:t>供应商（单位公章）：</w:t>
            </w:r>
          </w:p>
          <w:p w14:paraId="4C3ADC6E">
            <w:pPr>
              <w:spacing w:line="288" w:lineRule="auto"/>
              <w:ind w:firstLine="105" w:firstLineChars="50"/>
              <w:rPr>
                <w:rFonts w:ascii="宋体" w:hAnsi="宋体" w:cs="宋体"/>
              </w:rPr>
            </w:pPr>
            <w:r>
              <w:rPr>
                <w:rFonts w:hint="eastAsia" w:ascii="宋体" w:hAnsi="宋体" w:cs="宋体"/>
              </w:rPr>
              <w:t>在</w:t>
            </w:r>
            <w:r>
              <w:rPr>
                <w:rFonts w:hint="eastAsia" w:ascii="宋体" w:hAnsi="宋体" w:cs="宋体"/>
                <w:lang w:val="en-US" w:eastAsia="zh-CN"/>
              </w:rPr>
              <w:t xml:space="preserve">   </w:t>
            </w:r>
            <w:r>
              <w:rPr>
                <w:rFonts w:hint="eastAsia" w:ascii="宋体" w:hAnsi="宋体" w:cs="宋体"/>
              </w:rPr>
              <w:t>年</w:t>
            </w:r>
            <w:r>
              <w:rPr>
                <w:rFonts w:hint="eastAsia" w:ascii="宋体" w:hAnsi="宋体" w:cs="宋体"/>
                <w:lang w:val="en-US" w:eastAsia="zh-CN"/>
              </w:rPr>
              <w:t xml:space="preserve">   </w:t>
            </w:r>
            <w:r>
              <w:rPr>
                <w:rFonts w:hint="eastAsia" w:ascii="宋体" w:hAnsi="宋体" w:cs="宋体"/>
              </w:rPr>
              <w:t>月</w:t>
            </w:r>
            <w:r>
              <w:rPr>
                <w:rFonts w:hint="eastAsia" w:ascii="宋体" w:hAnsi="宋体" w:cs="宋体"/>
                <w:lang w:val="en-US" w:eastAsia="zh-CN"/>
              </w:rPr>
              <w:t xml:space="preserve">   </w:t>
            </w:r>
            <w:r>
              <w:rPr>
                <w:rFonts w:hint="eastAsia" w:ascii="宋体" w:hAnsi="宋体" w:cs="宋体"/>
              </w:rPr>
              <w:t>日</w:t>
            </w:r>
            <w:r>
              <w:rPr>
                <w:rFonts w:hint="eastAsia" w:ascii="宋体" w:hAnsi="宋体" w:cs="宋体"/>
                <w:lang w:val="en-US" w:eastAsia="zh-CN"/>
              </w:rPr>
              <w:t xml:space="preserve">   </w:t>
            </w:r>
            <w:r>
              <w:rPr>
                <w:rFonts w:hint="eastAsia" w:ascii="宋体" w:hAnsi="宋体" w:cs="宋体"/>
              </w:rPr>
              <w:t>时</w:t>
            </w:r>
            <w:r>
              <w:rPr>
                <w:rFonts w:hint="eastAsia" w:ascii="宋体" w:hAnsi="宋体" w:cs="宋体"/>
                <w:lang w:val="en-US" w:eastAsia="zh-CN"/>
              </w:rPr>
              <w:t xml:space="preserve">   </w:t>
            </w:r>
            <w:r>
              <w:rPr>
                <w:rFonts w:hint="eastAsia" w:ascii="宋体" w:hAnsi="宋体" w:cs="宋体"/>
              </w:rPr>
              <w:t>分前不得开启</w:t>
            </w:r>
          </w:p>
        </w:tc>
      </w:tr>
      <w:tr w14:paraId="5D2C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07" w:type="dxa"/>
            <w:vAlign w:val="center"/>
          </w:tcPr>
          <w:p w14:paraId="7625959D">
            <w:pPr>
              <w:spacing w:line="300" w:lineRule="auto"/>
              <w:jc w:val="center"/>
              <w:rPr>
                <w:rFonts w:ascii="宋体" w:hAnsi="宋体" w:cs="宋体"/>
              </w:rPr>
            </w:pPr>
            <w:r>
              <w:rPr>
                <w:rFonts w:hint="eastAsia" w:ascii="宋体" w:hAnsi="宋体" w:cs="宋体"/>
              </w:rPr>
              <w:t>4.1.1</w:t>
            </w:r>
          </w:p>
        </w:tc>
        <w:tc>
          <w:tcPr>
            <w:tcW w:w="2220" w:type="dxa"/>
            <w:vAlign w:val="center"/>
          </w:tcPr>
          <w:p w14:paraId="27AE3A76">
            <w:pPr>
              <w:jc w:val="center"/>
              <w:rPr>
                <w:rFonts w:ascii="宋体" w:hAnsi="宋体" w:cs="宋体"/>
              </w:rPr>
            </w:pPr>
            <w:r>
              <w:rPr>
                <w:rFonts w:hint="eastAsia" w:ascii="宋体" w:hAnsi="宋体" w:cs="宋体"/>
                <w:kern w:val="0"/>
                <w:szCs w:val="21"/>
              </w:rPr>
              <w:t>竞争性磋商响应文件</w:t>
            </w:r>
            <w:r>
              <w:rPr>
                <w:rFonts w:hint="eastAsia" w:ascii="宋体" w:hAnsi="宋体" w:cs="宋体"/>
              </w:rPr>
              <w:t>递交</w:t>
            </w:r>
            <w:r>
              <w:rPr>
                <w:rFonts w:hint="eastAsia" w:ascii="宋体" w:hAnsi="宋体" w:cs="宋体"/>
                <w:kern w:val="0"/>
                <w:szCs w:val="21"/>
              </w:rPr>
              <w:t>的截止时间</w:t>
            </w:r>
          </w:p>
        </w:tc>
        <w:tc>
          <w:tcPr>
            <w:tcW w:w="5950" w:type="dxa"/>
            <w:vAlign w:val="center"/>
          </w:tcPr>
          <w:p w14:paraId="0CF6A17A">
            <w:pPr>
              <w:ind w:left="53" w:leftChars="25"/>
              <w:rPr>
                <w:rFonts w:ascii="宋体" w:hAnsi="宋体" w:cs="宋体"/>
              </w:rPr>
            </w:pPr>
            <w:r>
              <w:rPr>
                <w:rFonts w:ascii="宋体" w:hAnsi="宋体" w:cs="宋体"/>
              </w:rPr>
              <w:t>2026年08月28日 14时30分00秒</w:t>
            </w:r>
            <w:bookmarkStart w:id="248" w:name="_GoBack"/>
            <w:bookmarkEnd w:id="248"/>
          </w:p>
        </w:tc>
      </w:tr>
      <w:tr w14:paraId="12BE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07" w:type="dxa"/>
            <w:vAlign w:val="center"/>
          </w:tcPr>
          <w:p w14:paraId="6DBF9182">
            <w:pPr>
              <w:spacing w:line="300" w:lineRule="auto"/>
              <w:jc w:val="center"/>
              <w:rPr>
                <w:rFonts w:ascii="宋体" w:hAnsi="宋体" w:cs="宋体"/>
              </w:rPr>
            </w:pPr>
            <w:r>
              <w:rPr>
                <w:rFonts w:hint="eastAsia" w:ascii="宋体" w:hAnsi="宋体" w:cs="宋体"/>
              </w:rPr>
              <w:t>4.1.2</w:t>
            </w:r>
          </w:p>
        </w:tc>
        <w:tc>
          <w:tcPr>
            <w:tcW w:w="2220" w:type="dxa"/>
            <w:vAlign w:val="center"/>
          </w:tcPr>
          <w:p w14:paraId="5D1CB12B">
            <w:pPr>
              <w:spacing w:line="300" w:lineRule="auto"/>
              <w:jc w:val="center"/>
              <w:rPr>
                <w:rFonts w:ascii="宋体" w:hAnsi="宋体" w:cs="宋体"/>
              </w:rPr>
            </w:pPr>
            <w:r>
              <w:rPr>
                <w:rFonts w:hint="eastAsia" w:ascii="宋体" w:hAnsi="宋体" w:cs="宋体"/>
              </w:rPr>
              <w:t>递交响应文件的地点</w:t>
            </w:r>
          </w:p>
        </w:tc>
        <w:tc>
          <w:tcPr>
            <w:tcW w:w="5950" w:type="dxa"/>
            <w:vAlign w:val="center"/>
          </w:tcPr>
          <w:p w14:paraId="61F34794">
            <w:pPr>
              <w:spacing w:line="400" w:lineRule="exact"/>
              <w:ind w:left="893" w:leftChars="25" w:hanging="840" w:hangingChars="400"/>
              <w:jc w:val="left"/>
              <w:rPr>
                <w:rFonts w:ascii="宋体" w:hAnsi="宋体" w:cs="宋体"/>
              </w:rPr>
            </w:pPr>
            <w:r>
              <w:rPr>
                <w:rFonts w:ascii="宋体" w:hAnsi="宋体" w:cs="宋体"/>
                <w:szCs w:val="21"/>
              </w:rPr>
              <w:t>陕西省西安市旺座曲江招商中心M座25楼</w:t>
            </w:r>
            <w:r>
              <w:rPr>
                <w:rFonts w:hint="eastAsia" w:ascii="宋体" w:hAnsi="宋体" w:cs="宋体"/>
                <w:szCs w:val="21"/>
                <w:lang w:val="en-US" w:eastAsia="zh-CN"/>
              </w:rPr>
              <w:t>2508室</w:t>
            </w:r>
          </w:p>
        </w:tc>
      </w:tr>
      <w:tr w14:paraId="533A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07" w:type="dxa"/>
            <w:vAlign w:val="center"/>
          </w:tcPr>
          <w:p w14:paraId="6487220D">
            <w:pPr>
              <w:jc w:val="center"/>
              <w:rPr>
                <w:rFonts w:ascii="宋体" w:hAnsi="宋体" w:cs="宋体"/>
              </w:rPr>
            </w:pPr>
            <w:r>
              <w:rPr>
                <w:rFonts w:hint="eastAsia" w:ascii="宋体" w:hAnsi="宋体" w:cs="宋体"/>
              </w:rPr>
              <w:t>4.1.3</w:t>
            </w:r>
          </w:p>
        </w:tc>
        <w:tc>
          <w:tcPr>
            <w:tcW w:w="2220" w:type="dxa"/>
            <w:vAlign w:val="center"/>
          </w:tcPr>
          <w:p w14:paraId="7D30D39E">
            <w:pPr>
              <w:jc w:val="center"/>
              <w:rPr>
                <w:rFonts w:ascii="宋体" w:hAnsi="宋体" w:cs="宋体"/>
              </w:rPr>
            </w:pPr>
            <w:r>
              <w:rPr>
                <w:rFonts w:hint="eastAsia" w:ascii="宋体" w:hAnsi="宋体" w:cs="宋体"/>
              </w:rPr>
              <w:t>是否退还响应文件</w:t>
            </w:r>
          </w:p>
        </w:tc>
        <w:tc>
          <w:tcPr>
            <w:tcW w:w="5950" w:type="dxa"/>
            <w:vAlign w:val="center"/>
          </w:tcPr>
          <w:p w14:paraId="615CC08E">
            <w:pPr>
              <w:ind w:firstLine="105" w:firstLineChars="50"/>
              <w:rPr>
                <w:rFonts w:ascii="宋体" w:hAnsi="宋体" w:cs="宋体"/>
              </w:rPr>
            </w:pPr>
            <w:r>
              <w:rPr>
                <w:rFonts w:hint="eastAsia" w:ascii="宋体" w:hAnsi="宋体" w:cs="宋体"/>
                <w:szCs w:val="21"/>
              </w:rPr>
              <w:t>否</w:t>
            </w:r>
          </w:p>
        </w:tc>
      </w:tr>
      <w:tr w14:paraId="65FD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07" w:type="dxa"/>
            <w:vAlign w:val="center"/>
          </w:tcPr>
          <w:p w14:paraId="6BCF1E5A">
            <w:pPr>
              <w:jc w:val="center"/>
              <w:rPr>
                <w:rFonts w:ascii="宋体" w:hAnsi="宋体" w:cs="宋体"/>
              </w:rPr>
            </w:pPr>
            <w:r>
              <w:rPr>
                <w:rFonts w:hint="eastAsia" w:ascii="宋体" w:hAnsi="宋体" w:cs="宋体"/>
              </w:rPr>
              <w:t>5.1</w:t>
            </w:r>
          </w:p>
        </w:tc>
        <w:tc>
          <w:tcPr>
            <w:tcW w:w="2220" w:type="dxa"/>
            <w:vAlign w:val="center"/>
          </w:tcPr>
          <w:p w14:paraId="5F9FA360">
            <w:pPr>
              <w:jc w:val="center"/>
              <w:rPr>
                <w:rFonts w:ascii="宋体" w:hAnsi="宋体" w:cs="宋体"/>
              </w:rPr>
            </w:pPr>
            <w:r>
              <w:rPr>
                <w:rFonts w:hint="eastAsia" w:ascii="宋体" w:hAnsi="宋体" w:cs="宋体"/>
              </w:rPr>
              <w:t>竞争性磋商时间和地点</w:t>
            </w:r>
          </w:p>
        </w:tc>
        <w:tc>
          <w:tcPr>
            <w:tcW w:w="5950" w:type="dxa"/>
            <w:vAlign w:val="center"/>
          </w:tcPr>
          <w:p w14:paraId="4EADFDCC">
            <w:pPr>
              <w:spacing w:line="288" w:lineRule="auto"/>
              <w:ind w:firstLine="105" w:firstLineChars="50"/>
              <w:rPr>
                <w:rFonts w:ascii="宋体" w:hAnsi="宋体" w:cs="宋体"/>
                <w:szCs w:val="21"/>
              </w:rPr>
            </w:pPr>
            <w:r>
              <w:rPr>
                <w:rFonts w:hint="eastAsia" w:ascii="宋体" w:hAnsi="宋体" w:cs="宋体"/>
                <w:szCs w:val="21"/>
              </w:rPr>
              <w:t>磋商时间：同</w:t>
            </w:r>
            <w:r>
              <w:rPr>
                <w:rFonts w:hint="eastAsia" w:ascii="宋体" w:hAnsi="宋体" w:cs="宋体"/>
              </w:rPr>
              <w:t>递交竞争性磋商响应</w:t>
            </w:r>
            <w:r>
              <w:rPr>
                <w:rFonts w:hint="eastAsia" w:ascii="宋体" w:hAnsi="宋体" w:cs="宋体"/>
                <w:szCs w:val="21"/>
              </w:rPr>
              <w:t>文件截止时间</w:t>
            </w:r>
          </w:p>
          <w:p w14:paraId="5D90118F">
            <w:pPr>
              <w:spacing w:line="288" w:lineRule="auto"/>
              <w:ind w:firstLine="105" w:firstLineChars="50"/>
              <w:rPr>
                <w:rFonts w:ascii="宋体" w:hAnsi="宋体" w:cs="宋体"/>
              </w:rPr>
            </w:pPr>
            <w:r>
              <w:rPr>
                <w:rFonts w:hint="eastAsia" w:ascii="宋体" w:hAnsi="宋体" w:cs="宋体"/>
                <w:szCs w:val="21"/>
              </w:rPr>
              <w:t>磋商地点：同</w:t>
            </w:r>
            <w:r>
              <w:rPr>
                <w:rFonts w:hint="eastAsia" w:ascii="宋体" w:hAnsi="宋体" w:cs="宋体"/>
              </w:rPr>
              <w:t>递交竞争性磋商响应文件地点</w:t>
            </w:r>
          </w:p>
        </w:tc>
      </w:tr>
      <w:tr w14:paraId="79D8C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07" w:type="dxa"/>
            <w:vAlign w:val="center"/>
          </w:tcPr>
          <w:p w14:paraId="64E3F0D5">
            <w:pPr>
              <w:jc w:val="center"/>
              <w:rPr>
                <w:rFonts w:ascii="宋体" w:hAnsi="宋体" w:cs="宋体"/>
              </w:rPr>
            </w:pPr>
            <w:r>
              <w:rPr>
                <w:rFonts w:hint="eastAsia" w:ascii="宋体" w:hAnsi="宋体" w:cs="宋体"/>
              </w:rPr>
              <w:t>5.2</w:t>
            </w:r>
          </w:p>
        </w:tc>
        <w:tc>
          <w:tcPr>
            <w:tcW w:w="2220" w:type="dxa"/>
            <w:vAlign w:val="center"/>
          </w:tcPr>
          <w:p w14:paraId="53CB5C19">
            <w:pPr>
              <w:jc w:val="center"/>
              <w:rPr>
                <w:rFonts w:ascii="宋体" w:hAnsi="宋体" w:cs="宋体"/>
              </w:rPr>
            </w:pPr>
            <w:r>
              <w:rPr>
                <w:rFonts w:hint="eastAsia" w:ascii="宋体" w:hAnsi="宋体" w:cs="宋体"/>
              </w:rPr>
              <w:t>竞争性磋商程序</w:t>
            </w:r>
          </w:p>
        </w:tc>
        <w:tc>
          <w:tcPr>
            <w:tcW w:w="5950" w:type="dxa"/>
            <w:vAlign w:val="center"/>
          </w:tcPr>
          <w:p w14:paraId="56F8E210">
            <w:pPr>
              <w:ind w:firstLine="105" w:firstLineChars="50"/>
              <w:rPr>
                <w:rFonts w:ascii="宋体" w:hAnsi="宋体" w:cs="宋体"/>
              </w:rPr>
            </w:pPr>
            <w:r>
              <w:rPr>
                <w:rFonts w:hint="eastAsia" w:ascii="宋体" w:hAnsi="宋体" w:cs="宋体"/>
              </w:rPr>
              <w:t>详见磋商文件“</w:t>
            </w:r>
            <w:r>
              <w:rPr>
                <w:rStyle w:val="50"/>
                <w:rFonts w:hint="eastAsia"/>
                <w:kern w:val="0"/>
              </w:rPr>
              <w:t>第二章 5.2磋商程序</w:t>
            </w:r>
            <w:r>
              <w:rPr>
                <w:rFonts w:hint="eastAsia" w:ascii="宋体" w:hAnsi="宋体" w:cs="宋体"/>
              </w:rPr>
              <w:t>”</w:t>
            </w:r>
          </w:p>
        </w:tc>
      </w:tr>
      <w:tr w14:paraId="59F0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07" w:type="dxa"/>
            <w:vAlign w:val="center"/>
          </w:tcPr>
          <w:p w14:paraId="0A621DE2">
            <w:pPr>
              <w:jc w:val="center"/>
              <w:rPr>
                <w:rFonts w:ascii="宋体" w:hAnsi="宋体" w:cs="宋体"/>
              </w:rPr>
            </w:pPr>
            <w:r>
              <w:rPr>
                <w:rFonts w:hint="eastAsia" w:ascii="宋体" w:hAnsi="宋体" w:cs="宋体"/>
              </w:rPr>
              <w:t>6.1.1</w:t>
            </w:r>
          </w:p>
        </w:tc>
        <w:tc>
          <w:tcPr>
            <w:tcW w:w="2220" w:type="dxa"/>
            <w:vAlign w:val="center"/>
          </w:tcPr>
          <w:p w14:paraId="71BABEE6">
            <w:pPr>
              <w:jc w:val="center"/>
              <w:rPr>
                <w:rFonts w:ascii="宋体" w:hAnsi="宋体" w:cs="宋体"/>
              </w:rPr>
            </w:pPr>
            <w:r>
              <w:rPr>
                <w:rFonts w:hint="eastAsia" w:ascii="宋体" w:hAnsi="宋体" w:cs="宋体"/>
              </w:rPr>
              <w:t>磋商小组的组建</w:t>
            </w:r>
          </w:p>
        </w:tc>
        <w:tc>
          <w:tcPr>
            <w:tcW w:w="5950" w:type="dxa"/>
            <w:vAlign w:val="center"/>
          </w:tcPr>
          <w:p w14:paraId="2F1FFD65">
            <w:pPr>
              <w:spacing w:line="288" w:lineRule="auto"/>
              <w:ind w:left="105" w:leftChars="50"/>
              <w:rPr>
                <w:rFonts w:ascii="宋体" w:hAnsi="宋体" w:cs="宋体"/>
                <w:szCs w:val="21"/>
              </w:rPr>
            </w:pPr>
            <w:r>
              <w:rPr>
                <w:rFonts w:hint="eastAsia" w:ascii="宋体" w:hAnsi="宋体" w:cs="宋体"/>
                <w:szCs w:val="21"/>
              </w:rPr>
              <w:t>磋商小组构成：由采购人代表和技术专家组成，其中专家的人数不得少于成员总数的2/3。</w:t>
            </w:r>
          </w:p>
          <w:p w14:paraId="788459D0">
            <w:pPr>
              <w:spacing w:line="288" w:lineRule="auto"/>
              <w:ind w:left="105" w:leftChars="50"/>
            </w:pPr>
            <w:r>
              <w:rPr>
                <w:rFonts w:hint="eastAsia" w:ascii="宋体" w:hAnsi="宋体" w:cs="宋体"/>
                <w:szCs w:val="21"/>
              </w:rPr>
              <w:t>评审专家确定方式：从财政部门设立的专家库中随机抽取。</w:t>
            </w:r>
          </w:p>
        </w:tc>
      </w:tr>
      <w:tr w14:paraId="4DB0B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07" w:type="dxa"/>
            <w:vAlign w:val="center"/>
          </w:tcPr>
          <w:p w14:paraId="2F37F4B4">
            <w:pPr>
              <w:spacing w:line="300" w:lineRule="auto"/>
              <w:jc w:val="center"/>
              <w:rPr>
                <w:rFonts w:ascii="宋体" w:hAnsi="宋体" w:cs="宋体"/>
              </w:rPr>
            </w:pPr>
            <w:r>
              <w:rPr>
                <w:rFonts w:hint="eastAsia" w:ascii="宋体" w:hAnsi="宋体" w:cs="宋体"/>
              </w:rPr>
              <w:t>7.1.1</w:t>
            </w:r>
          </w:p>
        </w:tc>
        <w:tc>
          <w:tcPr>
            <w:tcW w:w="2220" w:type="dxa"/>
            <w:vAlign w:val="center"/>
          </w:tcPr>
          <w:p w14:paraId="5158363E">
            <w:pPr>
              <w:spacing w:line="300" w:lineRule="auto"/>
              <w:jc w:val="center"/>
              <w:rPr>
                <w:rFonts w:ascii="宋体" w:hAnsi="宋体" w:cs="宋体"/>
              </w:rPr>
            </w:pPr>
            <w:r>
              <w:rPr>
                <w:rFonts w:hint="eastAsia" w:ascii="宋体" w:hAnsi="宋体" w:cs="宋体"/>
              </w:rPr>
              <w:t>是否授权磋商小组</w:t>
            </w:r>
          </w:p>
          <w:p w14:paraId="7E706BBF">
            <w:pPr>
              <w:spacing w:line="300" w:lineRule="auto"/>
              <w:jc w:val="center"/>
              <w:rPr>
                <w:rFonts w:ascii="宋体" w:hAnsi="宋体" w:cs="宋体"/>
              </w:rPr>
            </w:pPr>
            <w:r>
              <w:rPr>
                <w:rFonts w:hint="eastAsia" w:ascii="宋体" w:hAnsi="宋体" w:cs="宋体"/>
              </w:rPr>
              <w:t>确定成交供应商</w:t>
            </w:r>
          </w:p>
        </w:tc>
        <w:tc>
          <w:tcPr>
            <w:tcW w:w="5950" w:type="dxa"/>
            <w:vAlign w:val="center"/>
          </w:tcPr>
          <w:p w14:paraId="6EE42770">
            <w:pPr>
              <w:ind w:firstLine="105" w:firstLineChars="50"/>
              <w:rPr>
                <w:rFonts w:ascii="宋体" w:hAnsi="宋体" w:cs="宋体"/>
              </w:rPr>
            </w:pPr>
            <w:r>
              <w:rPr>
                <w:rFonts w:hint="eastAsia" w:ascii="宋体" w:hAnsi="宋体" w:cs="宋体"/>
              </w:rPr>
              <w:t>否，推荐的成交候选供应商：</w:t>
            </w:r>
            <w:r>
              <w:rPr>
                <w:rFonts w:hint="eastAsia" w:ascii="宋体" w:hAnsi="宋体" w:cs="宋体"/>
                <w:u w:val="single"/>
              </w:rPr>
              <w:t xml:space="preserve"> 3 </w:t>
            </w:r>
            <w:r>
              <w:rPr>
                <w:rFonts w:hint="eastAsia" w:ascii="宋体" w:hAnsi="宋体" w:cs="宋体"/>
              </w:rPr>
              <w:t>名</w:t>
            </w:r>
          </w:p>
        </w:tc>
      </w:tr>
      <w:tr w14:paraId="564C5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077" w:type="dxa"/>
            <w:gridSpan w:val="3"/>
            <w:vAlign w:val="center"/>
          </w:tcPr>
          <w:p w14:paraId="4AE1064A">
            <w:pPr>
              <w:ind w:firstLine="105" w:firstLineChars="50"/>
              <w:rPr>
                <w:rFonts w:ascii="宋体" w:hAnsi="宋体" w:cs="宋体"/>
              </w:rPr>
            </w:pPr>
            <w:r>
              <w:rPr>
                <w:rFonts w:hint="eastAsia" w:ascii="宋体" w:hAnsi="宋体" w:cs="宋体"/>
                <w:lang w:val="en-US" w:eastAsia="zh-CN"/>
              </w:rPr>
              <w:t>10</w:t>
            </w:r>
            <w:r>
              <w:rPr>
                <w:rFonts w:hint="eastAsia" w:ascii="宋体" w:hAnsi="宋体" w:cs="宋体"/>
              </w:rPr>
              <w:t>.需要补充的其他内容</w:t>
            </w:r>
          </w:p>
        </w:tc>
      </w:tr>
      <w:tr w14:paraId="3321A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07" w:type="dxa"/>
            <w:vAlign w:val="center"/>
          </w:tcPr>
          <w:p w14:paraId="69081CF9">
            <w:pPr>
              <w:jc w:val="center"/>
              <w:rPr>
                <w:rFonts w:ascii="宋体" w:hAnsi="宋体" w:cs="宋体"/>
              </w:rPr>
            </w:pPr>
            <w:r>
              <w:rPr>
                <w:rFonts w:hint="eastAsia" w:ascii="宋体" w:hAnsi="宋体" w:cs="宋体"/>
                <w:szCs w:val="21"/>
              </w:rPr>
              <w:t>（1）</w:t>
            </w:r>
          </w:p>
        </w:tc>
        <w:tc>
          <w:tcPr>
            <w:tcW w:w="8170" w:type="dxa"/>
            <w:gridSpan w:val="2"/>
            <w:vAlign w:val="center"/>
          </w:tcPr>
          <w:p w14:paraId="2A59720F">
            <w:pPr>
              <w:ind w:left="105" w:leftChars="50"/>
              <w:jc w:val="left"/>
              <w:rPr>
                <w:rFonts w:ascii="宋体" w:hAnsi="宋体" w:cs="宋体"/>
                <w:szCs w:val="21"/>
              </w:rPr>
            </w:pPr>
            <w:r>
              <w:rPr>
                <w:rFonts w:hint="eastAsia" w:ascii="宋体" w:hAnsi="宋体" w:cs="宋体"/>
                <w:szCs w:val="21"/>
              </w:rPr>
              <w:t>磋商文件的最终解释权归采购人和采购代理机构所有；</w:t>
            </w:r>
          </w:p>
        </w:tc>
      </w:tr>
      <w:tr w14:paraId="4BDD4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07" w:type="dxa"/>
            <w:vAlign w:val="center"/>
          </w:tcPr>
          <w:p w14:paraId="1688F32B">
            <w:pPr>
              <w:jc w:val="center"/>
              <w:rPr>
                <w:rFonts w:ascii="宋体" w:hAnsi="宋体" w:cs="宋体"/>
                <w:szCs w:val="21"/>
              </w:rPr>
            </w:pPr>
            <w:r>
              <w:rPr>
                <w:rFonts w:hint="eastAsia" w:ascii="宋体" w:hAnsi="宋体" w:cs="宋体"/>
                <w:szCs w:val="21"/>
              </w:rPr>
              <w:t>（2）</w:t>
            </w:r>
          </w:p>
        </w:tc>
        <w:tc>
          <w:tcPr>
            <w:tcW w:w="8170" w:type="dxa"/>
            <w:gridSpan w:val="2"/>
            <w:vAlign w:val="center"/>
          </w:tcPr>
          <w:p w14:paraId="1407F11A">
            <w:pPr>
              <w:spacing w:line="288" w:lineRule="auto"/>
              <w:ind w:left="105" w:leftChars="50"/>
              <w:rPr>
                <w:rFonts w:ascii="宋体" w:hAnsi="宋体" w:cs="宋体"/>
                <w:szCs w:val="21"/>
              </w:rPr>
            </w:pPr>
            <w:r>
              <w:rPr>
                <w:rFonts w:hint="eastAsia" w:ascii="宋体" w:hAnsi="宋体" w:cs="宋体"/>
                <w:szCs w:val="21"/>
              </w:rPr>
              <w:t>文件未明确的其他事项，按照有关法律、法规或省市有关规定执行。</w:t>
            </w:r>
          </w:p>
        </w:tc>
      </w:tr>
      <w:tr w14:paraId="16571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07" w:type="dxa"/>
            <w:vAlign w:val="center"/>
          </w:tcPr>
          <w:p w14:paraId="5A0389B9">
            <w:pPr>
              <w:spacing w:line="360" w:lineRule="auto"/>
              <w:jc w:val="center"/>
            </w:pPr>
            <w:r>
              <w:rPr>
                <w:rFonts w:hint="eastAsia" w:ascii="宋体" w:hAnsi="宋体" w:cs="宋体"/>
                <w:szCs w:val="21"/>
              </w:rPr>
              <w:t>（3）</w:t>
            </w:r>
          </w:p>
        </w:tc>
        <w:tc>
          <w:tcPr>
            <w:tcW w:w="8170" w:type="dxa"/>
            <w:gridSpan w:val="2"/>
            <w:vAlign w:val="center"/>
          </w:tcPr>
          <w:p w14:paraId="700707C0">
            <w:pPr>
              <w:spacing w:line="400" w:lineRule="exact"/>
              <w:rPr>
                <w:rFonts w:ascii="Times New Roman" w:hAnsi="Times New Roman"/>
                <w:highlight w:val="none"/>
              </w:rPr>
            </w:pPr>
            <w:r>
              <w:rPr>
                <w:rFonts w:hint="eastAsia"/>
                <w:highlight w:val="none"/>
              </w:rPr>
              <w:t>采购代理服务费：</w:t>
            </w:r>
            <w:r>
              <w:rPr>
                <w:rFonts w:hint="eastAsia"/>
                <w:highlight w:val="none"/>
                <w:lang w:val="en-US" w:eastAsia="zh-CN"/>
              </w:rPr>
              <w:t>陆仟元整（¥6000.00元）</w:t>
            </w:r>
            <w:r>
              <w:rPr>
                <w:rFonts w:hint="eastAsia"/>
                <w:highlight w:val="none"/>
              </w:rPr>
              <w:t>。由成交供应商在领取成交通知书时向采购代理机构一次性支付。</w:t>
            </w:r>
          </w:p>
          <w:p w14:paraId="0B5CC3AB">
            <w:pPr>
              <w:spacing w:line="400" w:lineRule="exact"/>
              <w:rPr>
                <w:rFonts w:ascii="Times New Roman" w:hAnsi="Times New Roman"/>
                <w:highlight w:val="none"/>
              </w:rPr>
            </w:pPr>
            <w:r>
              <w:rPr>
                <w:rFonts w:hint="eastAsia" w:ascii="Times New Roman" w:hAnsi="Times New Roman"/>
                <w:highlight w:val="none"/>
              </w:rPr>
              <w:t>收款账户信息：</w:t>
            </w:r>
          </w:p>
          <w:p w14:paraId="07C15E47">
            <w:pPr>
              <w:spacing w:line="400" w:lineRule="exact"/>
              <w:rPr>
                <w:rFonts w:hint="eastAsia" w:ascii="Times New Roman" w:hAnsi="Times New Roman"/>
                <w:highlight w:val="none"/>
              </w:rPr>
            </w:pPr>
            <w:r>
              <w:rPr>
                <w:rFonts w:hint="eastAsia" w:ascii="Times New Roman" w:hAnsi="Times New Roman"/>
                <w:highlight w:val="none"/>
              </w:rPr>
              <w:t>户名：永明项目管理有限公司</w:t>
            </w:r>
          </w:p>
          <w:p w14:paraId="0E654435">
            <w:pPr>
              <w:spacing w:line="400" w:lineRule="exact"/>
              <w:rPr>
                <w:rFonts w:hint="eastAsia" w:ascii="Times New Roman" w:hAnsi="Times New Roman"/>
                <w:highlight w:val="none"/>
              </w:rPr>
            </w:pPr>
            <w:r>
              <w:rPr>
                <w:rFonts w:hint="eastAsia" w:ascii="Times New Roman" w:hAnsi="Times New Roman"/>
                <w:highlight w:val="none"/>
              </w:rPr>
              <w:t>开户行: 中信银行陕西自贸试验区西安科技路支行</w:t>
            </w:r>
          </w:p>
          <w:p w14:paraId="6E9DCEE9">
            <w:pPr>
              <w:spacing w:line="400" w:lineRule="exact"/>
            </w:pPr>
            <w:r>
              <w:rPr>
                <w:rFonts w:hint="eastAsia" w:ascii="Times New Roman" w:hAnsi="Times New Roman"/>
                <w:highlight w:val="none"/>
              </w:rPr>
              <w:t>账号：7252 4101 8260 0044 355</w:t>
            </w:r>
          </w:p>
        </w:tc>
      </w:tr>
      <w:tr w14:paraId="4334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07" w:type="dxa"/>
            <w:vAlign w:val="center"/>
          </w:tcPr>
          <w:p w14:paraId="10FEAC2E">
            <w:pPr>
              <w:spacing w:line="360" w:lineRule="auto"/>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w:t>
            </w:r>
          </w:p>
        </w:tc>
        <w:tc>
          <w:tcPr>
            <w:tcW w:w="8170" w:type="dxa"/>
            <w:gridSpan w:val="2"/>
            <w:vAlign w:val="center"/>
          </w:tcPr>
          <w:p w14:paraId="20AA14A8">
            <w:pPr>
              <w:spacing w:line="360" w:lineRule="auto"/>
              <w:jc w:val="left"/>
              <w:rPr>
                <w:rFonts w:ascii="宋体" w:hAnsi="宋体"/>
                <w:szCs w:val="21"/>
              </w:rPr>
            </w:pPr>
            <w:r>
              <w:rPr>
                <w:rFonts w:hint="eastAsia" w:ascii="宋体" w:hAnsi="宋体"/>
                <w:szCs w:val="21"/>
              </w:rPr>
              <w:t>西安市财政局对本项目及磋商的全过程进行监督和管理。</w:t>
            </w:r>
          </w:p>
        </w:tc>
      </w:tr>
      <w:tr w14:paraId="5A1EA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07" w:type="dxa"/>
            <w:vAlign w:val="center"/>
          </w:tcPr>
          <w:p w14:paraId="17294008">
            <w:pPr>
              <w:spacing w:line="360" w:lineRule="auto"/>
              <w:jc w:val="center"/>
              <w:rPr>
                <w:rFonts w:hint="eastAsia" w:ascii="宋体" w:hAnsi="宋体" w:eastAsia="宋体" w:cs="宋体"/>
                <w:szCs w:val="21"/>
                <w:lang w:eastAsia="zh-CN"/>
              </w:rPr>
            </w:pPr>
            <w:r>
              <w:rPr>
                <w:rFonts w:hint="eastAsia" w:ascii="宋体" w:hAnsi="宋体" w:cs="宋体"/>
                <w:szCs w:val="21"/>
                <w:lang w:eastAsia="zh-CN"/>
              </w:rPr>
              <w:t>（</w:t>
            </w:r>
            <w:r>
              <w:rPr>
                <w:rFonts w:hint="eastAsia" w:ascii="宋体" w:hAnsi="宋体" w:cs="宋体"/>
                <w:szCs w:val="21"/>
                <w:lang w:val="en-US" w:eastAsia="zh-CN"/>
              </w:rPr>
              <w:t>5</w:t>
            </w:r>
            <w:r>
              <w:rPr>
                <w:rFonts w:hint="eastAsia" w:ascii="宋体" w:hAnsi="宋体" w:cs="宋体"/>
                <w:szCs w:val="21"/>
                <w:lang w:eastAsia="zh-CN"/>
              </w:rPr>
              <w:t>）</w:t>
            </w:r>
          </w:p>
        </w:tc>
        <w:tc>
          <w:tcPr>
            <w:tcW w:w="8170" w:type="dxa"/>
            <w:gridSpan w:val="2"/>
            <w:vAlign w:val="center"/>
          </w:tcPr>
          <w:p w14:paraId="49BE0C1C">
            <w:pPr>
              <w:spacing w:line="360" w:lineRule="auto"/>
              <w:jc w:val="left"/>
              <w:rPr>
                <w:rFonts w:hint="default" w:ascii="宋体" w:hAnsi="宋体" w:eastAsia="宋体"/>
                <w:szCs w:val="21"/>
                <w:lang w:val="en-US" w:eastAsia="zh-CN"/>
              </w:rPr>
            </w:pPr>
            <w:r>
              <w:rPr>
                <w:rFonts w:hint="eastAsia" w:ascii="宋体" w:hAnsi="宋体"/>
                <w:szCs w:val="21"/>
                <w:lang w:val="en-US" w:eastAsia="zh-CN"/>
              </w:rPr>
              <w:t>本项目所属行业：建筑业</w:t>
            </w:r>
          </w:p>
        </w:tc>
      </w:tr>
      <w:tr w14:paraId="6461D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07" w:type="dxa"/>
            <w:vAlign w:val="center"/>
          </w:tcPr>
          <w:p w14:paraId="5A069D8D">
            <w:pPr>
              <w:spacing w:line="360" w:lineRule="auto"/>
              <w:jc w:val="center"/>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6</w:t>
            </w:r>
            <w:r>
              <w:rPr>
                <w:rFonts w:hint="eastAsia" w:ascii="宋体" w:hAnsi="宋体" w:cs="宋体"/>
                <w:szCs w:val="21"/>
                <w:highlight w:val="none"/>
                <w:lang w:eastAsia="zh-CN"/>
              </w:rPr>
              <w:t>）</w:t>
            </w:r>
          </w:p>
        </w:tc>
        <w:tc>
          <w:tcPr>
            <w:tcW w:w="8170" w:type="dxa"/>
            <w:gridSpan w:val="2"/>
            <w:vAlign w:val="center"/>
          </w:tcPr>
          <w:p w14:paraId="65EEA748">
            <w:pPr>
              <w:spacing w:line="360" w:lineRule="auto"/>
              <w:jc w:val="left"/>
              <w:rPr>
                <w:rFonts w:hint="default" w:ascii="宋体" w:hAnsi="宋体"/>
                <w:szCs w:val="21"/>
                <w:highlight w:val="none"/>
                <w:lang w:val="en-US" w:eastAsia="zh-CN"/>
              </w:rPr>
            </w:pPr>
            <w:r>
              <w:rPr>
                <w:rFonts w:hint="eastAsia" w:ascii="宋体" w:hAnsi="宋体" w:cs="宋体"/>
                <w:szCs w:val="21"/>
                <w:highlight w:val="none"/>
                <w:lang w:val="en-US" w:eastAsia="zh-CN"/>
              </w:rPr>
              <w:t>请各供应商谨慎计算最终报价金额，避免出现最终报价明细等比下浮后与最终报价不一致的情况。</w:t>
            </w:r>
          </w:p>
        </w:tc>
      </w:tr>
    </w:tbl>
    <w:p w14:paraId="0E9D32FF">
      <w:pPr>
        <w:rPr>
          <w:rFonts w:ascii="宋体" w:hAnsi="宋体" w:cs="宋体"/>
          <w:b/>
          <w:color w:val="000000"/>
          <w:kern w:val="0"/>
          <w:szCs w:val="21"/>
        </w:rPr>
      </w:pPr>
      <w:r>
        <w:rPr>
          <w:rFonts w:hint="eastAsia" w:ascii="宋体" w:hAnsi="宋体" w:cs="宋体"/>
          <w:b/>
          <w:color w:val="000000"/>
          <w:kern w:val="0"/>
          <w:szCs w:val="21"/>
        </w:rPr>
        <w:br w:type="page"/>
      </w:r>
    </w:p>
    <w:p w14:paraId="09D6101C">
      <w:pPr>
        <w:spacing w:line="360" w:lineRule="auto"/>
        <w:jc w:val="center"/>
        <w:outlineLvl w:val="0"/>
        <w:rPr>
          <w:rFonts w:ascii="宋体" w:hAnsi="宋体" w:cs="宋体"/>
          <w:b/>
          <w:sz w:val="30"/>
          <w:szCs w:val="30"/>
        </w:rPr>
      </w:pPr>
      <w:bookmarkStart w:id="12" w:name="_Toc452632929"/>
      <w:bookmarkStart w:id="13" w:name="_Toc4333"/>
      <w:bookmarkStart w:id="14" w:name="_Toc22484"/>
      <w:bookmarkStart w:id="15" w:name="_Toc10739"/>
      <w:bookmarkStart w:id="16" w:name="_Toc10871"/>
      <w:bookmarkStart w:id="17" w:name="_Toc9969"/>
      <w:bookmarkStart w:id="18" w:name="_sec_384_2"/>
      <w:r>
        <w:rPr>
          <w:rFonts w:hint="eastAsia" w:ascii="宋体" w:hAnsi="宋体" w:cs="宋体"/>
          <w:b/>
          <w:sz w:val="28"/>
          <w:szCs w:val="28"/>
        </w:rPr>
        <w:t>二、供应商须知</w:t>
      </w:r>
      <w:bookmarkEnd w:id="12"/>
      <w:bookmarkEnd w:id="13"/>
      <w:bookmarkEnd w:id="14"/>
      <w:bookmarkEnd w:id="15"/>
    </w:p>
    <w:p w14:paraId="4CCBB0FF">
      <w:pPr>
        <w:autoSpaceDE w:val="0"/>
        <w:autoSpaceDN w:val="0"/>
        <w:spacing w:line="348" w:lineRule="auto"/>
        <w:outlineLvl w:val="0"/>
        <w:rPr>
          <w:rFonts w:ascii="宋体" w:hAnsi="宋体" w:cs="宋体"/>
          <w:b/>
          <w:sz w:val="28"/>
          <w:szCs w:val="28"/>
        </w:rPr>
      </w:pPr>
      <w:bookmarkStart w:id="19" w:name="_Toc13354"/>
      <w:bookmarkStart w:id="20" w:name="_Toc5248"/>
      <w:bookmarkStart w:id="21" w:name="_Toc19502"/>
      <w:bookmarkStart w:id="22" w:name="_Toc452632930"/>
      <w:r>
        <w:rPr>
          <w:rFonts w:hint="eastAsia" w:ascii="宋体" w:hAnsi="宋体" w:cs="宋体"/>
          <w:b/>
          <w:sz w:val="28"/>
          <w:szCs w:val="28"/>
        </w:rPr>
        <w:t>1.总则</w:t>
      </w:r>
      <w:bookmarkEnd w:id="19"/>
      <w:bookmarkEnd w:id="20"/>
      <w:bookmarkEnd w:id="21"/>
      <w:bookmarkEnd w:id="22"/>
    </w:p>
    <w:p w14:paraId="59B92D91">
      <w:pPr>
        <w:autoSpaceDE w:val="0"/>
        <w:autoSpaceDN w:val="0"/>
        <w:spacing w:line="348" w:lineRule="auto"/>
        <w:jc w:val="left"/>
        <w:outlineLvl w:val="0"/>
        <w:rPr>
          <w:rFonts w:ascii="宋体" w:hAnsi="宋体" w:cs="宋体"/>
          <w:b/>
          <w:sz w:val="24"/>
        </w:rPr>
      </w:pPr>
      <w:bookmarkStart w:id="23" w:name="_Toc16353"/>
      <w:bookmarkStart w:id="24" w:name="_Toc1248"/>
      <w:bookmarkStart w:id="25" w:name="_Toc26153"/>
      <w:bookmarkStart w:id="26" w:name="_Toc452632931"/>
      <w:bookmarkStart w:id="27" w:name="_Toc368129657"/>
      <w:r>
        <w:rPr>
          <w:rFonts w:hint="eastAsia" w:ascii="宋体" w:hAnsi="宋体" w:cs="宋体"/>
          <w:b/>
          <w:sz w:val="24"/>
        </w:rPr>
        <w:t>1.1 项目概况</w:t>
      </w:r>
      <w:bookmarkEnd w:id="23"/>
      <w:bookmarkEnd w:id="24"/>
      <w:bookmarkEnd w:id="25"/>
      <w:bookmarkEnd w:id="26"/>
      <w:bookmarkEnd w:id="27"/>
    </w:p>
    <w:p w14:paraId="1AE4CBD2">
      <w:pPr>
        <w:widowControl/>
        <w:spacing w:line="348" w:lineRule="auto"/>
        <w:ind w:firstLine="420" w:firstLineChars="200"/>
        <w:jc w:val="left"/>
        <w:rPr>
          <w:rFonts w:ascii="宋体" w:hAnsi="宋体" w:cs="宋体"/>
          <w:szCs w:val="21"/>
        </w:rPr>
      </w:pPr>
      <w:r>
        <w:rPr>
          <w:rFonts w:hint="eastAsia" w:ascii="宋体" w:hAnsi="宋体" w:cs="宋体"/>
          <w:szCs w:val="21"/>
        </w:rPr>
        <w:t>1.1.1 本竞争性磋商文件依据</w:t>
      </w:r>
      <w:r>
        <w:rPr>
          <w:rFonts w:hint="eastAsia" w:ascii="宋体" w:hAnsi="宋体"/>
          <w:szCs w:val="21"/>
        </w:rPr>
        <w:t>《中华人民共和国政</w:t>
      </w:r>
      <w:r>
        <w:rPr>
          <w:rFonts w:hint="eastAsia" w:ascii="宋体" w:hAnsi="宋体" w:cs="宋体"/>
          <w:szCs w:val="21"/>
        </w:rPr>
        <w:t>府采购法》、《中华人民共和国政府采购法实施条例》、《财政部关于印发&lt;政府采购竞争性磋商采购方式管理暂行办法&gt;的通知》（财库【2014】214号）国家相关法律法规，采用竞争性磋商的形式选择合格的供应商。</w:t>
      </w:r>
    </w:p>
    <w:p w14:paraId="2A5DD80B">
      <w:pPr>
        <w:autoSpaceDE w:val="0"/>
        <w:autoSpaceDN w:val="0"/>
        <w:spacing w:line="348" w:lineRule="auto"/>
        <w:ind w:firstLine="420" w:firstLineChars="200"/>
        <w:jc w:val="left"/>
        <w:rPr>
          <w:rFonts w:ascii="宋体" w:hAnsi="宋体" w:cs="宋体"/>
          <w:szCs w:val="21"/>
        </w:rPr>
      </w:pPr>
      <w:r>
        <w:rPr>
          <w:rFonts w:hint="eastAsia" w:ascii="宋体" w:hAnsi="宋体" w:cs="宋体"/>
          <w:szCs w:val="21"/>
        </w:rPr>
        <w:t>1.1.2 采购人：见供应商须知前附表。</w:t>
      </w:r>
    </w:p>
    <w:p w14:paraId="15219514">
      <w:pPr>
        <w:tabs>
          <w:tab w:val="left" w:pos="6433"/>
        </w:tabs>
        <w:autoSpaceDE w:val="0"/>
        <w:autoSpaceDN w:val="0"/>
        <w:spacing w:line="348" w:lineRule="auto"/>
        <w:ind w:firstLine="420" w:firstLineChars="200"/>
        <w:jc w:val="left"/>
        <w:rPr>
          <w:rFonts w:ascii="宋体" w:hAnsi="宋体" w:cs="宋体"/>
          <w:szCs w:val="21"/>
        </w:rPr>
      </w:pPr>
      <w:r>
        <w:rPr>
          <w:rFonts w:hint="eastAsia" w:ascii="宋体" w:hAnsi="宋体" w:cs="宋体"/>
          <w:szCs w:val="21"/>
        </w:rPr>
        <w:t>1.1.3 采购代理机构：见供应商须知前附表。</w:t>
      </w:r>
    </w:p>
    <w:p w14:paraId="13A7D5E3">
      <w:pPr>
        <w:tabs>
          <w:tab w:val="left" w:pos="6433"/>
        </w:tabs>
        <w:autoSpaceDE w:val="0"/>
        <w:autoSpaceDN w:val="0"/>
        <w:spacing w:line="348" w:lineRule="auto"/>
        <w:ind w:firstLine="420" w:firstLineChars="200"/>
        <w:jc w:val="left"/>
        <w:rPr>
          <w:rFonts w:ascii="宋体" w:hAnsi="宋体" w:cs="宋体"/>
          <w:szCs w:val="21"/>
        </w:rPr>
      </w:pPr>
      <w:r>
        <w:rPr>
          <w:rFonts w:hint="eastAsia" w:ascii="宋体" w:hAnsi="宋体" w:cs="宋体"/>
          <w:szCs w:val="21"/>
        </w:rPr>
        <w:t>1.1.4 项目名称：见供应商须知前附表。</w:t>
      </w:r>
    </w:p>
    <w:p w14:paraId="5786B3CF">
      <w:pPr>
        <w:autoSpaceDE w:val="0"/>
        <w:autoSpaceDN w:val="0"/>
        <w:spacing w:line="348" w:lineRule="auto"/>
        <w:ind w:firstLine="420" w:firstLineChars="200"/>
        <w:jc w:val="left"/>
        <w:rPr>
          <w:rFonts w:ascii="宋体" w:hAnsi="宋体" w:cs="宋体"/>
          <w:szCs w:val="21"/>
        </w:rPr>
      </w:pPr>
      <w:r>
        <w:rPr>
          <w:rFonts w:hint="eastAsia" w:ascii="宋体" w:hAnsi="宋体" w:cs="宋体"/>
          <w:szCs w:val="21"/>
        </w:rPr>
        <w:t>1.1.5 项目概况：见供应商须知前附表。</w:t>
      </w:r>
    </w:p>
    <w:p w14:paraId="40B0B8A7">
      <w:pPr>
        <w:autoSpaceDE w:val="0"/>
        <w:autoSpaceDN w:val="0"/>
        <w:spacing w:line="348" w:lineRule="auto"/>
        <w:ind w:firstLine="420" w:firstLineChars="200"/>
        <w:jc w:val="left"/>
        <w:rPr>
          <w:rFonts w:ascii="宋体" w:hAnsi="宋体" w:cs="宋体"/>
          <w:szCs w:val="21"/>
        </w:rPr>
      </w:pPr>
      <w:r>
        <w:rPr>
          <w:rFonts w:hint="eastAsia" w:ascii="宋体" w:hAnsi="宋体" w:cs="宋体"/>
          <w:szCs w:val="21"/>
        </w:rPr>
        <w:t>1.1.6 采购预算：见供应商须知前附表。</w:t>
      </w:r>
    </w:p>
    <w:p w14:paraId="4C2A0A5D">
      <w:pPr>
        <w:autoSpaceDE w:val="0"/>
        <w:autoSpaceDN w:val="0"/>
        <w:spacing w:line="348" w:lineRule="auto"/>
        <w:ind w:firstLine="420" w:firstLineChars="200"/>
        <w:jc w:val="left"/>
        <w:rPr>
          <w:rFonts w:ascii="宋体" w:hAnsi="宋体" w:cs="宋体"/>
          <w:szCs w:val="21"/>
        </w:rPr>
      </w:pPr>
      <w:r>
        <w:rPr>
          <w:rFonts w:hint="eastAsia" w:ascii="宋体" w:hAnsi="宋体" w:cs="宋体"/>
          <w:szCs w:val="21"/>
        </w:rPr>
        <w:t>1.1.7 建设地点：见供应商须知前附表。</w:t>
      </w:r>
    </w:p>
    <w:p w14:paraId="011A8140">
      <w:pPr>
        <w:autoSpaceDE w:val="0"/>
        <w:autoSpaceDN w:val="0"/>
        <w:spacing w:line="348" w:lineRule="auto"/>
        <w:jc w:val="left"/>
        <w:outlineLvl w:val="0"/>
        <w:rPr>
          <w:rFonts w:ascii="宋体" w:hAnsi="宋体" w:cs="宋体"/>
          <w:b/>
          <w:sz w:val="24"/>
        </w:rPr>
      </w:pPr>
      <w:bookmarkStart w:id="28" w:name="_Toc23346"/>
      <w:bookmarkStart w:id="29" w:name="_Toc452632933"/>
      <w:bookmarkStart w:id="30" w:name="_Toc17782"/>
      <w:bookmarkStart w:id="31" w:name="_Toc368129658"/>
      <w:bookmarkStart w:id="32" w:name="_Toc9304"/>
      <w:r>
        <w:rPr>
          <w:rFonts w:hint="eastAsia" w:ascii="宋体" w:hAnsi="宋体" w:cs="宋体"/>
          <w:b/>
          <w:sz w:val="24"/>
        </w:rPr>
        <w:t>1.2 资金来源和落实情况</w:t>
      </w:r>
      <w:bookmarkEnd w:id="28"/>
      <w:bookmarkEnd w:id="29"/>
      <w:bookmarkEnd w:id="30"/>
      <w:bookmarkEnd w:id="31"/>
      <w:bookmarkEnd w:id="32"/>
    </w:p>
    <w:p w14:paraId="55D23EB1">
      <w:pPr>
        <w:autoSpaceDE w:val="0"/>
        <w:autoSpaceDN w:val="0"/>
        <w:spacing w:line="348" w:lineRule="auto"/>
        <w:ind w:firstLine="420" w:firstLineChars="200"/>
        <w:jc w:val="left"/>
        <w:rPr>
          <w:rFonts w:ascii="宋体" w:hAnsi="宋体" w:cs="宋体"/>
          <w:szCs w:val="21"/>
        </w:rPr>
      </w:pPr>
      <w:r>
        <w:rPr>
          <w:rFonts w:hint="eastAsia" w:ascii="宋体" w:hAnsi="宋体" w:cs="宋体"/>
          <w:szCs w:val="21"/>
        </w:rPr>
        <w:t>1.2.1 本项目的资金来源：见供应商须知前附表。</w:t>
      </w:r>
    </w:p>
    <w:p w14:paraId="6836D520">
      <w:pPr>
        <w:autoSpaceDE w:val="0"/>
        <w:autoSpaceDN w:val="0"/>
        <w:spacing w:line="348" w:lineRule="auto"/>
        <w:ind w:firstLine="420" w:firstLineChars="200"/>
        <w:jc w:val="left"/>
        <w:rPr>
          <w:rFonts w:ascii="宋体" w:hAnsi="宋体" w:cs="宋体"/>
          <w:szCs w:val="21"/>
        </w:rPr>
      </w:pPr>
      <w:r>
        <w:rPr>
          <w:rFonts w:hint="eastAsia" w:ascii="宋体" w:hAnsi="宋体" w:cs="宋体"/>
          <w:szCs w:val="21"/>
        </w:rPr>
        <w:t>1.2.2 本项目的资金落实情况：已落实。</w:t>
      </w:r>
    </w:p>
    <w:p w14:paraId="51EFDC42">
      <w:pPr>
        <w:autoSpaceDE w:val="0"/>
        <w:autoSpaceDN w:val="0"/>
        <w:spacing w:line="348" w:lineRule="auto"/>
        <w:jc w:val="left"/>
        <w:outlineLvl w:val="0"/>
        <w:rPr>
          <w:rFonts w:ascii="宋体" w:hAnsi="宋体" w:cs="宋体"/>
          <w:b/>
          <w:sz w:val="24"/>
        </w:rPr>
      </w:pPr>
      <w:bookmarkStart w:id="33" w:name="_Toc368129659"/>
      <w:bookmarkStart w:id="34" w:name="_Toc11253"/>
      <w:bookmarkStart w:id="35" w:name="_Toc452632934"/>
      <w:bookmarkStart w:id="36" w:name="_Toc11874"/>
      <w:bookmarkStart w:id="37" w:name="_Toc12826"/>
      <w:r>
        <w:rPr>
          <w:rFonts w:hint="eastAsia" w:ascii="宋体" w:hAnsi="宋体" w:cs="宋体"/>
          <w:b/>
          <w:sz w:val="24"/>
        </w:rPr>
        <w:t>1.3 采购范围</w:t>
      </w:r>
      <w:bookmarkEnd w:id="33"/>
      <w:r>
        <w:rPr>
          <w:rFonts w:hint="eastAsia" w:ascii="宋体" w:hAnsi="宋体" w:cs="宋体"/>
          <w:b/>
          <w:sz w:val="24"/>
        </w:rPr>
        <w:t>、工期和质量</w:t>
      </w:r>
      <w:bookmarkEnd w:id="34"/>
      <w:bookmarkEnd w:id="35"/>
      <w:bookmarkEnd w:id="36"/>
      <w:bookmarkEnd w:id="37"/>
    </w:p>
    <w:p w14:paraId="528DE670">
      <w:pPr>
        <w:autoSpaceDE w:val="0"/>
        <w:autoSpaceDN w:val="0"/>
        <w:spacing w:line="348" w:lineRule="auto"/>
        <w:ind w:firstLine="420" w:firstLineChars="200"/>
        <w:jc w:val="left"/>
        <w:rPr>
          <w:rFonts w:ascii="宋体" w:hAnsi="宋体" w:cs="宋体"/>
          <w:szCs w:val="21"/>
        </w:rPr>
      </w:pPr>
      <w:r>
        <w:rPr>
          <w:rFonts w:hint="eastAsia" w:ascii="宋体" w:hAnsi="宋体" w:cs="宋体"/>
          <w:szCs w:val="21"/>
        </w:rPr>
        <w:t>1.3.1 本次采购范围：见供应商须知前附表。</w:t>
      </w:r>
    </w:p>
    <w:p w14:paraId="2FB3AAF4">
      <w:pPr>
        <w:spacing w:line="348" w:lineRule="auto"/>
        <w:ind w:firstLine="420" w:firstLineChars="200"/>
        <w:outlineLvl w:val="2"/>
        <w:rPr>
          <w:rFonts w:ascii="宋体" w:hAnsi="宋体" w:cs="宋体"/>
          <w:szCs w:val="21"/>
        </w:rPr>
      </w:pPr>
      <w:bookmarkStart w:id="38" w:name="_Toc452632935"/>
      <w:bookmarkStart w:id="39" w:name="_Toc368129660"/>
      <w:r>
        <w:rPr>
          <w:rFonts w:hint="eastAsia" w:ascii="宋体" w:hAnsi="宋体" w:cs="宋体"/>
          <w:szCs w:val="21"/>
        </w:rPr>
        <w:t>1.3.2 本项目的工期：见供应商须知前附表。</w:t>
      </w:r>
      <w:bookmarkEnd w:id="38"/>
    </w:p>
    <w:p w14:paraId="306B8776">
      <w:pPr>
        <w:spacing w:line="348" w:lineRule="auto"/>
        <w:ind w:firstLine="420" w:firstLineChars="200"/>
        <w:outlineLvl w:val="2"/>
        <w:rPr>
          <w:rFonts w:ascii="宋体" w:hAnsi="宋体" w:cs="宋体"/>
          <w:szCs w:val="21"/>
        </w:rPr>
      </w:pPr>
      <w:bookmarkStart w:id="40" w:name="_Toc452632936"/>
      <w:r>
        <w:rPr>
          <w:rFonts w:hint="eastAsia" w:ascii="宋体" w:hAnsi="宋体" w:cs="宋体"/>
          <w:szCs w:val="21"/>
        </w:rPr>
        <w:t>1.3.3 本项目的质量：见供应商须知前附表。</w:t>
      </w:r>
      <w:bookmarkEnd w:id="40"/>
    </w:p>
    <w:p w14:paraId="392AA7C2">
      <w:pPr>
        <w:autoSpaceDE w:val="0"/>
        <w:autoSpaceDN w:val="0"/>
        <w:spacing w:line="348" w:lineRule="auto"/>
        <w:jc w:val="left"/>
        <w:outlineLvl w:val="0"/>
        <w:rPr>
          <w:rFonts w:ascii="宋体" w:hAnsi="宋体" w:cs="宋体"/>
          <w:b/>
          <w:sz w:val="24"/>
        </w:rPr>
      </w:pPr>
      <w:bookmarkStart w:id="41" w:name="_Toc452632937"/>
      <w:bookmarkStart w:id="42" w:name="_Toc19073"/>
      <w:bookmarkStart w:id="43" w:name="_Toc27415"/>
      <w:bookmarkStart w:id="44" w:name="_Toc32697"/>
      <w:r>
        <w:rPr>
          <w:rFonts w:hint="eastAsia" w:ascii="宋体" w:hAnsi="宋体" w:cs="宋体"/>
          <w:b/>
          <w:sz w:val="24"/>
        </w:rPr>
        <w:t>1.4 供应商资格要求</w:t>
      </w:r>
      <w:bookmarkEnd w:id="39"/>
      <w:bookmarkEnd w:id="41"/>
      <w:bookmarkEnd w:id="42"/>
      <w:bookmarkEnd w:id="43"/>
      <w:bookmarkEnd w:id="44"/>
    </w:p>
    <w:p w14:paraId="22AC7BC3">
      <w:pPr>
        <w:widowControl/>
        <w:spacing w:line="348" w:lineRule="auto"/>
        <w:ind w:firstLine="420"/>
        <w:rPr>
          <w:rFonts w:ascii="宋体" w:hAnsi="宋体" w:cs="宋体"/>
          <w:kern w:val="0"/>
          <w:szCs w:val="21"/>
        </w:rPr>
      </w:pPr>
      <w:r>
        <w:rPr>
          <w:rFonts w:hint="eastAsia" w:ascii="宋体" w:hAnsi="宋体" w:cs="宋体"/>
          <w:szCs w:val="21"/>
        </w:rPr>
        <w:t>1.4.1供应商应具备承担本项目施工的</w:t>
      </w:r>
      <w:r>
        <w:rPr>
          <w:rFonts w:hint="eastAsia" w:ascii="宋体" w:hAnsi="宋体" w:cs="宋体"/>
          <w:kern w:val="0"/>
          <w:szCs w:val="21"/>
        </w:rPr>
        <w:t>资格要求：见供应商须知前附表；</w:t>
      </w:r>
    </w:p>
    <w:p w14:paraId="356BD0A6">
      <w:pPr>
        <w:widowControl/>
        <w:spacing w:line="348" w:lineRule="auto"/>
        <w:ind w:firstLine="420"/>
        <w:rPr>
          <w:rFonts w:ascii="宋体" w:hAnsi="宋体" w:cs="宋体"/>
          <w:kern w:val="0"/>
          <w:szCs w:val="21"/>
        </w:rPr>
      </w:pPr>
      <w:r>
        <w:rPr>
          <w:rFonts w:hint="eastAsia" w:ascii="宋体" w:hAnsi="宋体" w:cs="宋体"/>
          <w:kern w:val="0"/>
          <w:szCs w:val="21"/>
        </w:rPr>
        <w:t>1.4.2 本项目不接受联合体磋商。</w:t>
      </w:r>
    </w:p>
    <w:p w14:paraId="4E36D63B">
      <w:pPr>
        <w:widowControl/>
        <w:spacing w:line="348" w:lineRule="auto"/>
        <w:ind w:firstLine="420"/>
        <w:rPr>
          <w:rFonts w:ascii="宋体" w:hAnsi="宋体" w:cs="宋体"/>
          <w:kern w:val="0"/>
          <w:szCs w:val="21"/>
        </w:rPr>
      </w:pPr>
      <w:r>
        <w:rPr>
          <w:rFonts w:hint="eastAsia" w:ascii="宋体" w:hAnsi="宋体" w:cs="宋体"/>
          <w:kern w:val="0"/>
          <w:szCs w:val="21"/>
        </w:rPr>
        <w:t>1.4.3 供应商不得存在下列情形之一：</w:t>
      </w:r>
    </w:p>
    <w:p w14:paraId="4ECC1837">
      <w:pPr>
        <w:widowControl/>
        <w:spacing w:line="348" w:lineRule="auto"/>
        <w:ind w:firstLine="420" w:firstLineChars="200"/>
        <w:rPr>
          <w:rFonts w:ascii="宋体" w:hAnsi="宋体" w:cs="宋体"/>
          <w:kern w:val="0"/>
          <w:szCs w:val="21"/>
        </w:rPr>
      </w:pPr>
      <w:r>
        <w:rPr>
          <w:rFonts w:hint="eastAsia" w:ascii="宋体" w:hAnsi="宋体" w:cs="宋体"/>
          <w:kern w:val="0"/>
          <w:szCs w:val="21"/>
        </w:rPr>
        <w:t xml:space="preserve">（1）为采购人不具有独立法人资格的附属机构（单位）； </w:t>
      </w:r>
    </w:p>
    <w:p w14:paraId="3F50B69A">
      <w:pPr>
        <w:widowControl/>
        <w:spacing w:line="348" w:lineRule="auto"/>
        <w:ind w:firstLine="420" w:firstLineChars="200"/>
        <w:rPr>
          <w:rFonts w:ascii="宋体" w:hAnsi="宋体" w:cs="宋体"/>
          <w:kern w:val="0"/>
          <w:szCs w:val="21"/>
        </w:rPr>
      </w:pPr>
      <w:r>
        <w:rPr>
          <w:rFonts w:hint="eastAsia" w:ascii="宋体" w:hAnsi="宋体" w:cs="宋体"/>
          <w:kern w:val="0"/>
          <w:szCs w:val="21"/>
        </w:rPr>
        <w:t xml:space="preserve">（2）为本项目提供采购代理服务的； </w:t>
      </w:r>
    </w:p>
    <w:p w14:paraId="13E3C251">
      <w:pPr>
        <w:widowControl/>
        <w:spacing w:line="348" w:lineRule="auto"/>
        <w:ind w:firstLine="420" w:firstLineChars="200"/>
        <w:rPr>
          <w:rFonts w:ascii="宋体" w:hAnsi="宋体" w:cs="宋体"/>
          <w:kern w:val="0"/>
          <w:szCs w:val="21"/>
        </w:rPr>
      </w:pPr>
      <w:r>
        <w:rPr>
          <w:rFonts w:hint="eastAsia" w:ascii="宋体" w:hAnsi="宋体" w:cs="宋体"/>
          <w:kern w:val="0"/>
          <w:szCs w:val="21"/>
        </w:rPr>
        <w:t>（3）单位负责人为同一人或者存在控股、管理关系的不同供应商；</w:t>
      </w:r>
    </w:p>
    <w:p w14:paraId="05941DE5">
      <w:pPr>
        <w:widowControl/>
        <w:spacing w:line="348" w:lineRule="auto"/>
        <w:ind w:firstLine="420" w:firstLineChars="200"/>
        <w:rPr>
          <w:rFonts w:ascii="宋体" w:hAnsi="宋体" w:cs="宋体"/>
          <w:kern w:val="0"/>
          <w:szCs w:val="21"/>
        </w:rPr>
      </w:pPr>
      <w:r>
        <w:rPr>
          <w:rFonts w:hint="eastAsia" w:ascii="宋体" w:hAnsi="宋体" w:cs="宋体"/>
          <w:kern w:val="0"/>
          <w:szCs w:val="21"/>
        </w:rPr>
        <w:t xml:space="preserve">（4）被责令停业的； </w:t>
      </w:r>
    </w:p>
    <w:p w14:paraId="5913E05B">
      <w:pPr>
        <w:widowControl/>
        <w:spacing w:line="348" w:lineRule="auto"/>
        <w:ind w:firstLine="420" w:firstLineChars="200"/>
        <w:rPr>
          <w:rFonts w:ascii="宋体" w:hAnsi="宋体" w:cs="宋体"/>
          <w:kern w:val="0"/>
          <w:szCs w:val="21"/>
        </w:rPr>
      </w:pPr>
      <w:r>
        <w:rPr>
          <w:rFonts w:hint="eastAsia" w:ascii="宋体" w:hAnsi="宋体" w:cs="宋体"/>
          <w:kern w:val="0"/>
          <w:szCs w:val="21"/>
        </w:rPr>
        <w:t xml:space="preserve">（5）被暂停或取消投标资格的； </w:t>
      </w:r>
    </w:p>
    <w:p w14:paraId="6CF28971">
      <w:pPr>
        <w:widowControl/>
        <w:spacing w:line="348" w:lineRule="auto"/>
        <w:ind w:firstLine="420" w:firstLineChars="200"/>
        <w:rPr>
          <w:rFonts w:hint="eastAsia" w:ascii="宋体" w:hAnsi="宋体" w:eastAsia="宋体" w:cs="宋体"/>
          <w:kern w:val="0"/>
          <w:szCs w:val="21"/>
        </w:rPr>
      </w:pPr>
      <w:r>
        <w:rPr>
          <w:rFonts w:hint="eastAsia" w:ascii="宋体" w:hAnsi="宋体" w:cs="宋体"/>
          <w:kern w:val="0"/>
          <w:szCs w:val="21"/>
        </w:rPr>
        <w:t>（6）财产被接管或冻结的</w:t>
      </w:r>
      <w:r>
        <w:rPr>
          <w:rFonts w:hint="eastAsia" w:ascii="宋体" w:hAnsi="宋体" w:eastAsia="宋体" w:cs="宋体"/>
          <w:kern w:val="0"/>
          <w:szCs w:val="21"/>
        </w:rPr>
        <w:t>；</w:t>
      </w:r>
    </w:p>
    <w:p w14:paraId="655CE66F">
      <w:pPr>
        <w:widowControl/>
        <w:spacing w:line="348" w:lineRule="auto"/>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（7）在最近三年内有骗取中标或严重违约或重大质量问题的</w:t>
      </w:r>
      <w:r>
        <w:rPr>
          <w:rFonts w:hint="eastAsia" w:ascii="宋体" w:hAnsi="宋体" w:eastAsia="宋体" w:cs="宋体"/>
          <w:kern w:val="0"/>
          <w:szCs w:val="21"/>
          <w:lang w:eastAsia="zh-CN"/>
        </w:rPr>
        <w:t>；</w:t>
      </w:r>
    </w:p>
    <w:p w14:paraId="1ECFE433">
      <w:pPr>
        <w:widowControl/>
        <w:spacing w:line="348" w:lineRule="auto"/>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8</w:t>
      </w:r>
      <w:r>
        <w:rPr>
          <w:rFonts w:hint="eastAsia" w:ascii="宋体" w:hAnsi="宋体" w:eastAsia="宋体" w:cs="宋体"/>
          <w:kern w:val="0"/>
          <w:szCs w:val="21"/>
          <w:lang w:eastAsia="zh-CN"/>
        </w:rPr>
        <w:t>）</w:t>
      </w:r>
      <w:r>
        <w:rPr>
          <w:rFonts w:hint="eastAsia" w:ascii="宋体" w:hAnsi="宋体" w:eastAsia="宋体" w:cs="宋体"/>
          <w:kern w:val="0"/>
          <w:szCs w:val="21"/>
        </w:rPr>
        <w:t>为本项目提供过</w:t>
      </w:r>
      <w:r>
        <w:rPr>
          <w:rFonts w:hint="eastAsia" w:ascii="宋体" w:hAnsi="宋体" w:eastAsia="宋体" w:cs="宋体"/>
          <w:kern w:val="0"/>
          <w:szCs w:val="21"/>
          <w:highlight w:val="none"/>
        </w:rPr>
        <w:t>整体设计</w:t>
      </w:r>
      <w:r>
        <w:rPr>
          <w:rFonts w:hint="eastAsia" w:ascii="宋体" w:hAnsi="宋体" w:eastAsia="宋体" w:cs="宋体"/>
          <w:kern w:val="0"/>
          <w:szCs w:val="21"/>
        </w:rPr>
        <w:t>、规范编制或者项目管理、监理、检测等服务的</w:t>
      </w:r>
      <w:r>
        <w:rPr>
          <w:rFonts w:hint="eastAsia" w:ascii="宋体" w:hAnsi="宋体" w:cs="宋体"/>
          <w:kern w:val="0"/>
          <w:szCs w:val="21"/>
          <w:lang w:eastAsia="zh-CN"/>
        </w:rPr>
        <w:t>；</w:t>
      </w:r>
    </w:p>
    <w:p w14:paraId="76E7FE68">
      <w:pPr>
        <w:widowControl/>
        <w:spacing w:line="348" w:lineRule="auto"/>
        <w:ind w:firstLine="420" w:firstLineChars="200"/>
        <w:rPr>
          <w:rFonts w:hint="default" w:ascii="宋体" w:hAnsi="宋体" w:cs="宋体"/>
          <w:kern w:val="0"/>
          <w:szCs w:val="21"/>
          <w:lang w:val="en-US"/>
        </w:rPr>
      </w:pP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9</w:t>
      </w:r>
      <w:r>
        <w:rPr>
          <w:rFonts w:hint="eastAsia" w:ascii="宋体" w:hAnsi="宋体" w:eastAsia="宋体" w:cs="宋体"/>
          <w:kern w:val="0"/>
          <w:szCs w:val="21"/>
          <w:lang w:eastAsia="zh-CN"/>
        </w:rPr>
        <w:t>）</w:t>
      </w:r>
      <w:r>
        <w:rPr>
          <w:rFonts w:hint="eastAsia" w:asciiTheme="majorEastAsia" w:hAnsiTheme="majorEastAsia" w:eastAsiaTheme="majorEastAsia" w:cstheme="majorEastAsia"/>
          <w:b w:val="0"/>
          <w:bCs/>
          <w:sz w:val="21"/>
          <w:szCs w:val="21"/>
          <w:lang w:val="en-US" w:eastAsia="zh-CN"/>
        </w:rPr>
        <w:t>在项目所在地各级建设诚信信息平台被列为投标受限制的行为人的</w:t>
      </w:r>
      <w:r>
        <w:rPr>
          <w:rFonts w:hint="eastAsia" w:ascii="宋体" w:hAnsi="宋体" w:eastAsia="宋体" w:cs="宋体"/>
          <w:kern w:val="0"/>
          <w:szCs w:val="21"/>
          <w:lang w:eastAsia="zh-CN"/>
        </w:rPr>
        <w:t>。</w:t>
      </w:r>
    </w:p>
    <w:p w14:paraId="3585405B">
      <w:pPr>
        <w:widowControl/>
        <w:spacing w:line="348" w:lineRule="auto"/>
        <w:ind w:firstLine="420" w:firstLineChars="200"/>
        <w:rPr>
          <w:rFonts w:ascii="宋体" w:hAnsi="宋体" w:cs="宋体"/>
          <w:kern w:val="0"/>
          <w:szCs w:val="21"/>
        </w:rPr>
      </w:pPr>
      <w:r>
        <w:rPr>
          <w:rFonts w:hint="eastAsia" w:ascii="宋体" w:hAnsi="宋体" w:cs="宋体"/>
          <w:kern w:val="0"/>
          <w:szCs w:val="21"/>
        </w:rPr>
        <w:t>1.4.4 供应商磋商现场须带的资料要求见前附表。</w:t>
      </w:r>
    </w:p>
    <w:p w14:paraId="0AE6A20B">
      <w:pPr>
        <w:autoSpaceDE w:val="0"/>
        <w:autoSpaceDN w:val="0"/>
        <w:spacing w:line="348" w:lineRule="auto"/>
        <w:jc w:val="left"/>
        <w:outlineLvl w:val="0"/>
        <w:rPr>
          <w:rFonts w:ascii="宋体" w:hAnsi="宋体" w:cs="宋体"/>
          <w:b/>
          <w:sz w:val="24"/>
        </w:rPr>
      </w:pPr>
      <w:bookmarkStart w:id="45" w:name="_Toc27063"/>
      <w:bookmarkStart w:id="46" w:name="_Toc368129661"/>
      <w:bookmarkStart w:id="47" w:name="_Toc452632938"/>
      <w:bookmarkStart w:id="48" w:name="_Toc26546"/>
      <w:bookmarkStart w:id="49" w:name="_Toc27324"/>
      <w:r>
        <w:rPr>
          <w:rFonts w:hint="eastAsia" w:ascii="宋体" w:hAnsi="宋体" w:cs="宋体"/>
          <w:b/>
          <w:sz w:val="24"/>
        </w:rPr>
        <w:t xml:space="preserve">1.5 </w:t>
      </w:r>
      <w:bookmarkEnd w:id="45"/>
      <w:bookmarkEnd w:id="46"/>
      <w:bookmarkEnd w:id="47"/>
      <w:bookmarkEnd w:id="48"/>
      <w:bookmarkEnd w:id="49"/>
      <w:bookmarkStart w:id="50" w:name="_Toc452632939"/>
      <w:bookmarkStart w:id="51" w:name="_Toc368129662"/>
      <w:bookmarkStart w:id="52" w:name="_Toc2695"/>
      <w:bookmarkStart w:id="53" w:name="_Toc9643"/>
      <w:bookmarkStart w:id="54" w:name="_Toc13809"/>
      <w:r>
        <w:rPr>
          <w:rFonts w:hint="eastAsia" w:ascii="宋体" w:hAnsi="宋体" w:cs="宋体"/>
          <w:b/>
          <w:sz w:val="24"/>
        </w:rPr>
        <w:t>保密</w:t>
      </w:r>
      <w:bookmarkEnd w:id="50"/>
      <w:bookmarkEnd w:id="51"/>
      <w:bookmarkEnd w:id="52"/>
      <w:bookmarkEnd w:id="53"/>
      <w:bookmarkEnd w:id="54"/>
    </w:p>
    <w:p w14:paraId="1F2E876E">
      <w:pPr>
        <w:autoSpaceDE w:val="0"/>
        <w:autoSpaceDN w:val="0"/>
        <w:spacing w:line="348" w:lineRule="auto"/>
        <w:ind w:firstLine="567" w:firstLineChars="270"/>
        <w:jc w:val="left"/>
        <w:outlineLvl w:val="0"/>
        <w:rPr>
          <w:rFonts w:ascii="宋体" w:hAnsi="宋体" w:cs="宋体"/>
          <w:b/>
          <w:sz w:val="24"/>
        </w:rPr>
      </w:pPr>
      <w:bookmarkStart w:id="55" w:name="_Toc29592"/>
      <w:bookmarkStart w:id="56" w:name="_Toc17841"/>
      <w:bookmarkStart w:id="57" w:name="_Toc27397"/>
      <w:bookmarkStart w:id="58" w:name="_Toc452632940"/>
      <w:r>
        <w:rPr>
          <w:rFonts w:hint="eastAsia" w:ascii="宋体" w:hAnsi="宋体" w:cs="宋体"/>
          <w:kern w:val="0"/>
          <w:szCs w:val="21"/>
        </w:rPr>
        <w:t>参与竞争性磋商活动的各方应对磋商文件和响应文件中的商业和技术等资料进行保密，违者应对由此造成的后果承担法律责任。</w:t>
      </w:r>
      <w:bookmarkEnd w:id="55"/>
      <w:bookmarkEnd w:id="56"/>
      <w:bookmarkEnd w:id="57"/>
      <w:bookmarkEnd w:id="58"/>
    </w:p>
    <w:p w14:paraId="0B94CA96">
      <w:pPr>
        <w:autoSpaceDE w:val="0"/>
        <w:autoSpaceDN w:val="0"/>
        <w:spacing w:line="348" w:lineRule="auto"/>
        <w:jc w:val="left"/>
        <w:outlineLvl w:val="0"/>
        <w:rPr>
          <w:rFonts w:ascii="宋体" w:hAnsi="宋体" w:cs="宋体"/>
          <w:b/>
          <w:sz w:val="24"/>
        </w:rPr>
      </w:pPr>
      <w:bookmarkStart w:id="59" w:name="_Toc9156"/>
      <w:bookmarkStart w:id="60" w:name="_Toc12434"/>
      <w:bookmarkStart w:id="61" w:name="_Toc14934"/>
      <w:bookmarkStart w:id="62" w:name="_Toc452632941"/>
      <w:bookmarkStart w:id="63" w:name="_Toc368129663"/>
      <w:r>
        <w:rPr>
          <w:rFonts w:hint="eastAsia" w:ascii="宋体" w:hAnsi="宋体" w:cs="宋体"/>
          <w:b/>
          <w:sz w:val="24"/>
        </w:rPr>
        <w:t>1.6 语言文字</w:t>
      </w:r>
      <w:bookmarkEnd w:id="59"/>
      <w:bookmarkEnd w:id="60"/>
      <w:bookmarkEnd w:id="61"/>
      <w:bookmarkEnd w:id="62"/>
      <w:bookmarkEnd w:id="63"/>
    </w:p>
    <w:p w14:paraId="5EFE00EE">
      <w:pPr>
        <w:widowControl/>
        <w:spacing w:line="348" w:lineRule="auto"/>
        <w:ind w:firstLine="420"/>
        <w:rPr>
          <w:rFonts w:ascii="宋体" w:hAnsi="宋体" w:cs="宋体"/>
          <w:kern w:val="0"/>
          <w:szCs w:val="21"/>
        </w:rPr>
      </w:pPr>
      <w:r>
        <w:rPr>
          <w:rFonts w:hint="eastAsia" w:ascii="宋体" w:hAnsi="宋体" w:cs="宋体"/>
          <w:kern w:val="0"/>
          <w:szCs w:val="21"/>
        </w:rPr>
        <w:t>除专用术语外，与磋商有关的语言均使用中文。必要时专用术语应附有中文注释。</w:t>
      </w:r>
    </w:p>
    <w:p w14:paraId="1C9F4F32">
      <w:pPr>
        <w:autoSpaceDE w:val="0"/>
        <w:autoSpaceDN w:val="0"/>
        <w:spacing w:line="348" w:lineRule="auto"/>
        <w:jc w:val="left"/>
        <w:outlineLvl w:val="0"/>
        <w:rPr>
          <w:rFonts w:ascii="宋体" w:hAnsi="宋体" w:cs="宋体"/>
          <w:b/>
          <w:sz w:val="24"/>
        </w:rPr>
      </w:pPr>
      <w:bookmarkStart w:id="64" w:name="_Toc17163"/>
      <w:bookmarkStart w:id="65" w:name="_Toc452632942"/>
      <w:bookmarkStart w:id="66" w:name="_Toc31558"/>
      <w:bookmarkStart w:id="67" w:name="_Toc22198"/>
      <w:bookmarkStart w:id="68" w:name="_Toc368129664"/>
      <w:r>
        <w:rPr>
          <w:rFonts w:hint="eastAsia" w:ascii="宋体" w:hAnsi="宋体" w:cs="宋体"/>
          <w:b/>
          <w:sz w:val="24"/>
        </w:rPr>
        <w:t>1.7 计量单位</w:t>
      </w:r>
      <w:bookmarkEnd w:id="64"/>
      <w:bookmarkEnd w:id="65"/>
      <w:bookmarkEnd w:id="66"/>
      <w:bookmarkEnd w:id="67"/>
      <w:bookmarkEnd w:id="68"/>
    </w:p>
    <w:p w14:paraId="70790B9E">
      <w:pPr>
        <w:widowControl/>
        <w:spacing w:line="348" w:lineRule="auto"/>
        <w:ind w:firstLine="420"/>
        <w:rPr>
          <w:rFonts w:ascii="宋体" w:hAnsi="宋体" w:cs="宋体"/>
          <w:kern w:val="0"/>
          <w:szCs w:val="21"/>
        </w:rPr>
      </w:pPr>
      <w:r>
        <w:rPr>
          <w:rFonts w:hint="eastAsia" w:ascii="宋体" w:hAnsi="宋体" w:cs="宋体"/>
          <w:kern w:val="0"/>
          <w:szCs w:val="21"/>
        </w:rPr>
        <w:t>所有计量均采用中华人民共和国法定计量单位。</w:t>
      </w:r>
    </w:p>
    <w:p w14:paraId="51ED737A">
      <w:pPr>
        <w:autoSpaceDE w:val="0"/>
        <w:autoSpaceDN w:val="0"/>
        <w:spacing w:line="348" w:lineRule="auto"/>
        <w:jc w:val="left"/>
        <w:outlineLvl w:val="0"/>
        <w:rPr>
          <w:rFonts w:ascii="宋体" w:hAnsi="宋体" w:cs="宋体"/>
          <w:b/>
          <w:sz w:val="24"/>
        </w:rPr>
      </w:pPr>
      <w:bookmarkStart w:id="69" w:name="_Toc179632556"/>
      <w:bookmarkStart w:id="70" w:name="_Toc144974507"/>
      <w:bookmarkStart w:id="71" w:name="_Toc152045539"/>
      <w:bookmarkStart w:id="72" w:name="_Toc152042315"/>
      <w:bookmarkStart w:id="73" w:name="_Toc21566"/>
      <w:bookmarkStart w:id="74" w:name="_Toc452632951"/>
      <w:bookmarkStart w:id="75" w:name="_Toc12659"/>
      <w:bookmarkStart w:id="76" w:name="_Toc19803"/>
      <w:r>
        <w:rPr>
          <w:rFonts w:hint="eastAsia" w:ascii="宋体" w:hAnsi="宋体" w:cs="宋体"/>
          <w:b/>
          <w:sz w:val="24"/>
        </w:rPr>
        <w:t>1.8 踏勘现场</w:t>
      </w:r>
      <w:bookmarkEnd w:id="69"/>
      <w:bookmarkEnd w:id="70"/>
      <w:bookmarkEnd w:id="71"/>
      <w:bookmarkEnd w:id="72"/>
    </w:p>
    <w:p w14:paraId="1043B36A">
      <w:pPr>
        <w:widowControl/>
        <w:spacing w:line="348" w:lineRule="auto"/>
        <w:ind w:firstLine="420"/>
        <w:rPr>
          <w:rFonts w:ascii="宋体" w:hAnsi="宋体" w:cs="宋体"/>
          <w:kern w:val="0"/>
          <w:szCs w:val="21"/>
        </w:rPr>
      </w:pPr>
      <w:r>
        <w:rPr>
          <w:rFonts w:hint="eastAsia" w:ascii="宋体" w:hAnsi="宋体" w:cs="宋体"/>
          <w:kern w:val="0"/>
          <w:szCs w:val="21"/>
        </w:rPr>
        <w:t xml:space="preserve">1.8.1 踏勘现场：见供应商须知前附表。 </w:t>
      </w:r>
    </w:p>
    <w:p w14:paraId="070DEBFB">
      <w:pPr>
        <w:widowControl/>
        <w:spacing w:line="348" w:lineRule="auto"/>
        <w:ind w:firstLine="420"/>
        <w:rPr>
          <w:rFonts w:ascii="宋体" w:hAnsi="宋体" w:cs="宋体"/>
          <w:kern w:val="0"/>
          <w:szCs w:val="21"/>
        </w:rPr>
      </w:pPr>
      <w:r>
        <w:rPr>
          <w:rFonts w:hint="eastAsia" w:ascii="宋体" w:hAnsi="宋体" w:cs="宋体"/>
          <w:kern w:val="0"/>
          <w:szCs w:val="21"/>
        </w:rPr>
        <w:t>1.8.2 供应商踏勘现场发生的费用自理。</w:t>
      </w:r>
    </w:p>
    <w:p w14:paraId="2520D2B3">
      <w:pPr>
        <w:widowControl/>
        <w:spacing w:line="348" w:lineRule="auto"/>
        <w:ind w:firstLine="420"/>
        <w:rPr>
          <w:rFonts w:ascii="宋体" w:hAnsi="宋体" w:cs="宋体"/>
          <w:kern w:val="0"/>
          <w:szCs w:val="21"/>
        </w:rPr>
      </w:pPr>
      <w:r>
        <w:rPr>
          <w:rFonts w:hint="eastAsia" w:ascii="宋体" w:hAnsi="宋体" w:cs="宋体"/>
          <w:kern w:val="0"/>
          <w:szCs w:val="21"/>
        </w:rPr>
        <w:t>1.8.3 除采购人的原因外，供应商自行负责在踏勘现场中所发生的人员伤亡和财产损失。</w:t>
      </w:r>
    </w:p>
    <w:p w14:paraId="4D3B100D">
      <w:pPr>
        <w:widowControl/>
        <w:spacing w:line="348" w:lineRule="auto"/>
        <w:ind w:firstLine="420"/>
        <w:rPr>
          <w:rFonts w:ascii="宋体" w:hAnsi="宋体" w:cs="宋体"/>
          <w:kern w:val="0"/>
          <w:szCs w:val="21"/>
        </w:rPr>
      </w:pPr>
      <w:r>
        <w:rPr>
          <w:rFonts w:hint="eastAsia" w:ascii="宋体" w:hAnsi="宋体" w:cs="宋体"/>
          <w:kern w:val="0"/>
          <w:szCs w:val="21"/>
        </w:rPr>
        <w:t>1.8.4 采购人在踏勘现场中介绍的工程场地和相关的周边环境情况，供供应商在编制响应文件时参考，采购人不对供应商据此作出的判断和决策负责。</w:t>
      </w:r>
    </w:p>
    <w:p w14:paraId="73717CB2">
      <w:pPr>
        <w:autoSpaceDE w:val="0"/>
        <w:autoSpaceDN w:val="0"/>
        <w:spacing w:line="348" w:lineRule="auto"/>
        <w:jc w:val="left"/>
        <w:outlineLvl w:val="0"/>
        <w:rPr>
          <w:rFonts w:ascii="宋体" w:hAnsi="宋体" w:cs="宋体"/>
          <w:b/>
          <w:sz w:val="24"/>
        </w:rPr>
      </w:pPr>
      <w:r>
        <w:rPr>
          <w:rFonts w:hint="eastAsia" w:ascii="宋体" w:hAnsi="宋体" w:cs="宋体"/>
          <w:b/>
          <w:sz w:val="24"/>
        </w:rPr>
        <w:t>1.9 评分办法选择</w:t>
      </w:r>
      <w:bookmarkEnd w:id="73"/>
      <w:bookmarkEnd w:id="74"/>
      <w:bookmarkEnd w:id="75"/>
      <w:bookmarkEnd w:id="76"/>
    </w:p>
    <w:p w14:paraId="4EFC4519">
      <w:pPr>
        <w:spacing w:line="348" w:lineRule="auto"/>
        <w:ind w:firstLine="420" w:firstLineChars="200"/>
        <w:outlineLvl w:val="2"/>
        <w:rPr>
          <w:rFonts w:ascii="宋体" w:hAnsi="宋体" w:cs="宋体"/>
          <w:szCs w:val="21"/>
        </w:rPr>
      </w:pPr>
      <w:bookmarkStart w:id="77" w:name="_Toc452632952"/>
      <w:r>
        <w:rPr>
          <w:rFonts w:hint="eastAsia" w:ascii="宋体" w:hAnsi="宋体" w:cs="宋体"/>
          <w:szCs w:val="21"/>
        </w:rPr>
        <w:t>评分办法选择：见供应商须知前附表。</w:t>
      </w:r>
      <w:bookmarkEnd w:id="77"/>
    </w:p>
    <w:p w14:paraId="29143DC7">
      <w:pPr>
        <w:autoSpaceDE w:val="0"/>
        <w:autoSpaceDN w:val="0"/>
        <w:spacing w:line="348" w:lineRule="auto"/>
        <w:jc w:val="left"/>
        <w:outlineLvl w:val="0"/>
        <w:rPr>
          <w:rFonts w:ascii="宋体" w:hAnsi="宋体" w:cs="宋体"/>
          <w:b/>
          <w:sz w:val="24"/>
          <w:highlight w:val="none"/>
        </w:rPr>
      </w:pPr>
      <w:bookmarkStart w:id="78" w:name="_Toc21022"/>
      <w:bookmarkStart w:id="79" w:name="_Toc452632953"/>
      <w:bookmarkStart w:id="80" w:name="_Toc6201"/>
      <w:bookmarkStart w:id="81" w:name="_Toc18875"/>
      <w:r>
        <w:rPr>
          <w:rFonts w:hint="eastAsia" w:ascii="宋体" w:hAnsi="宋体" w:cs="宋体"/>
          <w:b/>
          <w:sz w:val="24"/>
        </w:rPr>
        <w:t>1.10 报</w:t>
      </w:r>
      <w:r>
        <w:rPr>
          <w:rFonts w:hint="eastAsia" w:ascii="宋体" w:hAnsi="宋体" w:cs="宋体"/>
          <w:b/>
          <w:sz w:val="24"/>
          <w:highlight w:val="none"/>
        </w:rPr>
        <w:t>价方式</w:t>
      </w:r>
      <w:bookmarkEnd w:id="78"/>
      <w:bookmarkEnd w:id="79"/>
      <w:bookmarkEnd w:id="80"/>
      <w:bookmarkEnd w:id="81"/>
    </w:p>
    <w:p w14:paraId="437DA220">
      <w:pPr>
        <w:spacing w:line="348" w:lineRule="auto"/>
        <w:ind w:firstLine="420" w:firstLineChars="200"/>
        <w:outlineLvl w:val="2"/>
        <w:rPr>
          <w:rFonts w:ascii="宋体" w:hAnsi="宋体" w:cs="宋体"/>
          <w:szCs w:val="21"/>
          <w:highlight w:val="none"/>
        </w:rPr>
      </w:pPr>
      <w:r>
        <w:rPr>
          <w:rFonts w:hint="eastAsia" w:ascii="宋体" w:hAnsi="宋体" w:cs="宋体"/>
          <w:szCs w:val="21"/>
          <w:highlight w:val="none"/>
        </w:rPr>
        <w:t>1.10.1 供应商自主报价，报价以元为单位。</w:t>
      </w:r>
    </w:p>
    <w:p w14:paraId="7597BF35">
      <w:pPr>
        <w:spacing w:line="348" w:lineRule="auto"/>
        <w:ind w:firstLine="420" w:firstLineChars="200"/>
        <w:outlineLvl w:val="2"/>
        <w:rPr>
          <w:rFonts w:ascii="宋体" w:hAnsi="宋体" w:cs="宋体"/>
          <w:szCs w:val="21"/>
          <w:highlight w:val="none"/>
        </w:rPr>
      </w:pPr>
      <w:r>
        <w:rPr>
          <w:rFonts w:hint="eastAsia" w:ascii="宋体" w:hAnsi="宋体" w:cs="宋体"/>
          <w:szCs w:val="21"/>
          <w:highlight w:val="none"/>
        </w:rPr>
        <w:t>1.10.2 采取二次报价的方法。磋商开始后，经过磋商小组对响应文件的审查，和对审查后合格的供应商磋商，在规定时间内进行最终承诺（澄清）、最终报价。</w:t>
      </w:r>
    </w:p>
    <w:p w14:paraId="0B8F0E71">
      <w:pPr>
        <w:spacing w:line="348" w:lineRule="auto"/>
        <w:ind w:firstLine="420" w:firstLineChars="200"/>
        <w:outlineLvl w:val="2"/>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1.10.3 最终报价（</w:t>
      </w:r>
      <w:r>
        <w:rPr>
          <w:rFonts w:hint="eastAsia" w:ascii="宋体" w:hAnsi="宋体" w:cs="宋体"/>
          <w:szCs w:val="21"/>
          <w:highlight w:val="none"/>
        </w:rPr>
        <w:t>二次报价</w:t>
      </w:r>
      <w:r>
        <w:rPr>
          <w:rFonts w:hint="eastAsia" w:ascii="宋体" w:hAnsi="宋体" w:cs="宋体"/>
          <w:szCs w:val="21"/>
          <w:highlight w:val="none"/>
          <w:lang w:val="en-US" w:eastAsia="zh-CN"/>
        </w:rPr>
        <w:t>）要求：</w:t>
      </w:r>
      <w:r>
        <w:rPr>
          <w:rFonts w:hint="eastAsia" w:ascii="宋体" w:hAnsi="宋体" w:cs="宋体"/>
          <w:szCs w:val="21"/>
        </w:rPr>
        <w:t>见供应商须知前附表。</w:t>
      </w:r>
    </w:p>
    <w:p w14:paraId="32E943AE">
      <w:pPr>
        <w:spacing w:line="348" w:lineRule="auto"/>
        <w:ind w:firstLine="420" w:firstLineChars="200"/>
        <w:outlineLvl w:val="2"/>
        <w:rPr>
          <w:rFonts w:ascii="宋体" w:hAnsi="宋体" w:cs="宋体"/>
          <w:szCs w:val="21"/>
          <w:highlight w:val="none"/>
        </w:rPr>
      </w:pPr>
      <w:r>
        <w:rPr>
          <w:rFonts w:hint="eastAsia" w:ascii="宋体" w:hAnsi="宋体" w:cs="宋体"/>
          <w:szCs w:val="21"/>
          <w:highlight w:val="none"/>
        </w:rPr>
        <w:t>1.10.</w:t>
      </w:r>
      <w:r>
        <w:rPr>
          <w:rFonts w:hint="eastAsia" w:ascii="宋体" w:hAnsi="宋体" w:cs="宋体"/>
          <w:szCs w:val="21"/>
          <w:highlight w:val="none"/>
          <w:lang w:val="en-US" w:eastAsia="zh-CN"/>
        </w:rPr>
        <w:t>4</w:t>
      </w:r>
      <w:r>
        <w:rPr>
          <w:rFonts w:hint="eastAsia" w:ascii="宋体" w:hAnsi="宋体" w:cs="宋体"/>
          <w:szCs w:val="21"/>
          <w:highlight w:val="none"/>
        </w:rPr>
        <w:t xml:space="preserve"> 凡因对竞争性磋商文件阅读、理解的疏漏、误解，或因市场变化等原因造成的对供应商不利的后果和风险均由供应商自行负责。</w:t>
      </w:r>
    </w:p>
    <w:p w14:paraId="6FD90F0F">
      <w:pPr>
        <w:spacing w:line="348" w:lineRule="auto"/>
        <w:ind w:firstLine="420" w:firstLineChars="200"/>
        <w:outlineLvl w:val="2"/>
        <w:rPr>
          <w:rFonts w:eastAsia="黑体"/>
        </w:rPr>
      </w:pPr>
      <w:r>
        <w:rPr>
          <w:rFonts w:hint="eastAsia" w:ascii="宋体" w:hAnsi="宋体" w:cs="宋体"/>
          <w:szCs w:val="21"/>
          <w:highlight w:val="none"/>
        </w:rPr>
        <w:t>1.10.</w:t>
      </w:r>
      <w:r>
        <w:rPr>
          <w:rFonts w:hint="eastAsia" w:ascii="宋体" w:hAnsi="宋体" w:cs="宋体"/>
          <w:szCs w:val="21"/>
          <w:highlight w:val="none"/>
          <w:lang w:val="en-US" w:eastAsia="zh-CN"/>
        </w:rPr>
        <w:t>5</w:t>
      </w:r>
      <w:r>
        <w:rPr>
          <w:rFonts w:hint="eastAsia" w:ascii="宋体" w:hAnsi="宋体" w:cs="宋体"/>
          <w:szCs w:val="21"/>
          <w:highlight w:val="none"/>
        </w:rPr>
        <w:t xml:space="preserve"> 各供应商应在仔细阅读竞争性磋商文件后自主报价，磋商所确定的内容和成交价格，在合同执行过程中是固定不变的，成交供应商</w:t>
      </w:r>
      <w:r>
        <w:rPr>
          <w:rFonts w:hint="eastAsia" w:ascii="宋体" w:hAnsi="宋体" w:cs="宋体"/>
          <w:szCs w:val="21"/>
        </w:rPr>
        <w:t>不得以任何理由要求变更，除非采购人另有要求。</w:t>
      </w:r>
    </w:p>
    <w:p w14:paraId="03F8A1DB">
      <w:pPr>
        <w:spacing w:line="348" w:lineRule="auto"/>
        <w:ind w:firstLine="420" w:firstLineChars="200"/>
        <w:outlineLvl w:val="2"/>
        <w:rPr>
          <w:rFonts w:ascii="宋体" w:hAnsi="宋体" w:cs="宋体"/>
          <w:szCs w:val="21"/>
        </w:rPr>
      </w:pPr>
      <w:r>
        <w:rPr>
          <w:rFonts w:hint="eastAsia" w:ascii="宋体" w:hAnsi="宋体" w:cs="宋体"/>
          <w:szCs w:val="21"/>
        </w:rPr>
        <w:t>1.10.</w:t>
      </w:r>
      <w:r>
        <w:rPr>
          <w:rFonts w:hint="eastAsia" w:ascii="宋体" w:hAnsi="宋体" w:cs="宋体"/>
          <w:szCs w:val="21"/>
          <w:lang w:val="en-US" w:eastAsia="zh-CN"/>
        </w:rPr>
        <w:t>6</w:t>
      </w:r>
      <w:r>
        <w:rPr>
          <w:rFonts w:hint="eastAsia" w:ascii="宋体" w:hAnsi="宋体" w:cs="宋体"/>
          <w:szCs w:val="21"/>
        </w:rPr>
        <w:t xml:space="preserve"> 磋商期间所发生的费用自理。</w:t>
      </w:r>
    </w:p>
    <w:p w14:paraId="766D0677">
      <w:pPr>
        <w:autoSpaceDE w:val="0"/>
        <w:autoSpaceDN w:val="0"/>
        <w:spacing w:line="348" w:lineRule="auto"/>
        <w:jc w:val="left"/>
        <w:outlineLvl w:val="0"/>
        <w:rPr>
          <w:rFonts w:ascii="宋体" w:hAnsi="宋体" w:cs="宋体"/>
          <w:b/>
          <w:sz w:val="24"/>
        </w:rPr>
      </w:pPr>
      <w:r>
        <w:rPr>
          <w:rFonts w:hint="eastAsia" w:ascii="宋体" w:hAnsi="宋体" w:cs="宋体"/>
          <w:b/>
          <w:sz w:val="24"/>
        </w:rPr>
        <w:t>1.11 分包</w:t>
      </w:r>
    </w:p>
    <w:p w14:paraId="6AFEAD79">
      <w:pPr>
        <w:spacing w:line="348" w:lineRule="auto"/>
        <w:ind w:firstLine="420" w:firstLineChars="200"/>
        <w:outlineLvl w:val="2"/>
        <w:rPr>
          <w:rFonts w:ascii="宋体" w:hAnsi="宋体" w:cs="宋体"/>
          <w:szCs w:val="21"/>
        </w:rPr>
      </w:pPr>
      <w:r>
        <w:rPr>
          <w:rFonts w:hint="eastAsia" w:ascii="宋体" w:hAnsi="宋体" w:cs="宋体"/>
          <w:szCs w:val="21"/>
        </w:rPr>
        <w:t>不允许。</w:t>
      </w:r>
    </w:p>
    <w:p w14:paraId="443F8EB9">
      <w:pPr>
        <w:autoSpaceDE w:val="0"/>
        <w:autoSpaceDN w:val="0"/>
        <w:spacing w:line="348" w:lineRule="auto"/>
        <w:jc w:val="left"/>
        <w:outlineLvl w:val="0"/>
        <w:rPr>
          <w:rFonts w:ascii="宋体" w:hAnsi="宋体" w:cs="宋体"/>
          <w:b/>
          <w:sz w:val="28"/>
          <w:szCs w:val="28"/>
        </w:rPr>
      </w:pPr>
      <w:bookmarkStart w:id="82" w:name="_sec_280_2"/>
      <w:bookmarkStart w:id="83" w:name="_Toc14359"/>
      <w:bookmarkStart w:id="84" w:name="_Toc22398"/>
      <w:bookmarkStart w:id="85" w:name="_Toc7496"/>
      <w:bookmarkStart w:id="86" w:name="_Toc452632955"/>
      <w:r>
        <w:rPr>
          <w:rFonts w:hint="eastAsia" w:ascii="宋体" w:hAnsi="宋体" w:cs="宋体"/>
          <w:b/>
          <w:sz w:val="28"/>
          <w:szCs w:val="28"/>
        </w:rPr>
        <w:t xml:space="preserve">2. </w:t>
      </w:r>
      <w:bookmarkEnd w:id="82"/>
      <w:r>
        <w:rPr>
          <w:rFonts w:hint="eastAsia" w:ascii="宋体" w:hAnsi="宋体" w:cs="宋体"/>
          <w:b/>
          <w:sz w:val="28"/>
          <w:szCs w:val="28"/>
        </w:rPr>
        <w:t>竞争性磋商文件</w:t>
      </w:r>
      <w:bookmarkEnd w:id="83"/>
      <w:bookmarkEnd w:id="84"/>
      <w:bookmarkEnd w:id="85"/>
      <w:bookmarkEnd w:id="86"/>
    </w:p>
    <w:p w14:paraId="24B24947">
      <w:pPr>
        <w:autoSpaceDE w:val="0"/>
        <w:autoSpaceDN w:val="0"/>
        <w:spacing w:line="348" w:lineRule="auto"/>
        <w:jc w:val="left"/>
        <w:outlineLvl w:val="0"/>
        <w:rPr>
          <w:rFonts w:ascii="宋体" w:hAnsi="宋体" w:cs="宋体"/>
          <w:b/>
          <w:sz w:val="24"/>
        </w:rPr>
      </w:pPr>
      <w:bookmarkStart w:id="87" w:name="_Toc12169"/>
      <w:bookmarkStart w:id="88" w:name="_Toc452632956"/>
      <w:bookmarkStart w:id="89" w:name="_Toc25154"/>
      <w:bookmarkStart w:id="90" w:name="_Toc19756"/>
      <w:bookmarkStart w:id="91" w:name="_Toc368129670"/>
      <w:r>
        <w:rPr>
          <w:rFonts w:hint="eastAsia" w:ascii="宋体" w:hAnsi="宋体" w:cs="宋体"/>
          <w:b/>
          <w:sz w:val="24"/>
        </w:rPr>
        <w:t>2.1 竞争性磋商文件的组成</w:t>
      </w:r>
      <w:bookmarkEnd w:id="87"/>
      <w:bookmarkEnd w:id="88"/>
      <w:bookmarkEnd w:id="89"/>
      <w:bookmarkEnd w:id="90"/>
      <w:bookmarkEnd w:id="91"/>
    </w:p>
    <w:p w14:paraId="3A729A06">
      <w:pPr>
        <w:widowControl/>
        <w:spacing w:line="348" w:lineRule="auto"/>
        <w:ind w:firstLine="359"/>
        <w:rPr>
          <w:rFonts w:ascii="宋体" w:hAnsi="宋体" w:cs="宋体"/>
          <w:kern w:val="0"/>
          <w:szCs w:val="21"/>
        </w:rPr>
      </w:pPr>
      <w:r>
        <w:rPr>
          <w:rFonts w:hint="eastAsia" w:ascii="宋体" w:hAnsi="宋体" w:cs="宋体"/>
          <w:kern w:val="0"/>
          <w:szCs w:val="21"/>
        </w:rPr>
        <w:t>本竞争性磋商文件包括下列文件及所有补充说明和答疑纪要。即：</w:t>
      </w:r>
    </w:p>
    <w:p w14:paraId="4A350D1C">
      <w:pPr>
        <w:widowControl/>
        <w:spacing w:line="348" w:lineRule="auto"/>
        <w:ind w:firstLine="357"/>
        <w:rPr>
          <w:rFonts w:ascii="宋体" w:hAnsi="宋体" w:cs="宋体"/>
          <w:kern w:val="0"/>
          <w:szCs w:val="21"/>
        </w:rPr>
      </w:pPr>
      <w:r>
        <w:rPr>
          <w:rFonts w:hint="eastAsia" w:ascii="宋体" w:hAnsi="宋体" w:cs="宋体"/>
          <w:kern w:val="0"/>
          <w:szCs w:val="21"/>
        </w:rPr>
        <w:t>（1）竞争性磋商公告；</w:t>
      </w:r>
    </w:p>
    <w:p w14:paraId="68D6921E">
      <w:pPr>
        <w:widowControl/>
        <w:spacing w:line="348" w:lineRule="auto"/>
        <w:ind w:firstLine="357"/>
        <w:rPr>
          <w:rFonts w:ascii="宋体" w:hAnsi="宋体" w:cs="宋体"/>
          <w:kern w:val="0"/>
          <w:szCs w:val="21"/>
        </w:rPr>
      </w:pPr>
      <w:r>
        <w:rPr>
          <w:rFonts w:hint="eastAsia" w:ascii="宋体" w:hAnsi="宋体" w:cs="宋体"/>
          <w:kern w:val="0"/>
          <w:szCs w:val="21"/>
        </w:rPr>
        <w:t>（2）供应商须知；</w:t>
      </w:r>
    </w:p>
    <w:p w14:paraId="1F47F701">
      <w:pPr>
        <w:widowControl/>
        <w:spacing w:line="348" w:lineRule="auto"/>
        <w:ind w:firstLine="357"/>
        <w:rPr>
          <w:rFonts w:ascii="宋体" w:hAnsi="宋体" w:cs="宋体"/>
          <w:kern w:val="0"/>
          <w:szCs w:val="21"/>
        </w:rPr>
      </w:pPr>
      <w:r>
        <w:rPr>
          <w:rFonts w:hint="eastAsia" w:ascii="宋体" w:hAnsi="宋体" w:cs="宋体"/>
          <w:kern w:val="0"/>
          <w:szCs w:val="21"/>
        </w:rPr>
        <w:t>（3）磋商评审办法；</w:t>
      </w:r>
    </w:p>
    <w:p w14:paraId="7B4EE1F1">
      <w:pPr>
        <w:widowControl/>
        <w:spacing w:line="348" w:lineRule="auto"/>
        <w:ind w:firstLine="359"/>
        <w:rPr>
          <w:rFonts w:ascii="宋体" w:hAnsi="宋体" w:cs="宋体"/>
          <w:kern w:val="0"/>
          <w:szCs w:val="21"/>
        </w:rPr>
      </w:pPr>
      <w:r>
        <w:rPr>
          <w:rFonts w:hint="eastAsia" w:ascii="宋体" w:hAnsi="宋体" w:cs="宋体"/>
          <w:kern w:val="0"/>
          <w:szCs w:val="21"/>
        </w:rPr>
        <w:t>（4）磋商内容及要求；</w:t>
      </w:r>
    </w:p>
    <w:p w14:paraId="6808AE36">
      <w:pPr>
        <w:widowControl/>
        <w:spacing w:line="348" w:lineRule="auto"/>
        <w:ind w:firstLine="359"/>
        <w:rPr>
          <w:rFonts w:ascii="宋体" w:hAnsi="宋体" w:cs="宋体"/>
          <w:kern w:val="0"/>
          <w:szCs w:val="21"/>
        </w:rPr>
      </w:pPr>
      <w:r>
        <w:rPr>
          <w:rFonts w:hint="eastAsia" w:ascii="宋体" w:hAnsi="宋体" w:cs="宋体"/>
          <w:kern w:val="0"/>
          <w:szCs w:val="21"/>
        </w:rPr>
        <w:t>（5）竞争性磋商响应文件格式；</w:t>
      </w:r>
    </w:p>
    <w:p w14:paraId="7F617361">
      <w:pPr>
        <w:widowControl/>
        <w:spacing w:line="348" w:lineRule="auto"/>
        <w:ind w:firstLine="359"/>
        <w:rPr>
          <w:rFonts w:ascii="宋体" w:hAnsi="宋体" w:cs="宋体"/>
          <w:szCs w:val="21"/>
          <w:highlight w:val="yellow"/>
        </w:rPr>
      </w:pPr>
      <w:r>
        <w:rPr>
          <w:rFonts w:hint="eastAsia" w:ascii="宋体" w:hAnsi="宋体" w:cs="宋体"/>
          <w:kern w:val="0"/>
          <w:szCs w:val="21"/>
        </w:rPr>
        <w:t>（6）合同条款。</w:t>
      </w:r>
    </w:p>
    <w:p w14:paraId="64BC21DC">
      <w:pPr>
        <w:autoSpaceDE w:val="0"/>
        <w:autoSpaceDN w:val="0"/>
        <w:spacing w:line="348" w:lineRule="auto"/>
        <w:jc w:val="left"/>
        <w:outlineLvl w:val="0"/>
        <w:rPr>
          <w:rFonts w:ascii="宋体" w:hAnsi="宋体" w:cs="宋体"/>
          <w:b/>
          <w:sz w:val="24"/>
        </w:rPr>
      </w:pPr>
      <w:bookmarkStart w:id="92" w:name="_Toc23866"/>
      <w:bookmarkStart w:id="93" w:name="_Toc368129671"/>
      <w:bookmarkStart w:id="94" w:name="_Toc7200"/>
      <w:bookmarkStart w:id="95" w:name="_Toc452632959"/>
      <w:bookmarkStart w:id="96" w:name="_Toc27056"/>
      <w:r>
        <w:rPr>
          <w:rFonts w:hint="eastAsia" w:ascii="宋体" w:hAnsi="宋体" w:cs="宋体"/>
          <w:b/>
          <w:sz w:val="24"/>
        </w:rPr>
        <w:t>2.2 竞争性磋商文件的澄清</w:t>
      </w:r>
      <w:bookmarkEnd w:id="92"/>
      <w:bookmarkEnd w:id="93"/>
      <w:bookmarkEnd w:id="94"/>
      <w:bookmarkEnd w:id="95"/>
      <w:r>
        <w:rPr>
          <w:rFonts w:hint="eastAsia" w:ascii="宋体" w:hAnsi="宋体" w:cs="宋体"/>
          <w:b/>
          <w:sz w:val="24"/>
        </w:rPr>
        <w:t>与修改</w:t>
      </w:r>
      <w:bookmarkEnd w:id="96"/>
    </w:p>
    <w:p w14:paraId="23239E6C">
      <w:pPr>
        <w:spacing w:line="348" w:lineRule="auto"/>
        <w:ind w:firstLine="420" w:firstLineChars="200"/>
        <w:outlineLvl w:val="2"/>
        <w:rPr>
          <w:rFonts w:ascii="宋体" w:hAnsi="宋体" w:cs="宋体"/>
          <w:szCs w:val="21"/>
        </w:rPr>
      </w:pPr>
      <w:bookmarkStart w:id="97" w:name="_Toc452632960"/>
      <w:r>
        <w:rPr>
          <w:rFonts w:hint="eastAsia" w:ascii="宋体" w:hAnsi="宋体" w:cs="宋体"/>
          <w:kern w:val="0"/>
          <w:szCs w:val="21"/>
        </w:rPr>
        <w:t>2.2.1</w:t>
      </w:r>
      <w:bookmarkEnd w:id="97"/>
      <w:bookmarkStart w:id="98" w:name="_Toc452632961"/>
      <w:r>
        <w:rPr>
          <w:rFonts w:hint="eastAsia" w:ascii="宋体" w:hAnsi="宋体" w:cs="宋体"/>
          <w:szCs w:val="21"/>
        </w:rPr>
        <w:t>任何要求对竞争性磋商文件进行澄清的供应商，均应在磋商开始时间5日前按竞争性磋商文件规定的地址以书面形式一式两份（加盖公章）向采购代理机构提出，采购代理机构在提交竞争性磋商响应文件5日前以书面形式向所有参加磋商的供应商予以答复，澄清的内容可能影响响应文件编制的，不足5日的，采购代理机构应当顺延提交竞争性磋商响应文件截止时间。</w:t>
      </w:r>
    </w:p>
    <w:p w14:paraId="3AF88D34">
      <w:pPr>
        <w:spacing w:line="348" w:lineRule="auto"/>
        <w:ind w:firstLine="420" w:firstLineChars="200"/>
        <w:jc w:val="left"/>
        <w:rPr>
          <w:rFonts w:ascii="宋体" w:hAnsi="宋体" w:cs="宋体"/>
          <w:szCs w:val="21"/>
          <w:highlight w:val="none"/>
        </w:rPr>
      </w:pPr>
      <w:r>
        <w:rPr>
          <w:rFonts w:hint="eastAsia" w:ascii="宋体" w:hAnsi="宋体" w:cs="宋体"/>
          <w:szCs w:val="21"/>
        </w:rPr>
        <w:t>2.2.2</w:t>
      </w:r>
      <w:bookmarkEnd w:id="98"/>
      <w:r>
        <w:rPr>
          <w:rFonts w:hint="eastAsia" w:ascii="宋体" w:hAnsi="宋体" w:cs="宋体"/>
          <w:szCs w:val="21"/>
        </w:rPr>
        <w:t xml:space="preserve"> 在磋商截止时间5日前，采购人或采购代理机构有权对竞争性</w:t>
      </w:r>
      <w:r>
        <w:rPr>
          <w:rFonts w:hint="eastAsia" w:ascii="宋体" w:hAnsi="宋体" w:cs="宋体"/>
          <w:kern w:val="0"/>
          <w:szCs w:val="21"/>
        </w:rPr>
        <w:t>磋商</w:t>
      </w:r>
      <w:r>
        <w:rPr>
          <w:rFonts w:hint="eastAsia" w:ascii="宋体" w:hAnsi="宋体" w:cs="宋体"/>
          <w:szCs w:val="21"/>
        </w:rPr>
        <w:t>文件进行修改。修改内容将以书面形式通知所有参加磋商的供应商，并作为竞争性</w:t>
      </w:r>
      <w:r>
        <w:rPr>
          <w:rFonts w:hint="eastAsia" w:ascii="宋体" w:hAnsi="宋体" w:cs="宋体"/>
          <w:kern w:val="0"/>
          <w:szCs w:val="21"/>
        </w:rPr>
        <w:t>磋商</w:t>
      </w:r>
      <w:r>
        <w:rPr>
          <w:rFonts w:hint="eastAsia" w:ascii="宋体" w:hAnsi="宋体" w:cs="宋体"/>
          <w:szCs w:val="21"/>
        </w:rPr>
        <w:t>文件的补充，与其具有同等法律效力，修</w:t>
      </w:r>
      <w:r>
        <w:rPr>
          <w:rFonts w:hint="eastAsia" w:ascii="宋体" w:hAnsi="宋体" w:cs="宋体"/>
          <w:szCs w:val="21"/>
          <w:highlight w:val="none"/>
        </w:rPr>
        <w:t>改的内容可能影响响应文件编制的，不足5日的，采购代理机构应当顺延提交竞争性磋商响应文件截止时间。</w:t>
      </w:r>
    </w:p>
    <w:p w14:paraId="0FA9CEB6">
      <w:pPr>
        <w:spacing w:line="348" w:lineRule="auto"/>
        <w:ind w:firstLine="420" w:firstLineChars="200"/>
        <w:outlineLvl w:val="2"/>
        <w:rPr>
          <w:rFonts w:ascii="宋体" w:hAnsi="宋体" w:cs="宋体"/>
          <w:highlight w:val="none"/>
        </w:rPr>
      </w:pPr>
      <w:bookmarkStart w:id="99" w:name="_Toc452632962"/>
      <w:bookmarkStart w:id="100" w:name="_Hlk54619127"/>
      <w:r>
        <w:rPr>
          <w:rFonts w:hint="eastAsia" w:ascii="宋体" w:hAnsi="宋体" w:cs="宋体"/>
          <w:szCs w:val="21"/>
          <w:highlight w:val="none"/>
        </w:rPr>
        <w:t xml:space="preserve">2.2.3 </w:t>
      </w:r>
      <w:bookmarkEnd w:id="99"/>
      <w:r>
        <w:rPr>
          <w:rFonts w:hint="eastAsia" w:ascii="宋体" w:hAnsi="宋体" w:cs="宋体"/>
          <w:szCs w:val="21"/>
          <w:highlight w:val="none"/>
        </w:rPr>
        <w:t>竞争性</w:t>
      </w:r>
      <w:r>
        <w:rPr>
          <w:rFonts w:hint="eastAsia" w:ascii="宋体" w:hAnsi="宋体" w:cs="宋体"/>
          <w:kern w:val="0"/>
          <w:szCs w:val="21"/>
          <w:highlight w:val="none"/>
        </w:rPr>
        <w:t>磋商</w:t>
      </w:r>
      <w:r>
        <w:rPr>
          <w:rFonts w:hint="eastAsia" w:ascii="宋体" w:hAnsi="宋体" w:cs="宋体"/>
          <w:szCs w:val="21"/>
          <w:highlight w:val="none"/>
        </w:rPr>
        <w:t>文件的解释权归采购人和采购代理机构所有。</w:t>
      </w:r>
    </w:p>
    <w:bookmarkEnd w:id="100"/>
    <w:p w14:paraId="1C737CCC">
      <w:pPr>
        <w:autoSpaceDE w:val="0"/>
        <w:autoSpaceDN w:val="0"/>
        <w:spacing w:line="348" w:lineRule="auto"/>
        <w:outlineLvl w:val="2"/>
        <w:rPr>
          <w:rFonts w:ascii="宋体" w:hAnsi="宋体" w:cs="宋体"/>
          <w:kern w:val="0"/>
          <w:szCs w:val="21"/>
          <w:highlight w:val="none"/>
        </w:rPr>
      </w:pPr>
      <w:bookmarkStart w:id="101" w:name="_sec_302_2"/>
      <w:bookmarkStart w:id="102" w:name="_Toc452632966"/>
      <w:r>
        <w:rPr>
          <w:rFonts w:hint="eastAsia" w:ascii="宋体" w:hAnsi="宋体" w:cs="宋体"/>
          <w:b/>
          <w:sz w:val="28"/>
          <w:szCs w:val="28"/>
          <w:highlight w:val="none"/>
        </w:rPr>
        <w:t xml:space="preserve">3. </w:t>
      </w:r>
      <w:bookmarkEnd w:id="101"/>
      <w:r>
        <w:rPr>
          <w:rFonts w:hint="eastAsia" w:ascii="宋体" w:hAnsi="宋体" w:cs="宋体"/>
          <w:b/>
          <w:sz w:val="28"/>
          <w:szCs w:val="28"/>
          <w:highlight w:val="none"/>
        </w:rPr>
        <w:t>竞争性磋商响应文件</w:t>
      </w:r>
      <w:bookmarkEnd w:id="102"/>
    </w:p>
    <w:p w14:paraId="0884868A">
      <w:pPr>
        <w:autoSpaceDE w:val="0"/>
        <w:autoSpaceDN w:val="0"/>
        <w:spacing w:line="348" w:lineRule="auto"/>
        <w:jc w:val="left"/>
        <w:outlineLvl w:val="0"/>
        <w:rPr>
          <w:rFonts w:ascii="宋体" w:hAnsi="宋体" w:cs="宋体"/>
          <w:b/>
          <w:sz w:val="24"/>
          <w:highlight w:val="none"/>
        </w:rPr>
      </w:pPr>
      <w:bookmarkStart w:id="103" w:name="_Toc7861"/>
      <w:bookmarkStart w:id="104" w:name="_Toc452632967"/>
      <w:bookmarkStart w:id="105" w:name="_Toc368129674"/>
      <w:bookmarkStart w:id="106" w:name="_Toc6117"/>
      <w:bookmarkStart w:id="107" w:name="_Toc22357"/>
      <w:r>
        <w:rPr>
          <w:rFonts w:hint="eastAsia" w:ascii="宋体" w:hAnsi="宋体" w:cs="宋体"/>
          <w:b/>
          <w:sz w:val="24"/>
          <w:highlight w:val="none"/>
        </w:rPr>
        <w:t>3.1 竞争性磋商响应文件的组成</w:t>
      </w:r>
      <w:bookmarkEnd w:id="103"/>
      <w:bookmarkEnd w:id="104"/>
      <w:bookmarkEnd w:id="105"/>
      <w:bookmarkEnd w:id="106"/>
      <w:bookmarkEnd w:id="107"/>
    </w:p>
    <w:p w14:paraId="7D284D51">
      <w:pPr>
        <w:widowControl/>
        <w:spacing w:line="348"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3.1.1竞争性磋商响应文件应包括下列内容：</w:t>
      </w:r>
    </w:p>
    <w:p w14:paraId="7F5E701D">
      <w:pPr>
        <w:numPr>
          <w:ilvl w:val="0"/>
          <w:numId w:val="1"/>
        </w:numPr>
        <w:spacing w:line="360" w:lineRule="auto"/>
        <w:ind w:left="0" w:firstLine="420" w:firstLineChars="200"/>
        <w:jc w:val="left"/>
        <w:rPr>
          <w:rFonts w:ascii="宋体" w:hAnsi="宋体" w:cs="宋体"/>
          <w:szCs w:val="21"/>
          <w:highlight w:val="none"/>
        </w:rPr>
      </w:pPr>
      <w:bookmarkStart w:id="108" w:name="_Toc19642"/>
      <w:bookmarkStart w:id="109" w:name="_Toc16664"/>
      <w:bookmarkStart w:id="110" w:name="_Toc28609"/>
      <w:bookmarkStart w:id="111" w:name="_Toc368129675"/>
      <w:bookmarkStart w:id="112" w:name="_Toc452632968"/>
      <w:r>
        <w:rPr>
          <w:rFonts w:hint="eastAsia" w:ascii="宋体" w:hAnsi="宋体" w:cs="宋体"/>
          <w:szCs w:val="21"/>
          <w:highlight w:val="none"/>
        </w:rPr>
        <w:t>磋商响应函</w:t>
      </w:r>
    </w:p>
    <w:p w14:paraId="6037AAD9">
      <w:pPr>
        <w:numPr>
          <w:ilvl w:val="0"/>
          <w:numId w:val="1"/>
        </w:numPr>
        <w:spacing w:line="360" w:lineRule="auto"/>
        <w:ind w:left="0" w:firstLine="420" w:firstLineChars="200"/>
        <w:jc w:val="left"/>
        <w:rPr>
          <w:rFonts w:ascii="宋体" w:hAnsi="宋体" w:cs="宋体"/>
          <w:szCs w:val="21"/>
          <w:highlight w:val="none"/>
        </w:rPr>
      </w:pPr>
      <w:r>
        <w:rPr>
          <w:rFonts w:hint="eastAsia" w:ascii="宋体" w:hAnsi="宋体" w:cs="宋体"/>
          <w:szCs w:val="21"/>
          <w:highlight w:val="none"/>
        </w:rPr>
        <w:t>已标价工程量清单</w:t>
      </w:r>
    </w:p>
    <w:p w14:paraId="28A1797C">
      <w:pPr>
        <w:numPr>
          <w:ilvl w:val="0"/>
          <w:numId w:val="1"/>
        </w:numPr>
        <w:spacing w:line="360" w:lineRule="auto"/>
        <w:ind w:left="0" w:firstLine="420" w:firstLineChars="200"/>
        <w:jc w:val="left"/>
        <w:outlineLvl w:val="1"/>
        <w:rPr>
          <w:rFonts w:ascii="宋体" w:hAnsi="宋体" w:cs="宋体"/>
          <w:szCs w:val="21"/>
          <w:highlight w:val="none"/>
        </w:rPr>
      </w:pPr>
      <w:r>
        <w:rPr>
          <w:rFonts w:hint="eastAsia" w:ascii="宋体" w:hAnsi="宋体" w:cs="宋体"/>
          <w:szCs w:val="21"/>
          <w:highlight w:val="none"/>
        </w:rPr>
        <w:t>法定代表人身份证明</w:t>
      </w:r>
    </w:p>
    <w:p w14:paraId="27EF5BE3">
      <w:pPr>
        <w:numPr>
          <w:ilvl w:val="0"/>
          <w:numId w:val="1"/>
        </w:numPr>
        <w:spacing w:line="360" w:lineRule="auto"/>
        <w:ind w:left="0" w:firstLine="420" w:firstLineChars="200"/>
        <w:jc w:val="left"/>
        <w:outlineLvl w:val="0"/>
        <w:rPr>
          <w:rFonts w:ascii="宋体" w:hAnsi="宋体" w:cs="宋体"/>
          <w:szCs w:val="21"/>
          <w:highlight w:val="none"/>
        </w:rPr>
      </w:pPr>
      <w:r>
        <w:rPr>
          <w:rFonts w:hint="eastAsia" w:ascii="宋体" w:hAnsi="宋体" w:cs="宋体"/>
          <w:szCs w:val="21"/>
          <w:highlight w:val="none"/>
        </w:rPr>
        <w:t>法定代表人授权委托书</w:t>
      </w:r>
    </w:p>
    <w:p w14:paraId="17A395E1">
      <w:pPr>
        <w:numPr>
          <w:ilvl w:val="0"/>
          <w:numId w:val="1"/>
        </w:numPr>
        <w:spacing w:line="360" w:lineRule="auto"/>
        <w:ind w:left="0" w:firstLine="420" w:firstLineChars="200"/>
        <w:jc w:val="left"/>
        <w:outlineLvl w:val="0"/>
        <w:rPr>
          <w:rFonts w:ascii="宋体" w:hAnsi="宋体" w:cs="宋体"/>
          <w:szCs w:val="21"/>
          <w:highlight w:val="none"/>
        </w:rPr>
      </w:pPr>
      <w:r>
        <w:rPr>
          <w:rFonts w:hint="eastAsia" w:ascii="宋体" w:hAnsi="宋体" w:cs="宋体"/>
          <w:szCs w:val="21"/>
          <w:highlight w:val="none"/>
        </w:rPr>
        <w:t>供应商基本情况表</w:t>
      </w:r>
    </w:p>
    <w:p w14:paraId="24F74A22">
      <w:pPr>
        <w:numPr>
          <w:ilvl w:val="0"/>
          <w:numId w:val="1"/>
        </w:numPr>
        <w:spacing w:line="360" w:lineRule="auto"/>
        <w:ind w:left="0" w:firstLine="420" w:firstLineChars="200"/>
        <w:jc w:val="left"/>
        <w:outlineLvl w:val="0"/>
        <w:rPr>
          <w:rFonts w:ascii="宋体" w:hAnsi="宋体" w:cs="宋体"/>
          <w:szCs w:val="21"/>
          <w:highlight w:val="none"/>
        </w:rPr>
      </w:pPr>
      <w:r>
        <w:rPr>
          <w:rFonts w:hint="eastAsia" w:ascii="宋体" w:hAnsi="宋体" w:cs="宋体"/>
          <w:szCs w:val="21"/>
          <w:highlight w:val="none"/>
        </w:rPr>
        <w:t>项目经理简历表</w:t>
      </w:r>
    </w:p>
    <w:p w14:paraId="4D91539D">
      <w:pPr>
        <w:numPr>
          <w:ilvl w:val="0"/>
          <w:numId w:val="1"/>
        </w:numPr>
        <w:spacing w:line="360" w:lineRule="auto"/>
        <w:ind w:left="0" w:firstLine="420" w:firstLineChars="200"/>
        <w:jc w:val="left"/>
        <w:rPr>
          <w:rFonts w:ascii="宋体" w:hAnsi="宋体" w:cs="宋体"/>
          <w:szCs w:val="21"/>
          <w:highlight w:val="none"/>
        </w:rPr>
      </w:pPr>
      <w:r>
        <w:rPr>
          <w:rFonts w:hint="eastAsia" w:ascii="宋体" w:hAnsi="宋体" w:cs="宋体"/>
          <w:szCs w:val="21"/>
          <w:highlight w:val="none"/>
        </w:rPr>
        <w:t>企业业绩</w:t>
      </w:r>
    </w:p>
    <w:p w14:paraId="7F7C1F74">
      <w:pPr>
        <w:numPr>
          <w:ilvl w:val="0"/>
          <w:numId w:val="1"/>
        </w:numPr>
        <w:spacing w:line="360" w:lineRule="auto"/>
        <w:ind w:left="0" w:firstLine="420" w:firstLineChars="200"/>
        <w:jc w:val="left"/>
        <w:rPr>
          <w:rFonts w:ascii="宋体" w:hAnsi="宋体" w:cs="宋体"/>
          <w:szCs w:val="21"/>
          <w:highlight w:val="none"/>
        </w:rPr>
      </w:pPr>
      <w:r>
        <w:rPr>
          <w:rFonts w:hint="eastAsia" w:ascii="宋体" w:hAnsi="宋体" w:cs="宋体"/>
          <w:szCs w:val="21"/>
          <w:highlight w:val="none"/>
        </w:rPr>
        <w:t>施工组织计划</w:t>
      </w:r>
    </w:p>
    <w:p w14:paraId="4D6A4E39">
      <w:pPr>
        <w:pStyle w:val="5"/>
        <w:numPr>
          <w:ilvl w:val="0"/>
          <w:numId w:val="1"/>
        </w:numPr>
        <w:spacing w:before="0" w:after="0" w:line="360" w:lineRule="auto"/>
        <w:ind w:left="0" w:firstLine="420" w:firstLineChars="200"/>
        <w:jc w:val="left"/>
        <w:rPr>
          <w:rFonts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保修期</w:t>
      </w:r>
      <w:r>
        <w:rPr>
          <w:rFonts w:hint="eastAsia" w:ascii="宋体" w:hAnsi="宋体" w:eastAsia="宋体" w:cs="宋体"/>
          <w:b w:val="0"/>
          <w:bCs w:val="0"/>
          <w:sz w:val="21"/>
          <w:szCs w:val="21"/>
          <w:highlight w:val="none"/>
        </w:rPr>
        <w:t>服务承诺</w:t>
      </w:r>
    </w:p>
    <w:p w14:paraId="1B517A6E">
      <w:pPr>
        <w:numPr>
          <w:ilvl w:val="0"/>
          <w:numId w:val="1"/>
        </w:numPr>
        <w:spacing w:line="360" w:lineRule="auto"/>
        <w:ind w:left="0" w:firstLine="420" w:firstLineChars="200"/>
        <w:jc w:val="left"/>
        <w:rPr>
          <w:rFonts w:ascii="宋体" w:hAnsi="宋体" w:cs="宋体"/>
          <w:szCs w:val="21"/>
          <w:highlight w:val="none"/>
        </w:rPr>
      </w:pPr>
      <w:r>
        <w:rPr>
          <w:rFonts w:hint="eastAsia" w:ascii="宋体" w:hAnsi="宋体" w:cs="宋体"/>
          <w:kern w:val="0"/>
          <w:szCs w:val="21"/>
          <w:highlight w:val="none"/>
        </w:rPr>
        <w:t>供应商认为有必要说明的其它内容或资料</w:t>
      </w:r>
    </w:p>
    <w:p w14:paraId="23403928">
      <w:pPr>
        <w:autoSpaceDE w:val="0"/>
        <w:autoSpaceDN w:val="0"/>
        <w:spacing w:line="348" w:lineRule="auto"/>
        <w:jc w:val="left"/>
        <w:outlineLvl w:val="0"/>
        <w:rPr>
          <w:rFonts w:ascii="宋体" w:hAnsi="宋体" w:cs="宋体"/>
          <w:b/>
          <w:sz w:val="24"/>
          <w:highlight w:val="none"/>
        </w:rPr>
      </w:pPr>
      <w:r>
        <w:rPr>
          <w:rFonts w:hint="eastAsia" w:ascii="宋体" w:hAnsi="宋体" w:cs="宋体"/>
          <w:b/>
          <w:sz w:val="24"/>
          <w:highlight w:val="none"/>
        </w:rPr>
        <w:t>3.2 磋商费用</w:t>
      </w:r>
      <w:bookmarkEnd w:id="108"/>
    </w:p>
    <w:p w14:paraId="3690F1D5">
      <w:pPr>
        <w:autoSpaceDE w:val="0"/>
        <w:autoSpaceDN w:val="0"/>
        <w:spacing w:line="348" w:lineRule="auto"/>
        <w:ind w:firstLine="420" w:firstLineChars="200"/>
        <w:jc w:val="left"/>
        <w:outlineLvl w:val="0"/>
        <w:rPr>
          <w:rFonts w:ascii="宋体" w:hAnsi="宋体" w:cs="宋体"/>
          <w:kern w:val="0"/>
          <w:szCs w:val="21"/>
          <w:highlight w:val="none"/>
        </w:rPr>
      </w:pPr>
      <w:bookmarkStart w:id="113" w:name="_Toc2319"/>
      <w:r>
        <w:rPr>
          <w:rFonts w:hint="eastAsia" w:ascii="宋体" w:hAnsi="宋体" w:cs="宋体"/>
          <w:kern w:val="0"/>
          <w:szCs w:val="21"/>
          <w:highlight w:val="none"/>
        </w:rPr>
        <w:t>供应商应承担参加磋商的全部费用，包括（但不限于）磋商准备、制作响应文件、递交响应文件、洽谈合同等环节所涉及的一切费用。无论结果如何，采购人对上述所发生的费用不承担任何责任。</w:t>
      </w:r>
      <w:bookmarkEnd w:id="113"/>
    </w:p>
    <w:bookmarkEnd w:id="109"/>
    <w:bookmarkEnd w:id="110"/>
    <w:bookmarkEnd w:id="111"/>
    <w:bookmarkEnd w:id="112"/>
    <w:p w14:paraId="0F72374A">
      <w:pPr>
        <w:autoSpaceDE w:val="0"/>
        <w:autoSpaceDN w:val="0"/>
        <w:spacing w:line="348" w:lineRule="auto"/>
        <w:jc w:val="left"/>
        <w:outlineLvl w:val="0"/>
        <w:rPr>
          <w:rFonts w:ascii="宋体" w:hAnsi="宋体" w:cs="宋体"/>
          <w:b/>
          <w:sz w:val="24"/>
          <w:highlight w:val="none"/>
        </w:rPr>
      </w:pPr>
      <w:bookmarkStart w:id="114" w:name="_Toc14345"/>
      <w:bookmarkStart w:id="115" w:name="_Toc452632969"/>
      <w:bookmarkStart w:id="116" w:name="_Toc2726"/>
      <w:bookmarkStart w:id="117" w:name="_Toc28245"/>
      <w:bookmarkStart w:id="118" w:name="_Toc368129676"/>
      <w:r>
        <w:rPr>
          <w:rFonts w:hint="eastAsia" w:ascii="宋体" w:hAnsi="宋体" w:cs="宋体"/>
          <w:b/>
          <w:sz w:val="24"/>
          <w:highlight w:val="none"/>
        </w:rPr>
        <w:t>3.3 磋商有效期</w:t>
      </w:r>
      <w:bookmarkEnd w:id="114"/>
      <w:bookmarkEnd w:id="115"/>
      <w:bookmarkEnd w:id="116"/>
      <w:bookmarkEnd w:id="117"/>
      <w:bookmarkEnd w:id="118"/>
    </w:p>
    <w:p w14:paraId="2728B746">
      <w:pPr>
        <w:widowControl/>
        <w:spacing w:line="348" w:lineRule="auto"/>
        <w:ind w:firstLine="420"/>
        <w:rPr>
          <w:rFonts w:ascii="宋体" w:hAnsi="宋体" w:cs="宋体"/>
          <w:kern w:val="0"/>
          <w:szCs w:val="21"/>
          <w:highlight w:val="none"/>
        </w:rPr>
      </w:pPr>
      <w:r>
        <w:rPr>
          <w:rFonts w:hint="eastAsia" w:ascii="宋体" w:hAnsi="宋体" w:cs="宋体"/>
          <w:kern w:val="0"/>
          <w:szCs w:val="21"/>
          <w:highlight w:val="none"/>
        </w:rPr>
        <w:t>3.3.1 在供应商须知前附表规定的磋商有效期内，供应商不得要求撤销或修改其响应文件。</w:t>
      </w:r>
    </w:p>
    <w:p w14:paraId="4E008051">
      <w:pPr>
        <w:widowControl/>
        <w:spacing w:line="348" w:lineRule="auto"/>
        <w:ind w:firstLine="420"/>
        <w:rPr>
          <w:rFonts w:ascii="宋体" w:hAnsi="宋体" w:cs="宋体"/>
          <w:b/>
          <w:sz w:val="24"/>
          <w:highlight w:val="none"/>
        </w:rPr>
      </w:pPr>
      <w:r>
        <w:rPr>
          <w:rFonts w:hint="eastAsia" w:ascii="宋体" w:hAnsi="宋体" w:cs="宋体"/>
          <w:kern w:val="0"/>
          <w:szCs w:val="21"/>
          <w:highlight w:val="none"/>
        </w:rPr>
        <w:t>3.3.2出现特殊情况需要延长磋商有效期的，采购人在网上以公告形式通知所有供应商延长磋商有效期。</w:t>
      </w:r>
    </w:p>
    <w:p w14:paraId="7240E400">
      <w:pPr>
        <w:autoSpaceDE w:val="0"/>
        <w:autoSpaceDN w:val="0"/>
        <w:spacing w:line="348" w:lineRule="auto"/>
        <w:jc w:val="left"/>
        <w:outlineLvl w:val="0"/>
        <w:rPr>
          <w:rFonts w:ascii="宋体" w:hAnsi="宋体" w:cs="宋体"/>
          <w:b/>
          <w:sz w:val="24"/>
          <w:highlight w:val="none"/>
        </w:rPr>
      </w:pPr>
      <w:bookmarkStart w:id="119" w:name="_Toc13030"/>
      <w:bookmarkStart w:id="120" w:name="_Toc25056"/>
      <w:bookmarkStart w:id="121" w:name="_Toc452632970"/>
      <w:bookmarkStart w:id="122" w:name="_Toc16092"/>
      <w:bookmarkStart w:id="123" w:name="_Toc368129677"/>
      <w:r>
        <w:rPr>
          <w:rFonts w:hint="eastAsia" w:ascii="宋体" w:hAnsi="宋体" w:cs="宋体"/>
          <w:b/>
          <w:sz w:val="24"/>
          <w:highlight w:val="none"/>
        </w:rPr>
        <w:t>3.4 磋商保证金</w:t>
      </w:r>
      <w:bookmarkEnd w:id="119"/>
      <w:bookmarkEnd w:id="120"/>
      <w:bookmarkEnd w:id="121"/>
      <w:bookmarkEnd w:id="122"/>
      <w:bookmarkEnd w:id="123"/>
    </w:p>
    <w:p w14:paraId="104B8293">
      <w:pPr>
        <w:widowControl/>
        <w:spacing w:line="348" w:lineRule="auto"/>
        <w:ind w:firstLine="420"/>
        <w:rPr>
          <w:rFonts w:ascii="宋体" w:hAnsi="宋体" w:cs="宋体"/>
          <w:kern w:val="0"/>
          <w:szCs w:val="21"/>
          <w:highlight w:val="none"/>
        </w:rPr>
      </w:pPr>
      <w:bookmarkStart w:id="124" w:name="_Toc452632983"/>
      <w:bookmarkStart w:id="125" w:name="_Toc7964"/>
      <w:bookmarkStart w:id="126" w:name="_Toc17453"/>
      <w:bookmarkStart w:id="127" w:name="_Toc368129679"/>
      <w:bookmarkStart w:id="128" w:name="_Toc22523"/>
      <w:r>
        <w:rPr>
          <w:rFonts w:hint="eastAsia" w:ascii="宋体" w:hAnsi="宋体" w:cs="宋体"/>
          <w:kern w:val="0"/>
          <w:szCs w:val="21"/>
          <w:highlight w:val="none"/>
        </w:rPr>
        <w:t>无</w:t>
      </w:r>
    </w:p>
    <w:p w14:paraId="515836EB">
      <w:pPr>
        <w:autoSpaceDE w:val="0"/>
        <w:autoSpaceDN w:val="0"/>
        <w:spacing w:line="348" w:lineRule="auto"/>
        <w:jc w:val="left"/>
        <w:outlineLvl w:val="0"/>
        <w:rPr>
          <w:rFonts w:ascii="宋体" w:hAnsi="宋体" w:cs="宋体"/>
          <w:kern w:val="0"/>
          <w:szCs w:val="21"/>
          <w:highlight w:val="none"/>
        </w:rPr>
      </w:pPr>
      <w:r>
        <w:rPr>
          <w:rFonts w:hint="eastAsia" w:ascii="宋体" w:hAnsi="宋体" w:cs="宋体"/>
          <w:b/>
          <w:sz w:val="24"/>
          <w:highlight w:val="none"/>
        </w:rPr>
        <w:t>3.5 竞争性磋商响应文件的编制、装订及密封要求</w:t>
      </w:r>
      <w:bookmarkEnd w:id="124"/>
      <w:bookmarkEnd w:id="125"/>
      <w:bookmarkEnd w:id="126"/>
      <w:bookmarkEnd w:id="127"/>
      <w:bookmarkEnd w:id="128"/>
    </w:p>
    <w:p w14:paraId="6857B577">
      <w:pPr>
        <w:widowControl/>
        <w:spacing w:line="348" w:lineRule="auto"/>
        <w:ind w:firstLine="359" w:firstLineChars="171"/>
        <w:rPr>
          <w:rFonts w:ascii="宋体" w:hAnsi="宋体" w:cs="宋体"/>
          <w:kern w:val="0"/>
          <w:szCs w:val="21"/>
          <w:highlight w:val="none"/>
        </w:rPr>
      </w:pPr>
      <w:r>
        <w:rPr>
          <w:rFonts w:hint="eastAsia" w:ascii="宋体" w:hAnsi="宋体" w:cs="宋体"/>
          <w:kern w:val="0"/>
          <w:szCs w:val="21"/>
          <w:highlight w:val="none"/>
        </w:rPr>
        <w:t>3.5.1响应文件应按第五章“竞争性磋商响应文件格式” 编制。</w:t>
      </w:r>
    </w:p>
    <w:p w14:paraId="70C139CC">
      <w:pPr>
        <w:widowControl/>
        <w:spacing w:line="348" w:lineRule="auto"/>
        <w:ind w:firstLine="360"/>
        <w:rPr>
          <w:rFonts w:ascii="宋体" w:hAnsi="宋体" w:cs="宋体"/>
          <w:kern w:val="0"/>
          <w:szCs w:val="21"/>
          <w:highlight w:val="none"/>
        </w:rPr>
      </w:pPr>
      <w:r>
        <w:rPr>
          <w:rFonts w:hint="eastAsia" w:ascii="宋体" w:hAnsi="宋体" w:cs="宋体"/>
          <w:kern w:val="0"/>
          <w:szCs w:val="21"/>
          <w:highlight w:val="none"/>
        </w:rPr>
        <w:t>3.5.2响应文件应当对竞争性磋商文件有关工期、磋商有效期、质量等实质性内容作出响应。</w:t>
      </w:r>
    </w:p>
    <w:p w14:paraId="2E9B2B6E">
      <w:pPr>
        <w:spacing w:line="360" w:lineRule="auto"/>
        <w:ind w:firstLine="420" w:firstLineChars="200"/>
        <w:rPr>
          <w:rFonts w:ascii="宋体" w:hAnsi="宋体" w:cs="宋体"/>
          <w:kern w:val="0"/>
          <w:szCs w:val="21"/>
          <w:highlight w:val="none"/>
        </w:rPr>
      </w:pPr>
      <w:r>
        <w:rPr>
          <w:rFonts w:hint="eastAsia" w:ascii="宋体" w:hAnsi="宋体" w:cs="宋体"/>
          <w:szCs w:val="21"/>
          <w:highlight w:val="none"/>
        </w:rPr>
        <w:t>3.5.3</w:t>
      </w:r>
      <w:r>
        <w:rPr>
          <w:rFonts w:hint="eastAsia" w:ascii="宋体" w:hAnsi="宋体" w:cs="宋体"/>
          <w:highlight w:val="none"/>
        </w:rPr>
        <w:t>企业近年同类项目业绩情况的时间要求：详</w:t>
      </w:r>
      <w:r>
        <w:rPr>
          <w:rFonts w:hint="eastAsia" w:ascii="宋体" w:hAnsi="宋体" w:cs="宋体"/>
          <w:kern w:val="0"/>
          <w:szCs w:val="21"/>
          <w:highlight w:val="none"/>
        </w:rPr>
        <w:t>见供应商须知前附表</w:t>
      </w:r>
      <w:r>
        <w:rPr>
          <w:rFonts w:hint="eastAsia" w:ascii="宋体" w:hAnsi="宋体" w:cs="宋体"/>
          <w:szCs w:val="21"/>
          <w:highlight w:val="none"/>
        </w:rPr>
        <w:t>。</w:t>
      </w:r>
    </w:p>
    <w:p w14:paraId="7F4E1693">
      <w:pPr>
        <w:widowControl/>
        <w:spacing w:line="348" w:lineRule="auto"/>
        <w:ind w:firstLine="420" w:firstLineChars="200"/>
        <w:rPr>
          <w:rFonts w:ascii="宋体" w:hAnsi="宋体" w:cs="宋体"/>
          <w:kern w:val="0"/>
          <w:szCs w:val="21"/>
        </w:rPr>
      </w:pPr>
      <w:r>
        <w:rPr>
          <w:rFonts w:hint="eastAsia" w:ascii="宋体" w:hAnsi="宋体" w:cs="宋体"/>
          <w:kern w:val="0"/>
          <w:szCs w:val="21"/>
          <w:highlight w:val="none"/>
        </w:rPr>
        <w:t>3.5.4响应文件应用不褪色的材料书写或</w:t>
      </w:r>
      <w:r>
        <w:rPr>
          <w:rFonts w:hint="eastAsia" w:ascii="宋体" w:hAnsi="宋体" w:cs="宋体"/>
          <w:kern w:val="0"/>
          <w:szCs w:val="21"/>
        </w:rPr>
        <w:t>打印，并由供应商的法定代表人或其委托代理人签字或盖单位章。委托代理人签字的，响应文件应附法定代表人签署的授权委托书。响应文件应尽量避免涂改、行间插字或删除。如果出现上述情况，改动之处应加盖单位公章并由供应商的法定代表人或其授权的代理人签字确认。</w:t>
      </w:r>
    </w:p>
    <w:p w14:paraId="1F1710B5">
      <w:pPr>
        <w:widowControl/>
        <w:spacing w:line="348" w:lineRule="auto"/>
        <w:ind w:firstLine="420"/>
        <w:rPr>
          <w:rFonts w:ascii="宋体" w:hAnsi="宋体" w:cs="宋体"/>
          <w:kern w:val="0"/>
          <w:szCs w:val="21"/>
        </w:rPr>
      </w:pPr>
      <w:r>
        <w:rPr>
          <w:rFonts w:hint="eastAsia" w:ascii="宋体" w:hAnsi="宋体" w:cs="宋体"/>
          <w:kern w:val="0"/>
          <w:szCs w:val="21"/>
        </w:rPr>
        <w:t>3.5.5响应文件份数见供应商须知前附表。</w:t>
      </w:r>
    </w:p>
    <w:p w14:paraId="49E0E5CF">
      <w:pPr>
        <w:widowControl/>
        <w:spacing w:line="348" w:lineRule="auto"/>
        <w:ind w:firstLine="420"/>
        <w:rPr>
          <w:rFonts w:ascii="宋体" w:hAnsi="宋体" w:cs="宋体"/>
          <w:kern w:val="0"/>
          <w:szCs w:val="21"/>
        </w:rPr>
      </w:pPr>
      <w:r>
        <w:rPr>
          <w:rFonts w:hint="eastAsia" w:ascii="宋体" w:hAnsi="宋体" w:cs="宋体"/>
          <w:kern w:val="0"/>
          <w:szCs w:val="21"/>
        </w:rPr>
        <w:t>3.5.6响应文件正本与副本应分别胶装成册。正本和副本的封面上应清楚地标记“正本”或“副本”的字样。</w:t>
      </w:r>
    </w:p>
    <w:p w14:paraId="0D492F0B">
      <w:pPr>
        <w:widowControl/>
        <w:spacing w:line="348" w:lineRule="auto"/>
        <w:ind w:firstLine="420"/>
        <w:rPr>
          <w:rFonts w:ascii="宋体" w:hAnsi="宋体" w:cs="宋体"/>
          <w:kern w:val="0"/>
          <w:szCs w:val="21"/>
        </w:rPr>
      </w:pPr>
      <w:bookmarkStart w:id="129" w:name="_Toc31863"/>
      <w:bookmarkStart w:id="130" w:name="_sec_344_2"/>
      <w:bookmarkStart w:id="131" w:name="_Toc4235"/>
      <w:bookmarkStart w:id="132" w:name="_Toc452632984"/>
      <w:r>
        <w:rPr>
          <w:rFonts w:hint="eastAsia" w:ascii="宋体" w:hAnsi="宋体" w:cs="宋体"/>
          <w:kern w:val="0"/>
          <w:szCs w:val="21"/>
        </w:rPr>
        <w:t>3.5.7 密封袋上标记的内容见供应商须知前附表，</w:t>
      </w:r>
      <w:r>
        <w:rPr>
          <w:rFonts w:hint="eastAsia" w:ascii="宋体" w:hAnsi="宋体" w:cs="宋体"/>
          <w:b/>
          <w:bCs/>
          <w:kern w:val="0"/>
          <w:szCs w:val="21"/>
        </w:rPr>
        <w:t>并在封套的封口处加盖供应商单位公章。</w:t>
      </w:r>
    </w:p>
    <w:p w14:paraId="140AE4F7">
      <w:pPr>
        <w:autoSpaceDE w:val="0"/>
        <w:autoSpaceDN w:val="0"/>
        <w:spacing w:line="348" w:lineRule="auto"/>
        <w:jc w:val="left"/>
        <w:outlineLvl w:val="0"/>
        <w:rPr>
          <w:rFonts w:ascii="宋体" w:hAnsi="宋体" w:cs="宋体"/>
          <w:b/>
          <w:sz w:val="28"/>
          <w:szCs w:val="28"/>
        </w:rPr>
      </w:pPr>
      <w:bookmarkStart w:id="133" w:name="_Toc4856"/>
      <w:r>
        <w:rPr>
          <w:rFonts w:hint="eastAsia" w:ascii="宋体" w:hAnsi="宋体" w:cs="宋体"/>
          <w:b/>
          <w:sz w:val="28"/>
          <w:szCs w:val="28"/>
        </w:rPr>
        <w:t xml:space="preserve">4. </w:t>
      </w:r>
      <w:bookmarkEnd w:id="129"/>
      <w:bookmarkEnd w:id="130"/>
      <w:bookmarkEnd w:id="131"/>
      <w:bookmarkEnd w:id="132"/>
      <w:r>
        <w:rPr>
          <w:rFonts w:hint="eastAsia" w:ascii="宋体" w:hAnsi="宋体" w:cs="宋体"/>
          <w:b/>
          <w:sz w:val="28"/>
          <w:szCs w:val="28"/>
        </w:rPr>
        <w:t>竞争性磋商响应</w:t>
      </w:r>
      <w:bookmarkEnd w:id="133"/>
    </w:p>
    <w:p w14:paraId="40F24D76">
      <w:pPr>
        <w:autoSpaceDE w:val="0"/>
        <w:autoSpaceDN w:val="0"/>
        <w:spacing w:line="348" w:lineRule="auto"/>
        <w:jc w:val="left"/>
        <w:outlineLvl w:val="0"/>
        <w:rPr>
          <w:rFonts w:ascii="宋体" w:hAnsi="宋体" w:cs="宋体"/>
          <w:b/>
          <w:sz w:val="24"/>
        </w:rPr>
      </w:pPr>
      <w:bookmarkStart w:id="134" w:name="修改到这里"/>
      <w:bookmarkEnd w:id="134"/>
      <w:bookmarkStart w:id="135" w:name="_Toc24964"/>
      <w:bookmarkStart w:id="136" w:name="_Toc368129682"/>
      <w:bookmarkStart w:id="137" w:name="_Toc6845"/>
      <w:bookmarkStart w:id="138" w:name="_Toc452632986"/>
      <w:bookmarkStart w:id="139" w:name="_Toc62"/>
      <w:r>
        <w:rPr>
          <w:rFonts w:hint="eastAsia" w:ascii="宋体" w:hAnsi="宋体" w:cs="宋体"/>
          <w:b/>
          <w:sz w:val="24"/>
        </w:rPr>
        <w:t>4.1 竞争性磋商响应文件的递交</w:t>
      </w:r>
      <w:bookmarkEnd w:id="135"/>
      <w:bookmarkEnd w:id="136"/>
      <w:bookmarkEnd w:id="137"/>
      <w:bookmarkEnd w:id="138"/>
      <w:bookmarkEnd w:id="139"/>
    </w:p>
    <w:p w14:paraId="1DE0BC0C">
      <w:pPr>
        <w:autoSpaceDE w:val="0"/>
        <w:autoSpaceDN w:val="0"/>
        <w:spacing w:line="348" w:lineRule="auto"/>
        <w:ind w:firstLine="420" w:firstLineChars="200"/>
        <w:jc w:val="left"/>
        <w:outlineLvl w:val="0"/>
        <w:rPr>
          <w:rFonts w:ascii="宋体" w:hAnsi="宋体" w:cs="宋体"/>
          <w:kern w:val="0"/>
          <w:szCs w:val="21"/>
        </w:rPr>
      </w:pPr>
      <w:bookmarkStart w:id="140" w:name="_Toc12551"/>
      <w:r>
        <w:rPr>
          <w:rFonts w:hint="eastAsia" w:ascii="宋体" w:hAnsi="宋体" w:cs="宋体"/>
          <w:kern w:val="0"/>
          <w:szCs w:val="21"/>
        </w:rPr>
        <w:t>4.1.1 供应商应在磋商截止时间前完成响应文件的递交。</w:t>
      </w:r>
      <w:bookmarkEnd w:id="140"/>
      <w:bookmarkStart w:id="141" w:name="_Toc152042332"/>
      <w:bookmarkStart w:id="142" w:name="_Toc152045556"/>
      <w:bookmarkStart w:id="143" w:name="_Toc144974524"/>
      <w:bookmarkStart w:id="144" w:name="_Toc179632574"/>
    </w:p>
    <w:p w14:paraId="3B1721A0">
      <w:pPr>
        <w:widowControl/>
        <w:spacing w:line="348" w:lineRule="auto"/>
        <w:ind w:firstLine="420"/>
        <w:rPr>
          <w:rFonts w:ascii="宋体" w:hAnsi="宋体" w:cs="宋体"/>
          <w:kern w:val="0"/>
          <w:szCs w:val="21"/>
        </w:rPr>
      </w:pPr>
      <w:r>
        <w:rPr>
          <w:rFonts w:hint="eastAsia" w:ascii="宋体" w:hAnsi="宋体" w:cs="宋体"/>
          <w:kern w:val="0"/>
          <w:szCs w:val="21"/>
        </w:rPr>
        <w:t>4.1.2 供应商递交响应文件的地点：见供应商须知前附表。</w:t>
      </w:r>
    </w:p>
    <w:p w14:paraId="46C379EB">
      <w:pPr>
        <w:widowControl/>
        <w:spacing w:line="348" w:lineRule="auto"/>
        <w:ind w:firstLine="420"/>
        <w:rPr>
          <w:rFonts w:ascii="宋体" w:hAnsi="宋体" w:cs="宋体"/>
          <w:kern w:val="0"/>
          <w:szCs w:val="21"/>
        </w:rPr>
      </w:pPr>
      <w:r>
        <w:rPr>
          <w:rFonts w:hint="eastAsia" w:ascii="宋体" w:hAnsi="宋体" w:cs="宋体"/>
          <w:kern w:val="0"/>
          <w:szCs w:val="21"/>
        </w:rPr>
        <w:t>4.1.3 除供应商须知前附表另有规定外，供应商所递交的响应文件不予退还。</w:t>
      </w:r>
    </w:p>
    <w:p w14:paraId="6519479F">
      <w:pPr>
        <w:widowControl/>
        <w:spacing w:line="348" w:lineRule="auto"/>
        <w:ind w:firstLine="420"/>
        <w:rPr>
          <w:rFonts w:ascii="宋体" w:hAnsi="宋体" w:cs="宋体"/>
          <w:kern w:val="0"/>
          <w:szCs w:val="21"/>
        </w:rPr>
      </w:pPr>
      <w:r>
        <w:rPr>
          <w:rFonts w:hint="eastAsia" w:ascii="宋体" w:hAnsi="宋体" w:cs="宋体"/>
          <w:kern w:val="0"/>
          <w:szCs w:val="21"/>
        </w:rPr>
        <w:t>4.1.4逾期送达的或者未送达指定地点的响应文件，采购人不予受理。</w:t>
      </w:r>
      <w:bookmarkEnd w:id="141"/>
      <w:bookmarkEnd w:id="142"/>
      <w:bookmarkEnd w:id="143"/>
      <w:bookmarkEnd w:id="144"/>
    </w:p>
    <w:p w14:paraId="2261F583">
      <w:pPr>
        <w:autoSpaceDE w:val="0"/>
        <w:autoSpaceDN w:val="0"/>
        <w:spacing w:line="348" w:lineRule="auto"/>
        <w:jc w:val="left"/>
        <w:outlineLvl w:val="0"/>
        <w:rPr>
          <w:rFonts w:ascii="宋体" w:hAnsi="宋体" w:cs="宋体"/>
          <w:b/>
          <w:sz w:val="24"/>
        </w:rPr>
      </w:pPr>
      <w:bookmarkStart w:id="145" w:name="_Toc10306"/>
      <w:bookmarkStart w:id="146" w:name="_Toc368129683"/>
      <w:bookmarkStart w:id="147" w:name="_Toc17774"/>
      <w:bookmarkStart w:id="148" w:name="_Toc9206"/>
      <w:bookmarkStart w:id="149" w:name="_Toc452632987"/>
      <w:r>
        <w:rPr>
          <w:rFonts w:hint="eastAsia" w:ascii="宋体" w:hAnsi="宋体" w:cs="宋体"/>
          <w:b/>
          <w:sz w:val="24"/>
        </w:rPr>
        <w:t>4.2 竞争性磋商响应文件的修改与撤回</w:t>
      </w:r>
      <w:bookmarkEnd w:id="145"/>
      <w:bookmarkEnd w:id="146"/>
      <w:bookmarkEnd w:id="147"/>
      <w:bookmarkEnd w:id="148"/>
      <w:bookmarkEnd w:id="149"/>
    </w:p>
    <w:p w14:paraId="4E3B6B72">
      <w:pPr>
        <w:widowControl/>
        <w:spacing w:line="348" w:lineRule="auto"/>
        <w:ind w:firstLine="420"/>
        <w:rPr>
          <w:rFonts w:ascii="宋体" w:hAnsi="宋体" w:cs="宋体"/>
          <w:kern w:val="0"/>
          <w:szCs w:val="21"/>
        </w:rPr>
      </w:pPr>
      <w:bookmarkStart w:id="150" w:name="_sec_356_2"/>
      <w:r>
        <w:rPr>
          <w:rFonts w:hint="eastAsia" w:ascii="宋体" w:hAnsi="宋体" w:cs="宋体"/>
          <w:kern w:val="0"/>
          <w:szCs w:val="21"/>
        </w:rPr>
        <w:t>4.2.1 在本章第2.2.2项规定的磋商截止时间前，供应商可以修改或撤回已递交的响应文件。</w:t>
      </w:r>
    </w:p>
    <w:p w14:paraId="575F5734">
      <w:pPr>
        <w:widowControl/>
        <w:spacing w:line="348" w:lineRule="auto"/>
        <w:ind w:firstLine="420"/>
        <w:rPr>
          <w:rFonts w:ascii="宋体" w:hAnsi="宋体" w:cs="宋体"/>
          <w:kern w:val="0"/>
          <w:szCs w:val="21"/>
        </w:rPr>
      </w:pPr>
      <w:r>
        <w:rPr>
          <w:rFonts w:hint="eastAsia" w:ascii="宋体" w:hAnsi="宋体" w:cs="宋体"/>
          <w:kern w:val="0"/>
          <w:szCs w:val="21"/>
        </w:rPr>
        <w:t>4.2.2 供应商修改或撤回已递交响应文件的书面通知应由法定代表人或其授权代理人签字。</w:t>
      </w:r>
    </w:p>
    <w:p w14:paraId="777BD8C6">
      <w:pPr>
        <w:widowControl/>
        <w:spacing w:line="348" w:lineRule="auto"/>
        <w:ind w:firstLine="420"/>
        <w:rPr>
          <w:rFonts w:ascii="宋体" w:hAnsi="宋体" w:cs="宋体"/>
          <w:kern w:val="0"/>
          <w:szCs w:val="21"/>
        </w:rPr>
      </w:pPr>
      <w:r>
        <w:rPr>
          <w:rFonts w:hint="eastAsia" w:ascii="宋体" w:hAnsi="宋体" w:cs="宋体"/>
          <w:kern w:val="0"/>
          <w:szCs w:val="21"/>
        </w:rPr>
        <w:t>4.2.3 修改的内容为响应文件的组成部分。修改的响应文件应按照本章第3条、第4条规定进行编制、密封、标记和递交，并标明“修改”字样。</w:t>
      </w:r>
    </w:p>
    <w:p w14:paraId="46D14C87">
      <w:pPr>
        <w:widowControl/>
        <w:spacing w:line="348" w:lineRule="auto"/>
        <w:ind w:firstLine="420"/>
        <w:rPr>
          <w:rFonts w:ascii="宋体" w:hAnsi="宋体" w:cs="宋体"/>
          <w:kern w:val="0"/>
          <w:szCs w:val="21"/>
        </w:rPr>
      </w:pPr>
      <w:r>
        <w:rPr>
          <w:rFonts w:hint="eastAsia" w:ascii="宋体" w:hAnsi="宋体" w:cs="宋体"/>
          <w:kern w:val="0"/>
          <w:szCs w:val="21"/>
        </w:rPr>
        <w:t>4.2.4在磋商截止时间之后，供应商不得补充、修改响应文件。</w:t>
      </w:r>
    </w:p>
    <w:p w14:paraId="5C0B4E30">
      <w:pPr>
        <w:widowControl/>
        <w:spacing w:line="348" w:lineRule="auto"/>
        <w:ind w:firstLine="420"/>
        <w:rPr>
          <w:rFonts w:ascii="宋体" w:hAnsi="宋体" w:cs="宋体"/>
          <w:kern w:val="0"/>
          <w:szCs w:val="21"/>
        </w:rPr>
      </w:pPr>
      <w:r>
        <w:rPr>
          <w:rFonts w:hint="eastAsia" w:ascii="宋体" w:hAnsi="宋体" w:cs="宋体"/>
          <w:kern w:val="0"/>
          <w:szCs w:val="21"/>
        </w:rPr>
        <w:t>4.2.5在磋商截止时间至磋商有效期满之前，供应商不得撤回其响应文件。</w:t>
      </w:r>
      <w:bookmarkStart w:id="151" w:name="_Toc452632988"/>
    </w:p>
    <w:p w14:paraId="05F78A62">
      <w:pPr>
        <w:widowControl/>
        <w:spacing w:line="348" w:lineRule="auto"/>
        <w:rPr>
          <w:rFonts w:ascii="宋体" w:hAnsi="宋体" w:cs="宋体"/>
          <w:b/>
          <w:sz w:val="28"/>
          <w:szCs w:val="28"/>
        </w:rPr>
      </w:pPr>
      <w:r>
        <w:rPr>
          <w:rFonts w:hint="eastAsia" w:ascii="宋体" w:hAnsi="宋体" w:cs="宋体"/>
          <w:b/>
          <w:sz w:val="28"/>
          <w:szCs w:val="28"/>
        </w:rPr>
        <w:t xml:space="preserve">5. </w:t>
      </w:r>
      <w:bookmarkEnd w:id="150"/>
      <w:bookmarkEnd w:id="151"/>
      <w:r>
        <w:rPr>
          <w:rFonts w:hint="eastAsia" w:ascii="宋体" w:hAnsi="宋体" w:cs="宋体"/>
          <w:b/>
          <w:sz w:val="28"/>
          <w:szCs w:val="28"/>
        </w:rPr>
        <w:t>竞争性磋商</w:t>
      </w:r>
    </w:p>
    <w:p w14:paraId="36D48EF2">
      <w:pPr>
        <w:autoSpaceDE w:val="0"/>
        <w:autoSpaceDN w:val="0"/>
        <w:spacing w:line="348" w:lineRule="auto"/>
        <w:jc w:val="left"/>
        <w:outlineLvl w:val="0"/>
        <w:rPr>
          <w:rFonts w:ascii="宋体" w:hAnsi="宋体" w:cs="宋体"/>
          <w:b/>
          <w:sz w:val="24"/>
        </w:rPr>
      </w:pPr>
      <w:bookmarkStart w:id="152" w:name="_Toc12486"/>
      <w:bookmarkStart w:id="153" w:name="_Toc452632989"/>
      <w:bookmarkStart w:id="154" w:name="_Toc11761"/>
      <w:bookmarkStart w:id="155" w:name="_Toc368129685"/>
      <w:bookmarkStart w:id="156" w:name="_Toc23378"/>
      <w:r>
        <w:rPr>
          <w:rFonts w:hint="eastAsia" w:ascii="宋体" w:hAnsi="宋体" w:cs="宋体"/>
          <w:b/>
          <w:sz w:val="24"/>
        </w:rPr>
        <w:t>5.1 竞争性磋商时间和地点</w:t>
      </w:r>
      <w:bookmarkEnd w:id="152"/>
      <w:bookmarkEnd w:id="153"/>
      <w:bookmarkEnd w:id="154"/>
      <w:bookmarkEnd w:id="155"/>
      <w:bookmarkEnd w:id="156"/>
    </w:p>
    <w:p w14:paraId="408D8B8E">
      <w:pPr>
        <w:spacing w:line="348" w:lineRule="auto"/>
        <w:ind w:firstLine="420" w:firstLineChars="200"/>
        <w:outlineLvl w:val="2"/>
        <w:rPr>
          <w:rFonts w:ascii="宋体" w:hAnsi="宋体" w:cs="宋体"/>
          <w:szCs w:val="21"/>
        </w:rPr>
      </w:pPr>
      <w:bookmarkStart w:id="157" w:name="_Toc452632990"/>
      <w:r>
        <w:rPr>
          <w:rFonts w:hint="eastAsia" w:ascii="宋体" w:hAnsi="宋体" w:cs="宋体"/>
          <w:szCs w:val="21"/>
        </w:rPr>
        <w:t>采购人在规定的响应文件递交截止时间（磋商时间）和供应商须知前附表规定的地点进行竞争性磋商，并邀请所有供应商的法定代表人或其委托代理人准时参加。</w:t>
      </w:r>
      <w:bookmarkEnd w:id="157"/>
    </w:p>
    <w:p w14:paraId="2243385E">
      <w:pPr>
        <w:autoSpaceDE w:val="0"/>
        <w:autoSpaceDN w:val="0"/>
        <w:spacing w:line="348" w:lineRule="auto"/>
        <w:jc w:val="left"/>
        <w:outlineLvl w:val="0"/>
        <w:rPr>
          <w:rFonts w:ascii="宋体" w:hAnsi="宋体" w:cs="宋体"/>
          <w:b/>
          <w:sz w:val="24"/>
        </w:rPr>
      </w:pPr>
      <w:bookmarkStart w:id="158" w:name="_Toc6927"/>
      <w:bookmarkStart w:id="159" w:name="_Toc144974529"/>
      <w:bookmarkStart w:id="160" w:name="_Toc8056"/>
      <w:bookmarkStart w:id="161" w:name="_Toc179632579"/>
      <w:bookmarkStart w:id="162" w:name="_Toc152045561"/>
      <w:bookmarkStart w:id="163" w:name="_Toc452632991"/>
      <w:bookmarkStart w:id="164" w:name="_Toc152042337"/>
      <w:bookmarkStart w:id="165" w:name="_Toc22069"/>
      <w:bookmarkStart w:id="166" w:name="_Toc4633"/>
      <w:bookmarkStart w:id="167" w:name="_Toc29544"/>
      <w:r>
        <w:rPr>
          <w:rFonts w:hint="eastAsia" w:ascii="宋体" w:hAnsi="宋体" w:cs="宋体"/>
          <w:b/>
          <w:sz w:val="24"/>
        </w:rPr>
        <w:t xml:space="preserve">5.2 </w:t>
      </w:r>
      <w:bookmarkEnd w:id="158"/>
      <w:bookmarkEnd w:id="159"/>
      <w:bookmarkEnd w:id="160"/>
      <w:bookmarkEnd w:id="161"/>
      <w:bookmarkEnd w:id="162"/>
      <w:bookmarkEnd w:id="163"/>
      <w:bookmarkEnd w:id="164"/>
      <w:bookmarkEnd w:id="165"/>
      <w:r>
        <w:rPr>
          <w:rFonts w:hint="eastAsia" w:ascii="宋体" w:hAnsi="宋体" w:cs="宋体"/>
          <w:b/>
          <w:sz w:val="24"/>
        </w:rPr>
        <w:t>磋商程序</w:t>
      </w:r>
      <w:bookmarkEnd w:id="166"/>
      <w:bookmarkEnd w:id="167"/>
    </w:p>
    <w:p w14:paraId="5B3D4E9C">
      <w:pPr>
        <w:numPr>
          <w:ilvl w:val="0"/>
          <w:numId w:val="2"/>
        </w:numPr>
        <w:spacing w:line="348" w:lineRule="auto"/>
        <w:ind w:left="0" w:firstLine="420" w:firstLineChars="200"/>
        <w:jc w:val="left"/>
        <w:rPr>
          <w:rFonts w:ascii="宋体" w:hAnsi="宋体" w:cs="宋体"/>
          <w:szCs w:val="21"/>
        </w:rPr>
      </w:pPr>
      <w:r>
        <w:rPr>
          <w:rFonts w:hint="eastAsia" w:ascii="宋体" w:hAnsi="宋体" w:cs="宋体"/>
          <w:szCs w:val="21"/>
        </w:rPr>
        <w:t>磋商会议由采购代理机构组织并主持。</w:t>
      </w:r>
    </w:p>
    <w:p w14:paraId="6E224D01">
      <w:pPr>
        <w:numPr>
          <w:ilvl w:val="0"/>
          <w:numId w:val="2"/>
        </w:numPr>
        <w:spacing w:line="348" w:lineRule="auto"/>
        <w:ind w:left="0" w:firstLine="420" w:firstLineChars="200"/>
        <w:jc w:val="left"/>
        <w:rPr>
          <w:rFonts w:ascii="宋体" w:hAnsi="宋体" w:cs="宋体"/>
          <w:szCs w:val="21"/>
        </w:rPr>
      </w:pPr>
      <w:bookmarkStart w:id="168" w:name="_Toc22737"/>
      <w:r>
        <w:rPr>
          <w:rFonts w:hint="eastAsia" w:ascii="宋体" w:hAnsi="宋体" w:cs="宋体"/>
          <w:szCs w:val="21"/>
        </w:rPr>
        <w:t>由监标人查验各供应商代表身份证明。</w:t>
      </w:r>
      <w:bookmarkEnd w:id="168"/>
    </w:p>
    <w:p w14:paraId="26C59337">
      <w:pPr>
        <w:numPr>
          <w:ilvl w:val="0"/>
          <w:numId w:val="2"/>
        </w:numPr>
        <w:spacing w:line="348" w:lineRule="auto"/>
        <w:ind w:left="0" w:firstLine="420" w:firstLineChars="200"/>
        <w:jc w:val="left"/>
        <w:rPr>
          <w:rFonts w:ascii="宋体" w:hAnsi="宋体" w:cs="宋体"/>
          <w:szCs w:val="21"/>
          <w:highlight w:val="none"/>
        </w:rPr>
      </w:pPr>
      <w:bookmarkStart w:id="169" w:name="_Toc20511"/>
      <w:r>
        <w:rPr>
          <w:rFonts w:hint="eastAsia" w:ascii="宋体" w:hAnsi="宋体" w:cs="宋体"/>
          <w:szCs w:val="21"/>
        </w:rPr>
        <w:t>监标</w:t>
      </w:r>
      <w:r>
        <w:rPr>
          <w:rFonts w:hint="eastAsia" w:ascii="宋体" w:hAnsi="宋体" w:cs="宋体"/>
          <w:szCs w:val="21"/>
          <w:highlight w:val="none"/>
        </w:rPr>
        <w:t>人组织各供应商代表共同查验响应文件密封情况。</w:t>
      </w:r>
      <w:bookmarkEnd w:id="169"/>
    </w:p>
    <w:p w14:paraId="6ACC3E79">
      <w:pPr>
        <w:numPr>
          <w:ilvl w:val="0"/>
          <w:numId w:val="2"/>
        </w:numPr>
        <w:spacing w:line="348" w:lineRule="auto"/>
        <w:ind w:left="0" w:firstLine="420" w:firstLineChars="200"/>
        <w:jc w:val="left"/>
        <w:rPr>
          <w:rFonts w:ascii="宋体" w:hAnsi="宋体" w:cs="宋体"/>
          <w:szCs w:val="21"/>
          <w:highlight w:val="none"/>
        </w:rPr>
      </w:pPr>
      <w:r>
        <w:rPr>
          <w:rFonts w:hint="eastAsia" w:ascii="宋体" w:hAnsi="宋体" w:cs="宋体"/>
          <w:szCs w:val="21"/>
          <w:highlight w:val="none"/>
        </w:rPr>
        <w:t>响应文件经确认无误后，当众拆封，唱标人宣读供应商名称、文件份数。</w:t>
      </w:r>
    </w:p>
    <w:p w14:paraId="3740CC37">
      <w:pPr>
        <w:numPr>
          <w:ilvl w:val="0"/>
          <w:numId w:val="2"/>
        </w:numPr>
        <w:spacing w:line="348" w:lineRule="auto"/>
        <w:ind w:left="0" w:firstLine="420" w:firstLineChars="200"/>
        <w:jc w:val="left"/>
        <w:rPr>
          <w:rFonts w:ascii="宋体" w:hAnsi="宋体" w:cs="宋体"/>
          <w:szCs w:val="21"/>
          <w:highlight w:val="none"/>
        </w:rPr>
      </w:pPr>
      <w:r>
        <w:rPr>
          <w:rFonts w:hint="eastAsia" w:ascii="宋体" w:hAnsi="宋体" w:cs="宋体"/>
          <w:szCs w:val="21"/>
          <w:highlight w:val="none"/>
        </w:rPr>
        <w:t>竞争性磋商小组分别与各供应商进行磋商。</w:t>
      </w:r>
    </w:p>
    <w:p w14:paraId="59841168">
      <w:pPr>
        <w:numPr>
          <w:ilvl w:val="0"/>
          <w:numId w:val="2"/>
        </w:numPr>
        <w:spacing w:line="348" w:lineRule="auto"/>
        <w:ind w:left="0" w:firstLine="420" w:firstLineChars="200"/>
        <w:jc w:val="left"/>
        <w:rPr>
          <w:rFonts w:ascii="宋体" w:hAnsi="宋体" w:cs="宋体"/>
          <w:szCs w:val="21"/>
          <w:highlight w:val="none"/>
        </w:rPr>
      </w:pPr>
      <w:r>
        <w:rPr>
          <w:rFonts w:hint="eastAsia" w:ascii="宋体" w:hAnsi="宋体" w:cs="宋体"/>
          <w:szCs w:val="21"/>
          <w:highlight w:val="none"/>
        </w:rPr>
        <w:t>供应商按照要求进行最终报价（二次报价）。</w:t>
      </w:r>
    </w:p>
    <w:p w14:paraId="0E95191B">
      <w:pPr>
        <w:numPr>
          <w:ilvl w:val="0"/>
          <w:numId w:val="2"/>
        </w:numPr>
        <w:spacing w:line="348" w:lineRule="auto"/>
        <w:ind w:left="0" w:firstLine="420" w:firstLineChars="200"/>
        <w:jc w:val="left"/>
      </w:pPr>
      <w:r>
        <w:rPr>
          <w:rFonts w:hint="eastAsia" w:ascii="宋体" w:hAnsi="宋体" w:cs="宋体"/>
          <w:szCs w:val="21"/>
          <w:highlight w:val="none"/>
        </w:rPr>
        <w:t>竞争性磋商小组按照文</w:t>
      </w:r>
      <w:r>
        <w:rPr>
          <w:rFonts w:hint="eastAsia" w:ascii="宋体" w:hAnsi="宋体" w:cs="宋体"/>
          <w:szCs w:val="21"/>
        </w:rPr>
        <w:t>件要求进行综合评分。</w:t>
      </w:r>
    </w:p>
    <w:bookmarkEnd w:id="16"/>
    <w:bookmarkEnd w:id="17"/>
    <w:p w14:paraId="4FFEF49C">
      <w:pPr>
        <w:autoSpaceDE w:val="0"/>
        <w:autoSpaceDN w:val="0"/>
        <w:spacing w:line="348" w:lineRule="auto"/>
        <w:jc w:val="left"/>
        <w:outlineLvl w:val="0"/>
        <w:rPr>
          <w:rFonts w:ascii="宋体" w:hAnsi="宋体" w:cs="宋体"/>
          <w:b/>
          <w:sz w:val="28"/>
          <w:szCs w:val="28"/>
        </w:rPr>
      </w:pPr>
      <w:bookmarkStart w:id="170" w:name="_Toc19277"/>
      <w:bookmarkStart w:id="171" w:name="_Toc29912"/>
      <w:bookmarkStart w:id="172" w:name="_Toc452633012"/>
      <w:bookmarkStart w:id="173" w:name="_Toc8201"/>
      <w:r>
        <w:rPr>
          <w:rFonts w:hint="eastAsia" w:ascii="宋体" w:hAnsi="宋体" w:cs="宋体"/>
          <w:b/>
          <w:sz w:val="28"/>
          <w:szCs w:val="28"/>
        </w:rPr>
        <w:t xml:space="preserve">6. </w:t>
      </w:r>
      <w:bookmarkEnd w:id="18"/>
      <w:bookmarkEnd w:id="170"/>
      <w:bookmarkEnd w:id="171"/>
      <w:bookmarkEnd w:id="172"/>
      <w:r>
        <w:rPr>
          <w:rFonts w:hint="eastAsia" w:ascii="宋体" w:hAnsi="宋体" w:cs="宋体"/>
          <w:b/>
          <w:sz w:val="28"/>
          <w:szCs w:val="28"/>
        </w:rPr>
        <w:t>磋商小组及职能</w:t>
      </w:r>
      <w:bookmarkEnd w:id="173"/>
    </w:p>
    <w:p w14:paraId="08398AF4">
      <w:pPr>
        <w:autoSpaceDE w:val="0"/>
        <w:autoSpaceDN w:val="0"/>
        <w:spacing w:line="348" w:lineRule="auto"/>
        <w:jc w:val="left"/>
        <w:rPr>
          <w:rFonts w:ascii="宋体" w:hAnsi="宋体" w:cs="宋体"/>
          <w:b/>
          <w:sz w:val="24"/>
        </w:rPr>
      </w:pPr>
      <w:r>
        <w:rPr>
          <w:rFonts w:hint="eastAsia" w:ascii="宋体" w:hAnsi="宋体" w:cs="宋体"/>
          <w:b/>
          <w:sz w:val="24"/>
        </w:rPr>
        <w:t>6.1 磋商小组</w:t>
      </w:r>
    </w:p>
    <w:p w14:paraId="164E248B">
      <w:pPr>
        <w:spacing w:line="348" w:lineRule="auto"/>
        <w:ind w:firstLine="420" w:firstLineChars="200"/>
        <w:outlineLvl w:val="2"/>
        <w:rPr>
          <w:rFonts w:ascii="宋体" w:hAnsi="宋体" w:cs="宋体"/>
          <w:szCs w:val="21"/>
        </w:rPr>
      </w:pPr>
      <w:bookmarkStart w:id="174" w:name="_Toc452633013"/>
      <w:r>
        <w:rPr>
          <w:rFonts w:hint="eastAsia" w:ascii="宋体" w:hAnsi="宋体" w:cs="宋体"/>
          <w:szCs w:val="21"/>
        </w:rPr>
        <w:t xml:space="preserve">6.1.1 </w:t>
      </w:r>
      <w:bookmarkEnd w:id="174"/>
      <w:bookmarkStart w:id="175" w:name="_Toc452633014"/>
      <w:r>
        <w:rPr>
          <w:rFonts w:hint="eastAsia" w:ascii="宋体" w:hAnsi="宋体" w:cs="宋体"/>
          <w:szCs w:val="21"/>
        </w:rPr>
        <w:t>磋商小组由采购人代表和技术专家组成，其中专家的人数不得少于成员总数的2/3，评审专家从专家库中随机抽取</w:t>
      </w:r>
    </w:p>
    <w:p w14:paraId="5928B39D">
      <w:pPr>
        <w:spacing w:line="348" w:lineRule="auto"/>
        <w:ind w:firstLine="420" w:firstLineChars="200"/>
        <w:outlineLvl w:val="2"/>
        <w:rPr>
          <w:rFonts w:ascii="宋体" w:hAnsi="宋体" w:cs="宋体"/>
          <w:szCs w:val="21"/>
        </w:rPr>
      </w:pPr>
      <w:r>
        <w:rPr>
          <w:rFonts w:hint="eastAsia" w:ascii="宋体" w:hAnsi="宋体" w:cs="宋体"/>
          <w:szCs w:val="21"/>
        </w:rPr>
        <w:t xml:space="preserve">6.1.2 </w:t>
      </w:r>
      <w:bookmarkEnd w:id="175"/>
      <w:r>
        <w:rPr>
          <w:rFonts w:hint="eastAsia" w:ascii="宋体" w:hAnsi="宋体" w:cs="宋体"/>
          <w:szCs w:val="21"/>
        </w:rPr>
        <w:t>磋商小组职能：</w:t>
      </w:r>
    </w:p>
    <w:p w14:paraId="268B7CAC">
      <w:pPr>
        <w:spacing w:line="348" w:lineRule="auto"/>
        <w:ind w:firstLine="420" w:firstLineChars="200"/>
        <w:outlineLvl w:val="2"/>
        <w:rPr>
          <w:rFonts w:ascii="宋体" w:hAnsi="宋体" w:cs="宋体"/>
          <w:szCs w:val="21"/>
        </w:rPr>
      </w:pPr>
      <w:bookmarkStart w:id="176" w:name="_Toc452633015"/>
      <w:r>
        <w:rPr>
          <w:rFonts w:hint="eastAsia" w:ascii="宋体" w:hAnsi="宋体" w:cs="宋体"/>
          <w:szCs w:val="21"/>
        </w:rPr>
        <w:t>（1）</w:t>
      </w:r>
      <w:bookmarkEnd w:id="176"/>
      <w:r>
        <w:rPr>
          <w:rFonts w:hint="eastAsia" w:ascii="宋体" w:hAnsi="宋体" w:cs="宋体"/>
          <w:szCs w:val="21"/>
        </w:rPr>
        <w:t>有权对竞争性磋商文件内容进行解释，有权决定处理磋商过程中出现的其它相关问题。</w:t>
      </w:r>
    </w:p>
    <w:p w14:paraId="10CBB94A">
      <w:pPr>
        <w:spacing w:line="348" w:lineRule="auto"/>
        <w:ind w:firstLine="420" w:firstLineChars="200"/>
        <w:outlineLvl w:val="2"/>
        <w:rPr>
          <w:rFonts w:ascii="宋体" w:hAnsi="宋体" w:cs="宋体"/>
          <w:snapToGrid w:val="0"/>
          <w:kern w:val="0"/>
          <w:szCs w:val="21"/>
        </w:rPr>
      </w:pPr>
      <w:r>
        <w:rPr>
          <w:rFonts w:hint="eastAsia" w:ascii="宋体" w:hAnsi="宋体" w:cs="宋体"/>
          <w:szCs w:val="21"/>
        </w:rPr>
        <w:t>（2）</w:t>
      </w:r>
      <w:r>
        <w:rPr>
          <w:rFonts w:hint="eastAsia" w:ascii="宋体" w:hAnsi="宋体" w:cs="宋体"/>
          <w:snapToGrid w:val="0"/>
          <w:kern w:val="0"/>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AF02DDE">
      <w:pPr>
        <w:widowControl/>
        <w:spacing w:line="348" w:lineRule="auto"/>
        <w:ind w:firstLine="420" w:firstLineChars="200"/>
        <w:rPr>
          <w:rFonts w:ascii="宋体" w:hAnsi="宋体" w:cs="宋体"/>
          <w:szCs w:val="21"/>
        </w:rPr>
      </w:pPr>
      <w:r>
        <w:rPr>
          <w:rFonts w:hint="eastAsia" w:ascii="宋体" w:hAnsi="宋体" w:cs="宋体"/>
          <w:snapToGrid w:val="0"/>
          <w:kern w:val="0"/>
          <w:szCs w:val="21"/>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6D890D9">
      <w:pPr>
        <w:spacing w:line="348" w:lineRule="auto"/>
        <w:ind w:firstLine="420" w:firstLineChars="200"/>
        <w:outlineLvl w:val="2"/>
        <w:rPr>
          <w:rFonts w:ascii="宋体" w:hAnsi="宋体" w:cs="宋体"/>
          <w:szCs w:val="21"/>
        </w:rPr>
      </w:pPr>
      <w:bookmarkStart w:id="177" w:name="_Toc452633017"/>
      <w:r>
        <w:rPr>
          <w:rFonts w:hint="eastAsia" w:ascii="宋体" w:hAnsi="宋体" w:cs="宋体"/>
          <w:szCs w:val="21"/>
        </w:rPr>
        <w:t>（3）</w:t>
      </w:r>
      <w:bookmarkEnd w:id="177"/>
      <w:bookmarkStart w:id="178" w:name="_Toc452633018"/>
      <w:r>
        <w:rPr>
          <w:rFonts w:hint="eastAsia" w:ascii="宋体" w:hAnsi="宋体" w:cs="宋体"/>
          <w:szCs w:val="21"/>
        </w:rPr>
        <w:t>在磋商过程中，磋商小组可以根据竞争性磋商文件和磋商情况实质性变动采购需求中的技术、服务要求以及合同草案条款，但不得变动竞争性磋商文件中的其他内容。实质性变动的内容，须经采购人代表确认。对磋商文件作出的实质性变动是磋商文件的有效组成部分，磋商小组应当及时以书面形式同时通知所有参加磋商的供应商。</w:t>
      </w:r>
    </w:p>
    <w:p w14:paraId="46A40618">
      <w:pPr>
        <w:spacing w:line="348" w:lineRule="auto"/>
        <w:ind w:firstLine="420" w:firstLineChars="200"/>
        <w:outlineLvl w:val="2"/>
        <w:rPr>
          <w:rFonts w:ascii="宋体" w:hAnsi="宋体" w:cs="宋体"/>
          <w:szCs w:val="21"/>
          <w:highlight w:val="none"/>
        </w:rPr>
      </w:pPr>
      <w:r>
        <w:rPr>
          <w:rFonts w:hint="eastAsia" w:ascii="宋体" w:hAnsi="宋体" w:cs="宋体"/>
          <w:szCs w:val="21"/>
        </w:rPr>
        <w:t>供应商应当按照磋</w:t>
      </w:r>
      <w:r>
        <w:rPr>
          <w:rFonts w:hint="eastAsia" w:ascii="宋体" w:hAnsi="宋体" w:cs="宋体"/>
          <w:szCs w:val="21"/>
          <w:highlight w:val="none"/>
        </w:rPr>
        <w:t>商文件的变动情况和磋商小组的要求重新提交响应文件，并由其法定代表人或其授权代表签字或者加盖公章。由授权代表签字的，应当附法定代表人授权书。供应商为自然人的，应当由本人签字并附身份证明。</w:t>
      </w:r>
    </w:p>
    <w:bookmarkEnd w:id="178"/>
    <w:p w14:paraId="71C41BE4">
      <w:pPr>
        <w:spacing w:line="348" w:lineRule="auto"/>
        <w:ind w:firstLine="420" w:firstLineChars="200"/>
        <w:jc w:val="left"/>
        <w:rPr>
          <w:rFonts w:ascii="宋体" w:hAnsi="宋体" w:cs="宋体"/>
          <w:szCs w:val="21"/>
          <w:highlight w:val="none"/>
        </w:rPr>
      </w:pPr>
      <w:r>
        <w:rPr>
          <w:rFonts w:hint="eastAsia" w:ascii="宋体" w:hAnsi="宋体" w:cs="宋体"/>
          <w:snapToGrid w:val="0"/>
          <w:kern w:val="0"/>
          <w:szCs w:val="21"/>
          <w:highlight w:val="none"/>
        </w:rPr>
        <w:t>（4）</w:t>
      </w:r>
      <w:r>
        <w:rPr>
          <w:rFonts w:hint="eastAsia" w:ascii="宋体" w:hAnsi="宋体" w:cs="宋体"/>
          <w:szCs w:val="21"/>
          <w:highlight w:val="none"/>
        </w:rPr>
        <w:t>磋商小组通过对供应商递交的响应文件的资格审查及符合性审查；与通过初审的供应商分别进行磋商、最终承诺（澄清）、最终报价，再对响应文件和最终报价进行综合评分，按照评审得分由高到低顺序推荐3名成交候选供应商，并编写磋商报告。</w:t>
      </w:r>
    </w:p>
    <w:p w14:paraId="37595441">
      <w:pPr>
        <w:autoSpaceDE w:val="0"/>
        <w:autoSpaceDN w:val="0"/>
        <w:spacing w:line="348" w:lineRule="auto"/>
        <w:jc w:val="left"/>
        <w:rPr>
          <w:rFonts w:ascii="宋体" w:hAnsi="宋体" w:cs="宋体"/>
          <w:b/>
          <w:sz w:val="24"/>
          <w:highlight w:val="none"/>
        </w:rPr>
      </w:pPr>
      <w:r>
        <w:rPr>
          <w:rFonts w:hint="eastAsia" w:ascii="宋体" w:hAnsi="宋体" w:cs="宋体"/>
          <w:b/>
          <w:sz w:val="24"/>
          <w:highlight w:val="none"/>
        </w:rPr>
        <w:t>6.2 磋商原则</w:t>
      </w:r>
    </w:p>
    <w:p w14:paraId="1643BDA1">
      <w:pPr>
        <w:widowControl/>
        <w:spacing w:line="348" w:lineRule="auto"/>
        <w:ind w:firstLine="315" w:firstLineChars="150"/>
        <w:jc w:val="left"/>
        <w:rPr>
          <w:rFonts w:ascii="宋体" w:hAnsi="宋体" w:cs="宋体"/>
          <w:kern w:val="0"/>
          <w:szCs w:val="21"/>
          <w:highlight w:val="none"/>
        </w:rPr>
      </w:pPr>
      <w:r>
        <w:rPr>
          <w:rFonts w:hint="eastAsia" w:ascii="宋体" w:hAnsi="宋体" w:cs="宋体"/>
          <w:kern w:val="0"/>
          <w:szCs w:val="21"/>
          <w:highlight w:val="none"/>
        </w:rPr>
        <w:t>6.2.1  供应商的资质须完全满足竞争性磋商文件规定的资格审查。</w:t>
      </w:r>
    </w:p>
    <w:p w14:paraId="44D7347D">
      <w:pPr>
        <w:widowControl/>
        <w:spacing w:line="348" w:lineRule="auto"/>
        <w:ind w:firstLine="315" w:firstLineChars="150"/>
        <w:jc w:val="left"/>
        <w:rPr>
          <w:rFonts w:ascii="宋体" w:hAnsi="宋体" w:cs="宋体"/>
          <w:kern w:val="0"/>
          <w:szCs w:val="21"/>
          <w:highlight w:val="none"/>
        </w:rPr>
      </w:pPr>
      <w:r>
        <w:rPr>
          <w:rFonts w:hint="eastAsia" w:ascii="宋体" w:hAnsi="宋体" w:cs="宋体"/>
          <w:kern w:val="0"/>
          <w:szCs w:val="21"/>
          <w:highlight w:val="none"/>
        </w:rPr>
        <w:t>6.2.2  供应商的响应文件须完全满足竞争性磋商文件规定的磋商内容及要求。</w:t>
      </w:r>
    </w:p>
    <w:p w14:paraId="174CB978">
      <w:pPr>
        <w:widowControl/>
        <w:spacing w:line="348" w:lineRule="auto"/>
        <w:ind w:firstLine="315" w:firstLineChars="150"/>
        <w:jc w:val="left"/>
        <w:rPr>
          <w:rFonts w:ascii="宋体" w:hAnsi="宋体" w:cs="宋体"/>
          <w:kern w:val="0"/>
          <w:szCs w:val="21"/>
          <w:highlight w:val="none"/>
        </w:rPr>
      </w:pPr>
      <w:r>
        <w:rPr>
          <w:rFonts w:hint="eastAsia" w:ascii="宋体" w:hAnsi="宋体" w:cs="宋体"/>
          <w:kern w:val="0"/>
          <w:szCs w:val="21"/>
          <w:highlight w:val="none"/>
        </w:rPr>
        <w:t>6.2.3  报价清单内容无缺漏项。</w:t>
      </w:r>
    </w:p>
    <w:p w14:paraId="29B78F54">
      <w:pPr>
        <w:autoSpaceDE w:val="0"/>
        <w:autoSpaceDN w:val="0"/>
        <w:spacing w:line="348" w:lineRule="auto"/>
        <w:jc w:val="left"/>
        <w:rPr>
          <w:rFonts w:ascii="宋体" w:hAnsi="宋体" w:cs="宋体"/>
          <w:b/>
          <w:sz w:val="28"/>
          <w:szCs w:val="28"/>
        </w:rPr>
      </w:pPr>
      <w:bookmarkStart w:id="179" w:name="_Toc452633052"/>
      <w:bookmarkStart w:id="180" w:name="_Toc16010"/>
      <w:bookmarkStart w:id="181" w:name="_sec_435_2"/>
      <w:bookmarkStart w:id="182" w:name="_Toc19834"/>
      <w:r>
        <w:rPr>
          <w:rFonts w:hint="eastAsia" w:ascii="宋体" w:hAnsi="宋体" w:cs="宋体"/>
          <w:b/>
          <w:sz w:val="28"/>
          <w:szCs w:val="28"/>
        </w:rPr>
        <w:t>7. 合同授予</w:t>
      </w:r>
    </w:p>
    <w:p w14:paraId="7F5CBA20">
      <w:pPr>
        <w:autoSpaceDE w:val="0"/>
        <w:autoSpaceDN w:val="0"/>
        <w:spacing w:line="348" w:lineRule="auto"/>
        <w:jc w:val="left"/>
        <w:rPr>
          <w:rFonts w:ascii="宋体" w:hAnsi="宋体" w:cs="宋体"/>
          <w:b/>
          <w:sz w:val="24"/>
        </w:rPr>
      </w:pPr>
      <w:r>
        <w:rPr>
          <w:rFonts w:hint="eastAsia" w:ascii="宋体" w:hAnsi="宋体" w:cs="宋体"/>
          <w:b/>
          <w:sz w:val="24"/>
        </w:rPr>
        <w:t>7.1 确定成交供应商</w:t>
      </w:r>
    </w:p>
    <w:p w14:paraId="0B88B212">
      <w:pPr>
        <w:spacing w:line="348" w:lineRule="auto"/>
        <w:ind w:firstLine="420" w:firstLineChars="200"/>
        <w:jc w:val="left"/>
        <w:rPr>
          <w:rFonts w:ascii="宋体" w:hAnsi="宋体" w:cs="宋体"/>
        </w:rPr>
      </w:pPr>
      <w:r>
        <w:rPr>
          <w:rFonts w:hint="eastAsia" w:ascii="宋体" w:hAnsi="宋体" w:cs="宋体"/>
        </w:rPr>
        <w:t>7.1.1采购人应当在收到评审报告后5个工作日内，从评审报告提出的成交候选供应商中，按照排序由高到低的原则确定成交供应商。采购人逾期未确定成交候选供应商且不提出异议的，视为确定评审报告提出的排序第一的供应商为成交供应商。</w:t>
      </w:r>
    </w:p>
    <w:p w14:paraId="0C942ABC">
      <w:pPr>
        <w:spacing w:line="348" w:lineRule="auto"/>
        <w:ind w:firstLine="420" w:firstLineChars="200"/>
        <w:jc w:val="left"/>
      </w:pPr>
      <w:r>
        <w:rPr>
          <w:rFonts w:hint="eastAsia" w:ascii="宋体" w:hAnsi="宋体" w:cs="宋体"/>
        </w:rPr>
        <w:t>7.1.2采购人或</w:t>
      </w:r>
      <w:r>
        <w:rPr>
          <w:rFonts w:hint="eastAsia"/>
        </w:rPr>
        <w:t>者</w:t>
      </w:r>
      <w:r>
        <w:rPr>
          <w:rFonts w:hint="eastAsia" w:ascii="宋体" w:hAnsi="宋体" w:cs="宋体"/>
        </w:rPr>
        <w:t>采购</w:t>
      </w:r>
      <w:r>
        <w:rPr>
          <w:rFonts w:hint="eastAsia"/>
        </w:rPr>
        <w:t>代理机构应当在成交供应商确定后2个工作日内，在省级以上财政部门指定的政府采购信息发布媒体上公告成交结果，同时向成交供应商发出成交通知书。</w:t>
      </w:r>
    </w:p>
    <w:p w14:paraId="2F269E7D">
      <w:pPr>
        <w:autoSpaceDE w:val="0"/>
        <w:autoSpaceDN w:val="0"/>
        <w:spacing w:line="348" w:lineRule="auto"/>
        <w:jc w:val="left"/>
        <w:rPr>
          <w:rFonts w:ascii="宋体" w:hAnsi="宋体" w:cs="宋体"/>
          <w:b/>
          <w:sz w:val="24"/>
        </w:rPr>
      </w:pPr>
      <w:r>
        <w:rPr>
          <w:rFonts w:hint="eastAsia" w:ascii="宋体" w:hAnsi="宋体" w:cs="宋体"/>
          <w:b/>
          <w:sz w:val="24"/>
        </w:rPr>
        <w:t>7.2 合同签订</w:t>
      </w:r>
    </w:p>
    <w:p w14:paraId="2D18D33D">
      <w:pPr>
        <w:spacing w:line="360" w:lineRule="auto"/>
        <w:ind w:firstLine="420" w:firstLineChars="200"/>
        <w:jc w:val="left"/>
        <w:rPr>
          <w:rFonts w:ascii="宋体" w:hAnsi="宋体" w:cs="宋体"/>
          <w:szCs w:val="21"/>
        </w:rPr>
      </w:pPr>
      <w:bookmarkStart w:id="183" w:name="_Toc17652"/>
      <w:r>
        <w:rPr>
          <w:rFonts w:hint="eastAsia" w:ascii="宋体" w:hAnsi="宋体" w:cs="宋体"/>
        </w:rPr>
        <w:t>7.2.1采购人应当自成交通知书发出之日起30日内，按照磋商文件确定的合同文本和成交供应商的响应文件，与成交供应商签订合</w:t>
      </w:r>
      <w:r>
        <w:rPr>
          <w:rFonts w:hint="eastAsia" w:ascii="宋体" w:hAnsi="宋体" w:cs="宋体"/>
          <w:szCs w:val="21"/>
        </w:rPr>
        <w:t>同。所签订的合同不得对竞争性磋商文件确定的事项和成交供应商响应文件作实质性修改。</w:t>
      </w:r>
    </w:p>
    <w:p w14:paraId="5FD70CA1">
      <w:pPr>
        <w:spacing w:line="348" w:lineRule="auto"/>
        <w:ind w:firstLine="420" w:firstLineChars="200"/>
        <w:jc w:val="left"/>
        <w:rPr>
          <w:rFonts w:ascii="宋体" w:hAnsi="宋体" w:cs="宋体"/>
          <w:szCs w:val="22"/>
        </w:rPr>
      </w:pPr>
      <w:r>
        <w:rPr>
          <w:rFonts w:hint="eastAsia" w:ascii="宋体" w:hAnsi="宋体" w:cs="宋体"/>
          <w:szCs w:val="21"/>
        </w:rPr>
        <w:t>7.2.2采购人不得向成交供应商提出超出竞争性磋商文件以外的任何要求作为签订合同的条件。</w:t>
      </w:r>
    </w:p>
    <w:p w14:paraId="07635B67">
      <w:pPr>
        <w:autoSpaceDE w:val="0"/>
        <w:autoSpaceDN w:val="0"/>
        <w:spacing w:line="348" w:lineRule="auto"/>
        <w:jc w:val="left"/>
        <w:outlineLvl w:val="0"/>
        <w:rPr>
          <w:rFonts w:ascii="宋体" w:hAnsi="宋体" w:cs="宋体"/>
          <w:b/>
          <w:sz w:val="28"/>
          <w:szCs w:val="28"/>
        </w:rPr>
      </w:pPr>
      <w:r>
        <w:rPr>
          <w:rFonts w:hint="eastAsia" w:ascii="宋体" w:hAnsi="宋体" w:cs="宋体"/>
          <w:b/>
          <w:sz w:val="28"/>
          <w:szCs w:val="28"/>
        </w:rPr>
        <w:t xml:space="preserve">8. </w:t>
      </w:r>
      <w:bookmarkEnd w:id="179"/>
      <w:bookmarkEnd w:id="180"/>
      <w:bookmarkEnd w:id="181"/>
      <w:bookmarkEnd w:id="182"/>
      <w:r>
        <w:rPr>
          <w:rFonts w:hint="eastAsia" w:ascii="宋体" w:hAnsi="宋体" w:cs="宋体"/>
          <w:b/>
          <w:sz w:val="28"/>
          <w:szCs w:val="28"/>
        </w:rPr>
        <w:t>其他</w:t>
      </w:r>
      <w:bookmarkEnd w:id="183"/>
    </w:p>
    <w:p w14:paraId="3DCCC265">
      <w:pPr>
        <w:autoSpaceDE w:val="0"/>
        <w:autoSpaceDN w:val="0"/>
        <w:spacing w:line="336" w:lineRule="auto"/>
        <w:ind w:firstLine="420" w:firstLineChars="200"/>
        <w:jc w:val="left"/>
        <w:outlineLvl w:val="0"/>
        <w:rPr>
          <w:rFonts w:ascii="宋体" w:hAnsi="宋体" w:cs="宋体"/>
          <w:kern w:val="0"/>
          <w:szCs w:val="21"/>
        </w:rPr>
      </w:pPr>
      <w:bookmarkStart w:id="184" w:name="_Toc12334"/>
      <w:bookmarkStart w:id="185" w:name="_Toc8292"/>
      <w:bookmarkStart w:id="186" w:name="_sec_443_2"/>
      <w:bookmarkStart w:id="187" w:name="_Toc26145"/>
      <w:bookmarkStart w:id="188" w:name="_Toc452633058"/>
      <w:r>
        <w:rPr>
          <w:rFonts w:hint="eastAsia" w:ascii="宋体" w:hAnsi="宋体" w:cs="宋体"/>
          <w:kern w:val="0"/>
          <w:szCs w:val="21"/>
        </w:rPr>
        <w:t>8.1 供应商存在下列情况之一的，磋商无效：</w:t>
      </w:r>
      <w:bookmarkEnd w:id="184"/>
    </w:p>
    <w:p w14:paraId="008DAB85">
      <w:pPr>
        <w:autoSpaceDE w:val="0"/>
        <w:autoSpaceDN w:val="0"/>
        <w:spacing w:line="336" w:lineRule="auto"/>
        <w:ind w:firstLine="420" w:firstLineChars="200"/>
        <w:jc w:val="left"/>
        <w:outlineLvl w:val="0"/>
        <w:rPr>
          <w:rFonts w:ascii="宋体" w:hAnsi="宋体" w:cs="宋体"/>
          <w:kern w:val="0"/>
          <w:szCs w:val="21"/>
          <w:highlight w:val="none"/>
        </w:rPr>
      </w:pPr>
      <w:bookmarkStart w:id="189" w:name="_Toc19964"/>
      <w:r>
        <w:rPr>
          <w:rFonts w:hint="eastAsia" w:ascii="宋体" w:hAnsi="宋体" w:cs="宋体"/>
          <w:kern w:val="0"/>
          <w:szCs w:val="21"/>
        </w:rPr>
        <w:t>（1）</w:t>
      </w:r>
      <w:bookmarkEnd w:id="189"/>
      <w:bookmarkStart w:id="190" w:name="_Toc19923"/>
      <w:r>
        <w:rPr>
          <w:rFonts w:hint="eastAsia" w:ascii="宋体" w:hAnsi="宋体" w:cs="宋体"/>
          <w:kern w:val="0"/>
          <w:szCs w:val="21"/>
        </w:rPr>
        <w:t>磋商</w:t>
      </w:r>
      <w:r>
        <w:rPr>
          <w:rFonts w:hint="eastAsia" w:ascii="宋体" w:hAnsi="宋体" w:cs="宋体"/>
          <w:kern w:val="0"/>
          <w:szCs w:val="21"/>
          <w:highlight w:val="none"/>
        </w:rPr>
        <w:t>响应文件未按竞争性磋商文件要求签署、盖章的；</w:t>
      </w:r>
      <w:bookmarkEnd w:id="190"/>
    </w:p>
    <w:p w14:paraId="284CDBFB">
      <w:pPr>
        <w:autoSpaceDE w:val="0"/>
        <w:autoSpaceDN w:val="0"/>
        <w:spacing w:line="336" w:lineRule="auto"/>
        <w:ind w:firstLine="420" w:firstLineChars="200"/>
        <w:jc w:val="left"/>
        <w:outlineLvl w:val="0"/>
        <w:rPr>
          <w:rFonts w:ascii="宋体" w:hAnsi="宋体" w:cs="宋体"/>
          <w:kern w:val="0"/>
          <w:szCs w:val="21"/>
          <w:highlight w:val="none"/>
        </w:rPr>
      </w:pPr>
      <w:bookmarkStart w:id="191" w:name="_Toc7033"/>
      <w:r>
        <w:rPr>
          <w:rFonts w:hint="eastAsia" w:ascii="宋体" w:hAnsi="宋体" w:cs="宋体"/>
          <w:kern w:val="0"/>
          <w:szCs w:val="21"/>
          <w:highlight w:val="none"/>
        </w:rPr>
        <w:t>（2）最终报价超过最高投标限价的；</w:t>
      </w:r>
      <w:bookmarkEnd w:id="191"/>
    </w:p>
    <w:p w14:paraId="4B570C3A">
      <w:pPr>
        <w:autoSpaceDE w:val="0"/>
        <w:autoSpaceDN w:val="0"/>
        <w:spacing w:line="336" w:lineRule="auto"/>
        <w:ind w:firstLine="420" w:firstLineChars="200"/>
        <w:jc w:val="left"/>
        <w:outlineLvl w:val="0"/>
        <w:rPr>
          <w:rFonts w:ascii="宋体" w:hAnsi="宋体" w:cs="宋体"/>
          <w:kern w:val="0"/>
          <w:szCs w:val="21"/>
          <w:highlight w:val="none"/>
        </w:rPr>
      </w:pPr>
      <w:bookmarkStart w:id="192" w:name="_Toc54"/>
      <w:r>
        <w:rPr>
          <w:rFonts w:hint="eastAsia" w:ascii="宋体" w:hAnsi="宋体" w:cs="宋体"/>
          <w:kern w:val="0"/>
          <w:szCs w:val="21"/>
          <w:highlight w:val="none"/>
        </w:rPr>
        <w:t>（3）内容出现漏项或数量与要求不符，或随意改动磋商文件中的清单内容的；</w:t>
      </w:r>
      <w:bookmarkEnd w:id="192"/>
    </w:p>
    <w:p w14:paraId="6F7B2246">
      <w:pPr>
        <w:autoSpaceDE w:val="0"/>
        <w:autoSpaceDN w:val="0"/>
        <w:spacing w:line="336" w:lineRule="auto"/>
        <w:ind w:firstLine="420" w:firstLineChars="200"/>
        <w:jc w:val="left"/>
        <w:outlineLvl w:val="0"/>
        <w:rPr>
          <w:rFonts w:ascii="宋体" w:hAnsi="宋体" w:cs="宋体"/>
          <w:kern w:val="0"/>
          <w:szCs w:val="21"/>
          <w:highlight w:val="none"/>
        </w:rPr>
      </w:pPr>
      <w:bookmarkStart w:id="193" w:name="_Toc2407"/>
      <w:r>
        <w:rPr>
          <w:rFonts w:hint="eastAsia" w:ascii="宋体" w:hAnsi="宋体" w:cs="宋体"/>
          <w:kern w:val="0"/>
          <w:szCs w:val="21"/>
          <w:highlight w:val="none"/>
        </w:rPr>
        <w:t>（4）报价与市场价偏离较大，低于成本，形成不正当竞争；</w:t>
      </w:r>
      <w:bookmarkEnd w:id="193"/>
    </w:p>
    <w:p w14:paraId="337357DC">
      <w:pPr>
        <w:autoSpaceDE w:val="0"/>
        <w:autoSpaceDN w:val="0"/>
        <w:spacing w:line="336" w:lineRule="auto"/>
        <w:ind w:firstLine="420" w:firstLineChars="200"/>
        <w:jc w:val="left"/>
        <w:outlineLvl w:val="0"/>
        <w:rPr>
          <w:rFonts w:ascii="宋体" w:hAnsi="宋体" w:cs="宋体"/>
          <w:kern w:val="0"/>
          <w:szCs w:val="21"/>
          <w:highlight w:val="none"/>
        </w:rPr>
      </w:pPr>
      <w:bookmarkStart w:id="194" w:name="_Toc9804"/>
      <w:r>
        <w:rPr>
          <w:rFonts w:hint="eastAsia" w:ascii="宋体" w:hAnsi="宋体" w:cs="宋体"/>
          <w:kern w:val="0"/>
          <w:szCs w:val="21"/>
          <w:highlight w:val="none"/>
        </w:rPr>
        <w:t>（5）响应文件格式不符合竞争性磋商文件的规定；</w:t>
      </w:r>
      <w:bookmarkEnd w:id="194"/>
    </w:p>
    <w:p w14:paraId="5AAA2060">
      <w:pPr>
        <w:autoSpaceDE w:val="0"/>
        <w:autoSpaceDN w:val="0"/>
        <w:spacing w:line="336" w:lineRule="auto"/>
        <w:ind w:firstLine="420" w:firstLineChars="200"/>
        <w:jc w:val="left"/>
        <w:outlineLvl w:val="0"/>
        <w:rPr>
          <w:rFonts w:ascii="宋体" w:hAnsi="宋体" w:cs="宋体"/>
          <w:kern w:val="0"/>
          <w:szCs w:val="21"/>
          <w:highlight w:val="none"/>
        </w:rPr>
      </w:pPr>
      <w:bookmarkStart w:id="195" w:name="_Toc18979"/>
      <w:r>
        <w:rPr>
          <w:rFonts w:hint="eastAsia" w:ascii="宋体" w:hAnsi="宋体" w:cs="宋体"/>
          <w:kern w:val="0"/>
          <w:szCs w:val="21"/>
          <w:highlight w:val="none"/>
        </w:rPr>
        <w:t>（6）响应文件附有采购人不能接受的条件；</w:t>
      </w:r>
      <w:bookmarkEnd w:id="195"/>
    </w:p>
    <w:p w14:paraId="50D548A4">
      <w:pPr>
        <w:autoSpaceDE w:val="0"/>
        <w:autoSpaceDN w:val="0"/>
        <w:spacing w:line="336" w:lineRule="auto"/>
        <w:ind w:firstLine="420" w:firstLineChars="200"/>
        <w:jc w:val="left"/>
        <w:outlineLvl w:val="0"/>
        <w:rPr>
          <w:rFonts w:ascii="宋体" w:hAnsi="宋体" w:cs="宋体"/>
          <w:kern w:val="0"/>
          <w:szCs w:val="21"/>
        </w:rPr>
      </w:pPr>
      <w:bookmarkStart w:id="196" w:name="_Toc17209"/>
      <w:r>
        <w:rPr>
          <w:rFonts w:hint="eastAsia" w:ascii="宋体" w:hAnsi="宋体" w:cs="宋体"/>
          <w:kern w:val="0"/>
          <w:szCs w:val="21"/>
          <w:highlight w:val="none"/>
        </w:rPr>
        <w:t>（7）不符合竞争性</w:t>
      </w:r>
      <w:r>
        <w:rPr>
          <w:rFonts w:hint="eastAsia" w:ascii="宋体" w:hAnsi="宋体" w:cs="宋体"/>
          <w:kern w:val="0"/>
          <w:szCs w:val="21"/>
        </w:rPr>
        <w:t>磋商文件中规定的其他实质性要求；</w:t>
      </w:r>
      <w:bookmarkEnd w:id="196"/>
    </w:p>
    <w:p w14:paraId="4E35AC30">
      <w:pPr>
        <w:autoSpaceDE w:val="0"/>
        <w:autoSpaceDN w:val="0"/>
        <w:spacing w:line="336" w:lineRule="auto"/>
        <w:ind w:firstLine="420" w:firstLineChars="200"/>
        <w:jc w:val="left"/>
        <w:outlineLvl w:val="0"/>
        <w:rPr>
          <w:rFonts w:ascii="宋体" w:hAnsi="宋体" w:cs="宋体"/>
          <w:kern w:val="0"/>
          <w:szCs w:val="21"/>
        </w:rPr>
      </w:pPr>
      <w:bookmarkStart w:id="197" w:name="_Toc28057"/>
      <w:r>
        <w:rPr>
          <w:rFonts w:hint="eastAsia" w:ascii="宋体" w:hAnsi="宋体" w:cs="宋体"/>
          <w:kern w:val="0"/>
          <w:szCs w:val="21"/>
        </w:rPr>
        <w:t>（8）提供虚假证明资料，开具虚假资质，出现虚假应答或故意隐瞒行为的。</w:t>
      </w:r>
      <w:bookmarkEnd w:id="197"/>
    </w:p>
    <w:p w14:paraId="2C28C210">
      <w:pPr>
        <w:autoSpaceDE w:val="0"/>
        <w:autoSpaceDN w:val="0"/>
        <w:spacing w:line="336" w:lineRule="auto"/>
        <w:ind w:firstLine="420" w:firstLineChars="200"/>
        <w:jc w:val="left"/>
        <w:outlineLvl w:val="0"/>
        <w:rPr>
          <w:rFonts w:ascii="宋体" w:hAnsi="宋体" w:cs="宋体"/>
          <w:kern w:val="0"/>
          <w:szCs w:val="21"/>
        </w:rPr>
      </w:pPr>
      <w:bookmarkStart w:id="198" w:name="_Toc9027"/>
      <w:r>
        <w:rPr>
          <w:rFonts w:hint="eastAsia" w:ascii="宋体" w:hAnsi="宋体" w:cs="宋体"/>
          <w:kern w:val="0"/>
          <w:szCs w:val="21"/>
        </w:rPr>
        <w:t>8.2 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bookmarkEnd w:id="198"/>
    </w:p>
    <w:p w14:paraId="06693CAE">
      <w:pPr>
        <w:autoSpaceDE w:val="0"/>
        <w:autoSpaceDN w:val="0"/>
        <w:spacing w:line="336" w:lineRule="auto"/>
        <w:ind w:firstLine="420" w:firstLineChars="200"/>
        <w:jc w:val="left"/>
        <w:outlineLvl w:val="0"/>
        <w:rPr>
          <w:rFonts w:ascii="宋体" w:hAnsi="宋体" w:cs="宋体"/>
          <w:kern w:val="0"/>
          <w:szCs w:val="21"/>
        </w:rPr>
      </w:pPr>
      <w:bookmarkStart w:id="199" w:name="_Toc17108"/>
      <w:r>
        <w:rPr>
          <w:rFonts w:hint="eastAsia" w:ascii="宋体" w:hAnsi="宋体" w:cs="宋体"/>
          <w:kern w:val="0"/>
          <w:szCs w:val="21"/>
        </w:rPr>
        <w:t>（1）因情况变化，不再符合规定的竞争性磋商采购方式适用情形的；</w:t>
      </w:r>
      <w:bookmarkEnd w:id="199"/>
    </w:p>
    <w:p w14:paraId="2EEB9B41">
      <w:pPr>
        <w:autoSpaceDE w:val="0"/>
        <w:autoSpaceDN w:val="0"/>
        <w:spacing w:line="336" w:lineRule="auto"/>
        <w:ind w:firstLine="420" w:firstLineChars="200"/>
        <w:jc w:val="left"/>
        <w:outlineLvl w:val="0"/>
        <w:rPr>
          <w:rFonts w:ascii="宋体" w:hAnsi="宋体" w:cs="宋体"/>
          <w:kern w:val="0"/>
          <w:szCs w:val="21"/>
        </w:rPr>
      </w:pPr>
      <w:bookmarkStart w:id="200" w:name="_Toc17827"/>
      <w:r>
        <w:rPr>
          <w:rFonts w:hint="eastAsia" w:ascii="宋体" w:hAnsi="宋体" w:cs="宋体"/>
          <w:kern w:val="0"/>
          <w:szCs w:val="21"/>
        </w:rPr>
        <w:t>（2）出现影响采购公正的违法、违规行为的；</w:t>
      </w:r>
      <w:bookmarkEnd w:id="200"/>
    </w:p>
    <w:p w14:paraId="37DDDB35">
      <w:pPr>
        <w:autoSpaceDE w:val="0"/>
        <w:autoSpaceDN w:val="0"/>
        <w:spacing w:line="336" w:lineRule="auto"/>
        <w:ind w:firstLine="420" w:firstLineChars="200"/>
        <w:jc w:val="left"/>
        <w:outlineLvl w:val="0"/>
        <w:rPr>
          <w:rFonts w:ascii="宋体" w:hAnsi="宋体" w:cs="宋体"/>
          <w:kern w:val="0"/>
          <w:szCs w:val="21"/>
        </w:rPr>
      </w:pPr>
      <w:bookmarkStart w:id="201" w:name="_Toc28447"/>
      <w:r>
        <w:rPr>
          <w:rFonts w:hint="eastAsia" w:ascii="宋体" w:hAnsi="宋体" w:cs="宋体"/>
          <w:kern w:val="0"/>
          <w:szCs w:val="21"/>
        </w:rPr>
        <w:t>（3）</w:t>
      </w:r>
      <w:bookmarkEnd w:id="201"/>
      <w:r>
        <w:rPr>
          <w:rFonts w:hint="eastAsia" w:ascii="宋体" w:hAnsi="宋体" w:cs="宋体"/>
          <w:kern w:val="0"/>
          <w:szCs w:val="21"/>
        </w:rPr>
        <w:t>政府购买服务项目（含政府和社会资本合作项目）、市场竞争不充分的科研项目以及需要扶持的科技成果转化项目符合要求的供应商或者报价不超过最高投标限价的供应商不足2家的；其他项目符合要求的供应商或者最终报价不超过最高投标限价的供应商不足3家的；</w:t>
      </w:r>
    </w:p>
    <w:p w14:paraId="0CC33FAB">
      <w:pPr>
        <w:autoSpaceDE w:val="0"/>
        <w:autoSpaceDN w:val="0"/>
        <w:spacing w:line="336" w:lineRule="auto"/>
        <w:ind w:firstLine="420" w:firstLineChars="200"/>
        <w:jc w:val="left"/>
        <w:outlineLvl w:val="0"/>
        <w:rPr>
          <w:rFonts w:ascii="宋体" w:hAnsi="宋体" w:cs="宋体"/>
          <w:kern w:val="0"/>
          <w:szCs w:val="21"/>
        </w:rPr>
      </w:pPr>
      <w:bookmarkStart w:id="202" w:name="_Toc6565"/>
      <w:r>
        <w:rPr>
          <w:rFonts w:hint="eastAsia" w:ascii="宋体" w:hAnsi="宋体" w:cs="宋体"/>
          <w:kern w:val="0"/>
          <w:szCs w:val="21"/>
        </w:rPr>
        <w:t>（4）因重大变故，采购任务取消的。</w:t>
      </w:r>
      <w:bookmarkEnd w:id="202"/>
    </w:p>
    <w:p w14:paraId="248A62E1">
      <w:pPr>
        <w:autoSpaceDE w:val="0"/>
        <w:autoSpaceDN w:val="0"/>
        <w:spacing w:line="336" w:lineRule="auto"/>
        <w:ind w:firstLine="420" w:firstLineChars="200"/>
        <w:jc w:val="left"/>
        <w:outlineLvl w:val="0"/>
        <w:rPr>
          <w:rFonts w:ascii="宋体" w:hAnsi="宋体" w:cs="宋体"/>
          <w:kern w:val="0"/>
          <w:szCs w:val="21"/>
        </w:rPr>
      </w:pPr>
      <w:bookmarkStart w:id="203" w:name="_Toc12052"/>
      <w:r>
        <w:rPr>
          <w:rFonts w:hint="eastAsia" w:ascii="宋体" w:hAnsi="宋体" w:cs="宋体"/>
          <w:kern w:val="0"/>
          <w:szCs w:val="21"/>
        </w:rPr>
        <w:t>8.3 磋商失败后，除采购任务取消外，将重新组织采购。</w:t>
      </w:r>
      <w:bookmarkEnd w:id="203"/>
    </w:p>
    <w:bookmarkEnd w:id="185"/>
    <w:bookmarkEnd w:id="186"/>
    <w:bookmarkEnd w:id="187"/>
    <w:bookmarkEnd w:id="188"/>
    <w:p w14:paraId="029F464F">
      <w:pPr>
        <w:autoSpaceDE w:val="0"/>
        <w:autoSpaceDN w:val="0"/>
        <w:spacing w:line="348" w:lineRule="auto"/>
        <w:jc w:val="left"/>
        <w:outlineLvl w:val="0"/>
        <w:rPr>
          <w:rFonts w:hint="eastAsia" w:ascii="宋体" w:hAnsi="宋体" w:eastAsia="宋体" w:cs="宋体"/>
          <w:b/>
          <w:sz w:val="28"/>
          <w:szCs w:val="28"/>
        </w:rPr>
      </w:pPr>
      <w:bookmarkStart w:id="204" w:name="_sec_454_2"/>
      <w:bookmarkStart w:id="205" w:name="_Toc452633059"/>
      <w:bookmarkStart w:id="206" w:name="_Toc9154"/>
      <w:bookmarkStart w:id="207" w:name="_Toc26054"/>
      <w:bookmarkStart w:id="208" w:name="_Toc14760"/>
      <w:r>
        <w:rPr>
          <w:rFonts w:hint="eastAsia" w:ascii="宋体" w:hAnsi="宋体" w:eastAsia="宋体" w:cs="宋体"/>
          <w:b/>
          <w:sz w:val="28"/>
          <w:szCs w:val="28"/>
          <w:lang w:val="en-US" w:eastAsia="zh-CN"/>
        </w:rPr>
        <w:t>9.</w:t>
      </w:r>
      <w:r>
        <w:rPr>
          <w:rFonts w:hint="eastAsia" w:ascii="宋体" w:hAnsi="宋体" w:eastAsia="宋体" w:cs="宋体"/>
          <w:b/>
          <w:sz w:val="28"/>
          <w:szCs w:val="28"/>
        </w:rPr>
        <w:t>询问、质疑和投诉</w:t>
      </w:r>
    </w:p>
    <w:p w14:paraId="5DF4A1A2">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lang w:val="en-US" w:eastAsia="zh-CN"/>
        </w:rPr>
        <w:t>9.1</w:t>
      </w:r>
      <w:r>
        <w:rPr>
          <w:rFonts w:hint="eastAsia" w:ascii="宋体" w:hAnsi="宋体" w:eastAsia="宋体" w:cs="宋体"/>
          <w:kern w:val="0"/>
          <w:szCs w:val="21"/>
        </w:rPr>
        <w:t>询问、质疑、投诉的接收和处理严格按照《中华人民共和国政府采购法》《中华人民共和国政府采购法实施条例》《政府采购质疑和投诉办法》等规定办理。</w:t>
      </w:r>
    </w:p>
    <w:p w14:paraId="1B172709">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lang w:val="en-US" w:eastAsia="zh-CN"/>
        </w:rPr>
        <w:t>9.2</w:t>
      </w:r>
      <w:r>
        <w:rPr>
          <w:rFonts w:hint="eastAsia" w:ascii="宋体" w:hAnsi="宋体" w:eastAsia="宋体" w:cs="宋体"/>
          <w:kern w:val="0"/>
          <w:szCs w:val="21"/>
        </w:rPr>
        <w:t>供应商询问、质疑的答复主体：</w:t>
      </w:r>
    </w:p>
    <w:p w14:paraId="6BE641D6">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根据委托代理协议约定，供应商对</w:t>
      </w:r>
      <w:r>
        <w:rPr>
          <w:rFonts w:hint="eastAsia" w:ascii="宋体" w:hAnsi="宋体" w:eastAsia="宋体" w:cs="宋体"/>
          <w:kern w:val="0"/>
          <w:szCs w:val="21"/>
          <w:lang w:val="en-US" w:eastAsia="zh-CN"/>
        </w:rPr>
        <w:t>采购</w:t>
      </w:r>
      <w:r>
        <w:rPr>
          <w:rFonts w:hint="eastAsia" w:ascii="宋体" w:hAnsi="宋体" w:eastAsia="宋体" w:cs="宋体"/>
          <w:kern w:val="0"/>
          <w:szCs w:val="21"/>
        </w:rPr>
        <w:t>文件中采购需求的询问、质疑由 永明项目管理有限公司 负责答复；供应商对除采购需求外的采购文件的询问、质疑由永明项目管理有限公司 负责答复；供应商对采购过程、采购结果的询问、质疑由 永明项目管理有限公司 负责答复。</w:t>
      </w:r>
    </w:p>
    <w:p w14:paraId="38130DE7">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lang w:val="en-US" w:eastAsia="zh-CN"/>
        </w:rPr>
        <w:t>9.3</w:t>
      </w:r>
      <w:r>
        <w:rPr>
          <w:rFonts w:hint="eastAsia" w:ascii="宋体" w:hAnsi="宋体" w:eastAsia="宋体" w:cs="宋体"/>
          <w:kern w:val="0"/>
          <w:szCs w:val="21"/>
        </w:rPr>
        <w:t>供应商提出的询问，应当明确询问事项，如以书面形式提出的，应由供应商签字并加盖公章。</w:t>
      </w:r>
    </w:p>
    <w:p w14:paraId="2670D3E9">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 xml:space="preserve"> 为提高采购效率，降低社会成本，鼓励询问主体对于不损害国家及社会利益或自身合法权益的问题或情形采用询问方式处理解决（包含但不限于文字错误、标点符号、不影响投标文件的编制的情形）。</w:t>
      </w:r>
    </w:p>
    <w:p w14:paraId="144E0CFD">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lang w:val="en-US" w:eastAsia="zh-CN"/>
        </w:rPr>
        <w:t>9.4</w:t>
      </w:r>
      <w:r>
        <w:rPr>
          <w:rFonts w:hint="eastAsia" w:ascii="宋体" w:hAnsi="宋体" w:eastAsia="宋体" w:cs="宋体"/>
          <w:kern w:val="0"/>
          <w:szCs w:val="21"/>
        </w:rPr>
        <w:t>供应商认为采购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39270021">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（一）对可以质疑的采购文件提出质疑的，为收到采购文件之日或者采购文件公告期限届满之日</w:t>
      </w:r>
    </w:p>
    <w:p w14:paraId="0807A0FF">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（二）对采购过程提出质疑的，为各采购程序环节结束之日；</w:t>
      </w:r>
    </w:p>
    <w:p w14:paraId="419BD014">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（三）对中标或者成交结果提出质疑的，为中标或者成交结果公告期限届满之日。</w:t>
      </w:r>
    </w:p>
    <w:p w14:paraId="3CACB6DD">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lang w:val="en-US" w:eastAsia="zh-CN"/>
        </w:rPr>
        <w:t>9.5</w:t>
      </w:r>
      <w:r>
        <w:rPr>
          <w:rFonts w:hint="eastAsia" w:ascii="宋体" w:hAnsi="宋体" w:eastAsia="宋体" w:cs="宋体"/>
          <w:kern w:val="0"/>
          <w:szCs w:val="21"/>
        </w:rPr>
        <w:t>本项目不接受在线提交质疑，供应商通过书面形式线下向采购人或代理机构提交质疑资料。</w:t>
      </w:r>
    </w:p>
    <w:p w14:paraId="2576935D">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lang w:val="en-US" w:eastAsia="zh-CN"/>
        </w:rPr>
        <w:t>9.6</w:t>
      </w:r>
      <w:r>
        <w:rPr>
          <w:rFonts w:hint="eastAsia" w:ascii="宋体" w:hAnsi="宋体" w:eastAsia="宋体" w:cs="宋体"/>
          <w:kern w:val="0"/>
          <w:szCs w:val="21"/>
        </w:rPr>
        <w:t>供应商提出质疑时应当准备的资料</w:t>
      </w:r>
    </w:p>
    <w:p w14:paraId="62F8623E">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（一）质疑书正本1份；（政府采购供应商质疑函范本详见附件一）</w:t>
      </w:r>
    </w:p>
    <w:p w14:paraId="64A6647D">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（二）法定代表人或主要负责人授权委托书1份（委托代理人办理质疑事宜的需提供）；</w:t>
      </w:r>
    </w:p>
    <w:p w14:paraId="77693512">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（三）法定代表人或主要负责人身份证复印件1份；</w:t>
      </w:r>
    </w:p>
    <w:p w14:paraId="3DB0FB25">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（四）委托代理人身份证复印件1份（委托代理人办理质疑事宜的需提供）；</w:t>
      </w:r>
    </w:p>
    <w:p w14:paraId="3D4EEAD9">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（五）针对质疑事项必要的证明材料（针对招标文件提出的质疑，需提交从项目电子化交易系统获取的招标文件回执单）。</w:t>
      </w:r>
    </w:p>
    <w:p w14:paraId="5F86796E">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答复主体：代理机构</w:t>
      </w:r>
    </w:p>
    <w:p w14:paraId="4B24BD24">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联系人：杨璐源</w:t>
      </w:r>
    </w:p>
    <w:p w14:paraId="02C65D81">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联系电话：17795617592</w:t>
      </w:r>
    </w:p>
    <w:p w14:paraId="282B2D11">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地址：陕西省西安市旺座曲江招商中心M座25楼</w:t>
      </w:r>
    </w:p>
    <w:p w14:paraId="5E47FACE">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邮编：710000</w:t>
      </w:r>
    </w:p>
    <w:p w14:paraId="03A8C5FE">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注：根据《中华人民共和国政府采购法》的规定，供应商质疑不得超出采购文件、采购过程、采购结果的范围。</w:t>
      </w:r>
    </w:p>
    <w:p w14:paraId="4064E175">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lang w:val="en-US" w:eastAsia="zh-CN"/>
        </w:rPr>
        <w:t>9.7</w:t>
      </w:r>
      <w:r>
        <w:rPr>
          <w:rFonts w:hint="eastAsia" w:ascii="宋体" w:hAnsi="宋体" w:eastAsia="宋体" w:cs="宋体"/>
          <w:kern w:val="0"/>
          <w:szCs w:val="21"/>
        </w:rPr>
        <w:t>供应商对采购人或代理机构的质疑答复不满意，或者采购人或代理机构未在规定期限内作出答复的，供应商可以在答复期满后15个工作日内向同级财政部门提起投诉。</w:t>
      </w:r>
    </w:p>
    <w:p w14:paraId="2E583B01">
      <w:pPr>
        <w:autoSpaceDE w:val="0"/>
        <w:autoSpaceDN w:val="0"/>
        <w:spacing w:line="336" w:lineRule="auto"/>
        <w:ind w:firstLine="420" w:firstLineChars="200"/>
        <w:jc w:val="left"/>
        <w:outlineLvl w:val="0"/>
        <w:rPr>
          <w:rFonts w:hint="eastAsia" w:ascii="宋体" w:hAnsi="宋体" w:eastAsia="宋体" w:cs="宋体"/>
          <w:kern w:val="0"/>
          <w:szCs w:val="21"/>
        </w:rPr>
      </w:pPr>
      <w:r>
        <w:rPr>
          <w:rFonts w:hint="eastAsia" w:ascii="宋体" w:hAnsi="宋体" w:eastAsia="宋体" w:cs="宋体"/>
          <w:kern w:val="0"/>
          <w:szCs w:val="21"/>
        </w:rPr>
        <w:t>投诉受理单位：本采购项目同级财政部门。</w:t>
      </w:r>
    </w:p>
    <w:p w14:paraId="30667264">
      <w:pPr>
        <w:autoSpaceDE w:val="0"/>
        <w:autoSpaceDN w:val="0"/>
        <w:spacing w:line="348" w:lineRule="auto"/>
        <w:jc w:val="left"/>
        <w:outlineLvl w:val="0"/>
        <w:rPr>
          <w:rFonts w:ascii="宋体" w:hAnsi="宋体" w:cs="宋体"/>
          <w:b/>
          <w:sz w:val="28"/>
          <w:szCs w:val="28"/>
        </w:rPr>
      </w:pPr>
      <w:r>
        <w:rPr>
          <w:rFonts w:hint="eastAsia" w:ascii="宋体" w:hAnsi="宋体" w:cs="宋体"/>
          <w:b/>
          <w:sz w:val="28"/>
          <w:szCs w:val="28"/>
          <w:lang w:val="en-US" w:eastAsia="zh-CN"/>
        </w:rPr>
        <w:t>10</w:t>
      </w:r>
      <w:r>
        <w:rPr>
          <w:rFonts w:hint="eastAsia" w:ascii="宋体" w:hAnsi="宋体" w:cs="宋体"/>
          <w:b/>
          <w:sz w:val="28"/>
          <w:szCs w:val="28"/>
        </w:rPr>
        <w:t xml:space="preserve">. </w:t>
      </w:r>
      <w:bookmarkEnd w:id="204"/>
      <w:r>
        <w:rPr>
          <w:rFonts w:hint="eastAsia" w:ascii="宋体" w:hAnsi="宋体" w:cs="宋体"/>
          <w:b/>
          <w:sz w:val="28"/>
          <w:szCs w:val="28"/>
        </w:rPr>
        <w:t>需要补充的其他内容</w:t>
      </w:r>
      <w:bookmarkEnd w:id="205"/>
      <w:bookmarkEnd w:id="206"/>
      <w:bookmarkEnd w:id="207"/>
      <w:bookmarkEnd w:id="208"/>
    </w:p>
    <w:p w14:paraId="540EA0A8">
      <w:pPr>
        <w:spacing w:line="336" w:lineRule="auto"/>
        <w:ind w:firstLine="420" w:firstLineChars="200"/>
        <w:rPr>
          <w:rFonts w:ascii="宋体" w:hAnsi="宋体" w:cs="宋体"/>
          <w:szCs w:val="21"/>
        </w:rPr>
      </w:pPr>
      <w:bookmarkStart w:id="209" w:name="_Toc140051479"/>
      <w:bookmarkStart w:id="210" w:name="_Toc530882081"/>
      <w:bookmarkStart w:id="211" w:name="_Toc122489576"/>
      <w:bookmarkStart w:id="212" w:name="_Toc10512261"/>
      <w:r>
        <w:rPr>
          <w:rFonts w:hint="eastAsia" w:ascii="宋体" w:hAnsi="宋体" w:cs="宋体"/>
          <w:szCs w:val="21"/>
        </w:rPr>
        <w:t>需要补充的其他内容：见供应商须知前附表。</w:t>
      </w:r>
    </w:p>
    <w:p w14:paraId="12E50A04">
      <w:pPr>
        <w:spacing w:beforeLines="50" w:line="360" w:lineRule="auto"/>
        <w:jc w:val="center"/>
        <w:outlineLvl w:val="0"/>
        <w:rPr>
          <w:rFonts w:ascii="宋体" w:hAnsi="宋体" w:cs="宋体"/>
          <w:b/>
          <w:sz w:val="32"/>
          <w:szCs w:val="32"/>
        </w:rPr>
      </w:pPr>
      <w:r>
        <w:rPr>
          <w:rFonts w:hint="eastAsia" w:ascii="宋体" w:hAnsi="宋体" w:cs="宋体"/>
          <w:b/>
          <w:sz w:val="32"/>
          <w:szCs w:val="32"/>
        </w:rPr>
        <w:br w:type="page"/>
      </w:r>
      <w:bookmarkStart w:id="213" w:name="_Toc18012"/>
      <w:bookmarkStart w:id="214" w:name="_Toc452633061"/>
      <w:bookmarkStart w:id="215" w:name="_Toc11044_WPSOffice_Level1"/>
      <w:bookmarkStart w:id="216" w:name="_Toc26183"/>
      <w:bookmarkStart w:id="217" w:name="_Toc15344"/>
      <w:r>
        <w:rPr>
          <w:rFonts w:hint="eastAsia" w:ascii="宋体" w:hAnsi="宋体" w:cs="宋体"/>
          <w:b/>
          <w:sz w:val="32"/>
          <w:szCs w:val="32"/>
        </w:rPr>
        <w:t>第三章  磋商评审办法</w:t>
      </w:r>
      <w:bookmarkEnd w:id="213"/>
      <w:bookmarkEnd w:id="214"/>
      <w:bookmarkEnd w:id="215"/>
      <w:bookmarkEnd w:id="216"/>
      <w:bookmarkEnd w:id="217"/>
    </w:p>
    <w:p w14:paraId="084D6A05">
      <w:pPr>
        <w:spacing w:line="360" w:lineRule="auto"/>
        <w:jc w:val="center"/>
        <w:rPr>
          <w:rFonts w:ascii="宋体" w:hAnsi="宋体" w:cs="宋体"/>
          <w:b/>
          <w:sz w:val="24"/>
        </w:rPr>
      </w:pPr>
      <w:r>
        <w:rPr>
          <w:rFonts w:hint="eastAsia" w:ascii="宋体" w:hAnsi="宋体" w:cs="宋体"/>
          <w:b/>
          <w:sz w:val="28"/>
          <w:szCs w:val="28"/>
        </w:rPr>
        <w:t>（一）总 则</w:t>
      </w:r>
    </w:p>
    <w:p w14:paraId="0185532B">
      <w:pPr>
        <w:spacing w:line="360" w:lineRule="auto"/>
        <w:rPr>
          <w:rFonts w:ascii="宋体" w:hAnsi="宋体" w:cs="宋体"/>
          <w:b/>
          <w:sz w:val="24"/>
        </w:rPr>
      </w:pPr>
      <w:r>
        <w:rPr>
          <w:rFonts w:hint="eastAsia" w:ascii="宋体" w:hAnsi="宋体" w:cs="宋体"/>
          <w:b/>
          <w:sz w:val="24"/>
        </w:rPr>
        <w:t>1、本办法所依据的规则</w:t>
      </w:r>
    </w:p>
    <w:p w14:paraId="79DCE296">
      <w:pPr>
        <w:spacing w:line="360" w:lineRule="auto"/>
        <w:ind w:firstLine="420" w:firstLineChars="200"/>
        <w:rPr>
          <w:rFonts w:ascii="宋体" w:hAnsi="宋体" w:cs="宋体"/>
          <w:szCs w:val="21"/>
        </w:rPr>
      </w:pPr>
      <w:r>
        <w:rPr>
          <w:rFonts w:hint="eastAsia" w:ascii="宋体" w:hAnsi="宋体" w:cs="宋体"/>
          <w:szCs w:val="21"/>
        </w:rPr>
        <w:t>1.1《中华人民共和国政府采购法》、《中华人民共和国政府采购法实施条例》、《财政部关于印发（政府采购竞争性磋商采购方式管理暂行办法）的通知》（财库（2014）214号）、《财政部关于政府采购竞争性磋商采购方式管理暂行办法有关问题的补充通知》（财库〔2015〕124号）及相关法律法规</w:t>
      </w:r>
      <w:r>
        <w:rPr>
          <w:rFonts w:hint="eastAsia" w:ascii="宋体" w:hAnsi="宋体" w:cs="宋体"/>
          <w:kern w:val="0"/>
          <w:szCs w:val="21"/>
        </w:rPr>
        <w:t>；</w:t>
      </w:r>
    </w:p>
    <w:p w14:paraId="31831CD8">
      <w:pPr>
        <w:spacing w:line="360" w:lineRule="auto"/>
        <w:ind w:firstLine="420" w:firstLineChars="200"/>
        <w:rPr>
          <w:rFonts w:ascii="宋体" w:hAnsi="宋体" w:cs="宋体"/>
          <w:szCs w:val="21"/>
        </w:rPr>
      </w:pPr>
      <w:r>
        <w:rPr>
          <w:rFonts w:hint="eastAsia" w:ascii="宋体" w:hAnsi="宋体" w:cs="宋体"/>
          <w:szCs w:val="21"/>
        </w:rPr>
        <w:t>1.2本项目竞争性磋商文件；</w:t>
      </w:r>
    </w:p>
    <w:p w14:paraId="3C6070C0">
      <w:pPr>
        <w:spacing w:line="360" w:lineRule="auto"/>
        <w:rPr>
          <w:rFonts w:ascii="宋体" w:hAnsi="宋体" w:cs="宋体"/>
          <w:b/>
          <w:bCs/>
          <w:sz w:val="24"/>
        </w:rPr>
      </w:pPr>
      <w:r>
        <w:rPr>
          <w:rFonts w:hint="eastAsia" w:ascii="宋体" w:hAnsi="宋体" w:cs="宋体"/>
          <w:b/>
          <w:bCs/>
          <w:sz w:val="24"/>
        </w:rPr>
        <w:t>2、评标原则</w:t>
      </w:r>
    </w:p>
    <w:p w14:paraId="1B06DE33">
      <w:pPr>
        <w:spacing w:line="360" w:lineRule="auto"/>
        <w:ind w:firstLine="420" w:firstLineChars="200"/>
        <w:rPr>
          <w:rFonts w:ascii="宋体" w:hAnsi="宋体" w:cs="宋体"/>
          <w:b/>
          <w:bCs/>
          <w:szCs w:val="21"/>
        </w:rPr>
      </w:pPr>
      <w:r>
        <w:rPr>
          <w:rFonts w:hint="eastAsia" w:ascii="宋体" w:hAnsi="宋体" w:cs="宋体"/>
          <w:szCs w:val="21"/>
        </w:rPr>
        <w:t>公平、公正、科学、择优；施工方案先进可行；合理低价；禁止不正当竞争。</w:t>
      </w:r>
    </w:p>
    <w:p w14:paraId="34728317">
      <w:pPr>
        <w:spacing w:line="360" w:lineRule="auto"/>
        <w:rPr>
          <w:rFonts w:ascii="宋体" w:hAnsi="宋体" w:cs="宋体"/>
          <w:b/>
          <w:bCs/>
          <w:sz w:val="24"/>
        </w:rPr>
      </w:pPr>
      <w:r>
        <w:rPr>
          <w:rFonts w:hint="eastAsia" w:ascii="宋体" w:hAnsi="宋体" w:cs="宋体"/>
          <w:b/>
          <w:bCs/>
          <w:sz w:val="24"/>
        </w:rPr>
        <w:t>3、评标方法</w:t>
      </w:r>
    </w:p>
    <w:p w14:paraId="6875C522">
      <w:pPr>
        <w:spacing w:line="360" w:lineRule="auto"/>
        <w:ind w:firstLine="420" w:firstLineChars="200"/>
        <w:rPr>
          <w:rFonts w:ascii="宋体" w:hAnsi="宋体" w:cs="宋体"/>
          <w:szCs w:val="21"/>
        </w:rPr>
      </w:pPr>
      <w:r>
        <w:rPr>
          <w:rFonts w:hint="eastAsia" w:ascii="宋体" w:hAnsi="宋体" w:cs="宋体"/>
          <w:szCs w:val="21"/>
        </w:rPr>
        <w:t>本项目采用综合评分法。</w:t>
      </w:r>
    </w:p>
    <w:p w14:paraId="5D8B97D9">
      <w:pPr>
        <w:spacing w:line="360" w:lineRule="auto"/>
        <w:rPr>
          <w:rFonts w:ascii="宋体" w:hAnsi="宋体" w:cs="宋体"/>
          <w:b/>
          <w:bCs/>
          <w:sz w:val="24"/>
        </w:rPr>
      </w:pPr>
      <w:r>
        <w:rPr>
          <w:rFonts w:hint="eastAsia" w:ascii="宋体" w:hAnsi="宋体" w:cs="宋体"/>
          <w:b/>
          <w:bCs/>
          <w:sz w:val="24"/>
        </w:rPr>
        <w:t>4、评标步骤</w:t>
      </w:r>
    </w:p>
    <w:p w14:paraId="7A0FC6F9">
      <w:pPr>
        <w:spacing w:line="360" w:lineRule="auto"/>
        <w:ind w:firstLine="436" w:firstLineChars="200"/>
        <w:rPr>
          <w:rFonts w:ascii="宋体" w:hAnsi="宋体" w:cs="宋体"/>
          <w:spacing w:val="4"/>
          <w:szCs w:val="21"/>
        </w:rPr>
      </w:pPr>
      <w:r>
        <w:rPr>
          <w:rFonts w:hint="eastAsia" w:ascii="宋体" w:hAnsi="宋体" w:cs="宋体"/>
          <w:spacing w:val="4"/>
          <w:szCs w:val="21"/>
        </w:rPr>
        <w:t>按照资格审查及符合性审查、详细评审的步骤进行评审，资格审查采用合格制，磋商小组依据本章规定的审查标准和程序，进行审查，资格审查不合格的供应商不再进行符合性审查。</w:t>
      </w:r>
    </w:p>
    <w:p w14:paraId="1283D08B">
      <w:pPr>
        <w:spacing w:line="360" w:lineRule="auto"/>
        <w:ind w:firstLine="420" w:firstLineChars="200"/>
        <w:jc w:val="left"/>
        <w:rPr>
          <w:rFonts w:ascii="宋体" w:hAnsi="宋体" w:cs="宋体"/>
          <w:szCs w:val="21"/>
          <w:highlight w:val="none"/>
        </w:rPr>
      </w:pPr>
      <w:r>
        <w:rPr>
          <w:rFonts w:hint="eastAsia" w:ascii="宋体" w:hAnsi="宋体" w:cs="宋体"/>
          <w:szCs w:val="21"/>
        </w:rPr>
        <w:t>（1）符合性审查：对资格审查合格的供应商的响应文件进行</w:t>
      </w:r>
      <w:r>
        <w:rPr>
          <w:rFonts w:hint="eastAsia" w:hAnsi="宋体"/>
          <w:spacing w:val="4"/>
          <w:szCs w:val="21"/>
        </w:rPr>
        <w:t>符合性审查</w:t>
      </w:r>
      <w:r>
        <w:rPr>
          <w:rFonts w:hint="eastAsia" w:ascii="宋体" w:hAnsi="宋体" w:cs="宋体"/>
          <w:szCs w:val="21"/>
        </w:rPr>
        <w:t>，响应文件应完全响应</w:t>
      </w:r>
      <w:r>
        <w:rPr>
          <w:rFonts w:hint="eastAsia" w:ascii="宋体" w:hAnsi="宋体" w:cs="宋体"/>
          <w:kern w:val="0"/>
          <w:szCs w:val="21"/>
        </w:rPr>
        <w:t>磋商</w:t>
      </w:r>
      <w:r>
        <w:rPr>
          <w:rFonts w:hint="eastAsia" w:ascii="宋体" w:hAnsi="宋体" w:cs="宋体"/>
          <w:szCs w:val="21"/>
        </w:rPr>
        <w:t>文件的全部</w:t>
      </w:r>
      <w:r>
        <w:rPr>
          <w:rFonts w:hint="eastAsia" w:ascii="宋体" w:hAnsi="宋体" w:cs="宋体"/>
          <w:szCs w:val="21"/>
          <w:highlight w:val="none"/>
        </w:rPr>
        <w:t>要求，否则按无效文件处理并终止与该供应商的磋商。</w:t>
      </w:r>
    </w:p>
    <w:p w14:paraId="7206A506">
      <w:pPr>
        <w:spacing w:line="360" w:lineRule="auto"/>
        <w:ind w:firstLine="420" w:firstLineChars="200"/>
        <w:jc w:val="left"/>
        <w:rPr>
          <w:rFonts w:ascii="宋体" w:hAnsi="宋体" w:cs="宋体"/>
          <w:szCs w:val="21"/>
          <w:highlight w:val="none"/>
        </w:rPr>
      </w:pPr>
      <w:r>
        <w:rPr>
          <w:rFonts w:hint="eastAsia" w:ascii="宋体" w:hAnsi="宋体" w:cs="宋体"/>
          <w:highlight w:val="none"/>
        </w:rPr>
        <w:t>（2）详细评审：</w:t>
      </w:r>
      <w:r>
        <w:rPr>
          <w:rFonts w:hint="eastAsia" w:ascii="宋体" w:hAnsi="宋体" w:cs="宋体"/>
          <w:szCs w:val="21"/>
          <w:highlight w:val="none"/>
        </w:rPr>
        <w:t>磋商小组与通过资格审查及符合性审查的合格供应商分别进行磋商、最终承诺（澄清）、最终报价，磋商小组对合格供应商的最终报价次数应相同。</w:t>
      </w:r>
    </w:p>
    <w:p w14:paraId="5F319ECB">
      <w:pPr>
        <w:pStyle w:val="54"/>
        <w:spacing w:line="360" w:lineRule="auto"/>
        <w:ind w:firstLine="420" w:firstLineChars="200"/>
        <w:jc w:val="left"/>
        <w:rPr>
          <w:rFonts w:ascii="宋体" w:hAnsi="宋体" w:cs="宋体"/>
          <w:szCs w:val="21"/>
        </w:rPr>
      </w:pPr>
      <w:r>
        <w:rPr>
          <w:rFonts w:hint="eastAsia" w:ascii="宋体" w:hAnsi="宋体" w:cs="宋体"/>
          <w:szCs w:val="21"/>
          <w:highlight w:val="none"/>
        </w:rPr>
        <w:t>（3）对提交的响应文件和最终报价进行综合评分，按照评审得分由高到低</w:t>
      </w:r>
      <w:r>
        <w:rPr>
          <w:rFonts w:hint="eastAsia" w:ascii="宋体" w:hAnsi="宋体" w:cs="宋体"/>
          <w:szCs w:val="21"/>
        </w:rPr>
        <w:t>顺序推荐3名成交候选供应商，并编写磋商报告。</w:t>
      </w:r>
    </w:p>
    <w:p w14:paraId="4CA3DC9B">
      <w:pPr>
        <w:spacing w:line="360" w:lineRule="auto"/>
        <w:ind w:firstLine="420" w:firstLineChars="200"/>
        <w:jc w:val="left"/>
        <w:rPr>
          <w:rFonts w:ascii="宋体" w:hAnsi="宋体" w:cs="宋体"/>
          <w:szCs w:val="21"/>
        </w:rPr>
      </w:pPr>
      <w:r>
        <w:rPr>
          <w:rFonts w:hint="eastAsia" w:ascii="宋体" w:hAnsi="宋体" w:cs="宋体"/>
          <w:szCs w:val="21"/>
        </w:rPr>
        <w:t>（4）当出现供应商评审得分相</w:t>
      </w:r>
      <w:r>
        <w:rPr>
          <w:rFonts w:hint="eastAsia" w:ascii="宋体" w:hAnsi="宋体" w:cs="宋体"/>
          <w:szCs w:val="21"/>
          <w:highlight w:val="none"/>
        </w:rPr>
        <w:t>同的，按照最终报价由低到高的顺序推荐，评审得分且最终报价相同的依次比较施工组织计划</w:t>
      </w:r>
      <w:r>
        <w:rPr>
          <w:rFonts w:hint="eastAsia"/>
          <w:highlight w:val="none"/>
        </w:rPr>
        <w:t>、项目经理、</w:t>
      </w:r>
      <w:r>
        <w:rPr>
          <w:rFonts w:hint="eastAsia" w:ascii="宋体" w:hAnsi="宋体" w:cs="宋体"/>
          <w:szCs w:val="21"/>
          <w:highlight w:val="none"/>
        </w:rPr>
        <w:t>企业业绩，得分高者为第一成交候选人；如仍相等，由磋商小组成员按无记名投票以少数服从多数的原则确定第一</w:t>
      </w:r>
      <w:r>
        <w:rPr>
          <w:rFonts w:hint="eastAsia" w:ascii="宋体" w:hAnsi="宋体" w:cs="宋体"/>
          <w:szCs w:val="21"/>
        </w:rPr>
        <w:t>成交候选人。如出现第二名并列亦然。</w:t>
      </w:r>
    </w:p>
    <w:p w14:paraId="43F608B4">
      <w:pPr>
        <w:numPr>
          <w:ilvl w:val="0"/>
          <w:numId w:val="3"/>
        </w:numPr>
        <w:spacing w:line="360" w:lineRule="auto"/>
        <w:rPr>
          <w:rFonts w:ascii="宋体" w:hAnsi="宋体" w:cs="宋体"/>
          <w:b/>
          <w:sz w:val="24"/>
        </w:rPr>
      </w:pPr>
      <w:r>
        <w:rPr>
          <w:rFonts w:hint="eastAsia" w:ascii="宋体" w:hAnsi="宋体" w:cs="宋体"/>
          <w:b/>
          <w:sz w:val="24"/>
        </w:rPr>
        <w:t>评审内容及评分标准</w:t>
      </w:r>
    </w:p>
    <w:p w14:paraId="598290A1">
      <w:pPr>
        <w:spacing w:line="360" w:lineRule="auto"/>
        <w:ind w:firstLine="422" w:firstLineChars="200"/>
        <w:rPr>
          <w:rFonts w:ascii="宋体" w:hAnsi="宋体" w:cs="宋体"/>
          <w:b/>
          <w:bCs/>
          <w:szCs w:val="21"/>
        </w:rPr>
      </w:pPr>
      <w:r>
        <w:rPr>
          <w:rFonts w:hint="eastAsia" w:ascii="宋体" w:hAnsi="宋体" w:cs="宋体"/>
          <w:b/>
          <w:bCs/>
          <w:szCs w:val="21"/>
        </w:rPr>
        <w:t>5.1 分值构成（满分100分）</w:t>
      </w:r>
    </w:p>
    <w:p w14:paraId="4D192DE9">
      <w:pPr>
        <w:spacing w:line="360" w:lineRule="auto"/>
        <w:ind w:firstLine="420" w:firstLineChars="200"/>
        <w:rPr>
          <w:rFonts w:ascii="宋体" w:hAnsi="宋体" w:cs="宋体"/>
          <w:szCs w:val="21"/>
        </w:rPr>
      </w:pPr>
      <w:r>
        <w:rPr>
          <w:rFonts w:hint="eastAsia" w:ascii="宋体" w:hAnsi="宋体" w:cs="宋体"/>
          <w:szCs w:val="21"/>
        </w:rPr>
        <w:t>（1）技术部分：满分70分；</w:t>
      </w:r>
    </w:p>
    <w:p w14:paraId="18A44D7A">
      <w:pPr>
        <w:spacing w:line="360" w:lineRule="auto"/>
        <w:ind w:firstLine="420" w:firstLineChars="200"/>
        <w:rPr>
          <w:rFonts w:ascii="宋体" w:hAnsi="宋体" w:cs="宋体"/>
          <w:szCs w:val="21"/>
        </w:rPr>
      </w:pPr>
      <w:r>
        <w:rPr>
          <w:rFonts w:hint="eastAsia" w:ascii="宋体" w:hAnsi="宋体" w:cs="宋体"/>
          <w:szCs w:val="21"/>
        </w:rPr>
        <w:t>（2）商务报价：满分30分。</w:t>
      </w:r>
    </w:p>
    <w:p w14:paraId="347820F4">
      <w:pPr>
        <w:spacing w:line="360" w:lineRule="auto"/>
        <w:ind w:firstLine="420" w:firstLineChars="200"/>
        <w:rPr>
          <w:rFonts w:ascii="宋体" w:hAnsi="宋体" w:cs="宋体"/>
          <w:szCs w:val="21"/>
          <w:lang w:val="zh-CN"/>
        </w:rPr>
      </w:pPr>
      <w:r>
        <w:rPr>
          <w:rFonts w:hint="eastAsia" w:ascii="宋体" w:hAnsi="宋体" w:cs="宋体"/>
          <w:szCs w:val="21"/>
          <w:lang w:val="zh-CN"/>
        </w:rPr>
        <w:t>磋商小组对</w:t>
      </w:r>
      <w:r>
        <w:rPr>
          <w:rFonts w:hint="eastAsia" w:ascii="宋体" w:hAnsi="宋体" w:cs="宋体"/>
          <w:szCs w:val="21"/>
        </w:rPr>
        <w:t>合格</w:t>
      </w:r>
      <w:r>
        <w:rPr>
          <w:rFonts w:hint="eastAsia" w:ascii="宋体" w:hAnsi="宋体" w:cs="宋体"/>
          <w:szCs w:val="21"/>
          <w:lang w:val="zh-CN"/>
        </w:rPr>
        <w:t>供应商按照</w:t>
      </w:r>
      <w:r>
        <w:rPr>
          <w:rFonts w:hint="eastAsia" w:ascii="宋体" w:hAnsi="宋体" w:cs="宋体"/>
          <w:szCs w:val="21"/>
        </w:rPr>
        <w:t>评标办法前附表规定的内</w:t>
      </w:r>
      <w:r>
        <w:rPr>
          <w:rFonts w:hint="eastAsia" w:ascii="宋体" w:hAnsi="宋体" w:cs="宋体"/>
          <w:szCs w:val="21"/>
          <w:lang w:val="zh-CN"/>
        </w:rPr>
        <w:t>容独立进行综合评价，比较打分。</w:t>
      </w:r>
    </w:p>
    <w:p w14:paraId="643D3670">
      <w:pPr>
        <w:spacing w:line="360" w:lineRule="auto"/>
        <w:ind w:firstLine="422" w:firstLineChars="200"/>
        <w:rPr>
          <w:rFonts w:ascii="宋体" w:hAnsi="宋体" w:cs="宋体"/>
          <w:szCs w:val="21"/>
        </w:rPr>
      </w:pPr>
      <w:r>
        <w:rPr>
          <w:rFonts w:hint="eastAsia" w:ascii="宋体" w:hAnsi="宋体" w:cs="宋体"/>
          <w:b/>
          <w:bCs/>
          <w:szCs w:val="21"/>
        </w:rPr>
        <w:t>5.2 评审标准</w:t>
      </w:r>
    </w:p>
    <w:p w14:paraId="6210EB05">
      <w:pPr>
        <w:spacing w:line="360" w:lineRule="auto"/>
        <w:ind w:firstLine="482" w:firstLineChars="200"/>
        <w:rPr>
          <w:rFonts w:ascii="宋体" w:hAnsi="宋体" w:cs="宋体"/>
          <w:szCs w:val="21"/>
        </w:rPr>
      </w:pPr>
      <w:r>
        <w:rPr>
          <w:rFonts w:hint="eastAsia" w:ascii="宋体" w:hAnsi="宋体" w:cs="宋体"/>
          <w:b/>
          <w:bCs/>
          <w:sz w:val="24"/>
        </w:rPr>
        <w:t>（1）资格审查表</w:t>
      </w:r>
    </w:p>
    <w:tbl>
      <w:tblPr>
        <w:tblStyle w:val="37"/>
        <w:tblpPr w:leftFromText="180" w:rightFromText="180" w:vertAnchor="text" w:horzAnchor="page" w:tblpX="1371" w:tblpY="272"/>
        <w:tblOverlap w:val="never"/>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25"/>
        <w:gridCol w:w="6512"/>
      </w:tblGrid>
      <w:tr w14:paraId="38FA5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blHeader/>
        </w:trPr>
        <w:tc>
          <w:tcPr>
            <w:tcW w:w="400" w:type="pct"/>
            <w:noWrap/>
            <w:vAlign w:val="center"/>
          </w:tcPr>
          <w:p w14:paraId="6E6170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bCs w:val="0"/>
                <w:sz w:val="21"/>
                <w:szCs w:val="21"/>
              </w:rPr>
            </w:pPr>
            <w:r>
              <w:rPr>
                <w:rFonts w:hint="eastAsia" w:asciiTheme="majorEastAsia" w:hAnsiTheme="majorEastAsia" w:eastAsiaTheme="majorEastAsia" w:cstheme="majorEastAsia"/>
                <w:b/>
                <w:bCs w:val="0"/>
                <w:sz w:val="21"/>
                <w:szCs w:val="21"/>
              </w:rPr>
              <w:t>序号</w:t>
            </w:r>
          </w:p>
        </w:tc>
        <w:tc>
          <w:tcPr>
            <w:tcW w:w="1049" w:type="pct"/>
            <w:noWrap/>
            <w:vAlign w:val="center"/>
          </w:tcPr>
          <w:p w14:paraId="566D86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bCs w:val="0"/>
                <w:sz w:val="21"/>
                <w:szCs w:val="21"/>
              </w:rPr>
              <w:t>审查因素</w:t>
            </w:r>
          </w:p>
        </w:tc>
        <w:tc>
          <w:tcPr>
            <w:tcW w:w="3550" w:type="pct"/>
            <w:noWrap/>
            <w:vAlign w:val="center"/>
          </w:tcPr>
          <w:p w14:paraId="0223CF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bCs w:val="0"/>
                <w:sz w:val="21"/>
                <w:szCs w:val="21"/>
                <w:lang w:val="en-US" w:eastAsia="zh-CN"/>
              </w:rPr>
            </w:pPr>
            <w:r>
              <w:rPr>
                <w:rFonts w:hint="eastAsia" w:asciiTheme="majorEastAsia" w:hAnsiTheme="majorEastAsia" w:eastAsiaTheme="majorEastAsia" w:cstheme="majorEastAsia"/>
                <w:b/>
                <w:bCs w:val="0"/>
                <w:sz w:val="21"/>
                <w:szCs w:val="21"/>
                <w:lang w:val="en-US" w:eastAsia="zh-CN"/>
              </w:rPr>
              <w:t>审查内容</w:t>
            </w:r>
          </w:p>
        </w:tc>
      </w:tr>
      <w:tr w14:paraId="5BB95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blHeader/>
        </w:trPr>
        <w:tc>
          <w:tcPr>
            <w:tcW w:w="400" w:type="pct"/>
            <w:vMerge w:val="restart"/>
            <w:noWrap/>
            <w:vAlign w:val="center"/>
          </w:tcPr>
          <w:p w14:paraId="27395D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bCs w:val="0"/>
                <w:sz w:val="21"/>
                <w:szCs w:val="21"/>
                <w:lang w:val="en-US" w:eastAsia="zh-CN"/>
              </w:rPr>
            </w:pPr>
            <w:r>
              <w:rPr>
                <w:rFonts w:hint="eastAsia" w:asciiTheme="majorEastAsia" w:hAnsiTheme="majorEastAsia" w:eastAsiaTheme="majorEastAsia" w:cstheme="majorEastAsia"/>
                <w:b/>
                <w:bCs w:val="0"/>
                <w:sz w:val="21"/>
                <w:szCs w:val="21"/>
                <w:lang w:val="en-US" w:eastAsia="zh-CN"/>
              </w:rPr>
              <w:t>1</w:t>
            </w:r>
          </w:p>
        </w:tc>
        <w:tc>
          <w:tcPr>
            <w:tcW w:w="1049" w:type="pct"/>
            <w:vMerge w:val="restart"/>
            <w:noWrap/>
            <w:vAlign w:val="center"/>
          </w:tcPr>
          <w:p w14:paraId="3619122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满足《中华人民共和国政府采购法》第二十二条规定；</w:t>
            </w:r>
          </w:p>
        </w:tc>
        <w:tc>
          <w:tcPr>
            <w:tcW w:w="3550" w:type="pct"/>
            <w:shd w:val="clear" w:color="auto" w:fill="auto"/>
            <w:noWrap/>
            <w:vAlign w:val="center"/>
          </w:tcPr>
          <w:p w14:paraId="1DDC6BB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1</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rPr>
              <w:t>具有独立承担民事责任能力的法人、其他组织或自然人，提供合法有效的统一社会信用代码营业执照（事业单位提供事业单位法人证书，自然人应提供身份证）；</w:t>
            </w:r>
          </w:p>
        </w:tc>
      </w:tr>
      <w:tr w14:paraId="394B7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blHeader/>
        </w:trPr>
        <w:tc>
          <w:tcPr>
            <w:tcW w:w="400" w:type="pct"/>
            <w:vMerge w:val="continue"/>
            <w:noWrap/>
            <w:vAlign w:val="center"/>
          </w:tcPr>
          <w:p w14:paraId="4C23C87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val="en-US" w:eastAsia="zh-CN"/>
              </w:rPr>
            </w:pPr>
          </w:p>
        </w:tc>
        <w:tc>
          <w:tcPr>
            <w:tcW w:w="1049" w:type="pct"/>
            <w:vMerge w:val="continue"/>
            <w:noWrap/>
            <w:vAlign w:val="center"/>
          </w:tcPr>
          <w:p w14:paraId="377115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p>
        </w:tc>
        <w:tc>
          <w:tcPr>
            <w:tcW w:w="3550" w:type="pct"/>
            <w:shd w:val="clear" w:color="auto" w:fill="auto"/>
            <w:noWrap/>
            <w:vAlign w:val="center"/>
          </w:tcPr>
          <w:p w14:paraId="377B016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2</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rPr>
              <w:t>提供2024年度或2025年度经审计的财务会计报告或提交投标文件截止时间三个月内其基本账户开户银行出具的资信证明（附基本存款账户信息）；</w:t>
            </w:r>
          </w:p>
        </w:tc>
      </w:tr>
      <w:tr w14:paraId="76BDC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blHeader/>
        </w:trPr>
        <w:tc>
          <w:tcPr>
            <w:tcW w:w="400" w:type="pct"/>
            <w:vMerge w:val="continue"/>
            <w:noWrap/>
            <w:vAlign w:val="center"/>
          </w:tcPr>
          <w:p w14:paraId="2C6B66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val="en-US" w:eastAsia="zh-CN"/>
              </w:rPr>
            </w:pPr>
          </w:p>
        </w:tc>
        <w:tc>
          <w:tcPr>
            <w:tcW w:w="1049" w:type="pct"/>
            <w:vMerge w:val="continue"/>
            <w:noWrap/>
            <w:vAlign w:val="center"/>
          </w:tcPr>
          <w:p w14:paraId="7A575C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p>
        </w:tc>
        <w:tc>
          <w:tcPr>
            <w:tcW w:w="3550" w:type="pct"/>
            <w:shd w:val="clear" w:color="auto" w:fill="auto"/>
            <w:noWrap/>
            <w:vAlign w:val="center"/>
          </w:tcPr>
          <w:p w14:paraId="2138B7E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3</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rPr>
              <w:t>提交投标文件截止时间前一年内至少一个月的社会保障资金缴存单据或社保机构开具的社会保险参保缴费情况证明，单据或证明上应有社保机构或代收机构的公章或业务专用章，依法不需要缴纳社会保障资金的单位应提供相关证明材料；</w:t>
            </w:r>
          </w:p>
        </w:tc>
      </w:tr>
      <w:tr w14:paraId="3F202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blHeader/>
        </w:trPr>
        <w:tc>
          <w:tcPr>
            <w:tcW w:w="400" w:type="pct"/>
            <w:vMerge w:val="continue"/>
            <w:noWrap/>
            <w:vAlign w:val="center"/>
          </w:tcPr>
          <w:p w14:paraId="4B4688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val="en-US" w:eastAsia="zh-CN"/>
              </w:rPr>
            </w:pPr>
          </w:p>
        </w:tc>
        <w:tc>
          <w:tcPr>
            <w:tcW w:w="1049" w:type="pct"/>
            <w:vMerge w:val="continue"/>
            <w:noWrap/>
            <w:vAlign w:val="center"/>
          </w:tcPr>
          <w:p w14:paraId="635A9E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p>
        </w:tc>
        <w:tc>
          <w:tcPr>
            <w:tcW w:w="3550" w:type="pct"/>
            <w:shd w:val="clear" w:color="auto" w:fill="auto"/>
            <w:noWrap/>
            <w:vAlign w:val="center"/>
          </w:tcPr>
          <w:p w14:paraId="1EEC919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4</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rPr>
              <w:t>提交投标文件截止时间前一年内至少一个月的纳税证明或完税证明（增值税、企业所得税至少提供一种），纳税证明或完税证明上应有代收机构或税务机关的公章或业务专用章。依法免税或无须缴纳税收的单位应提供相应证明文件；</w:t>
            </w:r>
          </w:p>
        </w:tc>
      </w:tr>
      <w:tr w14:paraId="7798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blHeader/>
        </w:trPr>
        <w:tc>
          <w:tcPr>
            <w:tcW w:w="400" w:type="pct"/>
            <w:vMerge w:val="continue"/>
            <w:noWrap/>
            <w:vAlign w:val="center"/>
          </w:tcPr>
          <w:p w14:paraId="46F706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val="en-US" w:eastAsia="zh-CN"/>
              </w:rPr>
            </w:pPr>
          </w:p>
        </w:tc>
        <w:tc>
          <w:tcPr>
            <w:tcW w:w="1049" w:type="pct"/>
            <w:vMerge w:val="continue"/>
            <w:noWrap/>
            <w:vAlign w:val="center"/>
          </w:tcPr>
          <w:p w14:paraId="02B8EC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p>
        </w:tc>
        <w:tc>
          <w:tcPr>
            <w:tcW w:w="3550" w:type="pct"/>
            <w:shd w:val="clear" w:color="auto" w:fill="auto"/>
            <w:noWrap/>
            <w:vAlign w:val="center"/>
          </w:tcPr>
          <w:p w14:paraId="140B090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5</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rPr>
              <w:t xml:space="preserve">参加本次政府采购活动前3年内在经营活动中没有重大违法记录，以及未被列入失信被执行人、重大税收违法案件当事人名单、政府采购严重违法失信行为记录名单的书面声明； </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提供加盖公章的书面声明</w:t>
            </w:r>
            <w:r>
              <w:rPr>
                <w:rFonts w:hint="eastAsia" w:asciiTheme="majorEastAsia" w:hAnsiTheme="majorEastAsia" w:eastAsiaTheme="majorEastAsia" w:cstheme="majorEastAsia"/>
                <w:b w:val="0"/>
                <w:bCs/>
                <w:sz w:val="21"/>
                <w:szCs w:val="21"/>
                <w:lang w:eastAsia="zh-CN"/>
              </w:rPr>
              <w:t>）</w:t>
            </w:r>
          </w:p>
        </w:tc>
      </w:tr>
      <w:tr w14:paraId="24931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blHeader/>
        </w:trPr>
        <w:tc>
          <w:tcPr>
            <w:tcW w:w="400" w:type="pct"/>
            <w:vMerge w:val="continue"/>
            <w:noWrap/>
            <w:vAlign w:val="center"/>
          </w:tcPr>
          <w:p w14:paraId="70E970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val="en-US" w:eastAsia="zh-CN"/>
              </w:rPr>
            </w:pPr>
          </w:p>
        </w:tc>
        <w:tc>
          <w:tcPr>
            <w:tcW w:w="1049" w:type="pct"/>
            <w:vMerge w:val="continue"/>
            <w:noWrap/>
            <w:vAlign w:val="center"/>
          </w:tcPr>
          <w:p w14:paraId="63B1C3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eastAsia="zh-CN"/>
              </w:rPr>
            </w:pPr>
          </w:p>
        </w:tc>
        <w:tc>
          <w:tcPr>
            <w:tcW w:w="3550" w:type="pct"/>
            <w:shd w:val="clear" w:color="auto" w:fill="auto"/>
            <w:noWrap/>
            <w:vAlign w:val="center"/>
          </w:tcPr>
          <w:p w14:paraId="5CABD31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6</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rPr>
              <w:t xml:space="preserve">供应商须提供具有履行合同所必需的设备和专业技术能力的承诺； </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提供加盖公章的承诺函</w:t>
            </w:r>
            <w:r>
              <w:rPr>
                <w:rFonts w:hint="eastAsia" w:asciiTheme="majorEastAsia" w:hAnsiTheme="majorEastAsia" w:eastAsiaTheme="majorEastAsia" w:cstheme="majorEastAsia"/>
                <w:b w:val="0"/>
                <w:bCs/>
                <w:sz w:val="21"/>
                <w:szCs w:val="21"/>
                <w:lang w:eastAsia="zh-CN"/>
              </w:rPr>
              <w:t>）</w:t>
            </w:r>
          </w:p>
        </w:tc>
      </w:tr>
      <w:tr w14:paraId="18209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blHeader/>
        </w:trPr>
        <w:tc>
          <w:tcPr>
            <w:tcW w:w="400" w:type="pct"/>
            <w:vMerge w:val="continue"/>
            <w:noWrap/>
            <w:vAlign w:val="center"/>
          </w:tcPr>
          <w:p w14:paraId="7D1ADD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val="en-US" w:eastAsia="zh-CN"/>
              </w:rPr>
            </w:pPr>
          </w:p>
        </w:tc>
        <w:tc>
          <w:tcPr>
            <w:tcW w:w="1049" w:type="pct"/>
            <w:vMerge w:val="continue"/>
            <w:noWrap/>
            <w:vAlign w:val="center"/>
          </w:tcPr>
          <w:p w14:paraId="36BF36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eastAsia="zh-CN"/>
              </w:rPr>
            </w:pPr>
          </w:p>
        </w:tc>
        <w:tc>
          <w:tcPr>
            <w:tcW w:w="3550" w:type="pct"/>
            <w:shd w:val="clear" w:color="auto" w:fill="auto"/>
            <w:noWrap/>
            <w:vAlign w:val="center"/>
          </w:tcPr>
          <w:p w14:paraId="3BDC5DE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7</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rPr>
              <w:t>供应商应授权合法的人员参与投标全过程，其中法定代表人直接投标，须附法定代表人身份证明书。法定代表人授权代表参加投标的，须附法定代表人授权书；</w:t>
            </w:r>
          </w:p>
        </w:tc>
      </w:tr>
      <w:tr w14:paraId="015CC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blHeader/>
        </w:trPr>
        <w:tc>
          <w:tcPr>
            <w:tcW w:w="400" w:type="pct"/>
            <w:vMerge w:val="continue"/>
            <w:noWrap/>
            <w:vAlign w:val="center"/>
          </w:tcPr>
          <w:p w14:paraId="0AB4F9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val="en-US" w:eastAsia="zh-CN"/>
              </w:rPr>
            </w:pPr>
          </w:p>
        </w:tc>
        <w:tc>
          <w:tcPr>
            <w:tcW w:w="1049" w:type="pct"/>
            <w:vMerge w:val="continue"/>
            <w:noWrap/>
            <w:vAlign w:val="center"/>
          </w:tcPr>
          <w:p w14:paraId="4D5FE3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p>
        </w:tc>
        <w:tc>
          <w:tcPr>
            <w:tcW w:w="3550" w:type="pct"/>
            <w:shd w:val="clear" w:color="auto" w:fill="auto"/>
            <w:noWrap/>
            <w:vAlign w:val="center"/>
          </w:tcPr>
          <w:p w14:paraId="2417C5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8</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rPr>
              <w:t>供应商应在信用中国、中国执行信息公开网和中国政府采购网（www.ccgp.gov.cn）可查询信用记录，并且未被列入失信被执行人、重大税收违法案件当事人名单、政府采购严重违法失信行为记录名单等，以投标当日现场查询结果截图形式留存。</w:t>
            </w:r>
          </w:p>
        </w:tc>
      </w:tr>
      <w:tr w14:paraId="131F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blHeader/>
        </w:trPr>
        <w:tc>
          <w:tcPr>
            <w:tcW w:w="400" w:type="pct"/>
            <w:noWrap/>
            <w:vAlign w:val="center"/>
          </w:tcPr>
          <w:p w14:paraId="2DD68A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bCs w:val="0"/>
                <w:sz w:val="21"/>
                <w:szCs w:val="21"/>
                <w:lang w:val="en-US" w:eastAsia="zh-CN"/>
              </w:rPr>
            </w:pPr>
            <w:r>
              <w:rPr>
                <w:rFonts w:hint="eastAsia" w:asciiTheme="majorEastAsia" w:hAnsiTheme="majorEastAsia" w:eastAsiaTheme="majorEastAsia" w:cstheme="majorEastAsia"/>
                <w:b/>
                <w:bCs w:val="0"/>
                <w:sz w:val="21"/>
                <w:szCs w:val="21"/>
                <w:lang w:val="en-US" w:eastAsia="zh-CN"/>
              </w:rPr>
              <w:t>2</w:t>
            </w:r>
          </w:p>
        </w:tc>
        <w:tc>
          <w:tcPr>
            <w:tcW w:w="1049" w:type="pct"/>
            <w:noWrap/>
            <w:vAlign w:val="center"/>
          </w:tcPr>
          <w:p w14:paraId="5CAC35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落实政府采购政策需满足的资格要求</w:t>
            </w:r>
          </w:p>
        </w:tc>
        <w:tc>
          <w:tcPr>
            <w:tcW w:w="3550" w:type="pct"/>
            <w:noWrap/>
            <w:vAlign w:val="center"/>
          </w:tcPr>
          <w:p w14:paraId="4AF188A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本项目专门面向中小企业采购</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提供加盖公章的中小企业声明函</w:t>
            </w:r>
            <w:r>
              <w:rPr>
                <w:rFonts w:hint="eastAsia" w:asciiTheme="majorEastAsia" w:hAnsiTheme="majorEastAsia" w:eastAsiaTheme="majorEastAsia" w:cstheme="majorEastAsia"/>
                <w:b w:val="0"/>
                <w:bCs/>
                <w:sz w:val="21"/>
                <w:szCs w:val="21"/>
                <w:lang w:eastAsia="zh-CN"/>
              </w:rPr>
              <w:t>）</w:t>
            </w:r>
          </w:p>
        </w:tc>
      </w:tr>
      <w:tr w14:paraId="01A3E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blHeader/>
        </w:trPr>
        <w:tc>
          <w:tcPr>
            <w:tcW w:w="400" w:type="pct"/>
            <w:vMerge w:val="restart"/>
            <w:noWrap/>
            <w:vAlign w:val="center"/>
          </w:tcPr>
          <w:p w14:paraId="2BF5E92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bCs w:val="0"/>
                <w:sz w:val="21"/>
                <w:szCs w:val="21"/>
                <w:lang w:val="en-US" w:eastAsia="zh-CN"/>
              </w:rPr>
            </w:pPr>
            <w:r>
              <w:rPr>
                <w:rFonts w:hint="eastAsia" w:asciiTheme="majorEastAsia" w:hAnsiTheme="majorEastAsia" w:eastAsiaTheme="majorEastAsia" w:cstheme="majorEastAsia"/>
                <w:b/>
                <w:bCs w:val="0"/>
                <w:sz w:val="21"/>
                <w:szCs w:val="21"/>
                <w:lang w:val="en-US" w:eastAsia="zh-CN"/>
              </w:rPr>
              <w:t>3</w:t>
            </w:r>
          </w:p>
        </w:tc>
        <w:tc>
          <w:tcPr>
            <w:tcW w:w="1049" w:type="pct"/>
            <w:vMerge w:val="restart"/>
            <w:noWrap/>
            <w:vAlign w:val="center"/>
          </w:tcPr>
          <w:p w14:paraId="11367B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eastAsia="zh-CN"/>
              </w:rPr>
            </w:pPr>
            <w:r>
              <w:rPr>
                <w:rFonts w:hint="eastAsia" w:asciiTheme="majorEastAsia" w:hAnsiTheme="majorEastAsia" w:eastAsiaTheme="majorEastAsia" w:cstheme="majorEastAsia"/>
              </w:rPr>
              <w:t>特定资格要求</w:t>
            </w:r>
          </w:p>
        </w:tc>
        <w:tc>
          <w:tcPr>
            <w:tcW w:w="3550" w:type="pct"/>
            <w:noWrap/>
            <w:vAlign w:val="center"/>
          </w:tcPr>
          <w:p w14:paraId="72CDA1C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rPr>
              <w:t>供应商具备建设部门颁发的建筑装修装饰工程专业承包二级及以上资质和有效的安全生产许可证；</w:t>
            </w:r>
            <w:r>
              <w:rPr>
                <w:rFonts w:hint="eastAsia" w:eastAsia="宋体" w:cs="Times New Roman"/>
                <w:lang w:eastAsia="zh-CN"/>
              </w:rPr>
              <w:t>（以加盖公章的证书复印件为准）</w:t>
            </w:r>
          </w:p>
        </w:tc>
      </w:tr>
      <w:tr w14:paraId="16004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00" w:type="pct"/>
            <w:vMerge w:val="continue"/>
            <w:noWrap/>
            <w:vAlign w:val="center"/>
          </w:tcPr>
          <w:p w14:paraId="75716C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val="0"/>
                <w:sz w:val="21"/>
                <w:szCs w:val="21"/>
                <w:lang w:val="en-US" w:eastAsia="zh-CN"/>
              </w:rPr>
            </w:pPr>
          </w:p>
        </w:tc>
        <w:tc>
          <w:tcPr>
            <w:tcW w:w="1049" w:type="pct"/>
            <w:vMerge w:val="continue"/>
            <w:noWrap/>
            <w:vAlign w:val="center"/>
          </w:tcPr>
          <w:p w14:paraId="19B9E5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p>
        </w:tc>
        <w:tc>
          <w:tcPr>
            <w:tcW w:w="3550" w:type="pct"/>
            <w:shd w:val="clear" w:color="auto" w:fill="auto"/>
            <w:noWrap/>
            <w:vAlign w:val="center"/>
          </w:tcPr>
          <w:p w14:paraId="63BEBEB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rPr>
              <w:t>拟派项目经理具备建筑工程专业二级及以上注册建造师执业资格，有效的安全生产考核合格证书（建安B证），</w:t>
            </w:r>
            <w:r>
              <w:rPr>
                <w:rFonts w:hint="eastAsia" w:asciiTheme="majorEastAsia" w:hAnsiTheme="majorEastAsia" w:eastAsiaTheme="majorEastAsia" w:cstheme="majorEastAsia"/>
                <w:b w:val="0"/>
                <w:bCs/>
                <w:sz w:val="21"/>
                <w:szCs w:val="21"/>
                <w:lang w:val="en-US" w:eastAsia="zh-CN"/>
              </w:rPr>
              <w:t>在本单位注册，</w:t>
            </w:r>
            <w:r>
              <w:rPr>
                <w:rFonts w:hint="eastAsia" w:asciiTheme="majorEastAsia" w:hAnsiTheme="majorEastAsia" w:eastAsiaTheme="majorEastAsia" w:cstheme="majorEastAsia"/>
                <w:b w:val="0"/>
                <w:bCs/>
                <w:sz w:val="21"/>
                <w:szCs w:val="21"/>
              </w:rPr>
              <w:t>且无在建工程；</w:t>
            </w:r>
            <w:r>
              <w:rPr>
                <w:rFonts w:hint="eastAsia" w:ascii="宋体" w:hAnsi="宋体" w:eastAsia="宋体" w:cs="宋体"/>
                <w:szCs w:val="21"/>
                <w:highlight w:val="none"/>
                <w:lang w:eastAsia="zh-CN"/>
              </w:rPr>
              <w:t>（以</w:t>
            </w:r>
            <w:r>
              <w:rPr>
                <w:rFonts w:hint="eastAsia" w:ascii="宋体" w:hAnsi="宋体" w:eastAsia="宋体" w:cs="宋体"/>
                <w:szCs w:val="21"/>
                <w:highlight w:val="none"/>
              </w:rPr>
              <w:t>加盖公章的</w:t>
            </w:r>
            <w:r>
              <w:rPr>
                <w:rFonts w:hint="eastAsia" w:ascii="宋体" w:hAnsi="宋体" w:eastAsia="宋体" w:cs="宋体"/>
                <w:szCs w:val="21"/>
                <w:highlight w:val="none"/>
                <w:lang w:val="en-US" w:eastAsia="zh-CN"/>
              </w:rPr>
              <w:t>证书复印件及</w:t>
            </w:r>
            <w:r>
              <w:rPr>
                <w:rFonts w:hint="eastAsia" w:ascii="宋体" w:hAnsi="宋体" w:eastAsia="宋体" w:cs="宋体"/>
                <w:szCs w:val="21"/>
                <w:highlight w:val="none"/>
              </w:rPr>
              <w:t>承诺书</w:t>
            </w:r>
            <w:r>
              <w:rPr>
                <w:rFonts w:hint="eastAsia" w:ascii="宋体" w:hAnsi="宋体" w:eastAsia="宋体" w:cs="宋体"/>
                <w:szCs w:val="21"/>
                <w:highlight w:val="none"/>
                <w:lang w:eastAsia="zh-CN"/>
              </w:rPr>
              <w:t>为准）</w:t>
            </w:r>
          </w:p>
        </w:tc>
      </w:tr>
      <w:tr w14:paraId="1356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400" w:type="pct"/>
            <w:vMerge w:val="continue"/>
            <w:noWrap/>
            <w:vAlign w:val="center"/>
          </w:tcPr>
          <w:p w14:paraId="3B6EBD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val="0"/>
                <w:sz w:val="21"/>
                <w:szCs w:val="21"/>
                <w:lang w:val="en-US" w:eastAsia="zh-CN"/>
              </w:rPr>
            </w:pPr>
          </w:p>
        </w:tc>
        <w:tc>
          <w:tcPr>
            <w:tcW w:w="1049" w:type="pct"/>
            <w:vMerge w:val="continue"/>
            <w:noWrap/>
            <w:vAlign w:val="center"/>
          </w:tcPr>
          <w:p w14:paraId="5A90EAB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val="en-US" w:eastAsia="zh-CN"/>
              </w:rPr>
            </w:pPr>
          </w:p>
        </w:tc>
        <w:tc>
          <w:tcPr>
            <w:tcW w:w="3550" w:type="pct"/>
            <w:shd w:val="clear" w:color="auto" w:fill="auto"/>
            <w:noWrap/>
            <w:vAlign w:val="center"/>
          </w:tcPr>
          <w:p w14:paraId="08373A1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rPr>
              <w:t>供应商及项目经理基本信息可在“陕西省住房和城乡建设厅”相关平台查询；</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提供查询截图</w:t>
            </w:r>
            <w:r>
              <w:rPr>
                <w:rFonts w:hint="eastAsia" w:asciiTheme="majorEastAsia" w:hAnsiTheme="majorEastAsia" w:eastAsiaTheme="majorEastAsia" w:cstheme="majorEastAsia"/>
                <w:b w:val="0"/>
                <w:bCs/>
                <w:sz w:val="21"/>
                <w:szCs w:val="21"/>
                <w:lang w:eastAsia="zh-CN"/>
              </w:rPr>
              <w:t>）</w:t>
            </w:r>
          </w:p>
        </w:tc>
      </w:tr>
      <w:tr w14:paraId="3F96B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0" w:type="pct"/>
            <w:vMerge w:val="continue"/>
            <w:noWrap/>
            <w:vAlign w:val="center"/>
          </w:tcPr>
          <w:p w14:paraId="2A1302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val="0"/>
                <w:sz w:val="21"/>
                <w:szCs w:val="21"/>
                <w:lang w:val="en-US" w:eastAsia="zh-CN"/>
              </w:rPr>
            </w:pPr>
          </w:p>
        </w:tc>
        <w:tc>
          <w:tcPr>
            <w:tcW w:w="1049" w:type="pct"/>
            <w:vMerge w:val="continue"/>
            <w:noWrap/>
            <w:vAlign w:val="center"/>
          </w:tcPr>
          <w:p w14:paraId="3614074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lang w:val="en-US" w:eastAsia="zh-CN"/>
              </w:rPr>
            </w:pPr>
          </w:p>
        </w:tc>
        <w:tc>
          <w:tcPr>
            <w:tcW w:w="3550" w:type="pct"/>
            <w:shd w:val="clear" w:color="auto" w:fill="auto"/>
            <w:noWrap/>
            <w:vAlign w:val="center"/>
          </w:tcPr>
          <w:p w14:paraId="0CEBCAE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kern w:val="2"/>
                <w:sz w:val="21"/>
                <w:szCs w:val="21"/>
                <w:lang w:val="en-US" w:eastAsia="zh-CN" w:bidi="ar-SA"/>
              </w:rPr>
            </w:pPr>
            <w:r>
              <w:rPr>
                <w:rFonts w:hint="eastAsia" w:asciiTheme="majorEastAsia" w:hAnsiTheme="majorEastAsia" w:eastAsiaTheme="majorEastAsia" w:cstheme="majorEastAsia"/>
                <w:b w:val="0"/>
                <w:bCs/>
                <w:sz w:val="21"/>
                <w:szCs w:val="21"/>
              </w:rPr>
              <w:t>单位负责人为同一人或者存在控股、管理关系的不同供应商，不得同时参加本项目采购活动。</w:t>
            </w:r>
            <w:r>
              <w:rPr>
                <w:rFonts w:hint="eastAsia" w:asciiTheme="majorEastAsia" w:hAnsiTheme="majorEastAsia" w:eastAsiaTheme="majorEastAsia" w:cstheme="majorEastAsia"/>
                <w:b w:val="0"/>
                <w:bCs/>
                <w:sz w:val="21"/>
                <w:szCs w:val="21"/>
                <w:lang w:eastAsia="zh-CN"/>
              </w:rPr>
              <w:t>（</w:t>
            </w:r>
            <w:r>
              <w:rPr>
                <w:rFonts w:hint="eastAsia" w:ascii="宋体" w:hAnsi="宋体" w:eastAsia="宋体" w:cs="宋体"/>
                <w:szCs w:val="21"/>
                <w:highlight w:val="none"/>
                <w:lang w:val="en-US" w:eastAsia="zh-CN"/>
              </w:rPr>
              <w:t>以供应商提供关联关系表为准。</w:t>
            </w:r>
            <w:r>
              <w:rPr>
                <w:rFonts w:hint="eastAsia" w:asciiTheme="majorEastAsia" w:hAnsiTheme="majorEastAsia" w:eastAsiaTheme="majorEastAsia" w:cstheme="majorEastAsia"/>
                <w:b w:val="0"/>
                <w:bCs/>
                <w:sz w:val="21"/>
                <w:szCs w:val="21"/>
                <w:lang w:eastAsia="zh-CN"/>
              </w:rPr>
              <w:t>）</w:t>
            </w:r>
          </w:p>
        </w:tc>
      </w:tr>
      <w:tr w14:paraId="3616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noWrap/>
            <w:vAlign w:val="center"/>
          </w:tcPr>
          <w:p w14:paraId="791862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val="0"/>
                <w:sz w:val="21"/>
                <w:szCs w:val="21"/>
                <w:lang w:eastAsia="zh-CN"/>
              </w:rPr>
            </w:pPr>
            <w:r>
              <w:rPr>
                <w:rFonts w:hint="eastAsia" w:asciiTheme="minorEastAsia" w:hAnsiTheme="minorEastAsia" w:eastAsiaTheme="minorEastAsia" w:cstheme="minorEastAsia"/>
                <w:b/>
                <w:bCs w:val="0"/>
                <w:sz w:val="21"/>
                <w:szCs w:val="21"/>
                <w:lang w:val="en-US" w:eastAsia="zh-CN"/>
              </w:rPr>
              <w:t>4</w:t>
            </w:r>
          </w:p>
        </w:tc>
        <w:tc>
          <w:tcPr>
            <w:tcW w:w="1049" w:type="pct"/>
            <w:noWrap/>
            <w:vAlign w:val="center"/>
          </w:tcPr>
          <w:p w14:paraId="5E9B32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联合体</w:t>
            </w:r>
          </w:p>
        </w:tc>
        <w:tc>
          <w:tcPr>
            <w:tcW w:w="3550" w:type="pct"/>
            <w:noWrap/>
            <w:vAlign w:val="center"/>
          </w:tcPr>
          <w:p w14:paraId="1748CD4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val="0"/>
                <w:bCs/>
                <w:sz w:val="21"/>
                <w:szCs w:val="21"/>
                <w:lang w:eastAsia="zh-CN"/>
              </w:rPr>
            </w:pPr>
            <w:r>
              <w:rPr>
                <w:rFonts w:hint="eastAsia" w:asciiTheme="majorEastAsia" w:hAnsiTheme="majorEastAsia" w:eastAsiaTheme="majorEastAsia" w:cstheme="majorEastAsia"/>
                <w:b w:val="0"/>
                <w:bCs/>
                <w:sz w:val="21"/>
                <w:szCs w:val="21"/>
              </w:rPr>
              <w:t>本项目不接受联合体</w:t>
            </w:r>
            <w:r>
              <w:rPr>
                <w:rFonts w:hint="eastAsia" w:asciiTheme="majorEastAsia" w:hAnsiTheme="majorEastAsia" w:eastAsiaTheme="majorEastAsia" w:cstheme="majorEastAsia"/>
                <w:b w:val="0"/>
                <w:bCs/>
                <w:sz w:val="21"/>
                <w:szCs w:val="21"/>
                <w:lang w:eastAsia="zh-CN"/>
              </w:rPr>
              <w:t>；</w:t>
            </w:r>
            <w:r>
              <w:rPr>
                <w:rFonts w:hint="eastAsia" w:ascii="宋体" w:hAnsi="宋体" w:eastAsia="宋体" w:cs="宋体"/>
                <w:szCs w:val="21"/>
                <w:highlight w:val="none"/>
                <w:lang w:eastAsia="zh-CN"/>
              </w:rPr>
              <w:t>（以</w:t>
            </w:r>
            <w:r>
              <w:rPr>
                <w:rFonts w:hint="eastAsia" w:ascii="宋体" w:hAnsi="宋体" w:eastAsia="宋体" w:cs="宋体"/>
                <w:szCs w:val="21"/>
                <w:highlight w:val="none"/>
              </w:rPr>
              <w:t>加盖公章的</w:t>
            </w:r>
            <w:r>
              <w:rPr>
                <w:rFonts w:hint="eastAsia" w:ascii="宋体" w:hAnsi="宋体" w:eastAsia="宋体" w:cs="宋体"/>
                <w:szCs w:val="21"/>
                <w:highlight w:val="none"/>
                <w:lang w:val="en-US" w:eastAsia="zh-CN"/>
              </w:rPr>
              <w:t>非联合体声明</w:t>
            </w:r>
            <w:r>
              <w:rPr>
                <w:rFonts w:hint="eastAsia" w:ascii="宋体" w:hAnsi="宋体" w:eastAsia="宋体" w:cs="宋体"/>
                <w:szCs w:val="21"/>
                <w:highlight w:val="none"/>
                <w:lang w:eastAsia="zh-CN"/>
              </w:rPr>
              <w:t>为准）</w:t>
            </w:r>
          </w:p>
        </w:tc>
      </w:tr>
    </w:tbl>
    <w:p w14:paraId="288F52BE">
      <w:pPr>
        <w:spacing w:line="360" w:lineRule="auto"/>
        <w:rPr>
          <w:rFonts w:ascii="宋体" w:hAnsi="宋体" w:cs="宋体"/>
          <w:szCs w:val="21"/>
        </w:rPr>
      </w:pPr>
      <w:r>
        <w:rPr>
          <w:rFonts w:hint="eastAsia" w:ascii="宋体" w:hAnsi="宋体" w:cs="宋体"/>
          <w:szCs w:val="21"/>
        </w:rPr>
        <w:t>以上信息有一项不符合要求的，视为供应商资格审查不合格，不再进入下一步评审。</w:t>
      </w:r>
    </w:p>
    <w:p w14:paraId="5E436F10">
      <w:pPr>
        <w:rPr>
          <w:rFonts w:ascii="宋体" w:hAnsi="宋体" w:cs="宋体"/>
          <w:szCs w:val="21"/>
        </w:rPr>
      </w:pPr>
      <w:r>
        <w:rPr>
          <w:rFonts w:hint="eastAsia" w:ascii="宋体" w:hAnsi="宋体" w:cs="宋体"/>
          <w:szCs w:val="21"/>
        </w:rPr>
        <w:br w:type="page"/>
      </w:r>
    </w:p>
    <w:p w14:paraId="01D56D6B">
      <w:pPr>
        <w:numPr>
          <w:ilvl w:val="0"/>
          <w:numId w:val="4"/>
        </w:numPr>
        <w:spacing w:beforeLines="50" w:line="360" w:lineRule="auto"/>
        <w:rPr>
          <w:rFonts w:ascii="宋体" w:hAnsi="宋体" w:cs="宋体"/>
          <w:b/>
          <w:bCs/>
          <w:sz w:val="24"/>
        </w:rPr>
      </w:pPr>
      <w:r>
        <w:rPr>
          <w:rFonts w:hint="eastAsia" w:ascii="宋体" w:hAnsi="宋体" w:cs="宋体"/>
          <w:b/>
          <w:bCs/>
          <w:sz w:val="24"/>
        </w:rPr>
        <w:t>符合性审查表</w:t>
      </w:r>
    </w:p>
    <w:tbl>
      <w:tblPr>
        <w:tblStyle w:val="37"/>
        <w:tblW w:w="8895" w:type="dxa"/>
        <w:tblInd w:w="19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3000"/>
        <w:gridCol w:w="5175"/>
      </w:tblGrid>
      <w:tr w14:paraId="2CA719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20" w:type="dxa"/>
            <w:tcBorders>
              <w:top w:val="single" w:color="auto" w:sz="4" w:space="0"/>
              <w:left w:val="single" w:color="auto" w:sz="4" w:space="0"/>
              <w:bottom w:val="single" w:color="auto" w:sz="4" w:space="0"/>
              <w:right w:val="single" w:color="auto" w:sz="4" w:space="0"/>
            </w:tcBorders>
            <w:vAlign w:val="center"/>
          </w:tcPr>
          <w:p w14:paraId="7EAE1B46">
            <w:pPr>
              <w:widowControl/>
              <w:jc w:val="center"/>
              <w:rPr>
                <w:rFonts w:ascii="宋体" w:hAnsi="宋体" w:cs="宋体"/>
                <w:szCs w:val="21"/>
              </w:rPr>
            </w:pPr>
            <w:r>
              <w:rPr>
                <w:rFonts w:hint="eastAsia" w:ascii="宋体" w:hAnsi="宋体" w:cs="宋体"/>
                <w:b/>
                <w:kern w:val="0"/>
                <w:szCs w:val="21"/>
              </w:rPr>
              <w:t>序号</w:t>
            </w:r>
          </w:p>
        </w:tc>
        <w:tc>
          <w:tcPr>
            <w:tcW w:w="3000" w:type="dxa"/>
            <w:tcBorders>
              <w:top w:val="single" w:color="auto" w:sz="4" w:space="0"/>
              <w:left w:val="single" w:color="auto" w:sz="4" w:space="0"/>
              <w:bottom w:val="single" w:color="auto" w:sz="4" w:space="0"/>
              <w:right w:val="single" w:color="auto" w:sz="4" w:space="0"/>
            </w:tcBorders>
            <w:vAlign w:val="center"/>
          </w:tcPr>
          <w:p w14:paraId="7513ED80">
            <w:pPr>
              <w:widowControl/>
              <w:jc w:val="center"/>
              <w:rPr>
                <w:rFonts w:ascii="宋体" w:hAnsi="宋体" w:cs="宋体"/>
                <w:szCs w:val="21"/>
              </w:rPr>
            </w:pPr>
            <w:r>
              <w:rPr>
                <w:rFonts w:hint="eastAsia" w:ascii="宋体" w:hAnsi="宋体" w:cs="宋体"/>
                <w:b/>
                <w:kern w:val="0"/>
                <w:szCs w:val="21"/>
              </w:rPr>
              <w:t>审查项目</w:t>
            </w:r>
          </w:p>
        </w:tc>
        <w:tc>
          <w:tcPr>
            <w:tcW w:w="5175" w:type="dxa"/>
            <w:tcBorders>
              <w:top w:val="single" w:color="auto" w:sz="4" w:space="0"/>
              <w:left w:val="single" w:color="auto" w:sz="4" w:space="0"/>
              <w:bottom w:val="single" w:color="auto" w:sz="4" w:space="0"/>
              <w:right w:val="single" w:color="auto" w:sz="4" w:space="0"/>
            </w:tcBorders>
            <w:vAlign w:val="center"/>
          </w:tcPr>
          <w:p w14:paraId="5A43BD1C">
            <w:pPr>
              <w:widowControl/>
              <w:jc w:val="center"/>
              <w:rPr>
                <w:rFonts w:ascii="宋体" w:hAnsi="宋体" w:cs="宋体"/>
                <w:szCs w:val="21"/>
              </w:rPr>
            </w:pPr>
            <w:r>
              <w:rPr>
                <w:rFonts w:hint="eastAsia" w:ascii="宋体" w:hAnsi="宋体" w:cs="宋体"/>
                <w:b/>
                <w:szCs w:val="21"/>
              </w:rPr>
              <w:t>合格条件标准</w:t>
            </w:r>
          </w:p>
        </w:tc>
      </w:tr>
      <w:tr w14:paraId="52259C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20" w:type="dxa"/>
            <w:tcBorders>
              <w:top w:val="single" w:color="auto" w:sz="4" w:space="0"/>
              <w:left w:val="single" w:color="auto" w:sz="4" w:space="0"/>
              <w:bottom w:val="single" w:color="auto" w:sz="4" w:space="0"/>
              <w:right w:val="single" w:color="auto" w:sz="4" w:space="0"/>
            </w:tcBorders>
            <w:vAlign w:val="center"/>
          </w:tcPr>
          <w:p w14:paraId="3D3CCDF8">
            <w:pPr>
              <w:widowControl/>
              <w:jc w:val="center"/>
              <w:rPr>
                <w:rFonts w:ascii="宋体" w:hAnsi="宋体" w:cs="宋体"/>
                <w:szCs w:val="21"/>
              </w:rPr>
            </w:pPr>
            <w:r>
              <w:rPr>
                <w:rFonts w:hint="eastAsia" w:ascii="宋体" w:hAnsi="宋体" w:cs="宋体"/>
                <w:szCs w:val="21"/>
              </w:rPr>
              <w:t>1</w:t>
            </w:r>
          </w:p>
        </w:tc>
        <w:tc>
          <w:tcPr>
            <w:tcW w:w="3000" w:type="dxa"/>
            <w:tcBorders>
              <w:top w:val="single" w:color="auto" w:sz="4" w:space="0"/>
              <w:left w:val="single" w:color="auto" w:sz="4" w:space="0"/>
              <w:bottom w:val="single" w:color="auto" w:sz="4" w:space="0"/>
              <w:right w:val="single" w:color="auto" w:sz="4" w:space="0"/>
            </w:tcBorders>
            <w:vAlign w:val="center"/>
          </w:tcPr>
          <w:p w14:paraId="61FDDBA7">
            <w:pPr>
              <w:snapToGrid w:val="0"/>
              <w:jc w:val="left"/>
              <w:rPr>
                <w:rFonts w:ascii="宋体" w:hAnsi="宋体" w:cs="宋体"/>
                <w:szCs w:val="21"/>
              </w:rPr>
            </w:pPr>
            <w:r>
              <w:rPr>
                <w:rFonts w:hint="eastAsia" w:ascii="宋体" w:hAnsi="宋体" w:cs="宋体"/>
                <w:szCs w:val="21"/>
              </w:rPr>
              <w:t>供应商名称</w:t>
            </w:r>
          </w:p>
        </w:tc>
        <w:tc>
          <w:tcPr>
            <w:tcW w:w="5175" w:type="dxa"/>
            <w:tcBorders>
              <w:top w:val="single" w:color="auto" w:sz="4" w:space="0"/>
              <w:left w:val="single" w:color="auto" w:sz="4" w:space="0"/>
              <w:bottom w:val="single" w:color="auto" w:sz="4" w:space="0"/>
              <w:right w:val="single" w:color="auto" w:sz="4" w:space="0"/>
            </w:tcBorders>
            <w:vAlign w:val="center"/>
          </w:tcPr>
          <w:p w14:paraId="21D97E51">
            <w:pPr>
              <w:snapToGrid w:val="0"/>
              <w:rPr>
                <w:rFonts w:ascii="宋体" w:hAnsi="宋体" w:cs="宋体"/>
                <w:szCs w:val="21"/>
              </w:rPr>
            </w:pPr>
            <w:r>
              <w:rPr>
                <w:rFonts w:hint="eastAsia" w:ascii="宋体" w:hAnsi="宋体" w:cs="宋体"/>
                <w:szCs w:val="21"/>
              </w:rPr>
              <w:t>与营业执照、</w:t>
            </w:r>
            <w:r>
              <w:rPr>
                <w:rFonts w:hint="eastAsia" w:ascii="宋体" w:hAnsi="宋体"/>
                <w:szCs w:val="21"/>
              </w:rPr>
              <w:t>资质证书</w:t>
            </w:r>
            <w:r>
              <w:rPr>
                <w:rFonts w:hint="eastAsia" w:ascii="宋体" w:hAnsi="宋体" w:cs="宋体"/>
                <w:szCs w:val="21"/>
              </w:rPr>
              <w:t>一致</w:t>
            </w:r>
          </w:p>
        </w:tc>
      </w:tr>
      <w:tr w14:paraId="497689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7" w:hRule="atLeast"/>
        </w:trPr>
        <w:tc>
          <w:tcPr>
            <w:tcW w:w="720" w:type="dxa"/>
            <w:tcBorders>
              <w:top w:val="single" w:color="auto" w:sz="4" w:space="0"/>
              <w:left w:val="single" w:color="auto" w:sz="4" w:space="0"/>
              <w:bottom w:val="single" w:color="auto" w:sz="4" w:space="0"/>
              <w:right w:val="single" w:color="auto" w:sz="4" w:space="0"/>
            </w:tcBorders>
            <w:vAlign w:val="center"/>
          </w:tcPr>
          <w:p w14:paraId="15869974">
            <w:pPr>
              <w:widowControl/>
              <w:wordWrap w:val="0"/>
              <w:jc w:val="center"/>
              <w:rPr>
                <w:rFonts w:ascii="宋体" w:hAnsi="宋体" w:cs="宋体"/>
                <w:szCs w:val="21"/>
              </w:rPr>
            </w:pPr>
            <w:r>
              <w:rPr>
                <w:rFonts w:hint="eastAsia" w:ascii="宋体" w:hAnsi="宋体" w:cs="宋体"/>
                <w:szCs w:val="21"/>
              </w:rPr>
              <w:t>2</w:t>
            </w:r>
          </w:p>
        </w:tc>
        <w:tc>
          <w:tcPr>
            <w:tcW w:w="3000" w:type="dxa"/>
            <w:tcBorders>
              <w:top w:val="single" w:color="auto" w:sz="4" w:space="0"/>
              <w:left w:val="single" w:color="auto" w:sz="4" w:space="0"/>
              <w:bottom w:val="single" w:color="auto" w:sz="4" w:space="0"/>
              <w:right w:val="single" w:color="auto" w:sz="4" w:space="0"/>
            </w:tcBorders>
            <w:vAlign w:val="center"/>
          </w:tcPr>
          <w:p w14:paraId="70FADAE8">
            <w:pPr>
              <w:snapToGrid w:val="0"/>
              <w:jc w:val="left"/>
              <w:rPr>
                <w:rFonts w:ascii="宋体" w:hAnsi="宋体" w:cs="宋体"/>
                <w:szCs w:val="21"/>
              </w:rPr>
            </w:pPr>
            <w:r>
              <w:rPr>
                <w:rFonts w:hint="eastAsia" w:ascii="宋体" w:hAnsi="宋体" w:cs="宋体"/>
                <w:szCs w:val="21"/>
              </w:rPr>
              <w:t>磋商响应函</w:t>
            </w:r>
          </w:p>
        </w:tc>
        <w:tc>
          <w:tcPr>
            <w:tcW w:w="5175" w:type="dxa"/>
            <w:tcBorders>
              <w:top w:val="single" w:color="auto" w:sz="4" w:space="0"/>
              <w:left w:val="single" w:color="auto" w:sz="4" w:space="0"/>
              <w:bottom w:val="single" w:color="auto" w:sz="4" w:space="0"/>
              <w:right w:val="single" w:color="auto" w:sz="4" w:space="0"/>
            </w:tcBorders>
            <w:vAlign w:val="center"/>
          </w:tcPr>
          <w:p w14:paraId="5929E2D2">
            <w:pPr>
              <w:snapToGrid w:val="0"/>
              <w:spacing w:line="288" w:lineRule="auto"/>
              <w:rPr>
                <w:rFonts w:ascii="宋体" w:hAnsi="宋体" w:cs="宋体"/>
                <w:szCs w:val="21"/>
              </w:rPr>
            </w:pPr>
            <w:r>
              <w:rPr>
                <w:rFonts w:hint="eastAsia" w:ascii="宋体" w:hAnsi="宋体" w:cs="宋体"/>
                <w:szCs w:val="21"/>
                <w:shd w:val="clear" w:color="auto" w:fill="FFFFFF"/>
              </w:rPr>
              <w:t>有法定代表人或其委托代理人签字或盖章并加盖单位公章。委托代理人签字的，其法定代表人授权委托书须由法定代表人签署。</w:t>
            </w:r>
          </w:p>
        </w:tc>
      </w:tr>
      <w:tr w14:paraId="5BDD17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7" w:hRule="atLeast"/>
        </w:trPr>
        <w:tc>
          <w:tcPr>
            <w:tcW w:w="720" w:type="dxa"/>
            <w:tcBorders>
              <w:top w:val="single" w:color="auto" w:sz="4" w:space="0"/>
              <w:left w:val="single" w:color="auto" w:sz="4" w:space="0"/>
              <w:bottom w:val="single" w:color="auto" w:sz="4" w:space="0"/>
              <w:right w:val="single" w:color="auto" w:sz="4" w:space="0"/>
            </w:tcBorders>
            <w:vAlign w:val="center"/>
          </w:tcPr>
          <w:p w14:paraId="4F261B71">
            <w:pPr>
              <w:jc w:val="center"/>
              <w:rPr>
                <w:rFonts w:ascii="宋体" w:hAnsi="宋体" w:cs="宋体"/>
                <w:szCs w:val="21"/>
              </w:rPr>
            </w:pPr>
            <w:r>
              <w:rPr>
                <w:rFonts w:hint="eastAsia" w:ascii="宋体" w:hAnsi="宋体" w:cs="宋体"/>
                <w:szCs w:val="21"/>
              </w:rPr>
              <w:t>3</w:t>
            </w:r>
          </w:p>
        </w:tc>
        <w:tc>
          <w:tcPr>
            <w:tcW w:w="3000" w:type="dxa"/>
            <w:tcBorders>
              <w:top w:val="single" w:color="auto" w:sz="4" w:space="0"/>
              <w:left w:val="single" w:color="auto" w:sz="4" w:space="0"/>
              <w:bottom w:val="single" w:color="auto" w:sz="4" w:space="0"/>
              <w:right w:val="single" w:color="auto" w:sz="4" w:space="0"/>
            </w:tcBorders>
            <w:vAlign w:val="center"/>
          </w:tcPr>
          <w:p w14:paraId="78700ED9">
            <w:pPr>
              <w:snapToGrid w:val="0"/>
              <w:jc w:val="left"/>
              <w:rPr>
                <w:rFonts w:ascii="宋体" w:hAnsi="宋体" w:cs="宋体"/>
                <w:szCs w:val="21"/>
              </w:rPr>
            </w:pPr>
            <w:r>
              <w:rPr>
                <w:rFonts w:hint="eastAsia" w:ascii="宋体" w:hAnsi="宋体" w:cs="宋体"/>
                <w:bCs/>
                <w:szCs w:val="21"/>
              </w:rPr>
              <w:t>磋商报价</w:t>
            </w:r>
          </w:p>
        </w:tc>
        <w:tc>
          <w:tcPr>
            <w:tcW w:w="5175" w:type="dxa"/>
            <w:tcBorders>
              <w:top w:val="single" w:color="auto" w:sz="4" w:space="0"/>
              <w:left w:val="single" w:color="auto" w:sz="4" w:space="0"/>
              <w:bottom w:val="single" w:color="auto" w:sz="4" w:space="0"/>
              <w:right w:val="single" w:color="auto" w:sz="4" w:space="0"/>
            </w:tcBorders>
            <w:vAlign w:val="center"/>
          </w:tcPr>
          <w:p w14:paraId="4EA8C336">
            <w:pPr>
              <w:snapToGrid w:val="0"/>
              <w:spacing w:line="288" w:lineRule="auto"/>
              <w:rPr>
                <w:rFonts w:ascii="宋体" w:hAnsi="宋体" w:cs="宋体"/>
                <w:szCs w:val="21"/>
              </w:rPr>
            </w:pPr>
            <w:r>
              <w:rPr>
                <w:rFonts w:hint="eastAsia" w:ascii="宋体" w:hAnsi="宋体" w:cs="宋体"/>
                <w:bCs/>
                <w:szCs w:val="21"/>
              </w:rPr>
              <w:t>磋商报价唯一</w:t>
            </w:r>
          </w:p>
        </w:tc>
      </w:tr>
      <w:tr w14:paraId="15139F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7" w:hRule="atLeast"/>
        </w:trPr>
        <w:tc>
          <w:tcPr>
            <w:tcW w:w="720" w:type="dxa"/>
            <w:tcBorders>
              <w:top w:val="single" w:color="auto" w:sz="4" w:space="0"/>
              <w:left w:val="single" w:color="auto" w:sz="4" w:space="0"/>
              <w:bottom w:val="single" w:color="auto" w:sz="4" w:space="0"/>
              <w:right w:val="single" w:color="auto" w:sz="4" w:space="0"/>
            </w:tcBorders>
            <w:vAlign w:val="center"/>
          </w:tcPr>
          <w:p w14:paraId="4687AE70">
            <w:pPr>
              <w:jc w:val="center"/>
              <w:rPr>
                <w:rFonts w:ascii="宋体" w:hAnsi="宋体" w:cs="宋体"/>
                <w:szCs w:val="21"/>
              </w:rPr>
            </w:pPr>
            <w:r>
              <w:rPr>
                <w:rFonts w:hint="eastAsia" w:ascii="宋体" w:hAnsi="宋体" w:cs="宋体"/>
                <w:szCs w:val="21"/>
              </w:rPr>
              <w:t>4</w:t>
            </w:r>
          </w:p>
        </w:tc>
        <w:tc>
          <w:tcPr>
            <w:tcW w:w="3000" w:type="dxa"/>
            <w:tcBorders>
              <w:top w:val="single" w:color="auto" w:sz="4" w:space="0"/>
              <w:left w:val="single" w:color="auto" w:sz="4" w:space="0"/>
              <w:bottom w:val="single" w:color="auto" w:sz="4" w:space="0"/>
              <w:right w:val="single" w:color="auto" w:sz="4" w:space="0"/>
            </w:tcBorders>
            <w:vAlign w:val="center"/>
          </w:tcPr>
          <w:p w14:paraId="0EECBA8B">
            <w:pPr>
              <w:snapToGrid w:val="0"/>
              <w:jc w:val="left"/>
              <w:rPr>
                <w:rFonts w:ascii="宋体" w:hAnsi="宋体" w:cs="宋体"/>
                <w:szCs w:val="21"/>
              </w:rPr>
            </w:pPr>
            <w:r>
              <w:rPr>
                <w:rFonts w:hint="eastAsia" w:ascii="宋体" w:hAnsi="宋体" w:cs="宋体"/>
                <w:bCs/>
                <w:szCs w:val="21"/>
              </w:rPr>
              <w:t>工期</w:t>
            </w:r>
          </w:p>
        </w:tc>
        <w:tc>
          <w:tcPr>
            <w:tcW w:w="5175" w:type="dxa"/>
            <w:tcBorders>
              <w:top w:val="single" w:color="auto" w:sz="4" w:space="0"/>
              <w:left w:val="single" w:color="auto" w:sz="4" w:space="0"/>
              <w:bottom w:val="single" w:color="auto" w:sz="4" w:space="0"/>
              <w:right w:val="single" w:color="auto" w:sz="4" w:space="0"/>
            </w:tcBorders>
            <w:vAlign w:val="center"/>
          </w:tcPr>
          <w:p w14:paraId="0E2D9934">
            <w:pPr>
              <w:snapToGrid w:val="0"/>
              <w:rPr>
                <w:rFonts w:ascii="宋体" w:hAnsi="宋体" w:cs="宋体"/>
                <w:szCs w:val="21"/>
              </w:rPr>
            </w:pPr>
            <w:r>
              <w:rPr>
                <w:rFonts w:hint="eastAsia" w:ascii="宋体" w:hAnsi="宋体" w:cs="宋体"/>
                <w:bCs/>
                <w:szCs w:val="21"/>
              </w:rPr>
              <w:t>是否响应磋商文件要求</w:t>
            </w:r>
          </w:p>
        </w:tc>
      </w:tr>
      <w:tr w14:paraId="678987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20" w:type="dxa"/>
            <w:tcBorders>
              <w:top w:val="single" w:color="auto" w:sz="4" w:space="0"/>
              <w:left w:val="single" w:color="auto" w:sz="4" w:space="0"/>
              <w:bottom w:val="single" w:color="auto" w:sz="4" w:space="0"/>
              <w:right w:val="single" w:color="auto" w:sz="4" w:space="0"/>
            </w:tcBorders>
            <w:vAlign w:val="center"/>
          </w:tcPr>
          <w:p w14:paraId="111C28C6">
            <w:pPr>
              <w:jc w:val="center"/>
              <w:rPr>
                <w:rFonts w:ascii="宋体" w:hAnsi="宋体" w:cs="宋体"/>
                <w:szCs w:val="21"/>
              </w:rPr>
            </w:pPr>
            <w:r>
              <w:rPr>
                <w:rFonts w:hint="eastAsia" w:ascii="宋体" w:hAnsi="宋体" w:cs="宋体"/>
                <w:szCs w:val="21"/>
              </w:rPr>
              <w:t>5</w:t>
            </w:r>
          </w:p>
        </w:tc>
        <w:tc>
          <w:tcPr>
            <w:tcW w:w="3000" w:type="dxa"/>
            <w:tcBorders>
              <w:top w:val="single" w:color="auto" w:sz="4" w:space="0"/>
              <w:left w:val="single" w:color="auto" w:sz="4" w:space="0"/>
              <w:bottom w:val="single" w:color="auto" w:sz="4" w:space="0"/>
              <w:right w:val="single" w:color="auto" w:sz="4" w:space="0"/>
            </w:tcBorders>
            <w:vAlign w:val="center"/>
          </w:tcPr>
          <w:p w14:paraId="7169B56B">
            <w:pPr>
              <w:snapToGrid w:val="0"/>
              <w:jc w:val="left"/>
              <w:rPr>
                <w:rFonts w:ascii="宋体" w:hAnsi="宋体" w:cs="宋体"/>
                <w:szCs w:val="21"/>
              </w:rPr>
            </w:pPr>
            <w:r>
              <w:rPr>
                <w:rFonts w:hint="eastAsia" w:ascii="宋体" w:hAnsi="宋体" w:cs="宋体"/>
                <w:bCs/>
                <w:szCs w:val="21"/>
              </w:rPr>
              <w:t>质量</w:t>
            </w:r>
          </w:p>
        </w:tc>
        <w:tc>
          <w:tcPr>
            <w:tcW w:w="5175" w:type="dxa"/>
            <w:tcBorders>
              <w:top w:val="single" w:color="auto" w:sz="4" w:space="0"/>
              <w:left w:val="single" w:color="auto" w:sz="4" w:space="0"/>
              <w:bottom w:val="single" w:color="auto" w:sz="4" w:space="0"/>
              <w:right w:val="single" w:color="auto" w:sz="4" w:space="0"/>
            </w:tcBorders>
            <w:vAlign w:val="center"/>
          </w:tcPr>
          <w:p w14:paraId="08827028">
            <w:pPr>
              <w:snapToGrid w:val="0"/>
              <w:rPr>
                <w:rFonts w:ascii="宋体" w:hAnsi="宋体" w:cs="宋体"/>
                <w:szCs w:val="21"/>
              </w:rPr>
            </w:pPr>
            <w:r>
              <w:rPr>
                <w:rFonts w:hint="eastAsia" w:ascii="宋体" w:hAnsi="宋体" w:cs="宋体"/>
                <w:bCs/>
                <w:szCs w:val="21"/>
              </w:rPr>
              <w:t>是否响应磋商文件要求</w:t>
            </w:r>
          </w:p>
        </w:tc>
      </w:tr>
      <w:tr w14:paraId="0E0C99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20" w:type="dxa"/>
            <w:tcBorders>
              <w:top w:val="single" w:color="auto" w:sz="4" w:space="0"/>
              <w:left w:val="single" w:color="auto" w:sz="4" w:space="0"/>
              <w:bottom w:val="single" w:color="auto" w:sz="4" w:space="0"/>
              <w:right w:val="single" w:color="auto" w:sz="4" w:space="0"/>
            </w:tcBorders>
            <w:vAlign w:val="center"/>
          </w:tcPr>
          <w:p w14:paraId="6DBCEBB2">
            <w:pPr>
              <w:jc w:val="center"/>
              <w:rPr>
                <w:rFonts w:ascii="宋体" w:hAnsi="宋体" w:cs="宋体"/>
                <w:szCs w:val="21"/>
              </w:rPr>
            </w:pPr>
            <w:r>
              <w:rPr>
                <w:rFonts w:hint="eastAsia" w:ascii="宋体" w:hAnsi="宋体" w:cs="宋体"/>
                <w:szCs w:val="21"/>
              </w:rPr>
              <w:t>6</w:t>
            </w:r>
          </w:p>
        </w:tc>
        <w:tc>
          <w:tcPr>
            <w:tcW w:w="3000" w:type="dxa"/>
            <w:tcBorders>
              <w:top w:val="single" w:color="auto" w:sz="4" w:space="0"/>
              <w:left w:val="single" w:color="auto" w:sz="4" w:space="0"/>
              <w:bottom w:val="single" w:color="auto" w:sz="4" w:space="0"/>
              <w:right w:val="single" w:color="auto" w:sz="4" w:space="0"/>
            </w:tcBorders>
            <w:vAlign w:val="center"/>
          </w:tcPr>
          <w:p w14:paraId="2D48BA33">
            <w:pPr>
              <w:jc w:val="left"/>
              <w:rPr>
                <w:rFonts w:ascii="宋体" w:hAnsi="宋体" w:cs="宋体"/>
                <w:bCs/>
                <w:szCs w:val="21"/>
              </w:rPr>
            </w:pPr>
            <w:r>
              <w:rPr>
                <w:rFonts w:hint="eastAsia" w:ascii="宋体" w:hAnsi="宋体" w:cs="宋体"/>
                <w:szCs w:val="21"/>
              </w:rPr>
              <w:t>磋商有效期</w:t>
            </w:r>
          </w:p>
        </w:tc>
        <w:tc>
          <w:tcPr>
            <w:tcW w:w="5175" w:type="dxa"/>
            <w:tcBorders>
              <w:top w:val="single" w:color="auto" w:sz="4" w:space="0"/>
              <w:left w:val="single" w:color="auto" w:sz="4" w:space="0"/>
              <w:bottom w:val="single" w:color="auto" w:sz="4" w:space="0"/>
              <w:right w:val="single" w:color="auto" w:sz="4" w:space="0"/>
            </w:tcBorders>
            <w:vAlign w:val="center"/>
          </w:tcPr>
          <w:p w14:paraId="6651373F">
            <w:pPr>
              <w:rPr>
                <w:rFonts w:ascii="宋体" w:hAnsi="宋体" w:cs="宋体"/>
                <w:bCs/>
                <w:szCs w:val="21"/>
              </w:rPr>
            </w:pPr>
            <w:r>
              <w:rPr>
                <w:rFonts w:hint="eastAsia" w:ascii="宋体" w:hAnsi="宋体" w:cs="宋体"/>
                <w:szCs w:val="21"/>
              </w:rPr>
              <w:t>是否响应</w:t>
            </w:r>
            <w:r>
              <w:rPr>
                <w:rFonts w:hint="eastAsia" w:ascii="宋体" w:hAnsi="宋体" w:cs="宋体"/>
                <w:bCs/>
                <w:szCs w:val="21"/>
              </w:rPr>
              <w:t>磋商</w:t>
            </w:r>
            <w:r>
              <w:rPr>
                <w:rFonts w:hint="eastAsia" w:ascii="宋体" w:hAnsi="宋体" w:cs="宋体"/>
                <w:szCs w:val="21"/>
              </w:rPr>
              <w:t>文件要求</w:t>
            </w:r>
          </w:p>
        </w:tc>
      </w:tr>
      <w:tr w14:paraId="6AE33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20" w:type="dxa"/>
            <w:tcBorders>
              <w:top w:val="single" w:color="auto" w:sz="4" w:space="0"/>
              <w:left w:val="single" w:color="auto" w:sz="4" w:space="0"/>
              <w:bottom w:val="single" w:color="auto" w:sz="4" w:space="0"/>
              <w:right w:val="single" w:color="auto" w:sz="4" w:space="0"/>
            </w:tcBorders>
            <w:vAlign w:val="center"/>
          </w:tcPr>
          <w:p w14:paraId="24342B7A">
            <w:pPr>
              <w:jc w:val="center"/>
              <w:rPr>
                <w:rFonts w:ascii="宋体" w:hAnsi="宋体" w:cs="宋体"/>
                <w:szCs w:val="21"/>
              </w:rPr>
            </w:pPr>
            <w:r>
              <w:rPr>
                <w:rFonts w:hint="eastAsia" w:ascii="宋体" w:hAnsi="宋体" w:cs="宋体"/>
                <w:szCs w:val="21"/>
              </w:rPr>
              <w:t>7</w:t>
            </w:r>
          </w:p>
        </w:tc>
        <w:tc>
          <w:tcPr>
            <w:tcW w:w="3000" w:type="dxa"/>
            <w:tcBorders>
              <w:top w:val="single" w:color="auto" w:sz="4" w:space="0"/>
              <w:left w:val="single" w:color="auto" w:sz="4" w:space="0"/>
              <w:bottom w:val="single" w:color="auto" w:sz="4" w:space="0"/>
              <w:right w:val="single" w:color="auto" w:sz="4" w:space="0"/>
            </w:tcBorders>
            <w:vAlign w:val="center"/>
          </w:tcPr>
          <w:p w14:paraId="75553E43">
            <w:pPr>
              <w:jc w:val="left"/>
              <w:rPr>
                <w:rFonts w:ascii="宋体" w:hAnsi="宋体" w:cs="宋体"/>
                <w:szCs w:val="21"/>
              </w:rPr>
            </w:pPr>
            <w:r>
              <w:rPr>
                <w:rFonts w:hint="eastAsia" w:ascii="宋体" w:hAnsi="宋体" w:cs="宋体"/>
                <w:szCs w:val="21"/>
              </w:rPr>
              <w:t>付款方式</w:t>
            </w:r>
          </w:p>
        </w:tc>
        <w:tc>
          <w:tcPr>
            <w:tcW w:w="5175" w:type="dxa"/>
            <w:tcBorders>
              <w:top w:val="single" w:color="auto" w:sz="4" w:space="0"/>
              <w:left w:val="single" w:color="auto" w:sz="4" w:space="0"/>
              <w:bottom w:val="single" w:color="auto" w:sz="4" w:space="0"/>
              <w:right w:val="single" w:color="auto" w:sz="4" w:space="0"/>
            </w:tcBorders>
            <w:vAlign w:val="center"/>
          </w:tcPr>
          <w:p w14:paraId="54FFBDF8">
            <w:pPr>
              <w:rPr>
                <w:rFonts w:ascii="宋体" w:hAnsi="宋体" w:cs="宋体"/>
                <w:szCs w:val="21"/>
              </w:rPr>
            </w:pPr>
            <w:r>
              <w:rPr>
                <w:rFonts w:hint="eastAsia" w:ascii="宋体" w:hAnsi="宋体" w:cs="宋体"/>
                <w:szCs w:val="21"/>
              </w:rPr>
              <w:t>是否响应</w:t>
            </w:r>
            <w:r>
              <w:rPr>
                <w:rFonts w:hint="eastAsia" w:ascii="宋体" w:hAnsi="宋体" w:cs="宋体"/>
                <w:bCs/>
                <w:szCs w:val="21"/>
              </w:rPr>
              <w:t>磋商</w:t>
            </w:r>
            <w:r>
              <w:rPr>
                <w:rFonts w:hint="eastAsia" w:ascii="宋体" w:hAnsi="宋体" w:cs="宋体"/>
                <w:szCs w:val="21"/>
              </w:rPr>
              <w:t>文件要求</w:t>
            </w:r>
          </w:p>
        </w:tc>
      </w:tr>
      <w:tr w14:paraId="36F47D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20" w:type="dxa"/>
            <w:tcBorders>
              <w:top w:val="single" w:color="auto" w:sz="4" w:space="0"/>
              <w:left w:val="single" w:color="auto" w:sz="4" w:space="0"/>
              <w:bottom w:val="single" w:color="auto" w:sz="4" w:space="0"/>
              <w:right w:val="single" w:color="auto" w:sz="4" w:space="0"/>
            </w:tcBorders>
            <w:vAlign w:val="center"/>
          </w:tcPr>
          <w:p w14:paraId="2FE82157">
            <w:pPr>
              <w:jc w:val="center"/>
              <w:rPr>
                <w:rFonts w:ascii="宋体" w:hAnsi="宋体" w:cs="宋体"/>
                <w:szCs w:val="21"/>
              </w:rPr>
            </w:pPr>
            <w:r>
              <w:rPr>
                <w:rFonts w:hint="eastAsia" w:ascii="宋体" w:hAnsi="宋体" w:cs="宋体"/>
                <w:szCs w:val="21"/>
              </w:rPr>
              <w:t>8</w:t>
            </w:r>
          </w:p>
        </w:tc>
        <w:tc>
          <w:tcPr>
            <w:tcW w:w="3000" w:type="dxa"/>
            <w:tcBorders>
              <w:top w:val="single" w:color="auto" w:sz="4" w:space="0"/>
              <w:left w:val="single" w:color="auto" w:sz="4" w:space="0"/>
              <w:bottom w:val="single" w:color="auto" w:sz="4" w:space="0"/>
              <w:right w:val="single" w:color="auto" w:sz="4" w:space="0"/>
            </w:tcBorders>
            <w:vAlign w:val="center"/>
          </w:tcPr>
          <w:p w14:paraId="1C63A544">
            <w:pPr>
              <w:snapToGrid w:val="0"/>
              <w:jc w:val="left"/>
              <w:rPr>
                <w:rFonts w:ascii="宋体" w:hAnsi="宋体" w:cs="宋体"/>
                <w:szCs w:val="21"/>
              </w:rPr>
            </w:pPr>
            <w:r>
              <w:rPr>
                <w:rFonts w:hint="eastAsia" w:ascii="宋体" w:hAnsi="宋体" w:cs="宋体"/>
                <w:bCs/>
                <w:szCs w:val="21"/>
              </w:rPr>
              <w:t>响应文件其他要求</w:t>
            </w:r>
          </w:p>
        </w:tc>
        <w:tc>
          <w:tcPr>
            <w:tcW w:w="5175" w:type="dxa"/>
            <w:tcBorders>
              <w:top w:val="single" w:color="auto" w:sz="4" w:space="0"/>
              <w:left w:val="single" w:color="auto" w:sz="4" w:space="0"/>
              <w:bottom w:val="single" w:color="auto" w:sz="4" w:space="0"/>
              <w:right w:val="single" w:color="auto" w:sz="4" w:space="0"/>
            </w:tcBorders>
            <w:vAlign w:val="center"/>
          </w:tcPr>
          <w:p w14:paraId="0276A19C">
            <w:pPr>
              <w:snapToGrid w:val="0"/>
              <w:spacing w:line="288" w:lineRule="auto"/>
              <w:rPr>
                <w:rFonts w:ascii="宋体" w:hAnsi="宋体" w:cs="宋体"/>
                <w:szCs w:val="21"/>
              </w:rPr>
            </w:pPr>
            <w:r>
              <w:rPr>
                <w:rFonts w:hint="eastAsia" w:ascii="宋体" w:hAnsi="宋体" w:cs="宋体"/>
                <w:szCs w:val="21"/>
              </w:rPr>
              <w:t>响应磋商文件要求，未附加采购人不能接受的条件</w:t>
            </w:r>
          </w:p>
        </w:tc>
      </w:tr>
    </w:tbl>
    <w:p w14:paraId="63F2C04E">
      <w:pPr>
        <w:spacing w:beforeLines="50" w:line="360" w:lineRule="auto"/>
        <w:jc w:val="left"/>
        <w:rPr>
          <w:rFonts w:ascii="宋体" w:hAnsi="宋体"/>
          <w:szCs w:val="21"/>
        </w:rPr>
      </w:pPr>
      <w:r>
        <w:rPr>
          <w:rFonts w:hint="eastAsia" w:ascii="宋体" w:hAnsi="宋体"/>
          <w:szCs w:val="21"/>
        </w:rPr>
        <w:t>注：以上信息有一项不符合要求的，视为供应商符合性审查不合格，不再进入下一步评审。</w:t>
      </w:r>
    </w:p>
    <w:p w14:paraId="199EC39E">
      <w:pPr>
        <w:numPr>
          <w:ilvl w:val="0"/>
          <w:numId w:val="4"/>
        </w:numPr>
        <w:spacing w:beforeLines="50" w:line="360" w:lineRule="auto"/>
        <w:rPr>
          <w:rFonts w:ascii="宋体" w:hAnsi="宋体" w:cs="宋体"/>
          <w:b/>
          <w:sz w:val="24"/>
        </w:rPr>
      </w:pPr>
      <w:r>
        <w:rPr>
          <w:rFonts w:hint="eastAsia" w:ascii="宋体" w:hAnsi="宋体" w:cs="宋体"/>
          <w:b/>
          <w:sz w:val="24"/>
        </w:rPr>
        <w:br w:type="page"/>
      </w:r>
      <w:r>
        <w:rPr>
          <w:rFonts w:hint="eastAsia" w:ascii="宋体" w:hAnsi="宋体" w:cs="宋体"/>
          <w:b/>
          <w:sz w:val="24"/>
        </w:rPr>
        <w:t>评分标准（总分100分）</w:t>
      </w:r>
    </w:p>
    <w:tbl>
      <w:tblPr>
        <w:tblStyle w:val="37"/>
        <w:tblW w:w="9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372"/>
        <w:gridCol w:w="6204"/>
      </w:tblGrid>
      <w:tr w14:paraId="11CC4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 w:hRule="atLeast"/>
          <w:jc w:val="center"/>
        </w:trPr>
        <w:tc>
          <w:tcPr>
            <w:tcW w:w="1668" w:type="dxa"/>
            <w:vAlign w:val="center"/>
          </w:tcPr>
          <w:p w14:paraId="2D0F918B">
            <w:pPr>
              <w:spacing w:line="360" w:lineRule="auto"/>
              <w:jc w:val="center"/>
              <w:rPr>
                <w:rFonts w:ascii="宋体" w:hAnsi="宋体" w:cs="宋体"/>
                <w:b/>
                <w:bCs/>
                <w:szCs w:val="21"/>
              </w:rPr>
            </w:pPr>
            <w:r>
              <w:rPr>
                <w:rFonts w:hint="eastAsia" w:ascii="宋体" w:hAnsi="宋体" w:cs="宋体"/>
                <w:b/>
                <w:bCs/>
                <w:szCs w:val="21"/>
              </w:rPr>
              <w:t>类别</w:t>
            </w:r>
          </w:p>
        </w:tc>
        <w:tc>
          <w:tcPr>
            <w:tcW w:w="1372" w:type="dxa"/>
            <w:vAlign w:val="center"/>
          </w:tcPr>
          <w:p w14:paraId="6D344A14">
            <w:pPr>
              <w:spacing w:line="360" w:lineRule="auto"/>
              <w:jc w:val="center"/>
              <w:rPr>
                <w:rFonts w:ascii="宋体" w:hAnsi="宋体" w:cs="宋体"/>
                <w:b/>
                <w:bCs/>
                <w:szCs w:val="21"/>
              </w:rPr>
            </w:pPr>
            <w:r>
              <w:rPr>
                <w:rFonts w:hint="eastAsia" w:ascii="宋体" w:hAnsi="宋体" w:cs="宋体"/>
                <w:b/>
                <w:bCs/>
                <w:szCs w:val="21"/>
              </w:rPr>
              <w:t>评审内容</w:t>
            </w:r>
          </w:p>
        </w:tc>
        <w:tc>
          <w:tcPr>
            <w:tcW w:w="6204" w:type="dxa"/>
            <w:vAlign w:val="center"/>
          </w:tcPr>
          <w:p w14:paraId="753AB5B2">
            <w:pPr>
              <w:spacing w:line="360" w:lineRule="auto"/>
              <w:jc w:val="center"/>
              <w:rPr>
                <w:rFonts w:ascii="宋体" w:hAnsi="宋体" w:cs="宋体"/>
                <w:b/>
                <w:bCs/>
                <w:szCs w:val="21"/>
              </w:rPr>
            </w:pPr>
            <w:r>
              <w:rPr>
                <w:rFonts w:hint="eastAsia" w:ascii="宋体" w:hAnsi="宋体" w:cs="宋体"/>
                <w:b/>
                <w:bCs/>
                <w:szCs w:val="21"/>
              </w:rPr>
              <w:t>说明</w:t>
            </w:r>
          </w:p>
        </w:tc>
      </w:tr>
      <w:tr w14:paraId="61465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6" w:hRule="atLeast"/>
          <w:jc w:val="center"/>
        </w:trPr>
        <w:tc>
          <w:tcPr>
            <w:tcW w:w="1668" w:type="dxa"/>
            <w:vAlign w:val="center"/>
          </w:tcPr>
          <w:p w14:paraId="74B6B337">
            <w:pPr>
              <w:spacing w:line="360" w:lineRule="auto"/>
              <w:jc w:val="center"/>
              <w:rPr>
                <w:rFonts w:ascii="宋体" w:hAnsi="宋体" w:cs="宋体"/>
                <w:szCs w:val="21"/>
              </w:rPr>
            </w:pPr>
            <w:r>
              <w:rPr>
                <w:rFonts w:hint="eastAsia" w:ascii="宋体" w:hAnsi="宋体" w:cs="宋体"/>
                <w:szCs w:val="21"/>
              </w:rPr>
              <w:t>商务部分</w:t>
            </w:r>
          </w:p>
          <w:p w14:paraId="51EF4B6E">
            <w:pPr>
              <w:spacing w:line="360" w:lineRule="auto"/>
              <w:jc w:val="center"/>
              <w:rPr>
                <w:rFonts w:ascii="宋体" w:hAnsi="宋体" w:cs="宋体"/>
                <w:szCs w:val="21"/>
              </w:rPr>
            </w:pPr>
            <w:r>
              <w:rPr>
                <w:rFonts w:hint="eastAsia" w:ascii="宋体" w:hAnsi="宋体" w:cs="宋体"/>
                <w:szCs w:val="21"/>
              </w:rPr>
              <w:t>（30分)</w:t>
            </w:r>
          </w:p>
        </w:tc>
        <w:tc>
          <w:tcPr>
            <w:tcW w:w="1372" w:type="dxa"/>
            <w:vAlign w:val="center"/>
          </w:tcPr>
          <w:p w14:paraId="5899B8EE">
            <w:pPr>
              <w:spacing w:line="360" w:lineRule="auto"/>
              <w:jc w:val="center"/>
              <w:rPr>
                <w:rFonts w:ascii="宋体" w:hAnsi="宋体" w:cs="宋体"/>
                <w:szCs w:val="21"/>
              </w:rPr>
            </w:pPr>
            <w:r>
              <w:rPr>
                <w:rFonts w:hint="eastAsia" w:ascii="宋体" w:hAnsi="宋体" w:cs="宋体"/>
                <w:szCs w:val="21"/>
              </w:rPr>
              <w:t>最终报价</w:t>
            </w:r>
          </w:p>
          <w:p w14:paraId="138BD0F9">
            <w:pPr>
              <w:spacing w:line="360" w:lineRule="auto"/>
              <w:jc w:val="center"/>
              <w:rPr>
                <w:rFonts w:ascii="宋体" w:hAnsi="宋体" w:cs="宋体"/>
                <w:szCs w:val="21"/>
              </w:rPr>
            </w:pPr>
            <w:r>
              <w:rPr>
                <w:rFonts w:hint="eastAsia" w:ascii="宋体" w:hAnsi="宋体" w:cs="宋体"/>
                <w:szCs w:val="21"/>
              </w:rPr>
              <w:t>（30分）</w:t>
            </w:r>
          </w:p>
        </w:tc>
        <w:tc>
          <w:tcPr>
            <w:tcW w:w="6204" w:type="dxa"/>
            <w:vAlign w:val="center"/>
          </w:tcPr>
          <w:p w14:paraId="50C3B5CC">
            <w:pPr>
              <w:widowControl/>
              <w:spacing w:line="312" w:lineRule="auto"/>
              <w:rPr>
                <w:rFonts w:ascii="宋体" w:hAnsi="宋体" w:cs="宋体"/>
                <w:szCs w:val="21"/>
              </w:rPr>
            </w:pPr>
            <w:r>
              <w:rPr>
                <w:rFonts w:hint="eastAsia" w:ascii="宋体" w:hAnsi="宋体" w:cs="宋体"/>
                <w:szCs w:val="21"/>
              </w:rPr>
              <w:t>分值计算方法：P=30×Pmin/ Pn</w:t>
            </w:r>
          </w:p>
          <w:p w14:paraId="1411F47D">
            <w:pPr>
              <w:widowControl/>
              <w:spacing w:line="312" w:lineRule="auto"/>
              <w:rPr>
                <w:rFonts w:ascii="宋体" w:hAnsi="宋体" w:cs="宋体"/>
                <w:szCs w:val="21"/>
              </w:rPr>
            </w:pPr>
            <w:r>
              <w:rPr>
                <w:rFonts w:hint="eastAsia" w:ascii="宋体" w:hAnsi="宋体" w:cs="宋体"/>
                <w:szCs w:val="21"/>
              </w:rPr>
              <w:t>其中：Pmin  所有有效报价中的最低报价；</w:t>
            </w:r>
          </w:p>
          <w:p w14:paraId="382B321A">
            <w:pPr>
              <w:spacing w:line="288" w:lineRule="auto"/>
              <w:ind w:left="31" w:leftChars="15"/>
              <w:jc w:val="left"/>
              <w:rPr>
                <w:rFonts w:ascii="宋体" w:hAnsi="宋体" w:cs="宋体"/>
                <w:bCs/>
                <w:szCs w:val="21"/>
              </w:rPr>
            </w:pPr>
            <w:r>
              <w:rPr>
                <w:rFonts w:hint="eastAsia" w:ascii="宋体" w:hAnsi="宋体" w:cs="宋体"/>
                <w:szCs w:val="21"/>
              </w:rPr>
              <w:t>Pn ：供应商最终报价</w:t>
            </w:r>
          </w:p>
        </w:tc>
      </w:tr>
      <w:tr w14:paraId="7EB8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1668" w:type="dxa"/>
            <w:vMerge w:val="restart"/>
            <w:vAlign w:val="center"/>
          </w:tcPr>
          <w:p w14:paraId="0AF4EC20">
            <w:pPr>
              <w:spacing w:line="360" w:lineRule="auto"/>
              <w:jc w:val="center"/>
              <w:rPr>
                <w:rFonts w:ascii="宋体" w:hAnsi="宋体" w:cs="宋体"/>
                <w:szCs w:val="21"/>
              </w:rPr>
            </w:pPr>
            <w:r>
              <w:rPr>
                <w:rFonts w:hint="eastAsia" w:ascii="宋体" w:hAnsi="宋体" w:cs="宋体"/>
                <w:szCs w:val="21"/>
              </w:rPr>
              <w:t>技术部分</w:t>
            </w:r>
          </w:p>
          <w:p w14:paraId="6474790A">
            <w:pPr>
              <w:spacing w:line="360" w:lineRule="auto"/>
              <w:jc w:val="center"/>
              <w:rPr>
                <w:rFonts w:ascii="宋体" w:hAnsi="宋体" w:cs="宋体"/>
                <w:kern w:val="0"/>
                <w:szCs w:val="21"/>
              </w:rPr>
            </w:pPr>
            <w:r>
              <w:rPr>
                <w:rFonts w:hint="eastAsia" w:ascii="宋体" w:hAnsi="宋体" w:cs="宋体"/>
                <w:szCs w:val="21"/>
              </w:rPr>
              <w:t>（70分)</w:t>
            </w:r>
          </w:p>
        </w:tc>
        <w:tc>
          <w:tcPr>
            <w:tcW w:w="1372" w:type="dxa"/>
            <w:vAlign w:val="center"/>
          </w:tcPr>
          <w:p w14:paraId="4F6AC435">
            <w:pPr>
              <w:spacing w:line="360" w:lineRule="auto"/>
              <w:jc w:val="center"/>
              <w:rPr>
                <w:rFonts w:hint="eastAsia" w:ascii="宋体" w:hAnsi="宋体" w:cs="宋体"/>
                <w:szCs w:val="21"/>
              </w:rPr>
            </w:pPr>
            <w:r>
              <w:rPr>
                <w:rFonts w:hint="eastAsia" w:ascii="宋体" w:hAnsi="宋体" w:cs="宋体"/>
                <w:szCs w:val="21"/>
              </w:rPr>
              <w:t>企业业绩</w:t>
            </w:r>
          </w:p>
          <w:p w14:paraId="1FF1EB28">
            <w:pPr>
              <w:spacing w:line="360" w:lineRule="auto"/>
              <w:jc w:val="center"/>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0</w:t>
            </w:r>
            <w:r>
              <w:rPr>
                <w:rFonts w:hint="eastAsia" w:ascii="宋体" w:hAnsi="宋体" w:cs="宋体"/>
                <w:szCs w:val="21"/>
              </w:rPr>
              <w:t>分）</w:t>
            </w:r>
          </w:p>
        </w:tc>
        <w:tc>
          <w:tcPr>
            <w:tcW w:w="6204" w:type="dxa"/>
            <w:vAlign w:val="center"/>
          </w:tcPr>
          <w:p w14:paraId="09058511">
            <w:pPr>
              <w:spacing w:line="360" w:lineRule="auto"/>
              <w:rPr>
                <w:rFonts w:hint="eastAsia" w:ascii="宋体" w:hAnsi="宋体" w:cs="宋体"/>
                <w:szCs w:val="21"/>
              </w:rPr>
            </w:pPr>
            <w:r>
              <w:rPr>
                <w:rFonts w:hint="eastAsia" w:ascii="宋体" w:hAnsi="宋体" w:cs="宋体"/>
                <w:szCs w:val="21"/>
              </w:rPr>
              <w:t>供应商具备20</w:t>
            </w:r>
            <w:r>
              <w:rPr>
                <w:rFonts w:hint="eastAsia" w:ascii="宋体" w:hAnsi="宋体" w:cs="宋体"/>
                <w:szCs w:val="21"/>
                <w:lang w:val="en-US" w:eastAsia="zh-CN"/>
              </w:rPr>
              <w:t>23</w:t>
            </w:r>
            <w:r>
              <w:rPr>
                <w:rFonts w:hint="eastAsia" w:ascii="宋体" w:hAnsi="宋体" w:cs="宋体"/>
                <w:szCs w:val="21"/>
              </w:rPr>
              <w:t>年</w:t>
            </w:r>
            <w:r>
              <w:rPr>
                <w:rFonts w:hint="eastAsia" w:ascii="宋体" w:hAnsi="宋体" w:cs="宋体"/>
                <w:szCs w:val="21"/>
                <w:lang w:val="en-US" w:eastAsia="zh-CN"/>
              </w:rPr>
              <w:t>7</w:t>
            </w:r>
            <w:r>
              <w:rPr>
                <w:rFonts w:hint="eastAsia" w:ascii="宋体" w:hAnsi="宋体" w:cs="宋体"/>
                <w:szCs w:val="21"/>
              </w:rPr>
              <w:t>月1日年至今的</w:t>
            </w:r>
            <w:r>
              <w:rPr>
                <w:rFonts w:hint="eastAsia" w:ascii="宋体" w:hAnsi="宋体"/>
              </w:rPr>
              <w:t>装修工程施工业绩</w:t>
            </w:r>
            <w:r>
              <w:rPr>
                <w:rFonts w:hint="eastAsia" w:ascii="宋体" w:hAnsi="宋体" w:cs="宋体"/>
                <w:szCs w:val="21"/>
              </w:rPr>
              <w:t>，每提供一份得</w:t>
            </w:r>
            <w:r>
              <w:rPr>
                <w:rFonts w:hint="eastAsia" w:ascii="宋体" w:hAnsi="宋体" w:cs="宋体"/>
                <w:szCs w:val="21"/>
                <w:lang w:val="en-US" w:eastAsia="zh-CN"/>
              </w:rPr>
              <w:t>2</w:t>
            </w:r>
            <w:r>
              <w:rPr>
                <w:rFonts w:hint="eastAsia" w:ascii="宋体" w:hAnsi="宋体" w:cs="宋体"/>
                <w:szCs w:val="21"/>
              </w:rPr>
              <w:t>分，最多得</w:t>
            </w:r>
            <w:r>
              <w:rPr>
                <w:rFonts w:hint="eastAsia" w:ascii="宋体" w:hAnsi="宋体" w:cs="宋体"/>
                <w:szCs w:val="21"/>
                <w:lang w:val="en-US" w:eastAsia="zh-CN"/>
              </w:rPr>
              <w:t>10</w:t>
            </w:r>
            <w:r>
              <w:rPr>
                <w:rFonts w:hint="eastAsia" w:ascii="宋体" w:hAnsi="宋体" w:cs="宋体"/>
                <w:szCs w:val="21"/>
              </w:rPr>
              <w:t>分。</w:t>
            </w:r>
          </w:p>
          <w:p w14:paraId="2040FD90">
            <w:pPr>
              <w:spacing w:line="360" w:lineRule="auto"/>
              <w:rPr>
                <w:b/>
                <w:bCs/>
                <w:szCs w:val="21"/>
              </w:rPr>
            </w:pPr>
            <w:r>
              <w:rPr>
                <w:rFonts w:hint="eastAsia" w:ascii="宋体" w:hAnsi="宋体" w:cs="宋体"/>
                <w:szCs w:val="21"/>
                <w:lang w:val="en-US" w:eastAsia="zh-CN"/>
              </w:rPr>
              <w:t>评审依据：提供</w:t>
            </w:r>
            <w:r>
              <w:rPr>
                <w:rFonts w:hint="eastAsia" w:ascii="宋体" w:hAnsi="宋体" w:cs="宋体"/>
                <w:szCs w:val="21"/>
              </w:rPr>
              <w:t>合同或中标/成交通知书</w:t>
            </w:r>
            <w:r>
              <w:rPr>
                <w:rFonts w:hint="eastAsia" w:ascii="宋体" w:hAnsi="宋体" w:cs="宋体"/>
                <w:szCs w:val="21"/>
                <w:lang w:val="en-US" w:eastAsia="zh-CN"/>
              </w:rPr>
              <w:t>复印件，</w:t>
            </w:r>
            <w:r>
              <w:rPr>
                <w:rFonts w:hint="eastAsia" w:ascii="宋体" w:hAnsi="宋体" w:cs="宋体"/>
                <w:szCs w:val="21"/>
              </w:rPr>
              <w:t>以合同或中标/成交通知书签订日期为准，未按要求提供的不得分。</w:t>
            </w:r>
          </w:p>
        </w:tc>
      </w:tr>
      <w:tr w14:paraId="069F1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1668" w:type="dxa"/>
            <w:vMerge w:val="continue"/>
            <w:vAlign w:val="center"/>
          </w:tcPr>
          <w:p w14:paraId="6E43BBD1">
            <w:pPr>
              <w:spacing w:line="360" w:lineRule="auto"/>
              <w:rPr>
                <w:rFonts w:ascii="宋体" w:hAnsi="宋体" w:cs="宋体"/>
                <w:kern w:val="0"/>
                <w:szCs w:val="21"/>
              </w:rPr>
            </w:pPr>
          </w:p>
        </w:tc>
        <w:tc>
          <w:tcPr>
            <w:tcW w:w="1372" w:type="dxa"/>
            <w:vMerge w:val="restart"/>
            <w:vAlign w:val="center"/>
          </w:tcPr>
          <w:p w14:paraId="78C4D1E7">
            <w:pPr>
              <w:spacing w:line="360" w:lineRule="auto"/>
              <w:jc w:val="center"/>
            </w:pPr>
            <w:r>
              <w:rPr>
                <w:rFonts w:hint="eastAsia"/>
              </w:rPr>
              <w:t>项目经理</w:t>
            </w:r>
          </w:p>
          <w:p w14:paraId="67FD049C">
            <w:pPr>
              <w:spacing w:line="360" w:lineRule="auto"/>
              <w:jc w:val="center"/>
              <w:rPr>
                <w:rFonts w:ascii="宋体" w:hAnsi="宋体" w:cs="宋体"/>
                <w:szCs w:val="21"/>
              </w:rPr>
            </w:pPr>
            <w:r>
              <w:rPr>
                <w:rFonts w:hint="eastAsia" w:ascii="宋体" w:hAnsi="宋体" w:cs="宋体"/>
                <w:szCs w:val="21"/>
              </w:rPr>
              <w:t>（10分）</w:t>
            </w:r>
          </w:p>
        </w:tc>
        <w:tc>
          <w:tcPr>
            <w:tcW w:w="6204" w:type="dxa"/>
            <w:vAlign w:val="center"/>
          </w:tcPr>
          <w:p w14:paraId="7F1A4EB4">
            <w:pPr>
              <w:spacing w:line="360" w:lineRule="auto"/>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年龄在</w:t>
            </w:r>
            <w:r>
              <w:rPr>
                <w:rFonts w:hint="eastAsia" w:ascii="宋体" w:hAnsi="宋体" w:cs="宋体"/>
                <w:szCs w:val="21"/>
                <w:u w:val="single"/>
              </w:rPr>
              <w:t xml:space="preserve"> 30 </w:t>
            </w:r>
            <w:r>
              <w:rPr>
                <w:rFonts w:hint="eastAsia" w:ascii="宋体" w:hAnsi="宋体" w:cs="宋体"/>
                <w:szCs w:val="21"/>
              </w:rPr>
              <w:t>岁（含）至</w:t>
            </w:r>
            <w:r>
              <w:rPr>
                <w:rFonts w:hint="eastAsia" w:ascii="宋体" w:hAnsi="宋体" w:cs="宋体"/>
                <w:szCs w:val="21"/>
                <w:u w:val="single"/>
              </w:rPr>
              <w:t xml:space="preserve"> 60  </w:t>
            </w:r>
            <w:r>
              <w:rPr>
                <w:rFonts w:hint="eastAsia" w:ascii="宋体" w:hAnsi="宋体" w:cs="宋体"/>
                <w:szCs w:val="21"/>
              </w:rPr>
              <w:t>岁（含）之间得</w:t>
            </w:r>
            <w:r>
              <w:rPr>
                <w:rFonts w:hint="eastAsia" w:ascii="宋体" w:hAnsi="宋体" w:cs="宋体"/>
                <w:szCs w:val="21"/>
                <w:u w:val="single"/>
              </w:rPr>
              <w:t>2</w:t>
            </w:r>
            <w:r>
              <w:rPr>
                <w:rFonts w:hint="eastAsia" w:ascii="宋体" w:hAnsi="宋体" w:cs="宋体"/>
                <w:szCs w:val="21"/>
              </w:rPr>
              <w:t>分，否则本分项不得分；</w:t>
            </w:r>
          </w:p>
          <w:p w14:paraId="5D8B0409">
            <w:pPr>
              <w:spacing w:line="360" w:lineRule="auto"/>
              <w:rPr>
                <w:rFonts w:ascii="宋体" w:hAnsi="宋体" w:cs="宋体"/>
                <w:szCs w:val="21"/>
              </w:rPr>
            </w:pPr>
            <w:r>
              <w:rPr>
                <w:rFonts w:hint="eastAsia" w:ascii="宋体" w:hAnsi="宋体" w:cs="宋体"/>
                <w:szCs w:val="21"/>
              </w:rPr>
              <w:t>评审依据：以</w:t>
            </w:r>
            <w:r>
              <w:rPr>
                <w:rFonts w:hint="eastAsia" w:ascii="宋体" w:hAnsi="宋体" w:cs="宋体"/>
                <w:szCs w:val="21"/>
                <w:lang w:val="en-US" w:eastAsia="zh-CN"/>
              </w:rPr>
              <w:t>加盖公章的</w:t>
            </w:r>
            <w:r>
              <w:rPr>
                <w:rFonts w:hint="eastAsia" w:ascii="宋体" w:hAnsi="宋体" w:cs="宋体"/>
                <w:szCs w:val="21"/>
              </w:rPr>
              <w:t>身份证复印件为准。</w:t>
            </w:r>
          </w:p>
        </w:tc>
      </w:tr>
      <w:tr w14:paraId="1E901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jc w:val="center"/>
        </w:trPr>
        <w:tc>
          <w:tcPr>
            <w:tcW w:w="1668" w:type="dxa"/>
            <w:vMerge w:val="continue"/>
            <w:vAlign w:val="center"/>
          </w:tcPr>
          <w:p w14:paraId="39D2AFCB">
            <w:pPr>
              <w:spacing w:line="360" w:lineRule="auto"/>
              <w:rPr>
                <w:rFonts w:ascii="宋体" w:hAnsi="宋体" w:cs="宋体"/>
                <w:kern w:val="0"/>
                <w:szCs w:val="21"/>
              </w:rPr>
            </w:pPr>
          </w:p>
        </w:tc>
        <w:tc>
          <w:tcPr>
            <w:tcW w:w="1372" w:type="dxa"/>
            <w:vMerge w:val="continue"/>
            <w:vAlign w:val="center"/>
          </w:tcPr>
          <w:p w14:paraId="529AFED5">
            <w:pPr>
              <w:spacing w:line="360" w:lineRule="auto"/>
              <w:jc w:val="center"/>
            </w:pPr>
          </w:p>
        </w:tc>
        <w:tc>
          <w:tcPr>
            <w:tcW w:w="6204" w:type="dxa"/>
            <w:vAlign w:val="center"/>
          </w:tcPr>
          <w:p w14:paraId="1BC50E03">
            <w:pPr>
              <w:spacing w:line="360" w:lineRule="auto"/>
              <w:rPr>
                <w:rFonts w:ascii="宋体" w:hAnsi="宋体" w:cs="宋体"/>
                <w:szCs w:val="21"/>
              </w:rPr>
            </w:pPr>
            <w:r>
              <w:rPr>
                <w:rFonts w:hint="eastAsia" w:ascii="宋体" w:hAnsi="宋体" w:cs="宋体"/>
                <w:szCs w:val="21"/>
                <w:lang w:val="en-US" w:eastAsia="zh-CN"/>
              </w:rPr>
              <w:t>2.</w:t>
            </w:r>
            <w:r>
              <w:rPr>
                <w:rFonts w:hint="eastAsia" w:ascii="宋体" w:hAnsi="宋体" w:cs="宋体"/>
                <w:szCs w:val="21"/>
              </w:rPr>
              <w:t>具备中级职称得</w:t>
            </w:r>
            <w:r>
              <w:rPr>
                <w:rFonts w:hint="eastAsia" w:ascii="宋体" w:hAnsi="宋体" w:cs="宋体"/>
                <w:szCs w:val="21"/>
                <w:lang w:val="en-US" w:eastAsia="zh-CN"/>
              </w:rPr>
              <w:t>1</w:t>
            </w:r>
            <w:r>
              <w:rPr>
                <w:rFonts w:hint="eastAsia" w:ascii="宋体" w:hAnsi="宋体" w:cs="宋体"/>
                <w:szCs w:val="21"/>
              </w:rPr>
              <w:t>分</w:t>
            </w:r>
            <w:r>
              <w:rPr>
                <w:rFonts w:hint="eastAsia" w:ascii="宋体" w:hAnsi="宋体" w:cs="宋体"/>
                <w:szCs w:val="21"/>
                <w:lang w:eastAsia="zh-CN"/>
              </w:rPr>
              <w:t>，</w:t>
            </w:r>
            <w:r>
              <w:rPr>
                <w:rFonts w:hint="eastAsia" w:ascii="宋体" w:hAnsi="宋体" w:cs="宋体"/>
                <w:szCs w:val="21"/>
                <w:lang w:val="en-US" w:eastAsia="zh-CN"/>
              </w:rPr>
              <w:t>高级及以上职称得2分</w:t>
            </w:r>
            <w:r>
              <w:rPr>
                <w:rFonts w:hint="eastAsia" w:ascii="宋体" w:hAnsi="宋体" w:cs="宋体"/>
                <w:szCs w:val="21"/>
              </w:rPr>
              <w:t>，其余不得分。</w:t>
            </w:r>
          </w:p>
          <w:p w14:paraId="22BF5FE5">
            <w:pPr>
              <w:spacing w:line="360" w:lineRule="auto"/>
              <w:rPr>
                <w:rFonts w:hint="eastAsia" w:eastAsia="宋体"/>
                <w:lang w:eastAsia="zh-CN"/>
              </w:rPr>
            </w:pPr>
            <w:r>
              <w:rPr>
                <w:rFonts w:hint="eastAsia" w:ascii="宋体" w:hAnsi="宋体" w:cs="宋体"/>
                <w:szCs w:val="21"/>
              </w:rPr>
              <w:t>评审依据：以</w:t>
            </w:r>
            <w:r>
              <w:rPr>
                <w:rFonts w:hint="eastAsia" w:ascii="宋体" w:hAnsi="宋体" w:cs="宋体"/>
                <w:szCs w:val="21"/>
                <w:lang w:val="en-US" w:eastAsia="zh-CN"/>
              </w:rPr>
              <w:t>加盖公章的</w:t>
            </w:r>
            <w:r>
              <w:rPr>
                <w:rFonts w:hint="eastAsia" w:ascii="宋体" w:hAnsi="宋体" w:cs="宋体"/>
                <w:szCs w:val="21"/>
              </w:rPr>
              <w:t>证书复印件为准</w:t>
            </w:r>
            <w:r>
              <w:rPr>
                <w:rFonts w:hint="eastAsia" w:ascii="宋体" w:hAnsi="宋体" w:cs="宋体"/>
                <w:szCs w:val="21"/>
                <w:lang w:eastAsia="zh-CN"/>
              </w:rPr>
              <w:t>。</w:t>
            </w:r>
          </w:p>
        </w:tc>
      </w:tr>
      <w:tr w14:paraId="26DF9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jc w:val="center"/>
        </w:trPr>
        <w:tc>
          <w:tcPr>
            <w:tcW w:w="1668" w:type="dxa"/>
            <w:vMerge w:val="continue"/>
            <w:vAlign w:val="center"/>
          </w:tcPr>
          <w:p w14:paraId="4ADE5C25">
            <w:pPr>
              <w:spacing w:line="360" w:lineRule="auto"/>
              <w:rPr>
                <w:rFonts w:ascii="宋体" w:hAnsi="宋体" w:cs="宋体"/>
                <w:kern w:val="0"/>
                <w:szCs w:val="21"/>
              </w:rPr>
            </w:pPr>
          </w:p>
        </w:tc>
        <w:tc>
          <w:tcPr>
            <w:tcW w:w="1372" w:type="dxa"/>
            <w:vMerge w:val="continue"/>
            <w:vAlign w:val="center"/>
          </w:tcPr>
          <w:p w14:paraId="23B8E2D3">
            <w:pPr>
              <w:spacing w:line="360" w:lineRule="auto"/>
              <w:jc w:val="center"/>
              <w:rPr>
                <w:rFonts w:ascii="宋体" w:hAnsi="宋体" w:cs="宋体"/>
                <w:szCs w:val="21"/>
              </w:rPr>
            </w:pPr>
          </w:p>
        </w:tc>
        <w:tc>
          <w:tcPr>
            <w:tcW w:w="6204" w:type="dxa"/>
            <w:vAlign w:val="center"/>
          </w:tcPr>
          <w:p w14:paraId="147F142D">
            <w:pPr>
              <w:spacing w:line="360" w:lineRule="auto"/>
              <w:rPr>
                <w:rFonts w:ascii="宋体" w:hAnsi="宋体" w:cs="宋体"/>
                <w:szCs w:val="21"/>
              </w:rPr>
            </w:pPr>
            <w:r>
              <w:rPr>
                <w:rFonts w:hint="eastAsia" w:ascii="宋体" w:hAnsi="宋体" w:cs="宋体"/>
                <w:szCs w:val="21"/>
                <w:lang w:val="en-US" w:eastAsia="zh-CN"/>
              </w:rPr>
              <w:t>3.</w:t>
            </w:r>
            <w:r>
              <w:rPr>
                <w:rFonts w:hint="eastAsia" w:ascii="宋体" w:hAnsi="宋体" w:cs="宋体"/>
                <w:szCs w:val="21"/>
              </w:rPr>
              <w:t>20</w:t>
            </w:r>
            <w:r>
              <w:rPr>
                <w:rFonts w:hint="eastAsia" w:ascii="宋体" w:hAnsi="宋体" w:cs="宋体"/>
                <w:szCs w:val="21"/>
                <w:lang w:val="en-US" w:eastAsia="zh-CN"/>
              </w:rPr>
              <w:t>23</w:t>
            </w:r>
            <w:r>
              <w:rPr>
                <w:rFonts w:hint="eastAsia" w:ascii="宋体" w:hAnsi="宋体" w:cs="宋体"/>
                <w:szCs w:val="21"/>
              </w:rPr>
              <w:t>年</w:t>
            </w:r>
            <w:r>
              <w:rPr>
                <w:rFonts w:hint="eastAsia" w:ascii="宋体" w:hAnsi="宋体" w:cs="宋体"/>
                <w:szCs w:val="21"/>
                <w:lang w:val="en-US" w:eastAsia="zh-CN"/>
              </w:rPr>
              <w:t>7</w:t>
            </w:r>
            <w:r>
              <w:rPr>
                <w:rFonts w:hint="eastAsia" w:ascii="宋体" w:hAnsi="宋体" w:cs="宋体"/>
                <w:szCs w:val="21"/>
              </w:rPr>
              <w:t xml:space="preserve"> 月 1日至今，承担过</w:t>
            </w:r>
            <w:r>
              <w:rPr>
                <w:rFonts w:hint="eastAsia" w:ascii="宋体" w:hAnsi="宋体"/>
              </w:rPr>
              <w:t>装修工程施工业绩</w:t>
            </w:r>
            <w:r>
              <w:rPr>
                <w:rFonts w:hint="eastAsia" w:ascii="宋体" w:hAnsi="宋体" w:cs="宋体"/>
                <w:szCs w:val="21"/>
              </w:rPr>
              <w:t>，每有1项得</w:t>
            </w:r>
            <w:r>
              <w:rPr>
                <w:rFonts w:hint="eastAsia" w:ascii="宋体" w:hAnsi="宋体" w:cs="宋体"/>
                <w:szCs w:val="21"/>
                <w:u w:val="single"/>
                <w:lang w:val="en-US" w:eastAsia="zh-CN"/>
              </w:rPr>
              <w:t>3</w:t>
            </w:r>
            <w:r>
              <w:rPr>
                <w:rFonts w:hint="eastAsia" w:ascii="宋体" w:hAnsi="宋体" w:cs="宋体"/>
                <w:szCs w:val="21"/>
              </w:rPr>
              <w:t>分，最多得</w:t>
            </w:r>
            <w:r>
              <w:rPr>
                <w:rFonts w:hint="eastAsia" w:ascii="宋体" w:hAnsi="宋体" w:cs="宋体"/>
                <w:szCs w:val="21"/>
                <w:u w:val="single"/>
              </w:rPr>
              <w:t>6</w:t>
            </w:r>
            <w:r>
              <w:rPr>
                <w:rFonts w:hint="eastAsia" w:ascii="宋体" w:hAnsi="宋体" w:cs="宋体"/>
                <w:szCs w:val="21"/>
              </w:rPr>
              <w:t>分。</w:t>
            </w:r>
          </w:p>
          <w:p w14:paraId="10067E8C">
            <w:pPr>
              <w:spacing w:line="360" w:lineRule="auto"/>
              <w:rPr>
                <w:rFonts w:ascii="宋体" w:hAnsi="宋体" w:cs="宋体"/>
                <w:szCs w:val="21"/>
              </w:rPr>
            </w:pPr>
            <w:r>
              <w:rPr>
                <w:rFonts w:hint="eastAsia" w:ascii="宋体" w:hAnsi="宋体" w:cs="宋体"/>
                <w:szCs w:val="21"/>
              </w:rPr>
              <w:t>评审依据：以</w:t>
            </w:r>
            <w:r>
              <w:rPr>
                <w:rFonts w:hint="eastAsia" w:ascii="宋体" w:hAnsi="宋体" w:cs="宋体"/>
                <w:szCs w:val="21"/>
                <w:lang w:val="en-US" w:eastAsia="zh-CN"/>
              </w:rPr>
              <w:t>加盖公章的</w:t>
            </w:r>
            <w:r>
              <w:rPr>
                <w:rFonts w:hint="eastAsia" w:ascii="宋体" w:hAnsi="宋体" w:cs="宋体"/>
                <w:szCs w:val="21"/>
              </w:rPr>
              <w:t>合同或</w:t>
            </w:r>
            <w:r>
              <w:rPr>
                <w:rFonts w:hint="eastAsia" w:ascii="宋体" w:hAnsi="宋体" w:cs="宋体"/>
                <w:b/>
                <w:bCs/>
                <w:szCs w:val="21"/>
              </w:rPr>
              <w:t>中标/成交通知书</w:t>
            </w:r>
            <w:r>
              <w:rPr>
                <w:rFonts w:hint="eastAsia" w:ascii="宋体" w:hAnsi="宋体" w:cs="宋体"/>
                <w:szCs w:val="21"/>
              </w:rPr>
              <w:t>复印件为准，时间以</w:t>
            </w:r>
            <w:r>
              <w:rPr>
                <w:rFonts w:hint="eastAsia" w:ascii="宋体" w:hAnsi="宋体" w:cs="宋体"/>
                <w:szCs w:val="21"/>
                <w:u w:val="single"/>
              </w:rPr>
              <w:t>证明材料签订/签发</w:t>
            </w:r>
            <w:r>
              <w:rPr>
                <w:rFonts w:hint="eastAsia" w:ascii="宋体" w:hAnsi="宋体" w:cs="宋体"/>
                <w:szCs w:val="21"/>
              </w:rPr>
              <w:t>时间为准；项目经理姓名需在证明材料中有体现，否则不得分。</w:t>
            </w:r>
          </w:p>
        </w:tc>
      </w:tr>
      <w:tr w14:paraId="03340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6" w:hRule="atLeast"/>
          <w:jc w:val="center"/>
        </w:trPr>
        <w:tc>
          <w:tcPr>
            <w:tcW w:w="1668" w:type="dxa"/>
            <w:vMerge w:val="continue"/>
            <w:vAlign w:val="center"/>
          </w:tcPr>
          <w:p w14:paraId="480AC660">
            <w:pPr>
              <w:spacing w:line="360" w:lineRule="auto"/>
              <w:rPr>
                <w:rFonts w:ascii="宋体" w:hAnsi="宋体" w:cs="宋体"/>
                <w:kern w:val="0"/>
                <w:szCs w:val="21"/>
              </w:rPr>
            </w:pPr>
          </w:p>
        </w:tc>
        <w:tc>
          <w:tcPr>
            <w:tcW w:w="1372" w:type="dxa"/>
            <w:vAlign w:val="center"/>
          </w:tcPr>
          <w:p w14:paraId="26E6454B">
            <w:pPr>
              <w:spacing w:line="360" w:lineRule="auto"/>
              <w:jc w:val="center"/>
              <w:rPr>
                <w:rFonts w:ascii="宋体" w:hAnsi="宋体" w:cs="宋体"/>
                <w:szCs w:val="21"/>
              </w:rPr>
            </w:pPr>
            <w:r>
              <w:rPr>
                <w:rFonts w:hint="eastAsia" w:ascii="宋体" w:hAnsi="宋体" w:cs="宋体"/>
                <w:szCs w:val="21"/>
              </w:rPr>
              <w:t>施工组织计划（</w:t>
            </w:r>
            <w:r>
              <w:rPr>
                <w:rFonts w:hint="eastAsia" w:ascii="宋体" w:hAnsi="宋体" w:cs="宋体"/>
                <w:szCs w:val="21"/>
                <w:lang w:val="en-US" w:eastAsia="zh-CN"/>
              </w:rPr>
              <w:t>32</w:t>
            </w:r>
            <w:r>
              <w:rPr>
                <w:rFonts w:hint="eastAsia" w:ascii="宋体" w:hAnsi="宋体" w:cs="宋体"/>
                <w:szCs w:val="21"/>
              </w:rPr>
              <w:t>分）</w:t>
            </w:r>
          </w:p>
        </w:tc>
        <w:tc>
          <w:tcPr>
            <w:tcW w:w="6204" w:type="dxa"/>
            <w:vAlign w:val="center"/>
          </w:tcPr>
          <w:p w14:paraId="4E2DCBA6">
            <w:pPr>
              <w:spacing w:line="360" w:lineRule="auto"/>
              <w:jc w:val="left"/>
              <w:rPr>
                <w:rFonts w:hint="default" w:ascii="宋体" w:hAnsi="宋体" w:eastAsia="宋体" w:cs="宋体"/>
                <w:szCs w:val="21"/>
                <w:lang w:val="en-US" w:eastAsia="zh-CN"/>
              </w:rPr>
            </w:pPr>
            <w:r>
              <w:rPr>
                <w:rFonts w:hint="eastAsia" w:ascii="宋体" w:hAnsi="宋体" w:cs="宋体"/>
                <w:szCs w:val="21"/>
                <w:lang w:val="en-US" w:eastAsia="zh-CN"/>
              </w:rPr>
              <w:t>1.评审内容：</w:t>
            </w:r>
          </w:p>
          <w:p w14:paraId="12CAAF82">
            <w:pPr>
              <w:spacing w:line="360" w:lineRule="auto"/>
              <w:jc w:val="left"/>
              <w:rPr>
                <w:rFonts w:ascii="宋体" w:hAnsi="宋体" w:cs="宋体"/>
                <w:szCs w:val="21"/>
              </w:rPr>
            </w:pPr>
            <w:r>
              <w:rPr>
                <w:rFonts w:hint="eastAsia" w:ascii="宋体" w:hAnsi="宋体" w:cs="宋体"/>
                <w:szCs w:val="21"/>
              </w:rPr>
              <w:t>【1】确保工程质量的技术组织措施；</w:t>
            </w:r>
          </w:p>
          <w:p w14:paraId="26DC48FB">
            <w:pPr>
              <w:spacing w:line="360" w:lineRule="auto"/>
              <w:jc w:val="left"/>
              <w:rPr>
                <w:rFonts w:ascii="宋体" w:hAnsi="宋体" w:cs="宋体"/>
                <w:szCs w:val="21"/>
              </w:rPr>
            </w:pPr>
            <w:r>
              <w:rPr>
                <w:rFonts w:hint="eastAsia" w:ascii="宋体" w:hAnsi="宋体" w:cs="宋体"/>
                <w:szCs w:val="21"/>
              </w:rPr>
              <w:t>【2】确保安全生产的技术组织措施；</w:t>
            </w:r>
          </w:p>
          <w:p w14:paraId="5B3FDB70">
            <w:pPr>
              <w:spacing w:line="360" w:lineRule="auto"/>
              <w:jc w:val="left"/>
              <w:rPr>
                <w:rFonts w:ascii="宋体" w:hAnsi="宋体" w:cs="宋体"/>
                <w:szCs w:val="21"/>
              </w:rPr>
            </w:pPr>
            <w:r>
              <w:rPr>
                <w:rFonts w:hint="eastAsia" w:ascii="宋体" w:hAnsi="宋体" w:cs="宋体"/>
                <w:szCs w:val="21"/>
              </w:rPr>
              <w:t>【3】确保文明施工的技术组织措施及环境保护措施；</w:t>
            </w:r>
          </w:p>
          <w:p w14:paraId="271DEEDB">
            <w:pPr>
              <w:spacing w:line="360" w:lineRule="auto"/>
              <w:jc w:val="left"/>
              <w:rPr>
                <w:rFonts w:ascii="宋体" w:hAnsi="宋体" w:cs="宋体"/>
                <w:szCs w:val="21"/>
                <w:highlight w:val="none"/>
              </w:rPr>
            </w:pPr>
            <w:r>
              <w:rPr>
                <w:rFonts w:hint="eastAsia" w:ascii="宋体" w:hAnsi="宋体" w:cs="宋体"/>
                <w:szCs w:val="21"/>
              </w:rPr>
              <w:t>【4】确</w:t>
            </w:r>
            <w:r>
              <w:rPr>
                <w:rFonts w:hint="eastAsia" w:ascii="宋体" w:hAnsi="宋体" w:cs="宋体"/>
                <w:szCs w:val="21"/>
                <w:highlight w:val="none"/>
              </w:rPr>
              <w:t>保工期的技术组织措施；</w:t>
            </w:r>
          </w:p>
          <w:p w14:paraId="6356A03F">
            <w:pPr>
              <w:spacing w:line="360" w:lineRule="auto"/>
              <w:jc w:val="left"/>
              <w:rPr>
                <w:rFonts w:ascii="宋体" w:hAnsi="宋体" w:cs="宋体"/>
                <w:szCs w:val="21"/>
                <w:highlight w:val="none"/>
              </w:rPr>
            </w:pPr>
            <w:r>
              <w:rPr>
                <w:rFonts w:hint="eastAsia" w:ascii="宋体" w:hAnsi="宋体" w:cs="宋体"/>
                <w:szCs w:val="21"/>
                <w:highlight w:val="none"/>
              </w:rPr>
              <w:t>【5】施工方案；</w:t>
            </w:r>
          </w:p>
          <w:p w14:paraId="76B867F5">
            <w:pPr>
              <w:spacing w:line="360" w:lineRule="auto"/>
              <w:jc w:val="left"/>
              <w:rPr>
                <w:rFonts w:ascii="宋体" w:hAnsi="宋体" w:cs="宋体"/>
                <w:szCs w:val="21"/>
                <w:highlight w:val="none"/>
              </w:rPr>
            </w:pPr>
            <w:r>
              <w:rPr>
                <w:rFonts w:hint="eastAsia" w:ascii="宋体" w:hAnsi="宋体" w:cs="宋体"/>
                <w:szCs w:val="21"/>
                <w:highlight w:val="none"/>
              </w:rPr>
              <w:t>【6】施工机械配备和材料投入计划；</w:t>
            </w:r>
          </w:p>
          <w:p w14:paraId="2B3206AD">
            <w:pPr>
              <w:spacing w:line="360" w:lineRule="auto"/>
              <w:jc w:val="left"/>
              <w:rPr>
                <w:rFonts w:ascii="宋体" w:hAnsi="宋体" w:cs="宋体"/>
                <w:szCs w:val="21"/>
              </w:rPr>
            </w:pPr>
            <w:r>
              <w:rPr>
                <w:rFonts w:hint="eastAsia" w:ascii="宋体" w:hAnsi="宋体" w:cs="宋体"/>
                <w:szCs w:val="21"/>
                <w:highlight w:val="none"/>
              </w:rPr>
              <w:t>【7】施工进度表或</w:t>
            </w:r>
            <w:r>
              <w:rPr>
                <w:rFonts w:hint="eastAsia" w:ascii="宋体" w:hAnsi="宋体" w:cs="宋体"/>
                <w:szCs w:val="21"/>
              </w:rPr>
              <w:t>施工网络图；</w:t>
            </w:r>
          </w:p>
          <w:p w14:paraId="7C29E6DC">
            <w:pPr>
              <w:spacing w:line="360" w:lineRule="auto"/>
              <w:jc w:val="left"/>
              <w:rPr>
                <w:rFonts w:hint="eastAsia" w:ascii="宋体" w:hAnsi="宋体" w:cs="宋体"/>
                <w:szCs w:val="21"/>
              </w:rPr>
            </w:pPr>
            <w:r>
              <w:rPr>
                <w:rFonts w:hint="eastAsia" w:ascii="宋体" w:hAnsi="宋体" w:cs="宋体"/>
                <w:szCs w:val="21"/>
              </w:rPr>
              <w:t>【8】施工部署及总平面布置；</w:t>
            </w:r>
          </w:p>
          <w:p w14:paraId="319D0279">
            <w:pPr>
              <w:numPr>
                <w:ilvl w:val="0"/>
                <w:numId w:val="0"/>
              </w:numPr>
              <w:spacing w:line="360" w:lineRule="auto"/>
              <w:jc w:val="left"/>
              <w:rPr>
                <w:rFonts w:hint="eastAsia" w:ascii="宋体" w:hAnsi="宋体" w:eastAsia="宋体" w:cs="宋体"/>
                <w:szCs w:val="21"/>
                <w:lang w:val="en-US" w:eastAsia="zh-CN"/>
              </w:rPr>
            </w:pPr>
            <w:r>
              <w:rPr>
                <w:rFonts w:hint="eastAsia" w:ascii="宋体" w:hAnsi="宋体" w:eastAsia="宋体" w:cs="宋体"/>
                <w:kern w:val="2"/>
                <w:sz w:val="21"/>
                <w:szCs w:val="21"/>
                <w:lang w:val="en-US" w:eastAsia="zh-CN" w:bidi="ar-SA"/>
              </w:rPr>
              <w:t>2.</w:t>
            </w:r>
            <w:r>
              <w:rPr>
                <w:rFonts w:hint="eastAsia" w:ascii="宋体" w:hAnsi="宋体" w:eastAsia="宋体" w:cs="宋体"/>
                <w:szCs w:val="21"/>
                <w:lang w:val="en-US" w:eastAsia="zh-CN"/>
              </w:rPr>
              <w:t>赋分标准</w:t>
            </w:r>
          </w:p>
          <w:p w14:paraId="784CCFF6">
            <w:pPr>
              <w:numPr>
                <w:ilvl w:val="0"/>
                <w:numId w:val="0"/>
              </w:numPr>
              <w:spacing w:line="360" w:lineRule="auto"/>
              <w:jc w:val="left"/>
              <w:rPr>
                <w:rFonts w:hint="eastAsia" w:ascii="宋体" w:hAnsi="宋体" w:eastAsia="宋体" w:cs="宋体"/>
                <w:szCs w:val="21"/>
                <w:lang w:val="en-US" w:eastAsia="zh-CN"/>
              </w:rPr>
            </w:pPr>
            <w:r>
              <w:rPr>
                <w:rFonts w:hint="eastAsia" w:ascii="宋体" w:hAnsi="宋体" w:eastAsia="宋体" w:cs="宋体"/>
                <w:szCs w:val="21"/>
                <w:lang w:val="en-US" w:eastAsia="zh-CN"/>
              </w:rPr>
              <w:t>对以上8项内容进行分别赋分</w:t>
            </w:r>
            <w:r>
              <w:rPr>
                <w:rFonts w:hint="eastAsia" w:ascii="宋体" w:hAnsi="宋体" w:cs="宋体"/>
                <w:szCs w:val="21"/>
                <w:lang w:val="en-US" w:eastAsia="zh-CN"/>
              </w:rPr>
              <w:t>，每项满分4分</w:t>
            </w:r>
            <w:r>
              <w:rPr>
                <w:rFonts w:hint="eastAsia" w:ascii="宋体" w:hAnsi="宋体" w:eastAsia="宋体" w:cs="宋体"/>
                <w:szCs w:val="21"/>
                <w:lang w:val="en-US" w:eastAsia="zh-CN"/>
              </w:rPr>
              <w:t>：</w:t>
            </w:r>
          </w:p>
          <w:p w14:paraId="7405C21C">
            <w:pPr>
              <w:pStyle w:val="9"/>
              <w:spacing w:line="360" w:lineRule="auto"/>
              <w:ind w:firstLine="0"/>
              <w:rPr>
                <w:rFonts w:hint="eastAsia" w:ascii="宋体" w:hAnsi="宋体"/>
                <w:kern w:val="2"/>
                <w:sz w:val="21"/>
                <w:szCs w:val="24"/>
                <w:lang w:val="en-US" w:eastAsia="zh-CN"/>
              </w:rPr>
            </w:pPr>
            <w:r>
              <w:rPr>
                <w:rFonts w:hint="eastAsia" w:ascii="宋体" w:hAnsi="宋体"/>
                <w:kern w:val="2"/>
                <w:sz w:val="21"/>
                <w:szCs w:val="24"/>
                <w:lang w:eastAsia="zh-CN"/>
              </w:rPr>
              <w:t>（</w:t>
            </w:r>
            <w:r>
              <w:rPr>
                <w:rFonts w:hint="eastAsia" w:ascii="宋体" w:hAnsi="宋体"/>
                <w:kern w:val="2"/>
                <w:sz w:val="21"/>
                <w:szCs w:val="24"/>
                <w:lang w:val="en-US" w:eastAsia="zh-CN"/>
              </w:rPr>
              <w:t>1</w:t>
            </w:r>
            <w:r>
              <w:rPr>
                <w:rFonts w:hint="eastAsia" w:ascii="宋体" w:hAnsi="宋体"/>
                <w:kern w:val="2"/>
                <w:sz w:val="21"/>
                <w:szCs w:val="24"/>
                <w:lang w:eastAsia="zh-CN"/>
              </w:rPr>
              <w:t>）</w:t>
            </w:r>
            <w:r>
              <w:rPr>
                <w:rFonts w:hint="eastAsia" w:ascii="宋体" w:hAnsi="宋体"/>
                <w:kern w:val="2"/>
                <w:sz w:val="21"/>
                <w:szCs w:val="24"/>
                <w:lang w:val="en-US" w:eastAsia="zh-CN"/>
              </w:rPr>
              <w:t>内容详细、完整、完全符合项目需求得4分，</w:t>
            </w:r>
          </w:p>
          <w:p w14:paraId="7E7AA4AE">
            <w:pPr>
              <w:pStyle w:val="9"/>
              <w:spacing w:line="360" w:lineRule="auto"/>
              <w:ind w:firstLine="0"/>
              <w:rPr>
                <w:rFonts w:hint="eastAsia" w:ascii="宋体" w:hAnsi="宋体"/>
                <w:kern w:val="2"/>
                <w:sz w:val="21"/>
                <w:szCs w:val="24"/>
                <w:lang w:val="en-US" w:eastAsia="zh-CN"/>
              </w:rPr>
            </w:pPr>
            <w:r>
              <w:rPr>
                <w:rFonts w:hint="eastAsia" w:ascii="宋体" w:hAnsi="宋体"/>
                <w:kern w:val="2"/>
                <w:sz w:val="21"/>
                <w:szCs w:val="24"/>
                <w:lang w:eastAsia="zh-CN"/>
              </w:rPr>
              <w:t>（</w:t>
            </w:r>
            <w:r>
              <w:rPr>
                <w:rFonts w:hint="eastAsia" w:ascii="宋体" w:hAnsi="宋体"/>
                <w:kern w:val="2"/>
                <w:sz w:val="21"/>
                <w:szCs w:val="24"/>
                <w:lang w:val="en-US" w:eastAsia="zh-CN"/>
              </w:rPr>
              <w:t>2</w:t>
            </w:r>
            <w:r>
              <w:rPr>
                <w:rFonts w:hint="eastAsia" w:ascii="宋体" w:hAnsi="宋体"/>
                <w:kern w:val="2"/>
                <w:sz w:val="21"/>
                <w:szCs w:val="24"/>
                <w:lang w:eastAsia="zh-CN"/>
              </w:rPr>
              <w:t>）</w:t>
            </w:r>
            <w:r>
              <w:rPr>
                <w:rFonts w:hint="eastAsia" w:ascii="宋体" w:hAnsi="宋体"/>
                <w:kern w:val="2"/>
                <w:sz w:val="21"/>
                <w:szCs w:val="24"/>
                <w:lang w:val="en-US" w:eastAsia="zh-CN"/>
              </w:rPr>
              <w:t>内容简洁、部分内容符合项目需求得3分，</w:t>
            </w:r>
          </w:p>
          <w:p w14:paraId="357572EC">
            <w:pPr>
              <w:pStyle w:val="9"/>
              <w:spacing w:line="360" w:lineRule="auto"/>
              <w:ind w:firstLine="0"/>
              <w:rPr>
                <w:rFonts w:hint="default" w:ascii="宋体" w:hAnsi="宋体" w:eastAsia="宋体" w:cs="Times New Roman"/>
                <w:kern w:val="2"/>
                <w:sz w:val="21"/>
                <w:szCs w:val="24"/>
                <w:lang w:val="en-US" w:eastAsia="zh-CN"/>
              </w:rPr>
            </w:pPr>
            <w:r>
              <w:rPr>
                <w:rFonts w:hint="eastAsia" w:ascii="宋体" w:hAnsi="宋体"/>
                <w:kern w:val="2"/>
                <w:sz w:val="21"/>
                <w:szCs w:val="24"/>
                <w:lang w:eastAsia="zh-CN"/>
              </w:rPr>
              <w:t>（</w:t>
            </w:r>
            <w:r>
              <w:rPr>
                <w:rFonts w:hint="eastAsia" w:ascii="宋体" w:hAnsi="宋体"/>
                <w:kern w:val="2"/>
                <w:sz w:val="21"/>
                <w:szCs w:val="24"/>
                <w:lang w:val="en-US" w:eastAsia="zh-CN"/>
              </w:rPr>
              <w:t>3</w:t>
            </w:r>
            <w:r>
              <w:rPr>
                <w:rFonts w:hint="eastAsia" w:ascii="宋体" w:hAnsi="宋体"/>
                <w:kern w:val="2"/>
                <w:sz w:val="21"/>
                <w:szCs w:val="24"/>
                <w:lang w:eastAsia="zh-CN"/>
              </w:rPr>
              <w:t>）</w:t>
            </w:r>
            <w:r>
              <w:rPr>
                <w:rFonts w:hint="eastAsia" w:ascii="宋体" w:hAnsi="宋体"/>
                <w:kern w:val="2"/>
                <w:sz w:val="21"/>
                <w:szCs w:val="24"/>
                <w:lang w:val="en-US" w:eastAsia="zh-CN"/>
              </w:rPr>
              <w:t>内容不</w:t>
            </w:r>
            <w:r>
              <w:rPr>
                <w:rFonts w:hint="eastAsia" w:ascii="宋体" w:hAnsi="宋体" w:eastAsia="宋体" w:cs="Times New Roman"/>
                <w:kern w:val="2"/>
                <w:sz w:val="21"/>
                <w:szCs w:val="24"/>
                <w:lang w:val="en-US" w:eastAsia="zh-CN"/>
              </w:rPr>
              <w:t>完整、有明显错误、无法符合</w:t>
            </w:r>
            <w:r>
              <w:rPr>
                <w:rFonts w:hint="eastAsia" w:ascii="宋体" w:hAnsi="宋体"/>
                <w:kern w:val="2"/>
                <w:sz w:val="21"/>
                <w:szCs w:val="24"/>
                <w:lang w:val="en-US" w:eastAsia="zh-CN"/>
              </w:rPr>
              <w:t>项目</w:t>
            </w:r>
            <w:r>
              <w:rPr>
                <w:rFonts w:hint="eastAsia" w:ascii="宋体" w:hAnsi="宋体" w:eastAsia="宋体" w:cs="Times New Roman"/>
                <w:kern w:val="2"/>
                <w:sz w:val="21"/>
                <w:szCs w:val="24"/>
                <w:lang w:val="en-US" w:eastAsia="zh-CN"/>
              </w:rPr>
              <w:t>需求得2分。</w:t>
            </w:r>
          </w:p>
        </w:tc>
      </w:tr>
      <w:tr w14:paraId="72DB2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1668" w:type="dxa"/>
            <w:vMerge w:val="continue"/>
            <w:vAlign w:val="center"/>
          </w:tcPr>
          <w:p w14:paraId="2B10F620">
            <w:pPr>
              <w:spacing w:line="360" w:lineRule="auto"/>
              <w:rPr>
                <w:rFonts w:ascii="宋体" w:hAnsi="宋体" w:cs="宋体"/>
                <w:kern w:val="0"/>
                <w:szCs w:val="21"/>
                <w:highlight w:val="none"/>
              </w:rPr>
            </w:pPr>
          </w:p>
        </w:tc>
        <w:tc>
          <w:tcPr>
            <w:tcW w:w="1372" w:type="dxa"/>
            <w:vAlign w:val="center"/>
          </w:tcPr>
          <w:p w14:paraId="7B7FD6A9">
            <w:pPr>
              <w:spacing w:line="360" w:lineRule="auto"/>
              <w:jc w:val="center"/>
              <w:rPr>
                <w:rFonts w:hint="eastAsia" w:ascii="宋体" w:hAnsi="宋体" w:cs="宋体"/>
                <w:szCs w:val="21"/>
                <w:highlight w:val="none"/>
              </w:rPr>
            </w:pPr>
            <w:r>
              <w:rPr>
                <w:rFonts w:hint="eastAsia" w:ascii="宋体" w:hAnsi="宋体" w:cs="宋体"/>
                <w:szCs w:val="21"/>
                <w:highlight w:val="none"/>
              </w:rPr>
              <w:t>项目部组成人员</w:t>
            </w:r>
          </w:p>
          <w:p w14:paraId="31D067CC">
            <w:pPr>
              <w:spacing w:line="360"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rPr>
              <w:t>（</w:t>
            </w:r>
            <w:r>
              <w:rPr>
                <w:rFonts w:hint="eastAsia" w:ascii="宋体" w:hAnsi="宋体" w:cs="宋体"/>
                <w:szCs w:val="21"/>
                <w:highlight w:val="none"/>
                <w:lang w:val="en-US" w:eastAsia="zh-CN"/>
              </w:rPr>
              <w:t>10</w:t>
            </w:r>
            <w:r>
              <w:rPr>
                <w:rFonts w:hint="eastAsia" w:ascii="宋体" w:hAnsi="宋体" w:cs="宋体"/>
                <w:szCs w:val="21"/>
                <w:highlight w:val="none"/>
              </w:rPr>
              <w:t>分）</w:t>
            </w:r>
          </w:p>
        </w:tc>
        <w:tc>
          <w:tcPr>
            <w:tcW w:w="6204" w:type="dxa"/>
            <w:vAlign w:val="center"/>
          </w:tcPr>
          <w:p w14:paraId="13BE32D2">
            <w:pPr>
              <w:spacing w:line="360" w:lineRule="auto"/>
              <w:jc w:val="left"/>
              <w:rPr>
                <w:rFonts w:hint="eastAsia" w:ascii="宋体" w:hAnsi="宋体" w:eastAsia="宋体" w:cs="宋体"/>
                <w:szCs w:val="21"/>
              </w:rPr>
            </w:pPr>
            <w:r>
              <w:rPr>
                <w:rFonts w:hint="eastAsia" w:ascii="宋体" w:hAnsi="宋体" w:cs="宋体"/>
                <w:szCs w:val="21"/>
              </w:rPr>
              <w:t>项目组成员</w:t>
            </w:r>
            <w:r>
              <w:rPr>
                <w:rFonts w:hint="eastAsia" w:ascii="宋体" w:hAnsi="宋体" w:cs="宋体"/>
                <w:szCs w:val="21"/>
                <w:lang w:eastAsia="zh-CN"/>
              </w:rPr>
              <w:t>（</w:t>
            </w:r>
            <w:r>
              <w:rPr>
                <w:rFonts w:hint="eastAsia" w:ascii="宋体" w:hAnsi="宋体" w:cs="宋体"/>
                <w:szCs w:val="21"/>
                <w:lang w:val="en-US" w:eastAsia="zh-CN"/>
              </w:rPr>
              <w:t>除项目经理外</w:t>
            </w:r>
            <w:r>
              <w:rPr>
                <w:rFonts w:hint="eastAsia" w:ascii="宋体" w:hAnsi="宋体" w:cs="宋体"/>
                <w:szCs w:val="21"/>
                <w:lang w:eastAsia="zh-CN"/>
              </w:rPr>
              <w:t>）</w:t>
            </w:r>
            <w:r>
              <w:rPr>
                <w:rFonts w:hint="eastAsia" w:ascii="宋体" w:hAnsi="宋体" w:cs="宋体"/>
                <w:szCs w:val="21"/>
              </w:rPr>
              <w:t>包含</w:t>
            </w:r>
            <w:r>
              <w:rPr>
                <w:rFonts w:hint="eastAsia" w:ascii="宋体" w:hAnsi="宋体" w:cs="宋体"/>
                <w:szCs w:val="21"/>
                <w:lang w:eastAsia="zh-CN"/>
              </w:rPr>
              <w:t>：</w:t>
            </w:r>
            <w:r>
              <w:rPr>
                <w:rFonts w:hint="eastAsia" w:ascii="宋体" w:hAnsi="宋体" w:cs="宋体"/>
                <w:szCs w:val="21"/>
              </w:rPr>
              <w:t>质量员</w:t>
            </w:r>
            <w:r>
              <w:rPr>
                <w:rFonts w:hint="eastAsia" w:ascii="宋体" w:hAnsi="宋体" w:cs="宋体"/>
                <w:szCs w:val="21"/>
                <w:lang w:val="en-US" w:eastAsia="zh-CN"/>
              </w:rPr>
              <w:t>1人</w:t>
            </w:r>
            <w:r>
              <w:rPr>
                <w:rFonts w:hint="eastAsia" w:ascii="宋体" w:hAnsi="宋体" w:cs="宋体"/>
                <w:szCs w:val="21"/>
              </w:rPr>
              <w:t>、施工员</w:t>
            </w:r>
            <w:r>
              <w:rPr>
                <w:rFonts w:hint="eastAsia" w:ascii="宋体" w:hAnsi="宋体" w:cs="宋体"/>
                <w:szCs w:val="21"/>
                <w:lang w:val="en-US" w:eastAsia="zh-CN"/>
              </w:rPr>
              <w:t>1人</w:t>
            </w:r>
            <w:r>
              <w:rPr>
                <w:rFonts w:hint="eastAsia" w:ascii="宋体" w:hAnsi="宋体" w:cs="宋体"/>
                <w:szCs w:val="21"/>
              </w:rPr>
              <w:t>、材料员</w:t>
            </w:r>
            <w:r>
              <w:rPr>
                <w:rFonts w:hint="eastAsia" w:ascii="宋体" w:hAnsi="宋体" w:eastAsia="宋体" w:cs="宋体"/>
                <w:szCs w:val="21"/>
                <w:lang w:val="en-US" w:eastAsia="zh-CN"/>
              </w:rPr>
              <w:t>1人</w:t>
            </w:r>
            <w:r>
              <w:rPr>
                <w:rFonts w:hint="eastAsia" w:ascii="宋体" w:hAnsi="宋体" w:eastAsia="宋体" w:cs="宋体"/>
                <w:szCs w:val="21"/>
              </w:rPr>
              <w:t>、安全员</w:t>
            </w:r>
            <w:r>
              <w:rPr>
                <w:rFonts w:hint="eastAsia" w:ascii="宋体" w:hAnsi="宋体" w:eastAsia="宋体" w:cs="宋体"/>
                <w:szCs w:val="21"/>
                <w:lang w:val="en-US" w:eastAsia="zh-CN"/>
              </w:rPr>
              <w:t>1人</w:t>
            </w:r>
            <w:r>
              <w:rPr>
                <w:rFonts w:hint="eastAsia" w:ascii="宋体" w:hAnsi="宋体" w:eastAsia="宋体" w:cs="宋体"/>
                <w:szCs w:val="21"/>
              </w:rPr>
              <w:t>、资料员</w:t>
            </w:r>
            <w:r>
              <w:rPr>
                <w:rFonts w:hint="eastAsia" w:ascii="宋体" w:hAnsi="宋体" w:eastAsia="宋体" w:cs="宋体"/>
                <w:szCs w:val="21"/>
                <w:lang w:val="en-US" w:eastAsia="zh-CN"/>
              </w:rPr>
              <w:t>1人，共计5人，上述人员配备齐全</w:t>
            </w:r>
            <w:r>
              <w:rPr>
                <w:rFonts w:hint="eastAsia" w:ascii="宋体" w:hAnsi="宋体" w:eastAsia="宋体" w:cs="宋体"/>
                <w:szCs w:val="21"/>
              </w:rPr>
              <w:t>得</w:t>
            </w:r>
            <w:r>
              <w:rPr>
                <w:rFonts w:hint="eastAsia" w:ascii="宋体" w:hAnsi="宋体" w:eastAsia="宋体" w:cs="宋体"/>
                <w:szCs w:val="21"/>
                <w:lang w:val="en-US" w:eastAsia="zh-CN"/>
              </w:rPr>
              <w:t>基础分5</w:t>
            </w:r>
            <w:r>
              <w:rPr>
                <w:rFonts w:hint="eastAsia" w:ascii="宋体" w:hAnsi="宋体" w:eastAsia="宋体" w:cs="宋体"/>
                <w:szCs w:val="21"/>
              </w:rPr>
              <w:t>分</w:t>
            </w:r>
            <w:r>
              <w:rPr>
                <w:rFonts w:hint="eastAsia" w:ascii="宋体" w:hAnsi="宋体" w:eastAsia="宋体" w:cs="宋体"/>
                <w:szCs w:val="21"/>
                <w:lang w:eastAsia="zh-CN"/>
              </w:rPr>
              <w:t>；</w:t>
            </w:r>
            <w:r>
              <w:rPr>
                <w:rFonts w:hint="eastAsia" w:ascii="宋体" w:hAnsi="宋体" w:eastAsia="宋体" w:cs="宋体"/>
                <w:szCs w:val="21"/>
              </w:rPr>
              <w:t>每</w:t>
            </w:r>
            <w:r>
              <w:rPr>
                <w:rFonts w:hint="eastAsia" w:ascii="宋体" w:hAnsi="宋体" w:eastAsia="宋体" w:cs="宋体"/>
                <w:szCs w:val="21"/>
                <w:lang w:val="en-US" w:eastAsia="zh-CN"/>
              </w:rPr>
              <w:t>增加1人得</w:t>
            </w:r>
            <w:r>
              <w:rPr>
                <w:rFonts w:hint="eastAsia" w:ascii="宋体" w:hAnsi="宋体" w:eastAsia="宋体" w:cs="宋体"/>
                <w:szCs w:val="21"/>
              </w:rPr>
              <w:t>1分，最高</w:t>
            </w:r>
            <w:r>
              <w:rPr>
                <w:rFonts w:hint="eastAsia" w:ascii="宋体" w:hAnsi="宋体" w:eastAsia="宋体" w:cs="宋体"/>
                <w:szCs w:val="21"/>
                <w:lang w:val="en-US" w:eastAsia="zh-CN"/>
              </w:rPr>
              <w:t>加5</w:t>
            </w:r>
            <w:r>
              <w:rPr>
                <w:rFonts w:hint="eastAsia" w:ascii="宋体" w:hAnsi="宋体" w:eastAsia="宋体" w:cs="宋体"/>
                <w:szCs w:val="21"/>
              </w:rPr>
              <w:t>分</w:t>
            </w:r>
            <w:r>
              <w:rPr>
                <w:rFonts w:hint="eastAsia" w:ascii="宋体" w:hAnsi="宋体" w:eastAsia="宋体" w:cs="宋体"/>
                <w:szCs w:val="21"/>
                <w:lang w:eastAsia="zh-CN"/>
              </w:rPr>
              <w:t>；</w:t>
            </w:r>
            <w:r>
              <w:rPr>
                <w:rFonts w:hint="eastAsia" w:ascii="宋体" w:hAnsi="宋体" w:eastAsia="宋体" w:cs="宋体"/>
                <w:szCs w:val="21"/>
                <w:lang w:val="en-US" w:eastAsia="zh-CN"/>
              </w:rPr>
              <w:t>本项满分10分</w:t>
            </w:r>
            <w:r>
              <w:rPr>
                <w:rFonts w:hint="eastAsia" w:ascii="宋体" w:hAnsi="宋体" w:eastAsia="宋体" w:cs="宋体"/>
                <w:szCs w:val="21"/>
              </w:rPr>
              <w:t>。</w:t>
            </w:r>
          </w:p>
          <w:p w14:paraId="21954799">
            <w:pPr>
              <w:spacing w:line="360" w:lineRule="auto"/>
              <w:jc w:val="left"/>
              <w:rPr>
                <w:rFonts w:hint="eastAsia" w:eastAsia="宋体"/>
                <w:lang w:eastAsia="zh-CN"/>
              </w:rPr>
            </w:pPr>
            <w:r>
              <w:rPr>
                <w:rFonts w:hint="eastAsia" w:ascii="宋体" w:hAnsi="宋体" w:eastAsia="宋体" w:cs="宋体"/>
                <w:szCs w:val="21"/>
              </w:rPr>
              <w:t>评审依据：以</w:t>
            </w:r>
            <w:r>
              <w:rPr>
                <w:rFonts w:hint="eastAsia" w:ascii="宋体" w:hAnsi="宋体" w:eastAsia="宋体" w:cs="宋体"/>
                <w:szCs w:val="21"/>
                <w:lang w:val="en-US" w:eastAsia="zh-CN"/>
              </w:rPr>
              <w:t>加盖公章的</w:t>
            </w:r>
            <w:r>
              <w:rPr>
                <w:rFonts w:hint="eastAsia" w:ascii="宋体" w:hAnsi="宋体" w:eastAsia="宋体" w:cs="宋体"/>
                <w:szCs w:val="21"/>
              </w:rPr>
              <w:t>证书复印件为准</w:t>
            </w:r>
            <w:r>
              <w:rPr>
                <w:rFonts w:hint="eastAsia" w:ascii="宋体" w:hAnsi="宋体" w:eastAsia="宋体" w:cs="宋体"/>
                <w:szCs w:val="21"/>
                <w:lang w:eastAsia="zh-CN"/>
              </w:rPr>
              <w:t>。</w:t>
            </w:r>
          </w:p>
        </w:tc>
      </w:tr>
      <w:tr w14:paraId="7BA98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6" w:hRule="atLeast"/>
          <w:jc w:val="center"/>
        </w:trPr>
        <w:tc>
          <w:tcPr>
            <w:tcW w:w="1668" w:type="dxa"/>
            <w:vMerge w:val="continue"/>
            <w:vAlign w:val="center"/>
          </w:tcPr>
          <w:p w14:paraId="59C795A9">
            <w:pPr>
              <w:spacing w:line="360" w:lineRule="auto"/>
              <w:rPr>
                <w:rFonts w:ascii="宋体" w:hAnsi="宋体" w:cs="宋体"/>
                <w:kern w:val="0"/>
                <w:szCs w:val="21"/>
              </w:rPr>
            </w:pPr>
          </w:p>
        </w:tc>
        <w:tc>
          <w:tcPr>
            <w:tcW w:w="1372" w:type="dxa"/>
            <w:shd w:val="clear" w:color="auto" w:fill="auto"/>
            <w:vAlign w:val="center"/>
          </w:tcPr>
          <w:p w14:paraId="77FC9DA0">
            <w:pPr>
              <w:pStyle w:val="9"/>
              <w:spacing w:line="360" w:lineRule="auto"/>
              <w:ind w:firstLine="0"/>
              <w:jc w:val="center"/>
              <w:rPr>
                <w:rFonts w:hint="eastAsia" w:ascii="宋体" w:hAnsi="宋体" w:eastAsia="宋体" w:cs="Times New Roman"/>
                <w:kern w:val="2"/>
                <w:sz w:val="21"/>
                <w:szCs w:val="24"/>
              </w:rPr>
            </w:pPr>
            <w:r>
              <w:rPr>
                <w:rFonts w:hint="eastAsia" w:ascii="宋体" w:hAnsi="宋体" w:eastAsia="宋体" w:cs="Times New Roman"/>
                <w:kern w:val="2"/>
                <w:sz w:val="21"/>
                <w:szCs w:val="24"/>
                <w:lang w:val="en-US" w:eastAsia="zh-CN"/>
              </w:rPr>
              <w:t>保修期</w:t>
            </w:r>
            <w:r>
              <w:rPr>
                <w:rFonts w:hint="eastAsia" w:ascii="宋体" w:hAnsi="宋体" w:eastAsia="宋体" w:cs="Times New Roman"/>
                <w:kern w:val="2"/>
                <w:sz w:val="21"/>
                <w:szCs w:val="24"/>
              </w:rPr>
              <w:t>服务承诺</w:t>
            </w:r>
          </w:p>
          <w:p w14:paraId="632E3BF8">
            <w:pPr>
              <w:pStyle w:val="9"/>
              <w:spacing w:line="360" w:lineRule="auto"/>
              <w:ind w:firstLine="0" w:firstLineChars="0"/>
              <w:jc w:val="center"/>
              <w:rPr>
                <w:rFonts w:hint="eastAsia" w:ascii="宋体" w:hAnsi="宋体" w:eastAsia="宋体" w:cs="宋体"/>
                <w:kern w:val="0"/>
                <w:sz w:val="20"/>
                <w:szCs w:val="21"/>
                <w:lang w:val="en-US" w:eastAsia="zh-CN" w:bidi="ar-SA"/>
              </w:rPr>
            </w:pPr>
            <w:r>
              <w:rPr>
                <w:rFonts w:hint="eastAsia" w:ascii="宋体" w:hAnsi="宋体" w:eastAsia="宋体" w:cs="Times New Roman"/>
                <w:kern w:val="2"/>
                <w:sz w:val="21"/>
                <w:szCs w:val="24"/>
              </w:rPr>
              <w:t>（</w:t>
            </w:r>
            <w:r>
              <w:rPr>
                <w:rFonts w:hint="eastAsia" w:ascii="宋体" w:hAnsi="宋体" w:eastAsia="宋体" w:cs="Times New Roman"/>
                <w:kern w:val="2"/>
                <w:sz w:val="21"/>
                <w:szCs w:val="24"/>
                <w:lang w:val="en-US" w:eastAsia="zh-CN"/>
              </w:rPr>
              <w:t>8</w:t>
            </w:r>
            <w:r>
              <w:rPr>
                <w:rFonts w:hint="eastAsia" w:ascii="宋体" w:hAnsi="宋体" w:eastAsia="宋体" w:cs="Times New Roman"/>
                <w:kern w:val="2"/>
                <w:sz w:val="21"/>
                <w:szCs w:val="24"/>
              </w:rPr>
              <w:t>分）</w:t>
            </w:r>
          </w:p>
        </w:tc>
        <w:tc>
          <w:tcPr>
            <w:tcW w:w="6204" w:type="dxa"/>
            <w:shd w:val="clear" w:color="auto" w:fill="auto"/>
            <w:vAlign w:val="center"/>
          </w:tcPr>
          <w:p w14:paraId="03EB8250">
            <w:pPr>
              <w:pStyle w:val="9"/>
              <w:spacing w:line="360" w:lineRule="auto"/>
              <w:ind w:firstLine="0"/>
              <w:rPr>
                <w:rFonts w:hint="eastAsia" w:ascii="宋体" w:hAnsi="宋体"/>
                <w:kern w:val="2"/>
                <w:sz w:val="21"/>
                <w:szCs w:val="24"/>
                <w:lang w:val="en-US" w:eastAsia="zh-CN"/>
              </w:rPr>
            </w:pPr>
            <w:r>
              <w:rPr>
                <w:rFonts w:hint="eastAsia" w:ascii="宋体" w:hAnsi="宋体"/>
                <w:kern w:val="2"/>
                <w:sz w:val="21"/>
                <w:szCs w:val="24"/>
              </w:rPr>
              <w:t>需针对</w:t>
            </w:r>
            <w:r>
              <w:rPr>
                <w:rFonts w:hint="eastAsia" w:ascii="宋体" w:hAnsi="宋体"/>
                <w:kern w:val="2"/>
                <w:sz w:val="21"/>
                <w:szCs w:val="24"/>
                <w:lang w:val="en-US" w:eastAsia="zh-CN"/>
              </w:rPr>
              <w:t>保修期的服务内容</w:t>
            </w:r>
            <w:r>
              <w:rPr>
                <w:rFonts w:hint="eastAsia" w:ascii="宋体" w:hAnsi="宋体"/>
                <w:kern w:val="2"/>
                <w:sz w:val="21"/>
                <w:szCs w:val="24"/>
              </w:rPr>
              <w:t>、</w:t>
            </w:r>
            <w:r>
              <w:rPr>
                <w:rFonts w:hint="eastAsia" w:ascii="宋体" w:hAnsi="宋体"/>
                <w:kern w:val="2"/>
                <w:sz w:val="21"/>
                <w:szCs w:val="24"/>
                <w:lang w:val="en-US" w:eastAsia="zh-CN"/>
              </w:rPr>
              <w:t>响应</w:t>
            </w:r>
            <w:r>
              <w:rPr>
                <w:rFonts w:hint="eastAsia" w:ascii="宋体" w:hAnsi="宋体"/>
                <w:kern w:val="2"/>
                <w:sz w:val="21"/>
                <w:szCs w:val="24"/>
              </w:rPr>
              <w:t>时间及</w:t>
            </w:r>
            <w:r>
              <w:rPr>
                <w:rFonts w:hint="eastAsia" w:ascii="宋体" w:hAnsi="宋体"/>
                <w:kern w:val="2"/>
                <w:sz w:val="21"/>
                <w:szCs w:val="24"/>
                <w:lang w:val="en-US" w:eastAsia="zh-CN"/>
              </w:rPr>
              <w:t>修缮</w:t>
            </w:r>
            <w:r>
              <w:rPr>
                <w:rFonts w:hint="eastAsia" w:ascii="宋体" w:hAnsi="宋体"/>
                <w:kern w:val="2"/>
                <w:sz w:val="21"/>
                <w:szCs w:val="24"/>
              </w:rPr>
              <w:t>时间及措施进行承诺：</w:t>
            </w:r>
            <w:r>
              <w:rPr>
                <w:rFonts w:hint="eastAsia" w:ascii="宋体" w:hAnsi="宋体"/>
                <w:kern w:val="2"/>
                <w:sz w:val="21"/>
                <w:szCs w:val="24"/>
                <w:lang w:eastAsia="zh-CN"/>
              </w:rPr>
              <w:t>（</w:t>
            </w:r>
            <w:r>
              <w:rPr>
                <w:rFonts w:hint="eastAsia" w:ascii="宋体" w:hAnsi="宋体"/>
                <w:kern w:val="2"/>
                <w:sz w:val="21"/>
                <w:szCs w:val="24"/>
                <w:lang w:val="en-US" w:eastAsia="zh-CN"/>
              </w:rPr>
              <w:t>1</w:t>
            </w:r>
            <w:r>
              <w:rPr>
                <w:rFonts w:hint="eastAsia" w:ascii="宋体" w:hAnsi="宋体"/>
                <w:kern w:val="2"/>
                <w:sz w:val="21"/>
                <w:szCs w:val="24"/>
                <w:lang w:eastAsia="zh-CN"/>
              </w:rPr>
              <w:t>）</w:t>
            </w:r>
            <w:r>
              <w:rPr>
                <w:rFonts w:hint="eastAsia" w:ascii="宋体" w:hAnsi="宋体"/>
                <w:kern w:val="2"/>
                <w:sz w:val="21"/>
                <w:szCs w:val="24"/>
                <w:lang w:val="en-US" w:eastAsia="zh-CN"/>
              </w:rPr>
              <w:t>承诺内容详细、完整、完全符合采购人需求得8分，</w:t>
            </w:r>
          </w:p>
          <w:p w14:paraId="476C696B">
            <w:pPr>
              <w:pStyle w:val="9"/>
              <w:spacing w:line="360" w:lineRule="auto"/>
              <w:ind w:firstLine="0"/>
              <w:rPr>
                <w:rFonts w:hint="eastAsia" w:ascii="宋体" w:hAnsi="宋体"/>
                <w:kern w:val="2"/>
                <w:sz w:val="21"/>
                <w:szCs w:val="24"/>
                <w:lang w:val="en-US" w:eastAsia="zh-CN"/>
              </w:rPr>
            </w:pPr>
            <w:r>
              <w:rPr>
                <w:rFonts w:hint="eastAsia" w:ascii="宋体" w:hAnsi="宋体"/>
                <w:kern w:val="2"/>
                <w:sz w:val="21"/>
                <w:szCs w:val="24"/>
                <w:lang w:eastAsia="zh-CN"/>
              </w:rPr>
              <w:t>（</w:t>
            </w:r>
            <w:r>
              <w:rPr>
                <w:rFonts w:hint="eastAsia" w:ascii="宋体" w:hAnsi="宋体"/>
                <w:kern w:val="2"/>
                <w:sz w:val="21"/>
                <w:szCs w:val="24"/>
                <w:lang w:val="en-US" w:eastAsia="zh-CN"/>
              </w:rPr>
              <w:t>2</w:t>
            </w:r>
            <w:r>
              <w:rPr>
                <w:rFonts w:hint="eastAsia" w:ascii="宋体" w:hAnsi="宋体"/>
                <w:kern w:val="2"/>
                <w:sz w:val="21"/>
                <w:szCs w:val="24"/>
                <w:lang w:eastAsia="zh-CN"/>
              </w:rPr>
              <w:t>）</w:t>
            </w:r>
            <w:r>
              <w:rPr>
                <w:rFonts w:hint="eastAsia" w:ascii="宋体" w:hAnsi="宋体"/>
                <w:kern w:val="2"/>
                <w:sz w:val="21"/>
                <w:szCs w:val="24"/>
                <w:lang w:val="en-US" w:eastAsia="zh-CN"/>
              </w:rPr>
              <w:t>承诺内容简洁、部分内容符合采购人需求得6分，</w:t>
            </w:r>
          </w:p>
          <w:p w14:paraId="2CF97A49">
            <w:pPr>
              <w:pStyle w:val="9"/>
              <w:spacing w:line="360" w:lineRule="auto"/>
              <w:ind w:firstLine="0"/>
              <w:rPr>
                <w:rFonts w:hint="eastAsia" w:ascii="宋体" w:hAnsi="宋体" w:eastAsia="宋体" w:cs="宋体"/>
                <w:kern w:val="0"/>
                <w:sz w:val="20"/>
                <w:szCs w:val="21"/>
                <w:lang w:val="en-US" w:eastAsia="zh-CN" w:bidi="ar-SA"/>
              </w:rPr>
            </w:pPr>
            <w:r>
              <w:rPr>
                <w:rFonts w:hint="eastAsia" w:ascii="宋体" w:hAnsi="宋体"/>
                <w:kern w:val="2"/>
                <w:sz w:val="21"/>
                <w:szCs w:val="24"/>
                <w:lang w:eastAsia="zh-CN"/>
              </w:rPr>
              <w:t>（</w:t>
            </w:r>
            <w:r>
              <w:rPr>
                <w:rFonts w:hint="eastAsia" w:ascii="宋体" w:hAnsi="宋体"/>
                <w:kern w:val="2"/>
                <w:sz w:val="21"/>
                <w:szCs w:val="24"/>
                <w:lang w:val="en-US" w:eastAsia="zh-CN"/>
              </w:rPr>
              <w:t>3</w:t>
            </w:r>
            <w:r>
              <w:rPr>
                <w:rFonts w:hint="eastAsia" w:ascii="宋体" w:hAnsi="宋体"/>
                <w:kern w:val="2"/>
                <w:sz w:val="21"/>
                <w:szCs w:val="24"/>
                <w:lang w:eastAsia="zh-CN"/>
              </w:rPr>
              <w:t>）</w:t>
            </w:r>
            <w:r>
              <w:rPr>
                <w:rFonts w:hint="eastAsia" w:ascii="宋体" w:hAnsi="宋体"/>
                <w:kern w:val="2"/>
                <w:sz w:val="21"/>
                <w:szCs w:val="24"/>
                <w:lang w:val="en-US" w:eastAsia="zh-CN"/>
              </w:rPr>
              <w:t>承诺内容不</w:t>
            </w:r>
            <w:r>
              <w:rPr>
                <w:rFonts w:hint="eastAsia" w:ascii="宋体" w:hAnsi="宋体" w:eastAsia="宋体" w:cs="Times New Roman"/>
                <w:kern w:val="2"/>
                <w:sz w:val="21"/>
                <w:szCs w:val="24"/>
                <w:lang w:val="en-US" w:eastAsia="zh-CN"/>
              </w:rPr>
              <w:t>完整、无法符合采购人需求得4分。</w:t>
            </w:r>
          </w:p>
        </w:tc>
      </w:tr>
      <w:tr w14:paraId="5DEE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5" w:hRule="atLeast"/>
          <w:jc w:val="center"/>
        </w:trPr>
        <w:tc>
          <w:tcPr>
            <w:tcW w:w="1668" w:type="dxa"/>
            <w:vAlign w:val="top"/>
          </w:tcPr>
          <w:p w14:paraId="33A82B2B">
            <w:pPr>
              <w:pStyle w:val="9"/>
              <w:spacing w:line="360" w:lineRule="auto"/>
              <w:ind w:firstLine="0"/>
              <w:rPr>
                <w:rFonts w:hint="eastAsia" w:ascii="宋体" w:hAnsi="宋体" w:eastAsia="宋体" w:cs="Times New Roman"/>
                <w:kern w:val="2"/>
                <w:sz w:val="21"/>
                <w:szCs w:val="24"/>
              </w:rPr>
            </w:pPr>
            <w:bookmarkStart w:id="218" w:name="_Toc8712"/>
            <w:bookmarkStart w:id="219" w:name="_Toc25716"/>
            <w:bookmarkStart w:id="220" w:name="_Toc452633062"/>
            <w:r>
              <w:rPr>
                <w:rFonts w:hint="eastAsia" w:ascii="宋体" w:hAnsi="宋体" w:eastAsia="宋体" w:cs="Times New Roman"/>
                <w:kern w:val="2"/>
                <w:sz w:val="21"/>
                <w:szCs w:val="24"/>
              </w:rPr>
              <w:t>异常低价审查</w:t>
            </w:r>
          </w:p>
        </w:tc>
        <w:tc>
          <w:tcPr>
            <w:tcW w:w="1372" w:type="dxa"/>
            <w:shd w:val="clear" w:color="auto" w:fill="auto"/>
            <w:vAlign w:val="top"/>
          </w:tcPr>
          <w:p w14:paraId="2834805F">
            <w:pPr>
              <w:pStyle w:val="9"/>
              <w:spacing w:line="360" w:lineRule="auto"/>
              <w:ind w:firstLine="0"/>
              <w:rPr>
                <w:rFonts w:hint="eastAsia" w:ascii="宋体" w:hAnsi="宋体" w:eastAsia="宋体" w:cs="Times New Roman"/>
                <w:kern w:val="2"/>
                <w:sz w:val="21"/>
                <w:szCs w:val="24"/>
                <w:lang w:val="en-US" w:eastAsia="zh-CN"/>
              </w:rPr>
            </w:pPr>
            <w:r>
              <w:rPr>
                <w:rFonts w:hint="eastAsia" w:ascii="宋体" w:hAnsi="宋体" w:eastAsia="宋体" w:cs="Times New Roman"/>
                <w:kern w:val="2"/>
                <w:sz w:val="21"/>
                <w:szCs w:val="24"/>
              </w:rPr>
              <w:t>异常低价审查</w:t>
            </w:r>
          </w:p>
        </w:tc>
        <w:tc>
          <w:tcPr>
            <w:tcW w:w="6204" w:type="dxa"/>
            <w:shd w:val="clear" w:color="auto" w:fill="auto"/>
            <w:vAlign w:val="top"/>
          </w:tcPr>
          <w:p w14:paraId="027B0728">
            <w:pPr>
              <w:pStyle w:val="9"/>
              <w:spacing w:line="360" w:lineRule="auto"/>
              <w:ind w:firstLine="0"/>
              <w:rPr>
                <w:rFonts w:hint="eastAsia" w:ascii="宋体" w:hAnsi="宋体" w:eastAsia="宋体" w:cs="Times New Roman"/>
                <w:kern w:val="2"/>
                <w:sz w:val="21"/>
                <w:szCs w:val="24"/>
                <w:lang w:val="en-US" w:eastAsia="zh-CN"/>
              </w:rPr>
            </w:pPr>
            <w:r>
              <w:rPr>
                <w:rFonts w:hint="eastAsia" w:ascii="宋体" w:hAnsi="宋体" w:eastAsia="宋体" w:cs="Times New Roman"/>
                <w:kern w:val="2"/>
                <w:sz w:val="21"/>
                <w:szCs w:val="24"/>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14:paraId="6F0A6CB5">
      <w:pPr>
        <w:widowControl/>
        <w:spacing w:line="348" w:lineRule="auto"/>
        <w:jc w:val="left"/>
        <w:rPr>
          <w:rFonts w:ascii="宋体" w:hAnsi="宋体" w:cs="宋体"/>
          <w:kern w:val="0"/>
          <w:szCs w:val="21"/>
        </w:rPr>
      </w:pPr>
      <w:r>
        <w:rPr>
          <w:rFonts w:hint="eastAsia" w:ascii="宋体" w:hAnsi="宋体" w:cs="宋体"/>
          <w:szCs w:val="21"/>
        </w:rPr>
        <w:t>注：</w:t>
      </w:r>
      <w:r>
        <w:rPr>
          <w:rFonts w:hint="eastAsia" w:ascii="宋体" w:hAnsi="宋体" w:cs="宋体"/>
          <w:kern w:val="0"/>
          <w:szCs w:val="21"/>
        </w:rPr>
        <w:t>（1）以上评审项如有缺项或严重错误的，</w:t>
      </w:r>
      <w:r>
        <w:rPr>
          <w:rFonts w:hint="eastAsia" w:ascii="宋体" w:hAnsi="宋体" w:cs="宋体"/>
          <w:szCs w:val="21"/>
        </w:rPr>
        <w:t>经2/3以上评委认定后，</w:t>
      </w:r>
      <w:r>
        <w:rPr>
          <w:rFonts w:hint="eastAsia" w:ascii="宋体" w:hAnsi="宋体" w:cs="宋体"/>
          <w:kern w:val="0"/>
          <w:szCs w:val="21"/>
        </w:rPr>
        <w:t>该项得0分。</w:t>
      </w:r>
    </w:p>
    <w:p w14:paraId="6630DCF6">
      <w:pPr>
        <w:widowControl/>
        <w:spacing w:line="348" w:lineRule="auto"/>
        <w:ind w:firstLine="420" w:firstLineChars="200"/>
        <w:jc w:val="left"/>
        <w:rPr>
          <w:rFonts w:ascii="宋体" w:hAnsi="宋体" w:cs="宋体"/>
          <w:kern w:val="0"/>
          <w:szCs w:val="21"/>
        </w:rPr>
      </w:pPr>
      <w:r>
        <w:rPr>
          <w:rFonts w:hint="eastAsia" w:ascii="宋体" w:hAnsi="宋体" w:cs="宋体"/>
          <w:kern w:val="0"/>
          <w:szCs w:val="21"/>
        </w:rPr>
        <w:t>（2）评分分值计算保留小数点后两位，小数点后第三位“四舍五入”。</w:t>
      </w:r>
    </w:p>
    <w:p w14:paraId="019878F1">
      <w:pPr>
        <w:spacing w:line="360" w:lineRule="auto"/>
        <w:ind w:firstLine="422" w:firstLineChars="200"/>
        <w:rPr>
          <w:rFonts w:ascii="宋体" w:hAnsi="宋体" w:cs="宋体"/>
          <w:b/>
          <w:bCs/>
          <w:szCs w:val="21"/>
        </w:rPr>
      </w:pPr>
      <w:r>
        <w:rPr>
          <w:rFonts w:hint="eastAsia" w:ascii="宋体" w:hAnsi="宋体" w:cs="宋体"/>
          <w:b/>
          <w:bCs/>
          <w:szCs w:val="21"/>
        </w:rPr>
        <w:t>5.3 修正原则</w:t>
      </w:r>
    </w:p>
    <w:p w14:paraId="79F59EC1">
      <w:pPr>
        <w:widowControl/>
        <w:spacing w:line="360" w:lineRule="auto"/>
        <w:ind w:firstLine="420" w:firstLineChars="200"/>
        <w:jc w:val="left"/>
        <w:rPr>
          <w:rFonts w:ascii="宋体" w:hAnsi="宋体" w:cs="宋体"/>
          <w:szCs w:val="21"/>
        </w:rPr>
      </w:pPr>
      <w:r>
        <w:rPr>
          <w:rFonts w:hint="eastAsia" w:ascii="宋体" w:hAnsi="宋体" w:cs="宋体"/>
          <w:szCs w:val="21"/>
        </w:rPr>
        <w:t>磋商小组在评审过程中，发现响应文件出现下列情况之一者，按以下原则修正：</w:t>
      </w:r>
    </w:p>
    <w:p w14:paraId="49ED35CF">
      <w:pPr>
        <w:widowControl/>
        <w:spacing w:line="360" w:lineRule="auto"/>
        <w:ind w:firstLine="420" w:firstLineChars="200"/>
        <w:jc w:val="left"/>
        <w:rPr>
          <w:rFonts w:ascii="宋体" w:hAnsi="宋体" w:cs="宋体"/>
          <w:szCs w:val="21"/>
        </w:rPr>
      </w:pPr>
      <w:r>
        <w:rPr>
          <w:rFonts w:hint="eastAsia" w:ascii="宋体" w:hAnsi="宋体" w:cs="宋体"/>
          <w:szCs w:val="21"/>
        </w:rPr>
        <w:t>（1）响应文件中磋商响应函内容与响应文件中相应内容不一致的，以磋商响应函为准；</w:t>
      </w:r>
    </w:p>
    <w:p w14:paraId="071BD394">
      <w:pPr>
        <w:widowControl/>
        <w:spacing w:line="360" w:lineRule="auto"/>
        <w:ind w:firstLine="420" w:firstLineChars="200"/>
        <w:jc w:val="left"/>
        <w:rPr>
          <w:rFonts w:ascii="宋体" w:hAnsi="宋体" w:cs="宋体"/>
          <w:szCs w:val="21"/>
        </w:rPr>
      </w:pPr>
      <w:r>
        <w:rPr>
          <w:rFonts w:hint="eastAsia" w:ascii="宋体" w:hAnsi="宋体" w:cs="宋体"/>
          <w:szCs w:val="21"/>
        </w:rPr>
        <w:t>（2）大写金额和小写金额不一致的，以大写金额为准；</w:t>
      </w:r>
    </w:p>
    <w:p w14:paraId="2862E438">
      <w:pPr>
        <w:widowControl/>
        <w:spacing w:line="360" w:lineRule="auto"/>
        <w:ind w:firstLine="420" w:firstLineChars="200"/>
        <w:jc w:val="left"/>
        <w:rPr>
          <w:rFonts w:ascii="宋体" w:hAnsi="宋体" w:cs="宋体"/>
          <w:szCs w:val="21"/>
        </w:rPr>
      </w:pPr>
      <w:r>
        <w:rPr>
          <w:rFonts w:hint="eastAsia" w:ascii="宋体" w:hAnsi="宋体" w:cs="宋体"/>
          <w:szCs w:val="21"/>
        </w:rPr>
        <w:t>（3）单价金额小数点或者百分比有明显错位的，以磋商响应函的总价为准，并修改单价；</w:t>
      </w:r>
    </w:p>
    <w:p w14:paraId="4E7CD91B">
      <w:pPr>
        <w:widowControl/>
        <w:spacing w:line="360" w:lineRule="auto"/>
        <w:ind w:firstLine="420" w:firstLineChars="200"/>
        <w:jc w:val="left"/>
        <w:rPr>
          <w:rFonts w:ascii="宋体" w:hAnsi="宋体" w:cs="宋体"/>
          <w:szCs w:val="21"/>
        </w:rPr>
      </w:pPr>
      <w:r>
        <w:rPr>
          <w:rFonts w:hint="eastAsia" w:ascii="宋体" w:hAnsi="宋体" w:cs="宋体"/>
          <w:szCs w:val="21"/>
        </w:rPr>
        <w:t>（4）总价金额与按单价汇总金额不一致的，以单价金额计算结果为准。除非评标委员会认为单价有明显的小数点错误，此时应以标出的合价为准，并修改单价；</w:t>
      </w:r>
    </w:p>
    <w:p w14:paraId="10DDC6F4">
      <w:pPr>
        <w:widowControl/>
        <w:spacing w:line="360" w:lineRule="auto"/>
        <w:ind w:firstLine="420" w:firstLineChars="200"/>
        <w:jc w:val="left"/>
        <w:rPr>
          <w:rFonts w:ascii="宋体" w:hAnsi="宋体" w:cs="宋体"/>
          <w:szCs w:val="21"/>
        </w:rPr>
      </w:pPr>
      <w:r>
        <w:rPr>
          <w:rFonts w:hint="eastAsia" w:ascii="宋体" w:hAnsi="宋体" w:cs="宋体"/>
          <w:szCs w:val="21"/>
        </w:rPr>
        <w:t>（5）同时出现两种以上不一致的，按照前款规定的顺序修正。修正后的报价经供应商确认后产生约束力，供应商不确认的，其磋商无效。</w:t>
      </w:r>
    </w:p>
    <w:p w14:paraId="7FA63512">
      <w:pPr>
        <w:widowControl/>
        <w:spacing w:line="360" w:lineRule="auto"/>
        <w:ind w:firstLine="420" w:firstLineChars="200"/>
        <w:jc w:val="left"/>
        <w:rPr>
          <w:rFonts w:ascii="宋体" w:hAnsi="宋体" w:cs="宋体"/>
          <w:szCs w:val="21"/>
        </w:rPr>
      </w:pPr>
      <w:r>
        <w:rPr>
          <w:rFonts w:hint="eastAsia" w:ascii="宋体" w:hAnsi="宋体" w:cs="宋体"/>
          <w:szCs w:val="21"/>
        </w:rPr>
        <w:t>（6）正本与副本不一致的，以正本为准。</w:t>
      </w:r>
    </w:p>
    <w:p w14:paraId="1B60FE24">
      <w:pPr>
        <w:numPr>
          <w:ilvl w:val="0"/>
          <w:numId w:val="3"/>
        </w:numPr>
        <w:spacing w:line="360" w:lineRule="auto"/>
        <w:rPr>
          <w:rFonts w:ascii="宋体" w:hAnsi="宋体" w:cs="宋体"/>
          <w:b/>
          <w:sz w:val="24"/>
        </w:rPr>
      </w:pPr>
      <w:r>
        <w:rPr>
          <w:rFonts w:hint="eastAsia" w:ascii="宋体" w:hAnsi="宋体" w:cs="宋体"/>
          <w:b/>
          <w:sz w:val="24"/>
        </w:rPr>
        <w:t>评审结果</w:t>
      </w:r>
    </w:p>
    <w:p w14:paraId="2158079E">
      <w:pPr>
        <w:spacing w:line="360" w:lineRule="auto"/>
        <w:ind w:firstLine="420" w:firstLineChars="200"/>
        <w:jc w:val="left"/>
        <w:rPr>
          <w:rFonts w:ascii="宋体" w:hAnsi="宋体" w:cs="宋体"/>
          <w:szCs w:val="21"/>
        </w:rPr>
      </w:pPr>
      <w:r>
        <w:rPr>
          <w:rFonts w:hint="eastAsia" w:ascii="宋体" w:hAnsi="宋体" w:cs="宋体"/>
          <w:szCs w:val="21"/>
        </w:rPr>
        <w:t>磋商小组根据本办法规定进行评审、比较后进行打分，按照各供应商的综合得分高低依次排序，向采购人推荐三名成交侯选供应商。</w:t>
      </w:r>
    </w:p>
    <w:p w14:paraId="00D03EE9">
      <w:pPr>
        <w:rPr>
          <w:rFonts w:ascii="宋体" w:hAnsi="宋体" w:cs="宋体"/>
          <w:szCs w:val="21"/>
        </w:rPr>
      </w:pPr>
      <w:r>
        <w:rPr>
          <w:rFonts w:hint="eastAsia" w:ascii="宋体" w:hAnsi="宋体" w:cs="宋体"/>
          <w:szCs w:val="21"/>
        </w:rPr>
        <w:br w:type="page"/>
      </w:r>
    </w:p>
    <w:p w14:paraId="6A5FE61D">
      <w:pPr>
        <w:jc w:val="left"/>
        <w:rPr>
          <w:rFonts w:ascii="宋体" w:hAnsi="宋体" w:cs="宋体"/>
          <w:szCs w:val="21"/>
        </w:rPr>
      </w:pPr>
    </w:p>
    <w:p w14:paraId="1CF28EB6">
      <w:pPr>
        <w:spacing w:line="360" w:lineRule="auto"/>
        <w:ind w:firstLine="643" w:firstLineChars="200"/>
        <w:jc w:val="center"/>
        <w:rPr>
          <w:rFonts w:ascii="宋体" w:hAnsi="宋体" w:cs="宋体"/>
          <w:b/>
          <w:sz w:val="32"/>
          <w:szCs w:val="32"/>
        </w:rPr>
      </w:pPr>
      <w:bookmarkStart w:id="221" w:name="_Toc15462"/>
      <w:r>
        <w:rPr>
          <w:rFonts w:hint="eastAsia" w:ascii="宋体" w:hAnsi="宋体" w:cs="宋体"/>
          <w:b/>
          <w:sz w:val="32"/>
          <w:szCs w:val="32"/>
        </w:rPr>
        <w:fldChar w:fldCharType="begin"/>
      </w:r>
      <w:r>
        <w:rPr>
          <w:rFonts w:hint="eastAsia" w:ascii="宋体" w:hAnsi="宋体" w:cs="宋体"/>
          <w:b/>
          <w:sz w:val="32"/>
          <w:szCs w:val="32"/>
        </w:rPr>
        <w:instrText xml:space="preserve"> HYPERLINK \l "_Toc451764820"</w:instrText>
      </w:r>
      <w:r>
        <w:rPr>
          <w:rFonts w:hint="eastAsia" w:ascii="宋体" w:hAnsi="宋体" w:cs="宋体"/>
          <w:b/>
          <w:sz w:val="32"/>
          <w:szCs w:val="32"/>
        </w:rPr>
        <w:fldChar w:fldCharType="separate"/>
      </w:r>
      <w:bookmarkStart w:id="222" w:name="_Toc20349_WPSOffice_Level1"/>
      <w:r>
        <w:rPr>
          <w:rFonts w:hint="eastAsia" w:ascii="宋体" w:hAnsi="宋体" w:cs="宋体"/>
          <w:b/>
          <w:sz w:val="32"/>
          <w:szCs w:val="32"/>
        </w:rPr>
        <w:t>第四章 磋商内容及要求</w:t>
      </w:r>
      <w:bookmarkEnd w:id="222"/>
      <w:r>
        <w:rPr>
          <w:rFonts w:hint="eastAsia" w:ascii="宋体" w:hAnsi="宋体" w:cs="宋体"/>
          <w:b/>
          <w:sz w:val="32"/>
          <w:szCs w:val="32"/>
        </w:rPr>
        <w:fldChar w:fldCharType="end"/>
      </w:r>
      <w:bookmarkEnd w:id="218"/>
      <w:bookmarkEnd w:id="221"/>
    </w:p>
    <w:p w14:paraId="32F8786F">
      <w:pPr>
        <w:spacing w:line="360" w:lineRule="auto"/>
        <w:rPr>
          <w:rFonts w:ascii="宋体" w:hAnsi="宋体" w:cs="宋体"/>
          <w:bCs/>
          <w:szCs w:val="21"/>
        </w:rPr>
      </w:pPr>
      <w:bookmarkStart w:id="223" w:name="_Toc9264"/>
      <w:bookmarkStart w:id="224" w:name="_Toc11265_WPSOffice_Level1"/>
      <w:bookmarkStart w:id="225" w:name="_Toc10369"/>
      <w:r>
        <w:rPr>
          <w:rFonts w:hint="eastAsia" w:ascii="宋体" w:hAnsi="宋体" w:cs="宋体"/>
          <w:bCs/>
          <w:szCs w:val="21"/>
        </w:rPr>
        <w:t>一、项目概况</w:t>
      </w:r>
    </w:p>
    <w:p w14:paraId="592064D1">
      <w:pPr>
        <w:spacing w:line="360" w:lineRule="auto"/>
        <w:ind w:firstLine="420" w:firstLineChars="200"/>
        <w:rPr>
          <w:rFonts w:ascii="宋体" w:hAnsi="宋体" w:cs="宋体"/>
          <w:bCs/>
          <w:szCs w:val="21"/>
        </w:rPr>
      </w:pPr>
      <w:r>
        <w:rPr>
          <w:rFonts w:hint="eastAsia" w:ascii="宋体" w:hAnsi="宋体" w:cs="宋体"/>
          <w:bCs/>
          <w:szCs w:val="21"/>
        </w:rPr>
        <w:t>1、名称：</w:t>
      </w:r>
      <w:r>
        <w:rPr>
          <w:rFonts w:hint="eastAsia" w:ascii="宋体" w:hAnsi="宋体" w:cs="宋体"/>
          <w:szCs w:val="21"/>
          <w:lang w:val="en-US" w:eastAsia="zh-CN"/>
        </w:rPr>
        <w:t>西安市儿童医院西门院区住院一部楼宇安全通道修整项目</w:t>
      </w:r>
    </w:p>
    <w:p w14:paraId="3D4243D6">
      <w:pPr>
        <w:pStyle w:val="33"/>
        <w:spacing w:before="0" w:beforeAutospacing="0" w:after="0" w:afterAutospacing="0" w:line="360" w:lineRule="auto"/>
        <w:ind w:firstLine="420" w:firstLineChars="200"/>
        <w:rPr>
          <w:highlight w:val="none"/>
        </w:rPr>
      </w:pPr>
      <w:r>
        <w:rPr>
          <w:rFonts w:hint="eastAsia"/>
          <w:bCs/>
        </w:rPr>
        <w:t>2、</w:t>
      </w:r>
      <w:r>
        <w:rPr>
          <w:rFonts w:hint="eastAsia"/>
        </w:rPr>
        <w:t>概况：</w:t>
      </w:r>
      <w:r>
        <w:rPr>
          <w:rFonts w:hint="eastAsia" w:ascii="宋体" w:hAnsi="宋体" w:cs="宋体"/>
          <w:kern w:val="0"/>
          <w:szCs w:val="21"/>
        </w:rPr>
        <w:t>西安市</w:t>
      </w:r>
      <w:r>
        <w:rPr>
          <w:rFonts w:hint="eastAsia" w:ascii="宋体" w:hAnsi="宋体" w:cs="宋体"/>
          <w:kern w:val="0"/>
          <w:szCs w:val="21"/>
          <w:highlight w:val="none"/>
        </w:rPr>
        <w:t>儿童医院西门院区</w:t>
      </w:r>
      <w:r>
        <w:rPr>
          <w:rFonts w:hint="eastAsia" w:ascii="宋体" w:hAnsi="宋体" w:cs="宋体"/>
          <w:kern w:val="0"/>
          <w:szCs w:val="21"/>
          <w:highlight w:val="none"/>
          <w:lang w:val="en-US" w:eastAsia="zh-CN"/>
        </w:rPr>
        <w:t>住院一部1-5层六个楼梯通道，存在空鼓及部分瓷砖脱落，存在安全隐患，拆除瓷砖面积约：2500</w:t>
      </w:r>
      <w:r>
        <w:rPr>
          <w:rFonts w:hint="eastAsia" w:ascii="宋体" w:hAnsi="宋体" w:cs="宋体"/>
          <w:kern w:val="0"/>
          <w:szCs w:val="21"/>
          <w:highlight w:val="none"/>
          <w:lang w:eastAsia="zh-CN"/>
        </w:rPr>
        <w:t>㎡，墙顶面刷漆面积约：</w:t>
      </w:r>
      <w:r>
        <w:rPr>
          <w:rFonts w:hint="eastAsia" w:ascii="宋体" w:hAnsi="宋体" w:cs="宋体"/>
          <w:kern w:val="0"/>
          <w:szCs w:val="21"/>
          <w:highlight w:val="none"/>
          <w:lang w:val="en-US" w:eastAsia="zh-CN"/>
        </w:rPr>
        <w:t>3400㎡</w:t>
      </w:r>
      <w:r>
        <w:rPr>
          <w:rFonts w:hint="eastAsia" w:ascii="宋体" w:hAnsi="宋体" w:cs="宋体"/>
          <w:kern w:val="0"/>
          <w:szCs w:val="21"/>
          <w:highlight w:val="none"/>
        </w:rPr>
        <w:t>，具体详见磋商文件。</w:t>
      </w:r>
    </w:p>
    <w:p w14:paraId="3C7E3527">
      <w:pPr>
        <w:pStyle w:val="33"/>
        <w:spacing w:before="0" w:beforeAutospacing="0" w:after="0" w:afterAutospacing="0" w:line="360" w:lineRule="auto"/>
        <w:ind w:firstLine="420" w:firstLineChars="200"/>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、范围：拆除通道内所有瓷砖</w:t>
      </w:r>
      <w:r>
        <w:rPr>
          <w:rFonts w:hint="eastAsia" w:ascii="宋体" w:hAnsi="宋体" w:eastAsia="宋体" w:cs="宋体"/>
          <w:highlight w:val="none"/>
          <w:lang w:eastAsia="zh-CN"/>
        </w:rPr>
        <w:t>，</w:t>
      </w:r>
      <w:r>
        <w:rPr>
          <w:rFonts w:hint="eastAsia" w:ascii="宋体" w:hAnsi="宋体" w:eastAsia="宋体" w:cs="宋体"/>
          <w:highlight w:val="none"/>
        </w:rPr>
        <w:t>清理基层至平整坚实</w:t>
      </w:r>
      <w:r>
        <w:rPr>
          <w:rFonts w:hint="eastAsia" w:ascii="宋体" w:hAnsi="宋体" w:eastAsia="宋体" w:cs="宋体"/>
          <w:highlight w:val="none"/>
          <w:lang w:eastAsia="zh-CN"/>
        </w:rPr>
        <w:t>；墙顶面刷乳胶漆，</w:t>
      </w:r>
      <w:r>
        <w:rPr>
          <w:rFonts w:hint="eastAsia" w:ascii="宋体" w:hAnsi="宋体" w:eastAsia="宋体" w:cs="宋体"/>
          <w:highlight w:val="none"/>
        </w:rPr>
        <w:t>铺贴</w:t>
      </w:r>
      <w:r>
        <w:rPr>
          <w:rFonts w:hint="eastAsia" w:ascii="宋体" w:hAnsi="宋体" w:eastAsia="宋体" w:cs="宋体"/>
          <w:highlight w:val="none"/>
          <w:lang w:eastAsia="zh-CN"/>
        </w:rPr>
        <w:t>楼梯间</w:t>
      </w:r>
      <w:r>
        <w:rPr>
          <w:rFonts w:hint="eastAsia" w:ascii="宋体" w:hAnsi="宋体" w:eastAsia="宋体" w:cs="宋体"/>
          <w:highlight w:val="none"/>
        </w:rPr>
        <w:t>踢脚线</w:t>
      </w:r>
      <w:r>
        <w:rPr>
          <w:rFonts w:hint="eastAsia" w:cs="宋体"/>
          <w:highlight w:val="none"/>
          <w:lang w:eastAsia="zh-CN"/>
        </w:rPr>
        <w:t>，</w:t>
      </w:r>
      <w:r>
        <w:rPr>
          <w:rFonts w:hint="eastAsia" w:ascii="宋体" w:hAnsi="宋体" w:cs="宋体"/>
          <w:kern w:val="0"/>
          <w:szCs w:val="21"/>
          <w:highlight w:val="none"/>
          <w:lang w:val="en-US" w:eastAsia="zh-CN"/>
        </w:rPr>
        <w:t>具体详见工程量清单。</w:t>
      </w:r>
    </w:p>
    <w:p w14:paraId="3C17AD79">
      <w:pPr>
        <w:pStyle w:val="33"/>
        <w:spacing w:before="0" w:beforeAutospacing="0" w:after="0" w:afterAutospacing="0" w:line="360" w:lineRule="auto"/>
        <w:ind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4</w:t>
      </w:r>
      <w:r>
        <w:rPr>
          <w:rFonts w:hint="eastAsia" w:ascii="宋体" w:hAnsi="宋体" w:eastAsia="宋体" w:cs="宋体"/>
          <w:highlight w:val="none"/>
        </w:rPr>
        <w:t>、工</w:t>
      </w:r>
      <w:r>
        <w:rPr>
          <w:rFonts w:hint="eastAsia" w:ascii="宋体" w:hAnsi="宋体" w:eastAsia="宋体" w:cs="宋体"/>
          <w:highlight w:val="none"/>
          <w:lang w:val="en-US" w:eastAsia="zh-CN"/>
        </w:rPr>
        <w:t>期：自开工之日起 45日历天内竣工。</w:t>
      </w:r>
    </w:p>
    <w:p w14:paraId="5A59B4A4">
      <w:pPr>
        <w:pStyle w:val="33"/>
        <w:spacing w:before="0" w:beforeAutospacing="0" w:after="0" w:afterAutospacing="0" w:line="360" w:lineRule="auto"/>
        <w:ind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5</w:t>
      </w:r>
      <w:r>
        <w:rPr>
          <w:rFonts w:hint="eastAsia" w:ascii="宋体" w:hAnsi="宋体" w:eastAsia="宋体" w:cs="宋体"/>
          <w:highlight w:val="none"/>
        </w:rPr>
        <w:t>、</w:t>
      </w:r>
      <w:r>
        <w:rPr>
          <w:rFonts w:hint="eastAsia" w:ascii="宋体" w:hAnsi="宋体" w:eastAsia="宋体" w:cs="宋体"/>
          <w:highlight w:val="none"/>
          <w:lang w:val="en-US" w:eastAsia="zh-CN"/>
        </w:rPr>
        <w:t>地点：</w:t>
      </w:r>
      <w:r>
        <w:rPr>
          <w:rFonts w:hint="eastAsia" w:ascii="宋体" w:hAnsi="宋体" w:eastAsia="宋体" w:cs="宋体"/>
          <w:bCs/>
          <w:szCs w:val="21"/>
          <w:highlight w:val="none"/>
          <w:lang w:val="en-US" w:eastAsia="zh-CN"/>
        </w:rPr>
        <w:t>西</w:t>
      </w:r>
      <w:r>
        <w:rPr>
          <w:rFonts w:hint="eastAsia" w:ascii="宋体" w:hAnsi="宋体" w:eastAsia="宋体" w:cs="宋体"/>
          <w:highlight w:val="none"/>
          <w:lang w:val="en-US" w:eastAsia="zh-CN"/>
        </w:rPr>
        <w:t>安市儿童医院住院一部安全通道。</w:t>
      </w:r>
    </w:p>
    <w:p w14:paraId="2795D027">
      <w:pPr>
        <w:pStyle w:val="33"/>
        <w:spacing w:before="0" w:beforeAutospacing="0" w:after="0" w:afterAutospacing="0" w:line="360" w:lineRule="auto"/>
        <w:ind w:firstLine="420" w:firstLineChars="200"/>
        <w:rPr>
          <w:rFonts w:hint="eastAsia" w:ascii="宋体" w:hAnsi="宋体" w:eastAsia="宋体" w:cs="宋体"/>
          <w:highlight w:val="none"/>
          <w:lang w:val="en-US" w:eastAsia="zh-CN"/>
        </w:rPr>
      </w:pPr>
      <w:r>
        <w:rPr>
          <w:rFonts w:hint="eastAsia" w:ascii="宋体" w:hAnsi="宋体" w:eastAsia="宋体" w:cs="宋体"/>
          <w:highlight w:val="none"/>
          <w:lang w:val="en-US" w:eastAsia="zh-CN"/>
        </w:rPr>
        <w:t>6、质量保修期：自验收合格之日起2年</w:t>
      </w:r>
    </w:p>
    <w:p w14:paraId="2D6349AA">
      <w:pPr>
        <w:spacing w:line="360" w:lineRule="auto"/>
        <w:rPr>
          <w:rFonts w:hint="eastAsia" w:ascii="宋体" w:hAnsi="宋体" w:cs="宋体"/>
          <w:bCs/>
          <w:szCs w:val="21"/>
          <w:highlight w:val="none"/>
        </w:rPr>
      </w:pPr>
      <w:r>
        <w:rPr>
          <w:rFonts w:hint="eastAsia" w:ascii="宋体" w:hAnsi="宋体" w:eastAsia="宋体" w:cs="宋体"/>
          <w:bCs/>
          <w:szCs w:val="21"/>
          <w:highlight w:val="none"/>
        </w:rPr>
        <w:t>二、</w:t>
      </w:r>
      <w:bookmarkStart w:id="226" w:name="OLE_LINK1"/>
      <w:bookmarkStart w:id="227" w:name="OLE_LINK2"/>
      <w:r>
        <w:rPr>
          <w:rFonts w:hint="eastAsia" w:ascii="宋体" w:hAnsi="宋体" w:eastAsia="宋体" w:cs="宋体"/>
          <w:bCs/>
          <w:szCs w:val="21"/>
          <w:highlight w:val="none"/>
        </w:rPr>
        <w:t>施</w:t>
      </w:r>
      <w:r>
        <w:rPr>
          <w:rFonts w:hint="eastAsia" w:ascii="宋体" w:hAnsi="宋体" w:cs="宋体"/>
          <w:bCs/>
          <w:szCs w:val="21"/>
          <w:highlight w:val="none"/>
        </w:rPr>
        <w:t>工要求：</w:t>
      </w:r>
    </w:p>
    <w:bookmarkEnd w:id="226"/>
    <w:bookmarkEnd w:id="227"/>
    <w:p w14:paraId="56DE48B6">
      <w:pPr>
        <w:pStyle w:val="33"/>
        <w:spacing w:before="0" w:beforeAutospacing="0" w:after="0" w:afterAutospacing="0" w:line="360" w:lineRule="auto"/>
        <w:ind w:firstLine="420" w:firstLineChars="200"/>
        <w:rPr>
          <w:rFonts w:hint="eastAsia" w:ascii="宋体" w:hAnsi="宋体" w:eastAsia="宋体" w:cs="宋体"/>
          <w:bCs w:val="0"/>
          <w:szCs w:val="21"/>
          <w:highlight w:val="none"/>
          <w:lang w:val="en-US" w:eastAsia="zh-CN"/>
        </w:rPr>
      </w:pPr>
      <w:r>
        <w:rPr>
          <w:rFonts w:hint="eastAsia" w:ascii="宋体" w:hAnsi="宋体" w:eastAsia="宋体" w:cs="宋体"/>
          <w:color w:val="000000"/>
          <w:kern w:val="0"/>
          <w:szCs w:val="21"/>
          <w:highlight w:val="none"/>
          <w:lang w:val="en-US" w:eastAsia="zh-CN"/>
        </w:rPr>
        <w:t>清理</w:t>
      </w:r>
      <w:r>
        <w:rPr>
          <w:rFonts w:hint="eastAsia" w:ascii="宋体" w:hAnsi="宋体" w:eastAsia="宋体" w:cs="宋体"/>
          <w:highlight w:val="none"/>
          <w:lang w:val="en-US" w:eastAsia="zh-CN"/>
        </w:rPr>
        <w:t>基层</w:t>
      </w:r>
      <w:r>
        <w:rPr>
          <w:rFonts w:hint="eastAsia" w:ascii="宋体" w:hAnsi="宋体" w:eastAsia="宋体" w:cs="宋体"/>
          <w:color w:val="000000"/>
          <w:kern w:val="0"/>
          <w:szCs w:val="21"/>
          <w:highlight w:val="none"/>
          <w:lang w:val="en-US" w:eastAsia="zh-CN"/>
        </w:rPr>
        <w:t>至平整坚实；完成墙顶面腻子批刮及打磨作业，确保表面平整度符合施工标准；采用环保型乳胶漆进行墙面及顶面涂刷，选用耐磨材质铺贴梯间踢脚线，与墙面衔接处做收口处理；施工期间对通道地面及相邻区域采取覆盖保护措施，安全施工，防止施工污染；建筑垃圾清运，全程执行标</w:t>
      </w:r>
      <w:r>
        <w:rPr>
          <w:rFonts w:hint="eastAsia" w:ascii="宋体" w:hAnsi="宋体" w:eastAsia="宋体" w:cs="宋体"/>
          <w:bCs/>
          <w:szCs w:val="21"/>
          <w:highlight w:val="none"/>
          <w:lang w:val="en-US" w:eastAsia="zh-CN"/>
        </w:rPr>
        <w:t>准化安全施工规范。同步完成对应区域的工程量制图，所有计量数据与现场实际作业范围完全匹配。</w:t>
      </w:r>
      <w:r>
        <w:rPr>
          <w:rFonts w:hint="eastAsia" w:cs="宋体"/>
          <w:bCs w:val="0"/>
          <w:szCs w:val="21"/>
          <w:highlight w:val="none"/>
          <w:lang w:val="en-US" w:eastAsia="zh-CN"/>
        </w:rPr>
        <w:t>因施工区域为病房楼，</w:t>
      </w:r>
      <w:r>
        <w:rPr>
          <w:rFonts w:hint="eastAsia" w:ascii="宋体" w:hAnsi="宋体" w:eastAsia="宋体" w:cs="宋体"/>
          <w:i w:val="0"/>
          <w:iCs w:val="0"/>
          <w:caps w:val="0"/>
          <w:color w:val="000000"/>
          <w:spacing w:val="0"/>
          <w:sz w:val="21"/>
          <w:szCs w:val="21"/>
          <w:highlight w:val="none"/>
          <w:shd w:val="clear" w:fill="auto"/>
        </w:rPr>
        <w:t>接到患者投诉</w:t>
      </w:r>
      <w:r>
        <w:rPr>
          <w:rFonts w:hint="eastAsia" w:ascii="宋体" w:hAnsi="宋体" w:eastAsia="宋体" w:cs="宋体"/>
          <w:i w:val="0"/>
          <w:iCs w:val="0"/>
          <w:caps w:val="0"/>
          <w:color w:val="000000"/>
          <w:spacing w:val="0"/>
          <w:sz w:val="21"/>
          <w:szCs w:val="21"/>
          <w:highlight w:val="none"/>
          <w:shd w:val="clear" w:fill="auto"/>
          <w:lang w:eastAsia="zh-CN"/>
        </w:rPr>
        <w:t>后需</w:t>
      </w:r>
      <w:r>
        <w:rPr>
          <w:rFonts w:hint="eastAsia" w:ascii="宋体" w:hAnsi="宋体" w:eastAsia="宋体" w:cs="宋体"/>
          <w:i w:val="0"/>
          <w:iCs w:val="0"/>
          <w:caps w:val="0"/>
          <w:color w:val="000000"/>
          <w:spacing w:val="0"/>
          <w:sz w:val="21"/>
          <w:szCs w:val="21"/>
          <w:highlight w:val="none"/>
          <w:shd w:val="clear" w:fill="auto"/>
        </w:rPr>
        <w:t>立刻停</w:t>
      </w:r>
      <w:r>
        <w:rPr>
          <w:rFonts w:hint="eastAsia" w:cs="宋体"/>
          <w:i w:val="0"/>
          <w:iCs w:val="0"/>
          <w:caps w:val="0"/>
          <w:color w:val="000000"/>
          <w:spacing w:val="0"/>
          <w:sz w:val="21"/>
          <w:szCs w:val="21"/>
          <w:highlight w:val="none"/>
          <w:shd w:val="clear" w:fill="auto"/>
          <w:lang w:val="en-US" w:eastAsia="zh-CN"/>
        </w:rPr>
        <w:t>止</w:t>
      </w:r>
      <w:r>
        <w:rPr>
          <w:rFonts w:hint="eastAsia" w:cs="宋体"/>
          <w:bCs w:val="0"/>
          <w:szCs w:val="21"/>
          <w:highlight w:val="none"/>
          <w:lang w:val="en-US" w:eastAsia="zh-CN"/>
        </w:rPr>
        <w:t>，并且施工时间为8小时内的工作时间，不允许夜间施工，因停工造成的工期延误由乙方负责。</w:t>
      </w:r>
    </w:p>
    <w:p w14:paraId="16DA964B">
      <w:pPr>
        <w:spacing w:line="360" w:lineRule="auto"/>
        <w:rPr>
          <w:rFonts w:ascii="宋体" w:hAnsi="宋体" w:cs="宋体"/>
          <w:bCs/>
          <w:szCs w:val="21"/>
          <w:highlight w:val="none"/>
        </w:rPr>
      </w:pPr>
      <w:r>
        <w:rPr>
          <w:rFonts w:hint="eastAsia" w:ascii="宋体" w:hAnsi="宋体" w:eastAsia="宋体" w:cs="宋体"/>
          <w:bCs/>
          <w:szCs w:val="21"/>
          <w:highlight w:val="none"/>
          <w:lang w:val="en-US" w:eastAsia="zh-CN"/>
        </w:rPr>
        <w:t>三</w:t>
      </w:r>
      <w:r>
        <w:rPr>
          <w:rFonts w:hint="eastAsia" w:ascii="宋体" w:hAnsi="宋体" w:eastAsia="宋体" w:cs="宋体"/>
          <w:bCs/>
          <w:szCs w:val="21"/>
          <w:highlight w:val="none"/>
        </w:rPr>
        <w:t>、商务</w:t>
      </w:r>
      <w:r>
        <w:rPr>
          <w:rFonts w:hint="eastAsia" w:ascii="宋体" w:hAnsi="宋体" w:cs="宋体"/>
          <w:bCs/>
          <w:szCs w:val="21"/>
          <w:highlight w:val="none"/>
        </w:rPr>
        <w:t>要求</w:t>
      </w:r>
    </w:p>
    <w:p w14:paraId="41D23539">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（一）合同签订后，乙方向甲方开具符合税务要求的发票，甲方在收到发票后的15个工作日内支付安全文明施工措施费及合同金额（扣除安全文明施工措施费）的10%。</w:t>
      </w:r>
    </w:p>
    <w:p w14:paraId="7E6A8E75">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（二）项目竣工验收合格并通过审计决算，取得决算书后，乙方向甲方开具符合税务要求的发票，甲方在收到发票后的15个工作日内支付至审计决算价的97%。</w:t>
      </w:r>
    </w:p>
    <w:p w14:paraId="7CBCEDFB">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（三）甲方留审计后决算价的3%作为保证金。从验收合格之日起满2年后，如无质量等问题，甲方向乙方无息支付审计决算价的3%保证金。</w:t>
      </w:r>
    </w:p>
    <w:p w14:paraId="086A7ED2">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w:t>
      </w:r>
      <w:r>
        <w:rPr>
          <w:rFonts w:hint="eastAsia" w:ascii="宋体" w:hAnsi="宋体" w:cs="宋体"/>
          <w:bCs/>
          <w:szCs w:val="21"/>
          <w:highlight w:val="none"/>
          <w:lang w:val="en-US" w:eastAsia="zh-CN"/>
        </w:rPr>
        <w:t>四</w:t>
      </w:r>
      <w:r>
        <w:rPr>
          <w:rFonts w:hint="eastAsia" w:ascii="宋体" w:hAnsi="宋体" w:eastAsia="宋体" w:cs="宋体"/>
          <w:bCs/>
          <w:szCs w:val="21"/>
          <w:highlight w:val="none"/>
          <w:lang w:val="en-US" w:eastAsia="zh-CN"/>
        </w:rPr>
        <w:t>）</w:t>
      </w:r>
      <w:r>
        <w:rPr>
          <w:rFonts w:hint="eastAsia" w:ascii="宋体" w:hAnsi="宋体" w:cs="宋体"/>
          <w:bCs/>
          <w:szCs w:val="21"/>
          <w:highlight w:val="none"/>
          <w:lang w:val="en-US" w:eastAsia="zh-CN"/>
        </w:rPr>
        <w:t>工程审计审减比例超过10%(不含)的，由施工单位承担审计费，审减比例在10%(含)以内的由医院承担审计费。</w:t>
      </w:r>
    </w:p>
    <w:p w14:paraId="1735D48E">
      <w:pPr>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四</w:t>
      </w:r>
      <w:r>
        <w:rPr>
          <w:rFonts w:hint="eastAsia" w:ascii="宋体" w:hAnsi="宋体" w:eastAsia="宋体" w:cs="宋体"/>
          <w:bCs/>
          <w:szCs w:val="21"/>
          <w:highlight w:val="none"/>
          <w:lang w:val="en-US" w:eastAsia="zh-CN"/>
        </w:rPr>
        <w:t>、</w:t>
      </w:r>
      <w:r>
        <w:rPr>
          <w:rFonts w:hint="eastAsia" w:ascii="宋体" w:hAnsi="宋体" w:eastAsia="宋体" w:cs="宋体"/>
          <w:bCs/>
          <w:szCs w:val="21"/>
          <w:highlight w:val="none"/>
        </w:rPr>
        <w:t>其他</w:t>
      </w:r>
    </w:p>
    <w:p w14:paraId="36DE56E1">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w:t>
      </w:r>
      <w:r>
        <w:rPr>
          <w:rFonts w:hint="eastAsia" w:ascii="宋体" w:hAnsi="宋体" w:eastAsia="宋体" w:cs="宋体"/>
          <w:bCs/>
          <w:szCs w:val="21"/>
          <w:highlight w:val="none"/>
          <w:lang w:val="en-US" w:eastAsia="zh-CN"/>
        </w:rPr>
        <w:t>工程验收标准或规范：现行的国家标准或国家行政部门颁布的法律法规、规章制度等，没有国家标准的可参考行业标准。</w:t>
      </w:r>
    </w:p>
    <w:p w14:paraId="4D805EA3">
      <w:pPr>
        <w:spacing w:line="360" w:lineRule="auto"/>
        <w:ind w:firstLine="420" w:firstLineChars="200"/>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2.如出现工程</w:t>
      </w:r>
      <w:r>
        <w:rPr>
          <w:rFonts w:hint="eastAsia" w:ascii="宋体" w:hAnsi="宋体" w:eastAsia="宋体" w:cs="宋体"/>
          <w:bCs/>
          <w:szCs w:val="21"/>
          <w:highlight w:val="none"/>
          <w:lang w:val="en-US" w:eastAsia="zh-CN"/>
        </w:rPr>
        <w:t>验收</w:t>
      </w:r>
      <w:r>
        <w:rPr>
          <w:rFonts w:hint="eastAsia" w:ascii="宋体" w:hAnsi="宋体" w:cs="宋体"/>
          <w:bCs/>
          <w:szCs w:val="21"/>
          <w:highlight w:val="none"/>
          <w:lang w:val="en-US" w:eastAsia="zh-CN"/>
        </w:rPr>
        <w:t>不合格：</w:t>
      </w:r>
    </w:p>
    <w:p w14:paraId="3739BAD4">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（一）按《中华人民共和国民法典》中的相关条款执行。</w:t>
      </w:r>
    </w:p>
    <w:p w14:paraId="3CEA5803">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二）若乙方未按合同要求提供材料、服务，或质量不能满足技术要求的，甲方有权解除合同（合同自书面通知送达/拒收乙方之日解除），乙方赔偿甲方解除合同的全部损失（包括但不限于重新采购产生的费用及其它由此造成的甲方对第三方的违约损失），并按照合同总价的30%向甲方支付违约金。</w:t>
      </w:r>
    </w:p>
    <w:p w14:paraId="06DC1EAC">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（三）合同执行中发生争议的，当事人双方应协商解决，无法协商或协商达不成一致时，双方均有权向甲方所在地人民法院提请诉讼。</w:t>
      </w:r>
    </w:p>
    <w:p w14:paraId="068FF489">
      <w:pPr>
        <w:spacing w:line="360" w:lineRule="auto"/>
        <w:ind w:firstLine="420" w:firstLineChars="200"/>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3.维修保障时间</w:t>
      </w:r>
      <w:r>
        <w:rPr>
          <w:rFonts w:hint="eastAsia" w:ascii="宋体" w:hAnsi="宋体" w:eastAsia="宋体" w:cs="宋体"/>
          <w:bCs/>
          <w:szCs w:val="21"/>
          <w:highlight w:val="none"/>
          <w:lang w:val="en-US" w:eastAsia="zh-CN"/>
        </w:rPr>
        <w:t>：质保期内，乙方须提供24小时应急维修服务，接到报修通知后2小时内响应，4小时内到场处理；如未及时响应，甲方有权委托第三方维修，费用由乙方承担。</w:t>
      </w:r>
    </w:p>
    <w:p w14:paraId="75D4FF65">
      <w:pPr>
        <w:spacing w:line="360" w:lineRule="auto"/>
        <w:rPr>
          <w:rFonts w:hint="default" w:ascii="宋体" w:hAnsi="宋体" w:cs="宋体"/>
          <w:bCs/>
          <w:szCs w:val="21"/>
          <w:highlight w:val="none"/>
          <w:lang w:val="en-US"/>
        </w:rPr>
      </w:pPr>
      <w:r>
        <w:rPr>
          <w:rFonts w:hint="eastAsia" w:ascii="宋体" w:hAnsi="宋体" w:cs="宋体"/>
          <w:bCs/>
          <w:szCs w:val="21"/>
          <w:highlight w:val="none"/>
          <w:lang w:val="en-US" w:eastAsia="zh-CN"/>
        </w:rPr>
        <w:t>五</w:t>
      </w:r>
      <w:r>
        <w:rPr>
          <w:rFonts w:hint="eastAsia" w:ascii="宋体" w:hAnsi="宋体" w:eastAsia="宋体" w:cs="宋体"/>
          <w:bCs/>
          <w:szCs w:val="21"/>
          <w:highlight w:val="none"/>
          <w:lang w:val="en-US" w:eastAsia="zh-CN"/>
        </w:rPr>
        <w:t>、工程量清单</w:t>
      </w:r>
      <w:r>
        <w:rPr>
          <w:rFonts w:hint="eastAsia" w:ascii="宋体" w:hAnsi="宋体" w:cs="宋体"/>
          <w:bCs/>
          <w:szCs w:val="21"/>
          <w:highlight w:val="none"/>
          <w:lang w:val="en-US" w:eastAsia="zh-CN"/>
        </w:rPr>
        <w:t>及编制说明</w:t>
      </w:r>
    </w:p>
    <w:p w14:paraId="4F5DB559">
      <w:pPr>
        <w:spacing w:line="360" w:lineRule="auto"/>
        <w:jc w:val="center"/>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清单编制说明</w:t>
      </w:r>
    </w:p>
    <w:p w14:paraId="558356C7">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lang w:val="en-US" w:eastAsia="zh-CN"/>
        </w:rPr>
        <w:t>（一）工程概况</w:t>
      </w:r>
    </w:p>
    <w:p w14:paraId="00F8C26B">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lang w:val="en-US" w:eastAsia="zh-CN"/>
        </w:rPr>
        <w:t>1、建设单位：西安市儿童医院</w:t>
      </w:r>
    </w:p>
    <w:p w14:paraId="3E487F8C">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lang w:val="en-US" w:eastAsia="zh-CN"/>
        </w:rPr>
        <w:t>2、项目名称：西安市儿童医院西门院区住院一部楼宇安全通道修整项目</w:t>
      </w:r>
    </w:p>
    <w:p w14:paraId="18C042D7">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lang w:val="en-US" w:eastAsia="zh-CN"/>
        </w:rPr>
        <w:t>3、工程地点：西安市</w:t>
      </w:r>
      <w:r>
        <w:rPr>
          <w:rStyle w:val="41"/>
          <w:rFonts w:hint="eastAsia" w:ascii="宋体" w:hAnsi="宋体" w:eastAsia="宋体" w:cs="宋体"/>
          <w:bCs/>
          <w:szCs w:val="21"/>
          <w:lang w:val="en-US" w:eastAsia="zh-CN"/>
        </w:rPr>
        <w:endnoteReference w:id="0"/>
      </w:r>
      <w:r>
        <w:rPr>
          <w:rFonts w:hint="eastAsia" w:ascii="宋体" w:hAnsi="宋体" w:eastAsia="宋体" w:cs="宋体"/>
          <w:bCs/>
          <w:szCs w:val="21"/>
          <w:lang w:val="en-US" w:eastAsia="zh-CN"/>
        </w:rPr>
        <w:t>儿童医院住院一部安全通道</w:t>
      </w:r>
    </w:p>
    <w:p w14:paraId="3D076CBC">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lang w:val="en-US" w:eastAsia="zh-CN"/>
        </w:rPr>
        <w:t>（二）编制范围</w:t>
      </w:r>
    </w:p>
    <w:p w14:paraId="4EA8FF3E">
      <w:pPr>
        <w:spacing w:line="360" w:lineRule="auto"/>
        <w:ind w:firstLine="420" w:firstLineChars="200"/>
        <w:rPr>
          <w:rFonts w:hint="default" w:ascii="宋体" w:hAnsi="宋体" w:eastAsia="宋体" w:cs="宋体"/>
          <w:bCs/>
          <w:szCs w:val="21"/>
          <w:lang w:val="en-US" w:eastAsia="zh-CN"/>
        </w:rPr>
      </w:pPr>
      <w:r>
        <w:rPr>
          <w:rFonts w:hint="eastAsia" w:ascii="宋体" w:hAnsi="宋体" w:cs="宋体"/>
          <w:kern w:val="0"/>
          <w:szCs w:val="21"/>
        </w:rPr>
        <w:t>西安市儿童医院西门院区</w:t>
      </w:r>
      <w:r>
        <w:rPr>
          <w:rFonts w:hint="eastAsia" w:ascii="宋体" w:hAnsi="宋体" w:cs="宋体"/>
          <w:kern w:val="0"/>
          <w:szCs w:val="21"/>
          <w:lang w:val="en-US" w:eastAsia="zh-CN"/>
        </w:rPr>
        <w:t>住院一部1-5层六个楼梯通道，存在空鼓及部分瓷砖脱落，存在安全隐患，拆除瓷砖面积约：2500</w:t>
      </w:r>
      <w:r>
        <w:rPr>
          <w:rFonts w:hint="eastAsia" w:ascii="宋体" w:hAnsi="宋体" w:cs="宋体"/>
          <w:kern w:val="0"/>
          <w:szCs w:val="21"/>
          <w:lang w:eastAsia="zh-CN"/>
        </w:rPr>
        <w:t>㎡，墙顶面刷漆面积约：</w:t>
      </w:r>
      <w:r>
        <w:rPr>
          <w:rFonts w:hint="eastAsia" w:ascii="宋体" w:hAnsi="宋体" w:cs="宋体"/>
          <w:kern w:val="0"/>
          <w:szCs w:val="21"/>
          <w:lang w:val="en-US" w:eastAsia="zh-CN"/>
        </w:rPr>
        <w:t>3400㎡。</w:t>
      </w:r>
    </w:p>
    <w:p w14:paraId="3F39C833">
      <w:pPr>
        <w:spacing w:line="360" w:lineRule="auto"/>
        <w:ind w:firstLine="420" w:firstLineChars="200"/>
        <w:rPr>
          <w:rFonts w:hint="eastAsia" w:ascii="宋体" w:hAnsi="宋体" w:eastAsia="宋体" w:cs="宋体"/>
          <w:bCs/>
          <w:szCs w:val="21"/>
          <w:lang w:val="en-US" w:eastAsia="zh-CN"/>
        </w:rPr>
      </w:pPr>
      <w:r>
        <w:rPr>
          <w:rFonts w:hint="eastAsia" w:ascii="宋体" w:hAnsi="宋体" w:eastAsia="宋体" w:cs="宋体"/>
          <w:bCs/>
          <w:szCs w:val="21"/>
          <w:lang w:val="en-US" w:eastAsia="zh-CN"/>
        </w:rPr>
        <w:t>（三）编制依据</w:t>
      </w:r>
    </w:p>
    <w:p w14:paraId="4EEAAF77">
      <w:pPr>
        <w:numPr>
          <w:ilvl w:val="0"/>
          <w:numId w:val="0"/>
        </w:numPr>
        <w:spacing w:line="360" w:lineRule="auto"/>
        <w:ind w:left="0" w:leftChars="0" w:firstLine="420" w:firstLineChars="200"/>
        <w:rPr>
          <w:rFonts w:hint="eastAsia" w:ascii="宋体" w:hAnsi="宋体" w:eastAsia="宋体" w:cs="宋体"/>
          <w:bCs/>
          <w:szCs w:val="21"/>
          <w:lang w:val="en-US" w:eastAsia="zh-CN"/>
        </w:rPr>
      </w:pPr>
      <w:bookmarkStart w:id="228" w:name="_Hlk37764179"/>
      <w:r>
        <w:rPr>
          <w:rFonts w:hint="default" w:ascii="宋体" w:hAnsi="宋体" w:eastAsia="宋体" w:cs="宋体"/>
          <w:bCs/>
          <w:kern w:val="2"/>
          <w:sz w:val="21"/>
          <w:szCs w:val="21"/>
          <w:lang w:val="en-US" w:eastAsia="zh-CN" w:bidi="ar-SA"/>
        </w:rPr>
        <w:t>1．</w:t>
      </w:r>
      <w:r>
        <w:rPr>
          <w:rFonts w:hint="eastAsia" w:ascii="宋体" w:hAnsi="宋体" w:eastAsia="宋体" w:cs="宋体"/>
          <w:bCs/>
          <w:szCs w:val="21"/>
          <w:lang w:val="en-US" w:eastAsia="zh-CN"/>
        </w:rPr>
        <w:t>施工图纸及图纸答疑。</w:t>
      </w:r>
    </w:p>
    <w:p w14:paraId="55CDC885">
      <w:pPr>
        <w:numPr>
          <w:ilvl w:val="0"/>
          <w:numId w:val="0"/>
        </w:numPr>
        <w:spacing w:line="360" w:lineRule="auto"/>
        <w:ind w:left="0" w:leftChars="0" w:firstLine="420" w:firstLineChars="200"/>
        <w:rPr>
          <w:rFonts w:hint="eastAsia" w:ascii="宋体" w:hAnsi="宋体" w:eastAsia="宋体" w:cs="宋体"/>
          <w:bCs/>
          <w:szCs w:val="21"/>
          <w:lang w:val="en-US" w:eastAsia="zh-CN"/>
        </w:rPr>
      </w:pPr>
      <w:r>
        <w:rPr>
          <w:rFonts w:hint="default" w:ascii="宋体" w:hAnsi="宋体" w:eastAsia="宋体" w:cs="宋体"/>
          <w:bCs/>
          <w:kern w:val="2"/>
          <w:sz w:val="21"/>
          <w:szCs w:val="21"/>
          <w:lang w:val="en-US" w:eastAsia="zh-CN" w:bidi="ar-SA"/>
        </w:rPr>
        <w:t>2．</w:t>
      </w:r>
      <w:r>
        <w:rPr>
          <w:rFonts w:hint="eastAsia" w:ascii="宋体" w:hAnsi="宋体" w:eastAsia="宋体" w:cs="宋体"/>
          <w:bCs/>
          <w:szCs w:val="21"/>
          <w:lang w:val="en-US" w:eastAsia="zh-CN"/>
        </w:rPr>
        <w:t>依据《关于印发2025陕西省建设工程费用规则等计价依据的通知》（陕建管发【2025】10号）、陕西省工程建设标准《建设工程工程量清单计价标准》（2025）、陕西省工程建设标准《房屋建筑与装饰工程工程量计算标准》（2025）、《市政工程工程量计算标准》（2025）、《通用安装工程工程量计算标准》（2025）、《陕西省园林绿化工程工程量计算标准》（2025）、《陕西省建设工程费用规则》（2025）、《陕西省房屋建筑与装饰工程消耗量定额》（2025）、《陕西省市政工程消耗量定额》（2025）、《陕西省通用安装工程消耗量定额》（2025）、《陕西省园林绿化工程消耗量定额》（2025）、《陕西省房屋建筑与装饰工程基价表》（2025）、《陕西省市政工程基价表》（2025）、《陕西省通用安装工程基价表》（2025）、《陕西省园林绿化工程基价表》（2025）、《陕西省建设工程施工机械台班费用定额》（2025）、《陕西省建设工程施工仪器仪表台班费用定额》（2025）及其配套的费用定额勘误和补充等相关文件。</w:t>
      </w:r>
    </w:p>
    <w:p w14:paraId="55780E9D">
      <w:pPr>
        <w:numPr>
          <w:ilvl w:val="0"/>
          <w:numId w:val="0"/>
        </w:numPr>
        <w:spacing w:line="360" w:lineRule="auto"/>
        <w:ind w:left="0" w:leftChars="0" w:firstLine="420" w:firstLineChars="200"/>
        <w:rPr>
          <w:rFonts w:hint="eastAsia" w:ascii="宋体" w:hAnsi="宋体" w:eastAsia="宋体" w:cs="宋体"/>
          <w:bCs/>
          <w:szCs w:val="21"/>
          <w:lang w:val="en-US" w:eastAsia="zh-CN"/>
        </w:rPr>
      </w:pPr>
      <w:r>
        <w:rPr>
          <w:rFonts w:hint="default" w:ascii="宋体" w:hAnsi="宋体" w:eastAsia="宋体" w:cs="宋体"/>
          <w:bCs/>
          <w:kern w:val="2"/>
          <w:sz w:val="21"/>
          <w:szCs w:val="21"/>
          <w:lang w:val="en-US" w:eastAsia="zh-CN" w:bidi="ar-SA"/>
        </w:rPr>
        <w:t>3．</w:t>
      </w:r>
      <w:r>
        <w:rPr>
          <w:rFonts w:hint="eastAsia" w:ascii="宋体" w:hAnsi="宋体" w:eastAsia="宋体" w:cs="宋体"/>
          <w:bCs/>
          <w:szCs w:val="21"/>
          <w:lang w:val="en-US" w:eastAsia="zh-CN"/>
        </w:rPr>
        <w:t>与建设工程项目有关的标准、规范、技术资料。</w:t>
      </w:r>
    </w:p>
    <w:p w14:paraId="47404D82">
      <w:pPr>
        <w:numPr>
          <w:ilvl w:val="0"/>
          <w:numId w:val="0"/>
        </w:numPr>
        <w:spacing w:line="360" w:lineRule="auto"/>
        <w:ind w:left="0" w:leftChars="0" w:firstLine="420" w:firstLineChars="200"/>
        <w:rPr>
          <w:rFonts w:hint="eastAsia" w:ascii="宋体" w:hAnsi="宋体" w:eastAsia="宋体" w:cs="宋体"/>
          <w:bCs/>
          <w:szCs w:val="21"/>
          <w:lang w:val="en-US" w:eastAsia="zh-CN"/>
        </w:rPr>
      </w:pPr>
      <w:r>
        <w:rPr>
          <w:rFonts w:hint="default" w:ascii="宋体" w:hAnsi="宋体" w:eastAsia="宋体" w:cs="宋体"/>
          <w:bCs/>
          <w:kern w:val="2"/>
          <w:sz w:val="21"/>
          <w:szCs w:val="21"/>
          <w:lang w:val="en-US" w:eastAsia="zh-CN" w:bidi="ar-SA"/>
        </w:rPr>
        <w:t>4．</w:t>
      </w:r>
      <w:r>
        <w:rPr>
          <w:rFonts w:hint="eastAsia" w:ascii="宋体" w:hAnsi="宋体" w:eastAsia="宋体" w:cs="宋体"/>
          <w:bCs/>
          <w:szCs w:val="21"/>
          <w:lang w:val="en-US" w:eastAsia="zh-CN"/>
        </w:rPr>
        <w:t>主要材料价格依据市场价。</w:t>
      </w:r>
    </w:p>
    <w:bookmarkEnd w:id="228"/>
    <w:p w14:paraId="22EDFA37">
      <w:pPr>
        <w:numPr>
          <w:ilvl w:val="0"/>
          <w:numId w:val="0"/>
        </w:numPr>
        <w:spacing w:line="360" w:lineRule="auto"/>
        <w:ind w:left="0" w:leftChars="0" w:firstLine="420" w:firstLineChars="200"/>
        <w:rPr>
          <w:rFonts w:hint="eastAsia" w:ascii="宋体" w:hAnsi="宋体" w:eastAsia="宋体" w:cs="宋体"/>
          <w:bCs/>
          <w:szCs w:val="21"/>
          <w:lang w:val="en-US" w:eastAsia="zh-CN"/>
        </w:rPr>
      </w:pPr>
      <w:r>
        <w:rPr>
          <w:rFonts w:hint="eastAsia" w:ascii="宋体" w:hAnsi="宋体" w:eastAsia="宋体" w:cs="宋体"/>
          <w:bCs/>
          <w:szCs w:val="21"/>
          <w:lang w:val="en-US" w:eastAsia="zh-CN"/>
        </w:rPr>
        <w:t>（四）有关问题说明</w:t>
      </w:r>
    </w:p>
    <w:p w14:paraId="7A0AB29F">
      <w:pPr>
        <w:numPr>
          <w:ilvl w:val="0"/>
          <w:numId w:val="0"/>
        </w:numPr>
        <w:spacing w:line="360" w:lineRule="auto"/>
        <w:ind w:left="0" w:leftChars="0" w:firstLine="420" w:firstLineChars="200"/>
        <w:rPr>
          <w:rFonts w:hint="eastAsia" w:ascii="宋体" w:hAnsi="宋体" w:eastAsia="宋体" w:cs="宋体"/>
          <w:bCs/>
          <w:szCs w:val="21"/>
          <w:lang w:val="en-US" w:eastAsia="zh-CN"/>
        </w:rPr>
      </w:pPr>
      <w:r>
        <w:rPr>
          <w:rFonts w:hint="eastAsia" w:ascii="宋体" w:hAnsi="宋体" w:eastAsia="宋体" w:cs="宋体"/>
          <w:bCs/>
          <w:szCs w:val="21"/>
          <w:lang w:val="en-US" w:eastAsia="zh-CN"/>
        </w:rPr>
        <w:t>本项目计价模板按人工价差模板计入考虑，不扣除养老保险。</w:t>
      </w:r>
    </w:p>
    <w:p w14:paraId="7E635870">
      <w:pP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rFonts w:hint="eastAsia" w:ascii="微软雅黑" w:hAnsi="微软雅黑" w:eastAsia="微软雅黑" w:cs="微软雅黑"/>
          <w:i w:val="0"/>
          <w:iCs w:val="0"/>
          <w:caps w:val="0"/>
          <w:color w:val="333333"/>
          <w:spacing w:val="0"/>
          <w:sz w:val="24"/>
          <w:szCs w:val="24"/>
          <w:highlight w:val="none"/>
          <w:shd w:val="clear" w:fill="FFFFFF"/>
          <w:lang w:val="en-US" w:eastAsia="zh-CN"/>
        </w:rPr>
        <w:br w:type="page"/>
      </w:r>
    </w:p>
    <w:p w14:paraId="14BF296C">
      <w:pPr>
        <w:numPr>
          <w:ilvl w:val="0"/>
          <w:numId w:val="0"/>
        </w:numPr>
        <w:jc w:val="cente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b/>
          <w:bCs/>
          <w:spacing w:val="16"/>
          <w:sz w:val="40"/>
          <w:szCs w:val="40"/>
        </w:rPr>
        <w:t>工程项目清单费用汇总表</w:t>
      </w:r>
    </w:p>
    <w:p w14:paraId="0E130FE0">
      <w:pPr>
        <w:numPr>
          <w:ilvl w:val="0"/>
          <w:numId w:val="0"/>
        </w:numPr>
        <w:jc w:val="left"/>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spacing w:val="3"/>
          <w:sz w:val="18"/>
          <w:szCs w:val="18"/>
        </w:rPr>
        <w:t>工程名称:</w:t>
      </w:r>
      <w:r>
        <w:rPr>
          <w:rFonts w:hint="eastAsia" w:ascii="宋体" w:hAnsi="宋体" w:eastAsia="宋体" w:cs="宋体"/>
          <w:color w:val="000000"/>
          <w:spacing w:val="3"/>
          <w:sz w:val="18"/>
          <w:szCs w:val="18"/>
          <w14:textFill>
            <w14:solidFill>
              <w14:srgbClr w14:val="000000">
                <w14:alpha w14:val="392"/>
              </w14:srgbClr>
            </w14:solidFill>
          </w14:textFill>
        </w:rPr>
        <w:t>西安市儿童医院西门院区住院一部楼宇安全</w:t>
      </w:r>
      <w:r>
        <w:rPr>
          <w:rFonts w:hint="eastAsia" w:ascii="宋体" w:hAnsi="宋体" w:eastAsia="宋体" w:cs="宋体"/>
          <w:color w:val="000000"/>
          <w:spacing w:val="2"/>
          <w:sz w:val="18"/>
          <w:szCs w:val="18"/>
          <w14:textFill>
            <w14:solidFill>
              <w14:srgbClr w14:val="000000">
                <w14:alpha w14:val="392"/>
              </w14:srgbClr>
            </w14:solidFill>
          </w14:textFill>
        </w:rPr>
        <w:t>通道修整</w:t>
      </w:r>
      <w:r>
        <w:rPr>
          <w:rFonts w:hint="eastAsia" w:ascii="宋体" w:hAnsi="宋体" w:eastAsia="宋体" w:cs="宋体"/>
          <w:color w:val="000000"/>
          <w:spacing w:val="2"/>
          <w:sz w:val="18"/>
          <w:szCs w:val="18"/>
          <w:lang w:val="en-US" w:eastAsia="zh-CN"/>
          <w14:textFill>
            <w14:solidFill>
              <w14:srgbClr w14:val="000000">
                <w14:alpha w14:val="392"/>
              </w14:srgbClr>
            </w14:solidFill>
          </w14:textFill>
        </w:rPr>
        <w:t xml:space="preserve">                         第  1  页 共  1  页</w:t>
      </w:r>
    </w:p>
    <w:tbl>
      <w:tblPr>
        <w:tblStyle w:val="138"/>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53"/>
        <w:gridCol w:w="4859"/>
        <w:gridCol w:w="3045"/>
      </w:tblGrid>
      <w:tr w14:paraId="1C0D4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top w:val="single" w:color="000000" w:sz="10" w:space="0"/>
              <w:left w:val="single" w:color="000000" w:sz="12" w:space="0"/>
              <w:right w:val="single" w:color="000000" w:sz="6" w:space="0"/>
            </w:tcBorders>
            <w:vAlign w:val="top"/>
          </w:tcPr>
          <w:p w14:paraId="5E57A190">
            <w:pPr>
              <w:spacing w:before="62" w:line="189" w:lineRule="auto"/>
              <w:ind w:left="591"/>
              <w:rPr>
                <w:rFonts w:hint="eastAsia" w:ascii="宋体" w:hAnsi="宋体" w:eastAsia="宋体" w:cs="宋体"/>
                <w:sz w:val="18"/>
                <w:szCs w:val="18"/>
              </w:rPr>
            </w:pPr>
            <w:r>
              <w:rPr>
                <w:rFonts w:hint="eastAsia" w:ascii="宋体" w:hAnsi="宋体" w:eastAsia="宋体" w:cs="宋体"/>
                <w:sz w:val="18"/>
                <w:szCs w:val="18"/>
              </w:rPr>
              <w:t>序号</w:t>
            </w:r>
          </w:p>
        </w:tc>
        <w:tc>
          <w:tcPr>
            <w:tcW w:w="2595" w:type="pct"/>
            <w:tcBorders>
              <w:top w:val="single" w:color="000000" w:sz="10" w:space="0"/>
              <w:left w:val="single" w:color="000000" w:sz="6" w:space="0"/>
              <w:right w:val="single" w:color="000000" w:sz="6" w:space="0"/>
            </w:tcBorders>
            <w:vAlign w:val="top"/>
          </w:tcPr>
          <w:p w14:paraId="6CAAF9A5">
            <w:pPr>
              <w:spacing w:before="61" w:line="188" w:lineRule="auto"/>
              <w:ind w:left="2265"/>
              <w:rPr>
                <w:rFonts w:hint="eastAsia" w:ascii="宋体" w:hAnsi="宋体" w:eastAsia="宋体" w:cs="宋体"/>
                <w:sz w:val="18"/>
                <w:szCs w:val="18"/>
              </w:rPr>
            </w:pPr>
            <w:r>
              <w:rPr>
                <w:rFonts w:hint="eastAsia" w:ascii="宋体" w:hAnsi="宋体" w:eastAsia="宋体" w:cs="宋体"/>
                <w:spacing w:val="1"/>
                <w:sz w:val="18"/>
                <w:szCs w:val="18"/>
              </w:rPr>
              <w:t>项目名称</w:t>
            </w:r>
          </w:p>
        </w:tc>
        <w:tc>
          <w:tcPr>
            <w:tcW w:w="1627" w:type="pct"/>
            <w:tcBorders>
              <w:top w:val="single" w:color="000000" w:sz="10" w:space="0"/>
              <w:left w:val="single" w:color="000000" w:sz="6" w:space="0"/>
              <w:right w:val="single" w:color="000000" w:sz="12" w:space="0"/>
            </w:tcBorders>
            <w:vAlign w:val="top"/>
          </w:tcPr>
          <w:p w14:paraId="088F1B3F">
            <w:pPr>
              <w:spacing w:before="62" w:line="184" w:lineRule="auto"/>
              <w:ind w:left="1132"/>
              <w:rPr>
                <w:rFonts w:hint="eastAsia" w:ascii="宋体" w:hAnsi="宋体" w:eastAsia="宋体" w:cs="宋体"/>
                <w:sz w:val="18"/>
                <w:szCs w:val="18"/>
              </w:rPr>
            </w:pPr>
            <w:r>
              <w:rPr>
                <w:rFonts w:hint="eastAsia" w:ascii="宋体" w:hAnsi="宋体" w:eastAsia="宋体" w:cs="宋体"/>
                <w:sz w:val="18"/>
                <w:szCs w:val="18"/>
              </w:rPr>
              <w:t>金  额（元）</w:t>
            </w:r>
          </w:p>
        </w:tc>
      </w:tr>
      <w:tr w14:paraId="0F3DA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28F4C2A">
            <w:pPr>
              <w:spacing w:before="63" w:line="208" w:lineRule="auto"/>
              <w:ind w:left="749"/>
              <w:rPr>
                <w:rFonts w:hint="eastAsia" w:ascii="宋体" w:hAnsi="宋体" w:eastAsia="宋体" w:cs="宋体"/>
                <w:sz w:val="18"/>
                <w:szCs w:val="18"/>
              </w:rPr>
            </w:pPr>
            <w:r>
              <w:rPr>
                <w:rFonts w:hint="eastAsia" w:ascii="宋体" w:hAnsi="宋体" w:eastAsia="宋体" w:cs="宋体"/>
                <w:sz w:val="18"/>
                <w:szCs w:val="18"/>
              </w:rPr>
              <w:t>1</w:t>
            </w:r>
          </w:p>
        </w:tc>
        <w:tc>
          <w:tcPr>
            <w:tcW w:w="2595" w:type="pct"/>
            <w:tcBorders>
              <w:left w:val="single" w:color="000000" w:sz="6" w:space="0"/>
              <w:right w:val="single" w:color="000000" w:sz="6" w:space="0"/>
            </w:tcBorders>
            <w:vAlign w:val="top"/>
          </w:tcPr>
          <w:p w14:paraId="54BFE801">
            <w:pPr>
              <w:spacing w:before="63" w:line="220" w:lineRule="auto"/>
              <w:ind w:left="39"/>
              <w:rPr>
                <w:rFonts w:hint="eastAsia" w:ascii="宋体" w:hAnsi="宋体" w:eastAsia="宋体" w:cs="宋体"/>
                <w:sz w:val="18"/>
                <w:szCs w:val="18"/>
              </w:rPr>
            </w:pPr>
            <w:r>
              <w:rPr>
                <w:rFonts w:hint="eastAsia" w:ascii="宋体" w:hAnsi="宋体" w:eastAsia="宋体" w:cs="宋体"/>
                <w:color w:val="000000"/>
                <w:spacing w:val="-1"/>
                <w:sz w:val="18"/>
                <w:szCs w:val="18"/>
                <w14:textFill>
                  <w14:solidFill>
                    <w14:srgbClr w14:val="000000">
                      <w14:alpha w14:val="392"/>
                    </w14:srgbClr>
                  </w14:solidFill>
                </w14:textFill>
              </w:rPr>
              <w:t>西安市儿童医院西门院区住院一部楼宇安全通道修整</w:t>
            </w:r>
          </w:p>
        </w:tc>
        <w:tc>
          <w:tcPr>
            <w:tcW w:w="1627" w:type="pct"/>
            <w:tcBorders>
              <w:left w:val="single" w:color="000000" w:sz="6" w:space="0"/>
              <w:right w:val="single" w:color="000000" w:sz="12" w:space="0"/>
            </w:tcBorders>
            <w:vAlign w:val="top"/>
          </w:tcPr>
          <w:p w14:paraId="0C56B07F">
            <w:pPr>
              <w:spacing w:before="63" w:line="206" w:lineRule="auto"/>
              <w:ind w:right="15"/>
              <w:jc w:val="right"/>
              <w:rPr>
                <w:rFonts w:hint="eastAsia" w:ascii="宋体" w:hAnsi="宋体" w:eastAsia="宋体" w:cs="宋体"/>
                <w:sz w:val="18"/>
                <w:szCs w:val="18"/>
              </w:rPr>
            </w:pPr>
          </w:p>
        </w:tc>
      </w:tr>
      <w:tr w14:paraId="34FD5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70869A8">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22E9C06E">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4AAC01B">
            <w:pPr>
              <w:pStyle w:val="139"/>
              <w:rPr>
                <w:rFonts w:hint="eastAsia" w:ascii="宋体" w:hAnsi="宋体" w:eastAsia="宋体" w:cs="宋体"/>
                <w:sz w:val="18"/>
                <w:szCs w:val="18"/>
              </w:rPr>
            </w:pPr>
          </w:p>
        </w:tc>
      </w:tr>
      <w:tr w14:paraId="60BBB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B817FF6">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A95BC74">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50301BF6">
            <w:pPr>
              <w:pStyle w:val="139"/>
              <w:rPr>
                <w:rFonts w:hint="eastAsia" w:ascii="宋体" w:hAnsi="宋体" w:eastAsia="宋体" w:cs="宋体"/>
                <w:sz w:val="18"/>
                <w:szCs w:val="18"/>
              </w:rPr>
            </w:pPr>
          </w:p>
        </w:tc>
      </w:tr>
      <w:tr w14:paraId="57F44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BF08DC0">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FFCFDB3">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6BA2F0EC">
            <w:pPr>
              <w:pStyle w:val="139"/>
              <w:rPr>
                <w:rFonts w:hint="eastAsia" w:ascii="宋体" w:hAnsi="宋体" w:eastAsia="宋体" w:cs="宋体"/>
                <w:sz w:val="18"/>
                <w:szCs w:val="18"/>
              </w:rPr>
            </w:pPr>
          </w:p>
        </w:tc>
      </w:tr>
      <w:tr w14:paraId="0232A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7B337E03">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4A3683C">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2F0E297">
            <w:pPr>
              <w:pStyle w:val="139"/>
              <w:rPr>
                <w:rFonts w:hint="eastAsia" w:ascii="宋体" w:hAnsi="宋体" w:eastAsia="宋体" w:cs="宋体"/>
                <w:sz w:val="18"/>
                <w:szCs w:val="18"/>
              </w:rPr>
            </w:pPr>
          </w:p>
        </w:tc>
      </w:tr>
      <w:tr w14:paraId="31EA6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ECD3E87">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CE92215">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60C5A6B9">
            <w:pPr>
              <w:pStyle w:val="139"/>
              <w:rPr>
                <w:rFonts w:hint="eastAsia" w:ascii="宋体" w:hAnsi="宋体" w:eastAsia="宋体" w:cs="宋体"/>
                <w:sz w:val="18"/>
                <w:szCs w:val="18"/>
              </w:rPr>
            </w:pPr>
          </w:p>
        </w:tc>
      </w:tr>
      <w:tr w14:paraId="038CF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697828F">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66C601E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EA5B992">
            <w:pPr>
              <w:pStyle w:val="139"/>
              <w:rPr>
                <w:rFonts w:hint="eastAsia" w:ascii="宋体" w:hAnsi="宋体" w:eastAsia="宋体" w:cs="宋体"/>
                <w:sz w:val="18"/>
                <w:szCs w:val="18"/>
              </w:rPr>
            </w:pPr>
          </w:p>
        </w:tc>
      </w:tr>
      <w:tr w14:paraId="2E659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9E8A75B">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FB45766">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3BD7FBAA">
            <w:pPr>
              <w:pStyle w:val="139"/>
              <w:rPr>
                <w:rFonts w:hint="eastAsia" w:ascii="宋体" w:hAnsi="宋体" w:eastAsia="宋体" w:cs="宋体"/>
                <w:sz w:val="18"/>
                <w:szCs w:val="18"/>
              </w:rPr>
            </w:pPr>
          </w:p>
        </w:tc>
      </w:tr>
      <w:tr w14:paraId="77680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31E8F675">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30DB54A">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ED30887">
            <w:pPr>
              <w:pStyle w:val="139"/>
              <w:rPr>
                <w:rFonts w:hint="eastAsia" w:ascii="宋体" w:hAnsi="宋体" w:eastAsia="宋体" w:cs="宋体"/>
                <w:sz w:val="18"/>
                <w:szCs w:val="18"/>
              </w:rPr>
            </w:pPr>
          </w:p>
        </w:tc>
      </w:tr>
      <w:tr w14:paraId="247FB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5F53D8E9">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FD6F0D0">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3741202">
            <w:pPr>
              <w:pStyle w:val="139"/>
              <w:rPr>
                <w:rFonts w:hint="eastAsia" w:ascii="宋体" w:hAnsi="宋体" w:eastAsia="宋体" w:cs="宋体"/>
                <w:sz w:val="18"/>
                <w:szCs w:val="18"/>
              </w:rPr>
            </w:pPr>
          </w:p>
        </w:tc>
      </w:tr>
      <w:tr w14:paraId="7B50F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A0DEDC4">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9F865D3">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D818875">
            <w:pPr>
              <w:pStyle w:val="139"/>
              <w:rPr>
                <w:rFonts w:hint="eastAsia" w:ascii="宋体" w:hAnsi="宋体" w:eastAsia="宋体" w:cs="宋体"/>
                <w:sz w:val="18"/>
                <w:szCs w:val="18"/>
              </w:rPr>
            </w:pPr>
          </w:p>
        </w:tc>
      </w:tr>
      <w:tr w14:paraId="7ED5B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2BEF75F">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8E1E905">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C853725">
            <w:pPr>
              <w:pStyle w:val="139"/>
              <w:rPr>
                <w:rFonts w:hint="eastAsia" w:ascii="宋体" w:hAnsi="宋体" w:eastAsia="宋体" w:cs="宋体"/>
                <w:sz w:val="18"/>
                <w:szCs w:val="18"/>
              </w:rPr>
            </w:pPr>
          </w:p>
        </w:tc>
      </w:tr>
      <w:tr w14:paraId="1287C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038F1CEB">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882FF2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3A478F30">
            <w:pPr>
              <w:pStyle w:val="139"/>
              <w:rPr>
                <w:rFonts w:hint="eastAsia" w:ascii="宋体" w:hAnsi="宋体" w:eastAsia="宋体" w:cs="宋体"/>
                <w:sz w:val="18"/>
                <w:szCs w:val="18"/>
              </w:rPr>
            </w:pPr>
          </w:p>
        </w:tc>
      </w:tr>
      <w:tr w14:paraId="3EFB3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7BBB9D2">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6995663">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3BAC701">
            <w:pPr>
              <w:pStyle w:val="139"/>
              <w:rPr>
                <w:rFonts w:hint="eastAsia" w:ascii="宋体" w:hAnsi="宋体" w:eastAsia="宋体" w:cs="宋体"/>
                <w:sz w:val="18"/>
                <w:szCs w:val="18"/>
              </w:rPr>
            </w:pPr>
          </w:p>
        </w:tc>
      </w:tr>
      <w:tr w14:paraId="2AD3D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5CACE752">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A1E59A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18673282">
            <w:pPr>
              <w:pStyle w:val="139"/>
              <w:rPr>
                <w:rFonts w:hint="eastAsia" w:ascii="宋体" w:hAnsi="宋体" w:eastAsia="宋体" w:cs="宋体"/>
                <w:sz w:val="18"/>
                <w:szCs w:val="18"/>
              </w:rPr>
            </w:pPr>
          </w:p>
        </w:tc>
      </w:tr>
      <w:tr w14:paraId="18A15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DEA89EE">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F2D7B6F">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9F0F969">
            <w:pPr>
              <w:pStyle w:val="139"/>
              <w:rPr>
                <w:rFonts w:hint="eastAsia" w:ascii="宋体" w:hAnsi="宋体" w:eastAsia="宋体" w:cs="宋体"/>
                <w:sz w:val="18"/>
                <w:szCs w:val="18"/>
              </w:rPr>
            </w:pPr>
          </w:p>
        </w:tc>
      </w:tr>
      <w:tr w14:paraId="5396D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1FA440AF">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74E523B">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28F0141D">
            <w:pPr>
              <w:pStyle w:val="139"/>
              <w:rPr>
                <w:rFonts w:hint="eastAsia" w:ascii="宋体" w:hAnsi="宋体" w:eastAsia="宋体" w:cs="宋体"/>
                <w:sz w:val="18"/>
                <w:szCs w:val="18"/>
              </w:rPr>
            </w:pPr>
          </w:p>
        </w:tc>
      </w:tr>
      <w:tr w14:paraId="63482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8E93ED1">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0A8192E">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36F3EAAC">
            <w:pPr>
              <w:pStyle w:val="139"/>
              <w:rPr>
                <w:rFonts w:hint="eastAsia" w:ascii="宋体" w:hAnsi="宋体" w:eastAsia="宋体" w:cs="宋体"/>
                <w:sz w:val="18"/>
                <w:szCs w:val="18"/>
              </w:rPr>
            </w:pPr>
          </w:p>
        </w:tc>
      </w:tr>
      <w:tr w14:paraId="6C8A7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4DC4027B">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57294E2A">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D42F7E3">
            <w:pPr>
              <w:pStyle w:val="139"/>
              <w:rPr>
                <w:rFonts w:hint="eastAsia" w:ascii="宋体" w:hAnsi="宋体" w:eastAsia="宋体" w:cs="宋体"/>
                <w:sz w:val="18"/>
                <w:szCs w:val="18"/>
              </w:rPr>
            </w:pPr>
          </w:p>
        </w:tc>
      </w:tr>
      <w:tr w14:paraId="75448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B5189DF">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F2FD911">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0CC7ADF">
            <w:pPr>
              <w:pStyle w:val="139"/>
              <w:rPr>
                <w:rFonts w:hint="eastAsia" w:ascii="宋体" w:hAnsi="宋体" w:eastAsia="宋体" w:cs="宋体"/>
                <w:sz w:val="18"/>
                <w:szCs w:val="18"/>
              </w:rPr>
            </w:pPr>
          </w:p>
        </w:tc>
      </w:tr>
      <w:tr w14:paraId="5F6E2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0A7869A6">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3DB9BE3">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1EC82530">
            <w:pPr>
              <w:pStyle w:val="139"/>
              <w:rPr>
                <w:rFonts w:hint="eastAsia" w:ascii="宋体" w:hAnsi="宋体" w:eastAsia="宋体" w:cs="宋体"/>
                <w:sz w:val="18"/>
                <w:szCs w:val="18"/>
              </w:rPr>
            </w:pPr>
          </w:p>
        </w:tc>
      </w:tr>
      <w:tr w14:paraId="3FB8C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005D554">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F645ED8">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D01F905">
            <w:pPr>
              <w:pStyle w:val="139"/>
              <w:rPr>
                <w:rFonts w:hint="eastAsia" w:ascii="宋体" w:hAnsi="宋体" w:eastAsia="宋体" w:cs="宋体"/>
                <w:sz w:val="18"/>
                <w:szCs w:val="18"/>
              </w:rPr>
            </w:pPr>
          </w:p>
        </w:tc>
      </w:tr>
      <w:tr w14:paraId="31442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46B311BA">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6B00F7F8">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5A726E4F">
            <w:pPr>
              <w:pStyle w:val="139"/>
              <w:rPr>
                <w:rFonts w:hint="eastAsia" w:ascii="宋体" w:hAnsi="宋体" w:eastAsia="宋体" w:cs="宋体"/>
                <w:sz w:val="18"/>
                <w:szCs w:val="18"/>
              </w:rPr>
            </w:pPr>
          </w:p>
        </w:tc>
      </w:tr>
      <w:tr w14:paraId="7977F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7C59189">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5F5D953">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1352AB05">
            <w:pPr>
              <w:pStyle w:val="139"/>
              <w:rPr>
                <w:rFonts w:hint="eastAsia" w:ascii="宋体" w:hAnsi="宋体" w:eastAsia="宋体" w:cs="宋体"/>
                <w:sz w:val="18"/>
                <w:szCs w:val="18"/>
              </w:rPr>
            </w:pPr>
          </w:p>
        </w:tc>
      </w:tr>
      <w:tr w14:paraId="27437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E80E2E4">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6242143B">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2242EB4A">
            <w:pPr>
              <w:pStyle w:val="139"/>
              <w:rPr>
                <w:rFonts w:hint="eastAsia" w:ascii="宋体" w:hAnsi="宋体" w:eastAsia="宋体" w:cs="宋体"/>
                <w:sz w:val="18"/>
                <w:szCs w:val="18"/>
              </w:rPr>
            </w:pPr>
          </w:p>
        </w:tc>
      </w:tr>
      <w:tr w14:paraId="1F6BD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3A3784B">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71F7CC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48D2E45">
            <w:pPr>
              <w:pStyle w:val="139"/>
              <w:rPr>
                <w:rFonts w:hint="eastAsia" w:ascii="宋体" w:hAnsi="宋体" w:eastAsia="宋体" w:cs="宋体"/>
                <w:sz w:val="18"/>
                <w:szCs w:val="18"/>
              </w:rPr>
            </w:pPr>
          </w:p>
        </w:tc>
      </w:tr>
      <w:tr w14:paraId="5C8F4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72A5B025">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6763E775">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29BBD3BA">
            <w:pPr>
              <w:pStyle w:val="139"/>
              <w:rPr>
                <w:rFonts w:hint="eastAsia" w:ascii="宋体" w:hAnsi="宋体" w:eastAsia="宋体" w:cs="宋体"/>
                <w:sz w:val="18"/>
                <w:szCs w:val="18"/>
              </w:rPr>
            </w:pPr>
          </w:p>
        </w:tc>
      </w:tr>
      <w:tr w14:paraId="163D4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3448CCB">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F44D44B">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C531572">
            <w:pPr>
              <w:pStyle w:val="139"/>
              <w:rPr>
                <w:rFonts w:hint="eastAsia" w:ascii="宋体" w:hAnsi="宋体" w:eastAsia="宋体" w:cs="宋体"/>
                <w:sz w:val="18"/>
                <w:szCs w:val="18"/>
              </w:rPr>
            </w:pPr>
          </w:p>
        </w:tc>
      </w:tr>
      <w:tr w14:paraId="3E055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46CCB4A">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B9A5EB0">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33EBA503">
            <w:pPr>
              <w:pStyle w:val="139"/>
              <w:rPr>
                <w:rFonts w:hint="eastAsia" w:ascii="宋体" w:hAnsi="宋体" w:eastAsia="宋体" w:cs="宋体"/>
                <w:sz w:val="18"/>
                <w:szCs w:val="18"/>
              </w:rPr>
            </w:pPr>
          </w:p>
        </w:tc>
      </w:tr>
      <w:tr w14:paraId="7F71D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22F029E">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BD4D44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62AB50BA">
            <w:pPr>
              <w:pStyle w:val="139"/>
              <w:rPr>
                <w:rFonts w:hint="eastAsia" w:ascii="宋体" w:hAnsi="宋体" w:eastAsia="宋体" w:cs="宋体"/>
                <w:sz w:val="18"/>
                <w:szCs w:val="18"/>
              </w:rPr>
            </w:pPr>
          </w:p>
        </w:tc>
      </w:tr>
      <w:tr w14:paraId="32FA4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3372" w:type="pct"/>
            <w:gridSpan w:val="2"/>
            <w:tcBorders>
              <w:left w:val="single" w:color="000000" w:sz="12" w:space="0"/>
              <w:bottom w:val="single" w:color="000000" w:sz="10" w:space="0"/>
              <w:right w:val="single" w:color="000000" w:sz="6" w:space="0"/>
            </w:tcBorders>
            <w:vAlign w:val="top"/>
          </w:tcPr>
          <w:p w14:paraId="5511EABC">
            <w:pPr>
              <w:spacing w:before="99" w:line="185" w:lineRule="auto"/>
              <w:ind w:left="2722"/>
              <w:rPr>
                <w:rFonts w:hint="eastAsia" w:ascii="宋体" w:hAnsi="宋体" w:eastAsia="宋体" w:cs="宋体"/>
                <w:sz w:val="18"/>
                <w:szCs w:val="18"/>
              </w:rPr>
            </w:pPr>
            <w:r>
              <w:rPr>
                <w:rFonts w:hint="eastAsia" w:ascii="宋体" w:hAnsi="宋体" w:eastAsia="宋体" w:cs="宋体"/>
                <w:spacing w:val="-5"/>
                <w:sz w:val="18"/>
                <w:szCs w:val="18"/>
              </w:rPr>
              <w:t>合</w:t>
            </w:r>
            <w:r>
              <w:rPr>
                <w:rFonts w:hint="eastAsia" w:ascii="宋体" w:hAnsi="宋体" w:eastAsia="宋体" w:cs="宋体"/>
                <w:spacing w:val="1"/>
                <w:sz w:val="18"/>
                <w:szCs w:val="18"/>
              </w:rPr>
              <w:t xml:space="preserve">                    </w:t>
            </w:r>
            <w:r>
              <w:rPr>
                <w:rFonts w:hint="eastAsia" w:ascii="宋体" w:hAnsi="宋体" w:eastAsia="宋体" w:cs="宋体"/>
                <w:spacing w:val="-5"/>
                <w:sz w:val="18"/>
                <w:szCs w:val="18"/>
              </w:rPr>
              <w:t>计</w:t>
            </w:r>
          </w:p>
        </w:tc>
        <w:tc>
          <w:tcPr>
            <w:tcW w:w="1627" w:type="pct"/>
            <w:tcBorders>
              <w:left w:val="single" w:color="000000" w:sz="6" w:space="0"/>
              <w:bottom w:val="single" w:color="000000" w:sz="10" w:space="0"/>
              <w:right w:val="single" w:color="000000" w:sz="12" w:space="0"/>
            </w:tcBorders>
            <w:vAlign w:val="top"/>
          </w:tcPr>
          <w:p w14:paraId="218DFF72">
            <w:pPr>
              <w:spacing w:before="100" w:line="202" w:lineRule="auto"/>
              <w:jc w:val="right"/>
              <w:rPr>
                <w:rFonts w:hint="eastAsia" w:ascii="宋体" w:hAnsi="宋体" w:eastAsia="宋体" w:cs="宋体"/>
                <w:sz w:val="18"/>
                <w:szCs w:val="18"/>
              </w:rPr>
            </w:pPr>
          </w:p>
        </w:tc>
      </w:tr>
    </w:tbl>
    <w:p w14:paraId="6053BD09">
      <w:pP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rFonts w:hint="eastAsia" w:ascii="微软雅黑" w:hAnsi="微软雅黑" w:eastAsia="微软雅黑" w:cs="微软雅黑"/>
          <w:i w:val="0"/>
          <w:iCs w:val="0"/>
          <w:caps w:val="0"/>
          <w:color w:val="333333"/>
          <w:spacing w:val="0"/>
          <w:sz w:val="24"/>
          <w:szCs w:val="24"/>
          <w:highlight w:val="none"/>
          <w:shd w:val="clear" w:fill="FFFFFF"/>
          <w:lang w:val="en-US" w:eastAsia="zh-CN"/>
        </w:rPr>
        <w:br w:type="page"/>
      </w:r>
    </w:p>
    <w:p w14:paraId="4C77A671">
      <w:pPr>
        <w:numPr>
          <w:ilvl w:val="0"/>
          <w:numId w:val="0"/>
        </w:numPr>
        <w:jc w:val="center"/>
        <w:rPr>
          <w:rFonts w:eastAsia="宋体" w:cs="Times New Roman"/>
          <w:b/>
          <w:bCs/>
          <w:spacing w:val="16"/>
          <w:sz w:val="40"/>
          <w:szCs w:val="40"/>
        </w:rPr>
      </w:pPr>
      <w:r>
        <w:rPr>
          <w:rFonts w:eastAsia="宋体" w:cs="Times New Roman"/>
          <w:b/>
          <w:bCs/>
          <w:spacing w:val="16"/>
          <w:sz w:val="40"/>
          <w:szCs w:val="40"/>
        </w:rPr>
        <w:t>单位工程清单费用汇总表</w:t>
      </w:r>
    </w:p>
    <w:p w14:paraId="189FE0D8">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工程名称:西安市儿童医院西门院区住院一部楼宇安全通道修整</w:t>
      </w:r>
    </w:p>
    <w:p w14:paraId="433C20D4">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专业/标段： 房屋建筑与装饰工程                             第  1  页共  1  页</w:t>
      </w:r>
    </w:p>
    <w:tbl>
      <w:tblPr>
        <w:tblStyle w:val="138"/>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53"/>
        <w:gridCol w:w="4859"/>
        <w:gridCol w:w="3045"/>
      </w:tblGrid>
      <w:tr w14:paraId="0881E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top w:val="single" w:color="000000" w:sz="10" w:space="0"/>
              <w:left w:val="single" w:color="000000" w:sz="12" w:space="0"/>
              <w:right w:val="single" w:color="000000" w:sz="6" w:space="0"/>
            </w:tcBorders>
            <w:vAlign w:val="top"/>
          </w:tcPr>
          <w:p w14:paraId="2492B9D6">
            <w:pPr>
              <w:spacing w:before="62" w:line="189" w:lineRule="auto"/>
              <w:ind w:left="591"/>
              <w:rPr>
                <w:rFonts w:hint="eastAsia" w:ascii="宋体" w:hAnsi="宋体" w:eastAsia="宋体" w:cs="宋体"/>
                <w:sz w:val="18"/>
                <w:szCs w:val="18"/>
              </w:rPr>
            </w:pPr>
            <w:r>
              <w:rPr>
                <w:rFonts w:hint="eastAsia" w:ascii="宋体" w:hAnsi="宋体" w:eastAsia="宋体" w:cs="宋体"/>
                <w:sz w:val="18"/>
                <w:szCs w:val="18"/>
              </w:rPr>
              <w:t>序号</w:t>
            </w:r>
          </w:p>
        </w:tc>
        <w:tc>
          <w:tcPr>
            <w:tcW w:w="2595" w:type="pct"/>
            <w:tcBorders>
              <w:top w:val="single" w:color="000000" w:sz="10" w:space="0"/>
              <w:left w:val="single" w:color="000000" w:sz="6" w:space="0"/>
              <w:right w:val="single" w:color="000000" w:sz="6" w:space="0"/>
            </w:tcBorders>
            <w:vAlign w:val="top"/>
          </w:tcPr>
          <w:p w14:paraId="31F9223B">
            <w:pPr>
              <w:spacing w:before="61" w:line="188" w:lineRule="auto"/>
              <w:ind w:left="2108"/>
              <w:rPr>
                <w:rFonts w:hint="eastAsia" w:ascii="宋体" w:hAnsi="宋体" w:eastAsia="宋体" w:cs="宋体"/>
                <w:sz w:val="18"/>
                <w:szCs w:val="18"/>
              </w:rPr>
            </w:pPr>
            <w:r>
              <w:rPr>
                <w:rFonts w:hint="eastAsia" w:ascii="宋体" w:hAnsi="宋体" w:eastAsia="宋体" w:cs="宋体"/>
                <w:spacing w:val="-14"/>
                <w:sz w:val="18"/>
                <w:szCs w:val="18"/>
              </w:rPr>
              <w:t>项</w:t>
            </w:r>
            <w:r>
              <w:rPr>
                <w:rFonts w:hint="eastAsia" w:ascii="宋体" w:hAnsi="宋体" w:eastAsia="宋体" w:cs="宋体"/>
                <w:spacing w:val="19"/>
                <w:sz w:val="18"/>
                <w:szCs w:val="18"/>
              </w:rPr>
              <w:t xml:space="preserve">  </w:t>
            </w:r>
            <w:r>
              <w:rPr>
                <w:rFonts w:hint="eastAsia" w:ascii="宋体" w:hAnsi="宋体" w:eastAsia="宋体" w:cs="宋体"/>
                <w:spacing w:val="-14"/>
                <w:sz w:val="18"/>
                <w:szCs w:val="18"/>
              </w:rPr>
              <w:t>目</w:t>
            </w:r>
            <w:r>
              <w:rPr>
                <w:rFonts w:hint="eastAsia" w:ascii="宋体" w:hAnsi="宋体" w:eastAsia="宋体" w:cs="宋体"/>
                <w:spacing w:val="2"/>
                <w:sz w:val="18"/>
                <w:szCs w:val="18"/>
              </w:rPr>
              <w:t xml:space="preserve">  </w:t>
            </w:r>
            <w:r>
              <w:rPr>
                <w:rFonts w:hint="eastAsia" w:ascii="宋体" w:hAnsi="宋体" w:eastAsia="宋体" w:cs="宋体"/>
                <w:spacing w:val="-14"/>
                <w:sz w:val="18"/>
                <w:szCs w:val="18"/>
              </w:rPr>
              <w:t>名</w:t>
            </w:r>
            <w:r>
              <w:rPr>
                <w:rFonts w:hint="eastAsia" w:ascii="宋体" w:hAnsi="宋体" w:eastAsia="宋体" w:cs="宋体"/>
                <w:sz w:val="18"/>
                <w:szCs w:val="18"/>
              </w:rPr>
              <w:t xml:space="preserve">  </w:t>
            </w:r>
            <w:r>
              <w:rPr>
                <w:rFonts w:hint="eastAsia" w:ascii="宋体" w:hAnsi="宋体" w:eastAsia="宋体" w:cs="宋体"/>
                <w:spacing w:val="-14"/>
                <w:sz w:val="18"/>
                <w:szCs w:val="18"/>
              </w:rPr>
              <w:t>称</w:t>
            </w:r>
          </w:p>
        </w:tc>
        <w:tc>
          <w:tcPr>
            <w:tcW w:w="1627" w:type="pct"/>
            <w:tcBorders>
              <w:top w:val="single" w:color="000000" w:sz="10" w:space="0"/>
              <w:left w:val="single" w:color="000000" w:sz="6" w:space="0"/>
              <w:right w:val="single" w:color="000000" w:sz="12" w:space="0"/>
            </w:tcBorders>
            <w:vAlign w:val="top"/>
          </w:tcPr>
          <w:p w14:paraId="322FEFBC">
            <w:pPr>
              <w:spacing w:before="62" w:line="184" w:lineRule="auto"/>
              <w:ind w:left="1132"/>
              <w:rPr>
                <w:rFonts w:hint="eastAsia" w:ascii="宋体" w:hAnsi="宋体" w:eastAsia="宋体" w:cs="宋体"/>
                <w:sz w:val="18"/>
                <w:szCs w:val="18"/>
              </w:rPr>
            </w:pPr>
            <w:r>
              <w:rPr>
                <w:rFonts w:hint="eastAsia" w:ascii="宋体" w:hAnsi="宋体" w:eastAsia="宋体" w:cs="宋体"/>
                <w:sz w:val="18"/>
                <w:szCs w:val="18"/>
              </w:rPr>
              <w:t>金  额（元）</w:t>
            </w:r>
          </w:p>
        </w:tc>
      </w:tr>
      <w:tr w14:paraId="4C07A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396A130">
            <w:pPr>
              <w:spacing w:before="63" w:line="208" w:lineRule="auto"/>
              <w:ind w:left="749"/>
              <w:rPr>
                <w:rFonts w:hint="eastAsia" w:ascii="宋体" w:hAnsi="宋体" w:eastAsia="宋体" w:cs="宋体"/>
                <w:sz w:val="18"/>
                <w:szCs w:val="18"/>
              </w:rPr>
            </w:pPr>
            <w:r>
              <w:rPr>
                <w:rFonts w:hint="eastAsia" w:ascii="宋体" w:hAnsi="宋体" w:eastAsia="宋体" w:cs="宋体"/>
                <w:sz w:val="18"/>
                <w:szCs w:val="18"/>
              </w:rPr>
              <w:t>1</w:t>
            </w:r>
          </w:p>
        </w:tc>
        <w:tc>
          <w:tcPr>
            <w:tcW w:w="2595" w:type="pct"/>
            <w:tcBorders>
              <w:left w:val="single" w:color="000000" w:sz="6" w:space="0"/>
              <w:right w:val="single" w:color="000000" w:sz="6" w:space="0"/>
            </w:tcBorders>
            <w:vAlign w:val="top"/>
          </w:tcPr>
          <w:p w14:paraId="235EF5CC">
            <w:pPr>
              <w:spacing w:before="62" w:line="188" w:lineRule="auto"/>
              <w:ind w:left="37"/>
              <w:rPr>
                <w:rFonts w:hint="eastAsia" w:ascii="宋体" w:hAnsi="宋体" w:eastAsia="宋体" w:cs="宋体"/>
                <w:sz w:val="18"/>
                <w:szCs w:val="18"/>
              </w:rPr>
            </w:pPr>
            <w:r>
              <w:rPr>
                <w:rFonts w:hint="eastAsia" w:ascii="宋体" w:hAnsi="宋体" w:eastAsia="宋体" w:cs="宋体"/>
                <w:spacing w:val="3"/>
                <w:sz w:val="18"/>
                <w:szCs w:val="18"/>
              </w:rPr>
              <w:t>分部分项工程项目费</w:t>
            </w:r>
          </w:p>
        </w:tc>
        <w:tc>
          <w:tcPr>
            <w:tcW w:w="1627" w:type="pct"/>
            <w:tcBorders>
              <w:left w:val="single" w:color="000000" w:sz="6" w:space="0"/>
              <w:right w:val="single" w:color="000000" w:sz="12" w:space="0"/>
            </w:tcBorders>
            <w:vAlign w:val="top"/>
          </w:tcPr>
          <w:p w14:paraId="1D92A726">
            <w:pPr>
              <w:spacing w:before="63" w:line="206" w:lineRule="auto"/>
              <w:ind w:right="15"/>
              <w:jc w:val="right"/>
              <w:rPr>
                <w:rFonts w:hint="eastAsia" w:ascii="宋体" w:hAnsi="宋体" w:eastAsia="宋体" w:cs="宋体"/>
                <w:sz w:val="18"/>
                <w:szCs w:val="18"/>
              </w:rPr>
            </w:pPr>
          </w:p>
        </w:tc>
      </w:tr>
      <w:tr w14:paraId="479C3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BE2E84B">
            <w:pPr>
              <w:spacing w:before="64" w:line="206" w:lineRule="auto"/>
              <w:ind w:left="644"/>
              <w:rPr>
                <w:rFonts w:hint="eastAsia" w:ascii="宋体" w:hAnsi="宋体" w:eastAsia="宋体" w:cs="宋体"/>
                <w:sz w:val="18"/>
                <w:szCs w:val="18"/>
              </w:rPr>
            </w:pPr>
            <w:r>
              <w:rPr>
                <w:rFonts w:hint="eastAsia" w:ascii="宋体" w:hAnsi="宋体" w:eastAsia="宋体" w:cs="宋体"/>
                <w:spacing w:val="7"/>
                <w:sz w:val="18"/>
                <w:szCs w:val="18"/>
              </w:rPr>
              <w:t>1.1</w:t>
            </w:r>
          </w:p>
        </w:tc>
        <w:tc>
          <w:tcPr>
            <w:tcW w:w="2595" w:type="pct"/>
            <w:tcBorders>
              <w:left w:val="single" w:color="000000" w:sz="6" w:space="0"/>
              <w:right w:val="single" w:color="000000" w:sz="6" w:space="0"/>
            </w:tcBorders>
            <w:vAlign w:val="top"/>
          </w:tcPr>
          <w:p w14:paraId="1D7C5B1A">
            <w:pPr>
              <w:spacing w:before="64" w:line="188" w:lineRule="auto"/>
              <w:ind w:left="35"/>
              <w:rPr>
                <w:rFonts w:hint="eastAsia" w:ascii="宋体" w:hAnsi="宋体" w:eastAsia="宋体" w:cs="宋体"/>
                <w:sz w:val="18"/>
                <w:szCs w:val="18"/>
              </w:rPr>
            </w:pPr>
            <w:r>
              <w:rPr>
                <w:rFonts w:hint="eastAsia" w:ascii="宋体" w:hAnsi="宋体" w:eastAsia="宋体" w:cs="宋体"/>
                <w:spacing w:val="5"/>
                <w:sz w:val="18"/>
                <w:szCs w:val="18"/>
              </w:rPr>
              <w:t>其中</w:t>
            </w:r>
            <w:r>
              <w:rPr>
                <w:rFonts w:hint="eastAsia" w:ascii="宋体" w:hAnsi="宋体" w:eastAsia="宋体" w:cs="宋体"/>
                <w:spacing w:val="-13"/>
                <w:sz w:val="18"/>
                <w:szCs w:val="18"/>
              </w:rPr>
              <w:t xml:space="preserve"> </w:t>
            </w:r>
            <w:r>
              <w:rPr>
                <w:rFonts w:hint="eastAsia" w:ascii="宋体" w:hAnsi="宋体" w:eastAsia="宋体" w:cs="宋体"/>
                <w:spacing w:val="5"/>
                <w:sz w:val="18"/>
                <w:szCs w:val="18"/>
              </w:rPr>
              <w:t>:建筑工人社保费用</w:t>
            </w:r>
          </w:p>
        </w:tc>
        <w:tc>
          <w:tcPr>
            <w:tcW w:w="1627" w:type="pct"/>
            <w:tcBorders>
              <w:left w:val="single" w:color="000000" w:sz="6" w:space="0"/>
              <w:right w:val="single" w:color="000000" w:sz="12" w:space="0"/>
            </w:tcBorders>
            <w:vAlign w:val="top"/>
          </w:tcPr>
          <w:p w14:paraId="4290E9A9">
            <w:pPr>
              <w:spacing w:before="64" w:line="206" w:lineRule="auto"/>
              <w:ind w:right="15"/>
              <w:jc w:val="right"/>
              <w:rPr>
                <w:rFonts w:hint="eastAsia" w:ascii="宋体" w:hAnsi="宋体" w:eastAsia="宋体" w:cs="宋体"/>
                <w:sz w:val="18"/>
                <w:szCs w:val="18"/>
              </w:rPr>
            </w:pPr>
          </w:p>
        </w:tc>
      </w:tr>
      <w:tr w14:paraId="14B95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AAD3B9F">
            <w:pPr>
              <w:spacing w:before="64" w:line="208" w:lineRule="auto"/>
              <w:ind w:left="737"/>
              <w:rPr>
                <w:rFonts w:hint="eastAsia" w:ascii="宋体" w:hAnsi="宋体" w:eastAsia="宋体" w:cs="宋体"/>
                <w:sz w:val="18"/>
                <w:szCs w:val="18"/>
              </w:rPr>
            </w:pPr>
            <w:r>
              <w:rPr>
                <w:rFonts w:hint="eastAsia" w:ascii="宋体" w:hAnsi="宋体" w:eastAsia="宋体" w:cs="宋体"/>
                <w:sz w:val="18"/>
                <w:szCs w:val="18"/>
              </w:rPr>
              <w:t>2</w:t>
            </w:r>
          </w:p>
        </w:tc>
        <w:tc>
          <w:tcPr>
            <w:tcW w:w="2595" w:type="pct"/>
            <w:tcBorders>
              <w:left w:val="single" w:color="000000" w:sz="6" w:space="0"/>
              <w:right w:val="single" w:color="000000" w:sz="6" w:space="0"/>
            </w:tcBorders>
            <w:vAlign w:val="top"/>
          </w:tcPr>
          <w:p w14:paraId="6367CEAA">
            <w:pPr>
              <w:spacing w:before="64" w:line="188" w:lineRule="auto"/>
              <w:ind w:left="35"/>
              <w:rPr>
                <w:rFonts w:hint="eastAsia" w:ascii="宋体" w:hAnsi="宋体" w:eastAsia="宋体" w:cs="宋体"/>
                <w:sz w:val="18"/>
                <w:szCs w:val="18"/>
              </w:rPr>
            </w:pPr>
            <w:r>
              <w:rPr>
                <w:rFonts w:hint="eastAsia" w:ascii="宋体" w:hAnsi="宋体" w:eastAsia="宋体" w:cs="宋体"/>
                <w:spacing w:val="3"/>
                <w:sz w:val="18"/>
                <w:szCs w:val="18"/>
              </w:rPr>
              <w:t>措施项目费</w:t>
            </w:r>
          </w:p>
        </w:tc>
        <w:tc>
          <w:tcPr>
            <w:tcW w:w="1627" w:type="pct"/>
            <w:tcBorders>
              <w:left w:val="single" w:color="000000" w:sz="6" w:space="0"/>
              <w:right w:val="single" w:color="000000" w:sz="12" w:space="0"/>
            </w:tcBorders>
            <w:vAlign w:val="top"/>
          </w:tcPr>
          <w:p w14:paraId="00E769C8">
            <w:pPr>
              <w:spacing w:before="65" w:line="206" w:lineRule="auto"/>
              <w:ind w:right="15"/>
              <w:jc w:val="right"/>
              <w:rPr>
                <w:rFonts w:hint="eastAsia" w:ascii="宋体" w:hAnsi="宋体" w:eastAsia="宋体" w:cs="宋体"/>
                <w:sz w:val="18"/>
                <w:szCs w:val="18"/>
              </w:rPr>
            </w:pPr>
          </w:p>
        </w:tc>
      </w:tr>
      <w:tr w14:paraId="1DC35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5CB5AF9">
            <w:pPr>
              <w:spacing w:before="66" w:line="206" w:lineRule="auto"/>
              <w:ind w:left="632"/>
              <w:rPr>
                <w:rFonts w:hint="eastAsia" w:ascii="宋体" w:hAnsi="宋体" w:eastAsia="宋体" w:cs="宋体"/>
                <w:sz w:val="18"/>
                <w:szCs w:val="18"/>
              </w:rPr>
            </w:pPr>
            <w:r>
              <w:rPr>
                <w:rFonts w:hint="eastAsia" w:ascii="宋体" w:hAnsi="宋体" w:eastAsia="宋体" w:cs="宋体"/>
                <w:spacing w:val="11"/>
                <w:sz w:val="18"/>
                <w:szCs w:val="18"/>
              </w:rPr>
              <w:t>2.1</w:t>
            </w:r>
          </w:p>
        </w:tc>
        <w:tc>
          <w:tcPr>
            <w:tcW w:w="2595" w:type="pct"/>
            <w:tcBorders>
              <w:left w:val="single" w:color="000000" w:sz="6" w:space="0"/>
              <w:right w:val="single" w:color="000000" w:sz="6" w:space="0"/>
            </w:tcBorders>
            <w:vAlign w:val="top"/>
          </w:tcPr>
          <w:p w14:paraId="2F5EB0EF">
            <w:pPr>
              <w:spacing w:before="65" w:line="188" w:lineRule="auto"/>
              <w:ind w:left="35"/>
              <w:rPr>
                <w:rFonts w:hint="eastAsia" w:ascii="宋体" w:hAnsi="宋体" w:eastAsia="宋体" w:cs="宋体"/>
                <w:sz w:val="18"/>
                <w:szCs w:val="18"/>
              </w:rPr>
            </w:pPr>
            <w:r>
              <w:rPr>
                <w:rFonts w:hint="eastAsia" w:ascii="宋体" w:hAnsi="宋体" w:eastAsia="宋体" w:cs="宋体"/>
                <w:spacing w:val="3"/>
                <w:sz w:val="18"/>
                <w:szCs w:val="18"/>
              </w:rPr>
              <w:t>专业措施项目费</w:t>
            </w:r>
          </w:p>
        </w:tc>
        <w:tc>
          <w:tcPr>
            <w:tcW w:w="1627" w:type="pct"/>
            <w:tcBorders>
              <w:left w:val="single" w:color="000000" w:sz="6" w:space="0"/>
              <w:right w:val="single" w:color="000000" w:sz="12" w:space="0"/>
            </w:tcBorders>
            <w:vAlign w:val="top"/>
          </w:tcPr>
          <w:p w14:paraId="74E1FE24">
            <w:pPr>
              <w:pStyle w:val="139"/>
              <w:rPr>
                <w:rFonts w:hint="eastAsia" w:ascii="宋体" w:hAnsi="宋体" w:eastAsia="宋体" w:cs="宋体"/>
                <w:sz w:val="18"/>
                <w:szCs w:val="18"/>
              </w:rPr>
            </w:pPr>
          </w:p>
        </w:tc>
      </w:tr>
      <w:tr w14:paraId="61F37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782FD24">
            <w:pPr>
              <w:spacing w:before="67"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2.1.1</w:t>
            </w:r>
          </w:p>
        </w:tc>
        <w:tc>
          <w:tcPr>
            <w:tcW w:w="2595" w:type="pct"/>
            <w:tcBorders>
              <w:left w:val="single" w:color="000000" w:sz="6" w:space="0"/>
              <w:right w:val="single" w:color="000000" w:sz="6" w:space="0"/>
            </w:tcBorders>
            <w:vAlign w:val="top"/>
          </w:tcPr>
          <w:p w14:paraId="79810338">
            <w:pPr>
              <w:spacing w:before="67" w:line="188" w:lineRule="auto"/>
              <w:ind w:left="35"/>
              <w:rPr>
                <w:rFonts w:hint="eastAsia" w:ascii="宋体" w:hAnsi="宋体" w:eastAsia="宋体" w:cs="宋体"/>
                <w:sz w:val="18"/>
                <w:szCs w:val="18"/>
              </w:rPr>
            </w:pPr>
            <w:r>
              <w:rPr>
                <w:rFonts w:hint="eastAsia" w:ascii="宋体" w:hAnsi="宋体" w:eastAsia="宋体" w:cs="宋体"/>
                <w:spacing w:val="5"/>
                <w:sz w:val="18"/>
                <w:szCs w:val="18"/>
              </w:rPr>
              <w:t>其中</w:t>
            </w:r>
            <w:r>
              <w:rPr>
                <w:rFonts w:hint="eastAsia" w:ascii="宋体" w:hAnsi="宋体" w:eastAsia="宋体" w:cs="宋体"/>
                <w:spacing w:val="-13"/>
                <w:sz w:val="18"/>
                <w:szCs w:val="18"/>
              </w:rPr>
              <w:t xml:space="preserve"> </w:t>
            </w:r>
            <w:r>
              <w:rPr>
                <w:rFonts w:hint="eastAsia" w:ascii="宋体" w:hAnsi="宋体" w:eastAsia="宋体" w:cs="宋体"/>
                <w:spacing w:val="5"/>
                <w:sz w:val="18"/>
                <w:szCs w:val="18"/>
              </w:rPr>
              <w:t>:建筑工人社保费用</w:t>
            </w:r>
          </w:p>
        </w:tc>
        <w:tc>
          <w:tcPr>
            <w:tcW w:w="1627" w:type="pct"/>
            <w:tcBorders>
              <w:left w:val="single" w:color="000000" w:sz="6" w:space="0"/>
              <w:right w:val="single" w:color="000000" w:sz="12" w:space="0"/>
            </w:tcBorders>
            <w:vAlign w:val="top"/>
          </w:tcPr>
          <w:p w14:paraId="74F5ABE8">
            <w:pPr>
              <w:pStyle w:val="139"/>
              <w:rPr>
                <w:rFonts w:hint="eastAsia" w:ascii="宋体" w:hAnsi="宋体" w:eastAsia="宋体" w:cs="宋体"/>
                <w:sz w:val="18"/>
                <w:szCs w:val="18"/>
              </w:rPr>
            </w:pPr>
          </w:p>
        </w:tc>
      </w:tr>
      <w:tr w14:paraId="68939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69B04AD8">
            <w:pPr>
              <w:spacing w:before="68" w:line="206" w:lineRule="auto"/>
              <w:ind w:left="632"/>
              <w:rPr>
                <w:rFonts w:hint="eastAsia" w:ascii="宋体" w:hAnsi="宋体" w:eastAsia="宋体" w:cs="宋体"/>
                <w:sz w:val="18"/>
                <w:szCs w:val="18"/>
              </w:rPr>
            </w:pPr>
            <w:r>
              <w:rPr>
                <w:rFonts w:hint="eastAsia" w:ascii="宋体" w:hAnsi="宋体" w:eastAsia="宋体" w:cs="宋体"/>
                <w:spacing w:val="11"/>
                <w:sz w:val="18"/>
                <w:szCs w:val="18"/>
              </w:rPr>
              <w:t>2.2</w:t>
            </w:r>
          </w:p>
        </w:tc>
        <w:tc>
          <w:tcPr>
            <w:tcW w:w="2595" w:type="pct"/>
            <w:tcBorders>
              <w:left w:val="single" w:color="000000" w:sz="6" w:space="0"/>
              <w:right w:val="single" w:color="000000" w:sz="6" w:space="0"/>
            </w:tcBorders>
            <w:vAlign w:val="top"/>
          </w:tcPr>
          <w:p w14:paraId="06B98C9D">
            <w:pPr>
              <w:spacing w:before="68" w:line="188" w:lineRule="auto"/>
              <w:ind w:left="35"/>
              <w:rPr>
                <w:rFonts w:hint="eastAsia" w:ascii="宋体" w:hAnsi="宋体" w:eastAsia="宋体" w:cs="宋体"/>
                <w:sz w:val="18"/>
                <w:szCs w:val="18"/>
              </w:rPr>
            </w:pPr>
            <w:r>
              <w:rPr>
                <w:rFonts w:hint="eastAsia" w:ascii="宋体" w:hAnsi="宋体" w:eastAsia="宋体" w:cs="宋体"/>
                <w:spacing w:val="3"/>
                <w:sz w:val="18"/>
                <w:szCs w:val="18"/>
              </w:rPr>
              <w:t>通用措施费</w:t>
            </w:r>
          </w:p>
        </w:tc>
        <w:tc>
          <w:tcPr>
            <w:tcW w:w="1627" w:type="pct"/>
            <w:tcBorders>
              <w:left w:val="single" w:color="000000" w:sz="6" w:space="0"/>
              <w:right w:val="single" w:color="000000" w:sz="12" w:space="0"/>
            </w:tcBorders>
            <w:vAlign w:val="top"/>
          </w:tcPr>
          <w:p w14:paraId="473225E7">
            <w:pPr>
              <w:spacing w:before="68" w:line="206" w:lineRule="auto"/>
              <w:ind w:right="15"/>
              <w:jc w:val="right"/>
              <w:rPr>
                <w:rFonts w:hint="eastAsia" w:ascii="宋体" w:hAnsi="宋体" w:eastAsia="宋体" w:cs="宋体"/>
                <w:sz w:val="18"/>
                <w:szCs w:val="18"/>
              </w:rPr>
            </w:pPr>
          </w:p>
        </w:tc>
      </w:tr>
      <w:tr w14:paraId="73A00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2A452BF">
            <w:pPr>
              <w:spacing w:before="69"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2.2.1</w:t>
            </w:r>
          </w:p>
        </w:tc>
        <w:tc>
          <w:tcPr>
            <w:tcW w:w="2595" w:type="pct"/>
            <w:tcBorders>
              <w:left w:val="single" w:color="000000" w:sz="6" w:space="0"/>
              <w:right w:val="single" w:color="000000" w:sz="6" w:space="0"/>
            </w:tcBorders>
            <w:vAlign w:val="top"/>
          </w:tcPr>
          <w:p w14:paraId="7513D0C4">
            <w:pPr>
              <w:spacing w:before="68" w:line="189" w:lineRule="auto"/>
              <w:ind w:left="39"/>
              <w:rPr>
                <w:rFonts w:hint="eastAsia" w:ascii="宋体" w:hAnsi="宋体" w:eastAsia="宋体" w:cs="宋体"/>
                <w:sz w:val="18"/>
                <w:szCs w:val="18"/>
              </w:rPr>
            </w:pPr>
            <w:r>
              <w:rPr>
                <w:rFonts w:hint="eastAsia" w:ascii="宋体" w:hAnsi="宋体" w:eastAsia="宋体" w:cs="宋体"/>
                <w:spacing w:val="3"/>
                <w:sz w:val="18"/>
                <w:szCs w:val="18"/>
              </w:rPr>
              <w:t>安全文明施工措施费</w:t>
            </w:r>
          </w:p>
        </w:tc>
        <w:tc>
          <w:tcPr>
            <w:tcW w:w="1627" w:type="pct"/>
            <w:tcBorders>
              <w:left w:val="single" w:color="000000" w:sz="6" w:space="0"/>
              <w:right w:val="single" w:color="000000" w:sz="12" w:space="0"/>
            </w:tcBorders>
            <w:vAlign w:val="top"/>
          </w:tcPr>
          <w:p w14:paraId="0286C705">
            <w:pPr>
              <w:spacing w:before="69" w:line="206" w:lineRule="auto"/>
              <w:ind w:right="15"/>
              <w:jc w:val="right"/>
              <w:rPr>
                <w:rFonts w:hint="eastAsia" w:ascii="宋体" w:hAnsi="宋体" w:eastAsia="宋体" w:cs="宋体"/>
                <w:sz w:val="18"/>
                <w:szCs w:val="18"/>
              </w:rPr>
            </w:pPr>
          </w:p>
        </w:tc>
      </w:tr>
      <w:tr w14:paraId="4C84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06AC51D">
            <w:pPr>
              <w:spacing w:before="70"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2.2.2</w:t>
            </w:r>
          </w:p>
        </w:tc>
        <w:tc>
          <w:tcPr>
            <w:tcW w:w="2595" w:type="pct"/>
            <w:tcBorders>
              <w:left w:val="single" w:color="000000" w:sz="6" w:space="0"/>
              <w:right w:val="single" w:color="000000" w:sz="6" w:space="0"/>
            </w:tcBorders>
            <w:vAlign w:val="top"/>
          </w:tcPr>
          <w:p w14:paraId="0EBF73F0">
            <w:pPr>
              <w:spacing w:before="70" w:line="188" w:lineRule="auto"/>
              <w:ind w:left="39"/>
              <w:rPr>
                <w:rFonts w:hint="eastAsia" w:ascii="宋体" w:hAnsi="宋体" w:eastAsia="宋体" w:cs="宋体"/>
                <w:sz w:val="18"/>
                <w:szCs w:val="18"/>
              </w:rPr>
            </w:pPr>
            <w:r>
              <w:rPr>
                <w:rFonts w:hint="eastAsia" w:ascii="宋体" w:hAnsi="宋体" w:eastAsia="宋体" w:cs="宋体"/>
                <w:spacing w:val="3"/>
                <w:sz w:val="18"/>
                <w:szCs w:val="18"/>
              </w:rPr>
              <w:t>冬雨季施工增加费</w:t>
            </w:r>
          </w:p>
        </w:tc>
        <w:tc>
          <w:tcPr>
            <w:tcW w:w="1627" w:type="pct"/>
            <w:tcBorders>
              <w:left w:val="single" w:color="000000" w:sz="6" w:space="0"/>
              <w:right w:val="single" w:color="000000" w:sz="12" w:space="0"/>
            </w:tcBorders>
            <w:vAlign w:val="top"/>
          </w:tcPr>
          <w:p w14:paraId="2E9117EA">
            <w:pPr>
              <w:spacing w:before="69" w:line="206" w:lineRule="auto"/>
              <w:ind w:right="15"/>
              <w:jc w:val="right"/>
              <w:rPr>
                <w:rFonts w:hint="eastAsia" w:ascii="宋体" w:hAnsi="宋体" w:eastAsia="宋体" w:cs="宋体"/>
                <w:sz w:val="18"/>
                <w:szCs w:val="18"/>
              </w:rPr>
            </w:pPr>
          </w:p>
        </w:tc>
      </w:tr>
      <w:tr w14:paraId="524FC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975C872">
            <w:pPr>
              <w:spacing w:before="71"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2.2.3</w:t>
            </w:r>
          </w:p>
        </w:tc>
        <w:tc>
          <w:tcPr>
            <w:tcW w:w="2595" w:type="pct"/>
            <w:tcBorders>
              <w:left w:val="single" w:color="000000" w:sz="6" w:space="0"/>
              <w:right w:val="single" w:color="000000" w:sz="6" w:space="0"/>
            </w:tcBorders>
            <w:vAlign w:val="top"/>
          </w:tcPr>
          <w:p w14:paraId="1E01A70E">
            <w:pPr>
              <w:spacing w:before="70" w:line="189" w:lineRule="auto"/>
              <w:ind w:left="38"/>
              <w:rPr>
                <w:rFonts w:hint="eastAsia" w:ascii="宋体" w:hAnsi="宋体" w:eastAsia="宋体" w:cs="宋体"/>
                <w:sz w:val="18"/>
                <w:szCs w:val="18"/>
              </w:rPr>
            </w:pPr>
            <w:r>
              <w:rPr>
                <w:rFonts w:hint="eastAsia" w:ascii="宋体" w:hAnsi="宋体" w:eastAsia="宋体" w:cs="宋体"/>
                <w:spacing w:val="3"/>
                <w:sz w:val="18"/>
                <w:szCs w:val="18"/>
              </w:rPr>
              <w:t>夜间施工增加费</w:t>
            </w:r>
          </w:p>
        </w:tc>
        <w:tc>
          <w:tcPr>
            <w:tcW w:w="1627" w:type="pct"/>
            <w:tcBorders>
              <w:left w:val="single" w:color="000000" w:sz="6" w:space="0"/>
              <w:right w:val="single" w:color="000000" w:sz="12" w:space="0"/>
            </w:tcBorders>
            <w:vAlign w:val="top"/>
          </w:tcPr>
          <w:p w14:paraId="6B269FBE">
            <w:pPr>
              <w:spacing w:before="70" w:line="206" w:lineRule="auto"/>
              <w:ind w:right="15"/>
              <w:jc w:val="right"/>
              <w:rPr>
                <w:rFonts w:hint="eastAsia" w:ascii="宋体" w:hAnsi="宋体" w:eastAsia="宋体" w:cs="宋体"/>
                <w:sz w:val="18"/>
                <w:szCs w:val="18"/>
              </w:rPr>
            </w:pPr>
          </w:p>
        </w:tc>
      </w:tr>
      <w:tr w14:paraId="3B561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A856899">
            <w:pPr>
              <w:spacing w:before="72"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2.2.4</w:t>
            </w:r>
          </w:p>
        </w:tc>
        <w:tc>
          <w:tcPr>
            <w:tcW w:w="2595" w:type="pct"/>
            <w:tcBorders>
              <w:left w:val="single" w:color="000000" w:sz="6" w:space="0"/>
              <w:right w:val="single" w:color="000000" w:sz="6" w:space="0"/>
            </w:tcBorders>
            <w:vAlign w:val="top"/>
          </w:tcPr>
          <w:p w14:paraId="0BF165FE">
            <w:pPr>
              <w:spacing w:before="71" w:line="189" w:lineRule="auto"/>
              <w:ind w:left="38"/>
              <w:rPr>
                <w:rFonts w:hint="eastAsia" w:ascii="宋体" w:hAnsi="宋体" w:eastAsia="宋体" w:cs="宋体"/>
                <w:sz w:val="18"/>
                <w:szCs w:val="18"/>
              </w:rPr>
            </w:pPr>
            <w:r>
              <w:rPr>
                <w:rFonts w:hint="eastAsia" w:ascii="宋体" w:hAnsi="宋体" w:eastAsia="宋体" w:cs="宋体"/>
                <w:spacing w:val="2"/>
                <w:sz w:val="18"/>
                <w:szCs w:val="18"/>
              </w:rPr>
              <w:t>二次搬运费</w:t>
            </w:r>
          </w:p>
        </w:tc>
        <w:tc>
          <w:tcPr>
            <w:tcW w:w="1627" w:type="pct"/>
            <w:tcBorders>
              <w:left w:val="single" w:color="000000" w:sz="6" w:space="0"/>
              <w:right w:val="single" w:color="000000" w:sz="12" w:space="0"/>
            </w:tcBorders>
            <w:vAlign w:val="top"/>
          </w:tcPr>
          <w:p w14:paraId="67E39388">
            <w:pPr>
              <w:spacing w:before="71" w:line="206" w:lineRule="auto"/>
              <w:ind w:right="15"/>
              <w:jc w:val="right"/>
              <w:rPr>
                <w:rFonts w:hint="eastAsia" w:ascii="宋体" w:hAnsi="宋体" w:eastAsia="宋体" w:cs="宋体"/>
                <w:sz w:val="18"/>
                <w:szCs w:val="18"/>
              </w:rPr>
            </w:pPr>
          </w:p>
        </w:tc>
      </w:tr>
      <w:tr w14:paraId="39D17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693CA24D">
            <w:pPr>
              <w:spacing w:before="72"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2.2.5</w:t>
            </w:r>
          </w:p>
        </w:tc>
        <w:tc>
          <w:tcPr>
            <w:tcW w:w="2595" w:type="pct"/>
            <w:tcBorders>
              <w:left w:val="single" w:color="000000" w:sz="6" w:space="0"/>
              <w:right w:val="single" w:color="000000" w:sz="6" w:space="0"/>
            </w:tcBorders>
            <w:vAlign w:val="top"/>
          </w:tcPr>
          <w:p w14:paraId="048BF8AD">
            <w:pPr>
              <w:spacing w:before="72" w:line="188" w:lineRule="auto"/>
              <w:ind w:left="35"/>
              <w:rPr>
                <w:rFonts w:hint="eastAsia" w:ascii="宋体" w:hAnsi="宋体" w:eastAsia="宋体" w:cs="宋体"/>
                <w:sz w:val="18"/>
                <w:szCs w:val="18"/>
              </w:rPr>
            </w:pPr>
            <w:r>
              <w:rPr>
                <w:rFonts w:hint="eastAsia" w:ascii="宋体" w:hAnsi="宋体" w:eastAsia="宋体" w:cs="宋体"/>
                <w:spacing w:val="3"/>
                <w:sz w:val="18"/>
                <w:szCs w:val="18"/>
              </w:rPr>
              <w:t>测量放线定位复测费</w:t>
            </w:r>
          </w:p>
        </w:tc>
        <w:tc>
          <w:tcPr>
            <w:tcW w:w="1627" w:type="pct"/>
            <w:tcBorders>
              <w:left w:val="single" w:color="000000" w:sz="6" w:space="0"/>
              <w:right w:val="single" w:color="000000" w:sz="12" w:space="0"/>
            </w:tcBorders>
            <w:vAlign w:val="top"/>
          </w:tcPr>
          <w:p w14:paraId="35094E6D">
            <w:pPr>
              <w:spacing w:before="72" w:line="206" w:lineRule="auto"/>
              <w:ind w:right="15"/>
              <w:jc w:val="right"/>
              <w:rPr>
                <w:rFonts w:hint="eastAsia" w:ascii="宋体" w:hAnsi="宋体" w:eastAsia="宋体" w:cs="宋体"/>
                <w:sz w:val="18"/>
                <w:szCs w:val="18"/>
              </w:rPr>
            </w:pPr>
          </w:p>
        </w:tc>
      </w:tr>
      <w:tr w14:paraId="396A7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54807B1">
            <w:pPr>
              <w:spacing w:before="73" w:line="206" w:lineRule="auto"/>
              <w:ind w:left="739"/>
              <w:rPr>
                <w:rFonts w:hint="eastAsia" w:ascii="宋体" w:hAnsi="宋体" w:eastAsia="宋体" w:cs="宋体"/>
                <w:sz w:val="18"/>
                <w:szCs w:val="18"/>
              </w:rPr>
            </w:pPr>
            <w:r>
              <w:rPr>
                <w:rFonts w:hint="eastAsia" w:ascii="宋体" w:hAnsi="宋体" w:eastAsia="宋体" w:cs="宋体"/>
                <w:sz w:val="18"/>
                <w:szCs w:val="18"/>
              </w:rPr>
              <w:t>3</w:t>
            </w:r>
          </w:p>
        </w:tc>
        <w:tc>
          <w:tcPr>
            <w:tcW w:w="2595" w:type="pct"/>
            <w:tcBorders>
              <w:left w:val="single" w:color="000000" w:sz="6" w:space="0"/>
              <w:right w:val="single" w:color="000000" w:sz="6" w:space="0"/>
            </w:tcBorders>
            <w:vAlign w:val="top"/>
          </w:tcPr>
          <w:p w14:paraId="4C4D5DED">
            <w:pPr>
              <w:spacing w:before="73" w:line="188" w:lineRule="auto"/>
              <w:ind w:left="35"/>
              <w:rPr>
                <w:rFonts w:hint="eastAsia" w:ascii="宋体" w:hAnsi="宋体" w:eastAsia="宋体" w:cs="宋体"/>
                <w:sz w:val="18"/>
                <w:szCs w:val="18"/>
              </w:rPr>
            </w:pPr>
            <w:r>
              <w:rPr>
                <w:rFonts w:hint="eastAsia" w:ascii="宋体" w:hAnsi="宋体" w:eastAsia="宋体" w:cs="宋体"/>
                <w:spacing w:val="3"/>
                <w:sz w:val="18"/>
                <w:szCs w:val="18"/>
              </w:rPr>
              <w:t>其他项目费</w:t>
            </w:r>
          </w:p>
        </w:tc>
        <w:tc>
          <w:tcPr>
            <w:tcW w:w="1627" w:type="pct"/>
            <w:tcBorders>
              <w:left w:val="single" w:color="000000" w:sz="6" w:space="0"/>
              <w:right w:val="single" w:color="000000" w:sz="12" w:space="0"/>
            </w:tcBorders>
            <w:vAlign w:val="top"/>
          </w:tcPr>
          <w:p w14:paraId="470EE803">
            <w:pPr>
              <w:pStyle w:val="139"/>
              <w:rPr>
                <w:rFonts w:hint="eastAsia" w:ascii="宋体" w:hAnsi="宋体" w:eastAsia="宋体" w:cs="宋体"/>
                <w:sz w:val="18"/>
                <w:szCs w:val="18"/>
              </w:rPr>
            </w:pPr>
          </w:p>
        </w:tc>
      </w:tr>
      <w:tr w14:paraId="45EE6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5280AEAD">
            <w:pPr>
              <w:spacing w:before="74"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3.1</w:t>
            </w:r>
          </w:p>
        </w:tc>
        <w:tc>
          <w:tcPr>
            <w:tcW w:w="2595" w:type="pct"/>
            <w:tcBorders>
              <w:left w:val="single" w:color="000000" w:sz="6" w:space="0"/>
              <w:right w:val="single" w:color="000000" w:sz="6" w:space="0"/>
            </w:tcBorders>
            <w:vAlign w:val="top"/>
          </w:tcPr>
          <w:p w14:paraId="78C5CEB4">
            <w:pPr>
              <w:spacing w:before="74" w:line="188" w:lineRule="auto"/>
              <w:ind w:left="41"/>
              <w:rPr>
                <w:rFonts w:hint="eastAsia" w:ascii="宋体" w:hAnsi="宋体" w:eastAsia="宋体" w:cs="宋体"/>
                <w:sz w:val="18"/>
                <w:szCs w:val="18"/>
              </w:rPr>
            </w:pPr>
            <w:r>
              <w:rPr>
                <w:rFonts w:hint="eastAsia" w:ascii="宋体" w:hAnsi="宋体" w:eastAsia="宋体" w:cs="宋体"/>
                <w:spacing w:val="1"/>
                <w:sz w:val="18"/>
                <w:szCs w:val="18"/>
              </w:rPr>
              <w:t>暂列金额</w:t>
            </w:r>
          </w:p>
        </w:tc>
        <w:tc>
          <w:tcPr>
            <w:tcW w:w="1627" w:type="pct"/>
            <w:tcBorders>
              <w:left w:val="single" w:color="000000" w:sz="6" w:space="0"/>
              <w:right w:val="single" w:color="000000" w:sz="12" w:space="0"/>
            </w:tcBorders>
            <w:vAlign w:val="top"/>
          </w:tcPr>
          <w:p w14:paraId="2E9F03DB">
            <w:pPr>
              <w:pStyle w:val="139"/>
              <w:rPr>
                <w:rFonts w:hint="eastAsia" w:ascii="宋体" w:hAnsi="宋体" w:eastAsia="宋体" w:cs="宋体"/>
                <w:sz w:val="18"/>
                <w:szCs w:val="18"/>
              </w:rPr>
            </w:pPr>
          </w:p>
        </w:tc>
      </w:tr>
      <w:tr w14:paraId="3C133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02DE0BC">
            <w:pPr>
              <w:spacing w:before="74"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3.2</w:t>
            </w:r>
          </w:p>
        </w:tc>
        <w:tc>
          <w:tcPr>
            <w:tcW w:w="2595" w:type="pct"/>
            <w:tcBorders>
              <w:left w:val="single" w:color="000000" w:sz="6" w:space="0"/>
              <w:right w:val="single" w:color="000000" w:sz="6" w:space="0"/>
            </w:tcBorders>
            <w:vAlign w:val="top"/>
          </w:tcPr>
          <w:p w14:paraId="2C909EF7">
            <w:pPr>
              <w:spacing w:before="75" w:line="188" w:lineRule="auto"/>
              <w:ind w:left="35"/>
              <w:rPr>
                <w:rFonts w:hint="eastAsia" w:ascii="宋体" w:hAnsi="宋体" w:eastAsia="宋体" w:cs="宋体"/>
                <w:sz w:val="18"/>
                <w:szCs w:val="18"/>
              </w:rPr>
            </w:pPr>
            <w:r>
              <w:rPr>
                <w:rFonts w:hint="eastAsia" w:ascii="宋体" w:hAnsi="宋体" w:eastAsia="宋体" w:cs="宋体"/>
                <w:spacing w:val="3"/>
                <w:sz w:val="18"/>
                <w:szCs w:val="18"/>
              </w:rPr>
              <w:t>专业工程暂估价</w:t>
            </w:r>
          </w:p>
        </w:tc>
        <w:tc>
          <w:tcPr>
            <w:tcW w:w="1627" w:type="pct"/>
            <w:tcBorders>
              <w:left w:val="single" w:color="000000" w:sz="6" w:space="0"/>
              <w:right w:val="single" w:color="000000" w:sz="12" w:space="0"/>
            </w:tcBorders>
            <w:vAlign w:val="top"/>
          </w:tcPr>
          <w:p w14:paraId="593AF8B1">
            <w:pPr>
              <w:pStyle w:val="139"/>
              <w:rPr>
                <w:rFonts w:hint="eastAsia" w:ascii="宋体" w:hAnsi="宋体" w:eastAsia="宋体" w:cs="宋体"/>
                <w:sz w:val="18"/>
                <w:szCs w:val="18"/>
              </w:rPr>
            </w:pPr>
          </w:p>
        </w:tc>
      </w:tr>
      <w:tr w14:paraId="5471C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4648B092">
            <w:pPr>
              <w:spacing w:before="75"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3.3</w:t>
            </w:r>
          </w:p>
        </w:tc>
        <w:tc>
          <w:tcPr>
            <w:tcW w:w="2595" w:type="pct"/>
            <w:tcBorders>
              <w:left w:val="single" w:color="000000" w:sz="6" w:space="0"/>
              <w:right w:val="single" w:color="000000" w:sz="6" w:space="0"/>
            </w:tcBorders>
            <w:vAlign w:val="top"/>
          </w:tcPr>
          <w:p w14:paraId="525E2121">
            <w:pPr>
              <w:spacing w:before="75" w:line="190" w:lineRule="auto"/>
              <w:ind w:left="35"/>
              <w:rPr>
                <w:rFonts w:hint="eastAsia" w:ascii="宋体" w:hAnsi="宋体" w:eastAsia="宋体" w:cs="宋体"/>
                <w:sz w:val="18"/>
                <w:szCs w:val="18"/>
              </w:rPr>
            </w:pPr>
            <w:r>
              <w:rPr>
                <w:rFonts w:hint="eastAsia" w:ascii="宋体" w:hAnsi="宋体" w:eastAsia="宋体" w:cs="宋体"/>
                <w:spacing w:val="1"/>
                <w:sz w:val="18"/>
                <w:szCs w:val="18"/>
              </w:rPr>
              <w:t>计日工</w:t>
            </w:r>
          </w:p>
        </w:tc>
        <w:tc>
          <w:tcPr>
            <w:tcW w:w="1627" w:type="pct"/>
            <w:tcBorders>
              <w:left w:val="single" w:color="000000" w:sz="6" w:space="0"/>
              <w:right w:val="single" w:color="000000" w:sz="12" w:space="0"/>
            </w:tcBorders>
            <w:vAlign w:val="top"/>
          </w:tcPr>
          <w:p w14:paraId="4E1BA315">
            <w:pPr>
              <w:pStyle w:val="139"/>
              <w:rPr>
                <w:rFonts w:hint="eastAsia" w:ascii="宋体" w:hAnsi="宋体" w:eastAsia="宋体" w:cs="宋体"/>
                <w:sz w:val="18"/>
                <w:szCs w:val="18"/>
              </w:rPr>
            </w:pPr>
          </w:p>
        </w:tc>
      </w:tr>
      <w:tr w14:paraId="09C86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64664A98">
            <w:pPr>
              <w:spacing w:before="75"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3.4</w:t>
            </w:r>
          </w:p>
        </w:tc>
        <w:tc>
          <w:tcPr>
            <w:tcW w:w="2595" w:type="pct"/>
            <w:tcBorders>
              <w:left w:val="single" w:color="000000" w:sz="6" w:space="0"/>
              <w:right w:val="single" w:color="000000" w:sz="6" w:space="0"/>
            </w:tcBorders>
            <w:vAlign w:val="top"/>
          </w:tcPr>
          <w:p w14:paraId="7BDAB5A9">
            <w:pPr>
              <w:spacing w:before="75" w:line="188" w:lineRule="auto"/>
              <w:ind w:left="40"/>
              <w:rPr>
                <w:rFonts w:hint="eastAsia" w:ascii="宋体" w:hAnsi="宋体" w:eastAsia="宋体" w:cs="宋体"/>
                <w:sz w:val="18"/>
                <w:szCs w:val="18"/>
              </w:rPr>
            </w:pPr>
            <w:r>
              <w:rPr>
                <w:rFonts w:hint="eastAsia" w:ascii="宋体" w:hAnsi="宋体" w:eastAsia="宋体" w:cs="宋体"/>
                <w:spacing w:val="2"/>
                <w:sz w:val="18"/>
                <w:szCs w:val="18"/>
              </w:rPr>
              <w:t>总承包服务费</w:t>
            </w:r>
          </w:p>
        </w:tc>
        <w:tc>
          <w:tcPr>
            <w:tcW w:w="1627" w:type="pct"/>
            <w:tcBorders>
              <w:left w:val="single" w:color="000000" w:sz="6" w:space="0"/>
              <w:right w:val="single" w:color="000000" w:sz="12" w:space="0"/>
            </w:tcBorders>
            <w:vAlign w:val="top"/>
          </w:tcPr>
          <w:p w14:paraId="65FD705C">
            <w:pPr>
              <w:pStyle w:val="139"/>
              <w:rPr>
                <w:rFonts w:hint="eastAsia" w:ascii="宋体" w:hAnsi="宋体" w:eastAsia="宋体" w:cs="宋体"/>
                <w:sz w:val="18"/>
                <w:szCs w:val="18"/>
              </w:rPr>
            </w:pPr>
          </w:p>
        </w:tc>
      </w:tr>
      <w:tr w14:paraId="3AEA0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562C2E12">
            <w:pPr>
              <w:spacing w:before="76" w:line="206" w:lineRule="auto"/>
              <w:ind w:left="529"/>
              <w:rPr>
                <w:rFonts w:hint="eastAsia" w:ascii="宋体" w:hAnsi="宋体" w:eastAsia="宋体" w:cs="宋体"/>
                <w:sz w:val="18"/>
                <w:szCs w:val="18"/>
              </w:rPr>
            </w:pPr>
            <w:r>
              <w:rPr>
                <w:rFonts w:hint="eastAsia" w:ascii="宋体" w:hAnsi="宋体" w:eastAsia="宋体" w:cs="宋体"/>
                <w:spacing w:val="17"/>
                <w:sz w:val="18"/>
                <w:szCs w:val="18"/>
              </w:rPr>
              <w:t>3.4.1</w:t>
            </w:r>
          </w:p>
        </w:tc>
        <w:tc>
          <w:tcPr>
            <w:tcW w:w="2595" w:type="pct"/>
            <w:tcBorders>
              <w:left w:val="single" w:color="000000" w:sz="6" w:space="0"/>
              <w:right w:val="single" w:color="000000" w:sz="6" w:space="0"/>
            </w:tcBorders>
            <w:vAlign w:val="top"/>
          </w:tcPr>
          <w:p w14:paraId="556805D1">
            <w:pPr>
              <w:spacing w:before="76" w:line="189" w:lineRule="auto"/>
              <w:ind w:left="38"/>
              <w:rPr>
                <w:rFonts w:hint="eastAsia" w:ascii="宋体" w:hAnsi="宋体" w:eastAsia="宋体" w:cs="宋体"/>
                <w:sz w:val="18"/>
                <w:szCs w:val="18"/>
              </w:rPr>
            </w:pPr>
            <w:r>
              <w:rPr>
                <w:rFonts w:hint="eastAsia" w:ascii="宋体" w:hAnsi="宋体" w:eastAsia="宋体" w:cs="宋体"/>
                <w:spacing w:val="3"/>
                <w:sz w:val="18"/>
                <w:szCs w:val="18"/>
              </w:rPr>
              <w:t>发包人提供材料保管费</w:t>
            </w:r>
          </w:p>
        </w:tc>
        <w:tc>
          <w:tcPr>
            <w:tcW w:w="1627" w:type="pct"/>
            <w:tcBorders>
              <w:left w:val="single" w:color="000000" w:sz="6" w:space="0"/>
              <w:right w:val="single" w:color="000000" w:sz="12" w:space="0"/>
            </w:tcBorders>
            <w:vAlign w:val="top"/>
          </w:tcPr>
          <w:p w14:paraId="17F21DA3">
            <w:pPr>
              <w:pStyle w:val="139"/>
              <w:rPr>
                <w:rFonts w:hint="eastAsia" w:ascii="宋体" w:hAnsi="宋体" w:eastAsia="宋体" w:cs="宋体"/>
                <w:sz w:val="18"/>
                <w:szCs w:val="18"/>
              </w:rPr>
            </w:pPr>
          </w:p>
        </w:tc>
      </w:tr>
      <w:tr w14:paraId="3B2F5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ECED3CC">
            <w:pPr>
              <w:spacing w:before="76" w:line="206" w:lineRule="auto"/>
              <w:ind w:left="529"/>
              <w:rPr>
                <w:rFonts w:hint="eastAsia" w:ascii="宋体" w:hAnsi="宋体" w:eastAsia="宋体" w:cs="宋体"/>
                <w:sz w:val="18"/>
                <w:szCs w:val="18"/>
              </w:rPr>
            </w:pPr>
            <w:r>
              <w:rPr>
                <w:rFonts w:hint="eastAsia" w:ascii="宋体" w:hAnsi="宋体" w:eastAsia="宋体" w:cs="宋体"/>
                <w:spacing w:val="17"/>
                <w:sz w:val="18"/>
                <w:szCs w:val="18"/>
              </w:rPr>
              <w:t>3.4.2</w:t>
            </w:r>
          </w:p>
        </w:tc>
        <w:tc>
          <w:tcPr>
            <w:tcW w:w="2595" w:type="pct"/>
            <w:tcBorders>
              <w:left w:val="single" w:color="000000" w:sz="6" w:space="0"/>
              <w:right w:val="single" w:color="000000" w:sz="6" w:space="0"/>
            </w:tcBorders>
            <w:vAlign w:val="top"/>
          </w:tcPr>
          <w:p w14:paraId="51DDB340">
            <w:pPr>
              <w:spacing w:before="76" w:line="188" w:lineRule="auto"/>
              <w:ind w:left="38"/>
              <w:rPr>
                <w:rFonts w:hint="eastAsia" w:ascii="宋体" w:hAnsi="宋体" w:eastAsia="宋体" w:cs="宋体"/>
                <w:sz w:val="18"/>
                <w:szCs w:val="18"/>
              </w:rPr>
            </w:pPr>
            <w:r>
              <w:rPr>
                <w:rFonts w:hint="eastAsia" w:ascii="宋体" w:hAnsi="宋体" w:eastAsia="宋体" w:cs="宋体"/>
                <w:spacing w:val="4"/>
                <w:sz w:val="18"/>
                <w:szCs w:val="18"/>
              </w:rPr>
              <w:t>发包人发包专业工程的总承包服务费</w:t>
            </w:r>
          </w:p>
        </w:tc>
        <w:tc>
          <w:tcPr>
            <w:tcW w:w="1627" w:type="pct"/>
            <w:tcBorders>
              <w:left w:val="single" w:color="000000" w:sz="6" w:space="0"/>
              <w:right w:val="single" w:color="000000" w:sz="12" w:space="0"/>
            </w:tcBorders>
            <w:vAlign w:val="top"/>
          </w:tcPr>
          <w:p w14:paraId="33119CA2">
            <w:pPr>
              <w:pStyle w:val="139"/>
              <w:rPr>
                <w:rFonts w:hint="eastAsia" w:ascii="宋体" w:hAnsi="宋体" w:eastAsia="宋体" w:cs="宋体"/>
                <w:sz w:val="18"/>
                <w:szCs w:val="18"/>
              </w:rPr>
            </w:pPr>
          </w:p>
        </w:tc>
      </w:tr>
      <w:tr w14:paraId="46EC0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714DD4C7">
            <w:pPr>
              <w:spacing w:before="77"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3.5</w:t>
            </w:r>
          </w:p>
        </w:tc>
        <w:tc>
          <w:tcPr>
            <w:tcW w:w="2595" w:type="pct"/>
            <w:tcBorders>
              <w:left w:val="single" w:color="000000" w:sz="6" w:space="0"/>
              <w:right w:val="single" w:color="000000" w:sz="6" w:space="0"/>
            </w:tcBorders>
            <w:vAlign w:val="top"/>
          </w:tcPr>
          <w:p w14:paraId="07519889">
            <w:pPr>
              <w:spacing w:before="78" w:line="188" w:lineRule="auto"/>
              <w:ind w:left="34"/>
              <w:rPr>
                <w:rFonts w:hint="eastAsia" w:ascii="宋体" w:hAnsi="宋体" w:eastAsia="宋体" w:cs="宋体"/>
                <w:sz w:val="18"/>
                <w:szCs w:val="18"/>
              </w:rPr>
            </w:pPr>
            <w:r>
              <w:rPr>
                <w:rFonts w:hint="eastAsia" w:ascii="宋体" w:hAnsi="宋体" w:eastAsia="宋体" w:cs="宋体"/>
                <w:spacing w:val="3"/>
                <w:sz w:val="18"/>
                <w:szCs w:val="18"/>
              </w:rPr>
              <w:t>优质工程增加费</w:t>
            </w:r>
          </w:p>
        </w:tc>
        <w:tc>
          <w:tcPr>
            <w:tcW w:w="1627" w:type="pct"/>
            <w:tcBorders>
              <w:left w:val="single" w:color="000000" w:sz="6" w:space="0"/>
              <w:right w:val="single" w:color="000000" w:sz="12" w:space="0"/>
            </w:tcBorders>
            <w:vAlign w:val="top"/>
          </w:tcPr>
          <w:p w14:paraId="0BA10750">
            <w:pPr>
              <w:pStyle w:val="139"/>
              <w:rPr>
                <w:rFonts w:hint="eastAsia" w:ascii="宋体" w:hAnsi="宋体" w:eastAsia="宋体" w:cs="宋体"/>
                <w:sz w:val="18"/>
                <w:szCs w:val="18"/>
              </w:rPr>
            </w:pPr>
          </w:p>
        </w:tc>
      </w:tr>
      <w:tr w14:paraId="56267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67509EAB">
            <w:pPr>
              <w:spacing w:before="77"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3.6</w:t>
            </w:r>
          </w:p>
        </w:tc>
        <w:tc>
          <w:tcPr>
            <w:tcW w:w="2595" w:type="pct"/>
            <w:tcBorders>
              <w:left w:val="single" w:color="000000" w:sz="6" w:space="0"/>
              <w:right w:val="single" w:color="000000" w:sz="6" w:space="0"/>
            </w:tcBorders>
            <w:vAlign w:val="top"/>
          </w:tcPr>
          <w:p w14:paraId="13A016E5">
            <w:pPr>
              <w:spacing w:before="77" w:line="189" w:lineRule="auto"/>
              <w:ind w:left="39"/>
              <w:rPr>
                <w:rFonts w:hint="eastAsia" w:ascii="宋体" w:hAnsi="宋体" w:eastAsia="宋体" w:cs="宋体"/>
                <w:sz w:val="18"/>
                <w:szCs w:val="18"/>
              </w:rPr>
            </w:pPr>
            <w:r>
              <w:rPr>
                <w:rFonts w:hint="eastAsia" w:ascii="宋体" w:hAnsi="宋体" w:eastAsia="宋体" w:cs="宋体"/>
                <w:spacing w:val="3"/>
                <w:sz w:val="18"/>
                <w:szCs w:val="18"/>
              </w:rPr>
              <w:t>智慧工地增加费</w:t>
            </w:r>
          </w:p>
        </w:tc>
        <w:tc>
          <w:tcPr>
            <w:tcW w:w="1627" w:type="pct"/>
            <w:tcBorders>
              <w:left w:val="single" w:color="000000" w:sz="6" w:space="0"/>
              <w:right w:val="single" w:color="000000" w:sz="12" w:space="0"/>
            </w:tcBorders>
            <w:vAlign w:val="top"/>
          </w:tcPr>
          <w:p w14:paraId="1D1A09E1">
            <w:pPr>
              <w:pStyle w:val="139"/>
              <w:rPr>
                <w:rFonts w:hint="eastAsia" w:ascii="宋体" w:hAnsi="宋体" w:eastAsia="宋体" w:cs="宋体"/>
                <w:sz w:val="18"/>
                <w:szCs w:val="18"/>
              </w:rPr>
            </w:pPr>
          </w:p>
        </w:tc>
      </w:tr>
      <w:tr w14:paraId="59615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15BF7FA">
            <w:pPr>
              <w:spacing w:before="77" w:line="208" w:lineRule="auto"/>
              <w:ind w:left="734"/>
              <w:rPr>
                <w:rFonts w:hint="eastAsia" w:ascii="宋体" w:hAnsi="宋体" w:eastAsia="宋体" w:cs="宋体"/>
                <w:sz w:val="18"/>
                <w:szCs w:val="18"/>
              </w:rPr>
            </w:pPr>
            <w:r>
              <w:rPr>
                <w:rFonts w:hint="eastAsia" w:ascii="宋体" w:hAnsi="宋体" w:eastAsia="宋体" w:cs="宋体"/>
                <w:sz w:val="18"/>
                <w:szCs w:val="18"/>
              </w:rPr>
              <w:t>4</w:t>
            </w:r>
          </w:p>
        </w:tc>
        <w:tc>
          <w:tcPr>
            <w:tcW w:w="2595" w:type="pct"/>
            <w:tcBorders>
              <w:left w:val="single" w:color="000000" w:sz="6" w:space="0"/>
              <w:right w:val="single" w:color="000000" w:sz="6" w:space="0"/>
            </w:tcBorders>
            <w:vAlign w:val="top"/>
          </w:tcPr>
          <w:p w14:paraId="2B33AE69">
            <w:pPr>
              <w:spacing w:before="77" w:line="188" w:lineRule="auto"/>
              <w:ind w:left="34"/>
              <w:rPr>
                <w:rFonts w:hint="eastAsia" w:ascii="宋体" w:hAnsi="宋体" w:eastAsia="宋体" w:cs="宋体"/>
                <w:sz w:val="18"/>
                <w:szCs w:val="18"/>
              </w:rPr>
            </w:pPr>
            <w:r>
              <w:rPr>
                <w:rFonts w:hint="eastAsia" w:ascii="宋体" w:hAnsi="宋体" w:eastAsia="宋体" w:cs="宋体"/>
                <w:spacing w:val="3"/>
                <w:sz w:val="18"/>
                <w:szCs w:val="18"/>
              </w:rPr>
              <w:t>税前工程造价</w:t>
            </w:r>
          </w:p>
        </w:tc>
        <w:tc>
          <w:tcPr>
            <w:tcW w:w="1627" w:type="pct"/>
            <w:tcBorders>
              <w:left w:val="single" w:color="000000" w:sz="6" w:space="0"/>
              <w:right w:val="single" w:color="000000" w:sz="12" w:space="0"/>
            </w:tcBorders>
            <w:vAlign w:val="top"/>
          </w:tcPr>
          <w:p w14:paraId="35F00089">
            <w:pPr>
              <w:spacing w:before="77" w:line="206" w:lineRule="auto"/>
              <w:ind w:right="15"/>
              <w:jc w:val="right"/>
              <w:rPr>
                <w:rFonts w:hint="eastAsia" w:ascii="宋体" w:hAnsi="宋体" w:eastAsia="宋体" w:cs="宋体"/>
                <w:sz w:val="18"/>
                <w:szCs w:val="18"/>
              </w:rPr>
            </w:pPr>
          </w:p>
        </w:tc>
      </w:tr>
      <w:tr w14:paraId="50D2B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74494BEC">
            <w:pPr>
              <w:spacing w:before="78" w:line="206" w:lineRule="auto"/>
              <w:ind w:left="739"/>
              <w:rPr>
                <w:rFonts w:hint="eastAsia" w:ascii="宋体" w:hAnsi="宋体" w:eastAsia="宋体" w:cs="宋体"/>
                <w:sz w:val="18"/>
                <w:szCs w:val="18"/>
              </w:rPr>
            </w:pPr>
            <w:r>
              <w:rPr>
                <w:rFonts w:hint="eastAsia" w:ascii="宋体" w:hAnsi="宋体" w:eastAsia="宋体" w:cs="宋体"/>
                <w:sz w:val="18"/>
                <w:szCs w:val="18"/>
              </w:rPr>
              <w:t>5</w:t>
            </w:r>
          </w:p>
        </w:tc>
        <w:tc>
          <w:tcPr>
            <w:tcW w:w="2595" w:type="pct"/>
            <w:tcBorders>
              <w:left w:val="single" w:color="000000" w:sz="6" w:space="0"/>
              <w:right w:val="single" w:color="000000" w:sz="6" w:space="0"/>
            </w:tcBorders>
            <w:vAlign w:val="top"/>
          </w:tcPr>
          <w:p w14:paraId="085999EA">
            <w:pPr>
              <w:spacing w:before="78" w:line="189" w:lineRule="auto"/>
              <w:ind w:left="35"/>
              <w:rPr>
                <w:rFonts w:hint="eastAsia" w:ascii="宋体" w:hAnsi="宋体" w:eastAsia="宋体" w:cs="宋体"/>
                <w:sz w:val="18"/>
                <w:szCs w:val="18"/>
              </w:rPr>
            </w:pPr>
            <w:r>
              <w:rPr>
                <w:rFonts w:hint="eastAsia" w:ascii="宋体" w:hAnsi="宋体" w:eastAsia="宋体" w:cs="宋体"/>
                <w:spacing w:val="1"/>
                <w:sz w:val="18"/>
                <w:szCs w:val="18"/>
              </w:rPr>
              <w:t>增值税</w:t>
            </w:r>
          </w:p>
        </w:tc>
        <w:tc>
          <w:tcPr>
            <w:tcW w:w="1627" w:type="pct"/>
            <w:tcBorders>
              <w:left w:val="single" w:color="000000" w:sz="6" w:space="0"/>
              <w:right w:val="single" w:color="000000" w:sz="12" w:space="0"/>
            </w:tcBorders>
            <w:vAlign w:val="top"/>
          </w:tcPr>
          <w:p w14:paraId="4436CE5A">
            <w:pPr>
              <w:spacing w:before="78" w:line="206" w:lineRule="auto"/>
              <w:ind w:right="15"/>
              <w:jc w:val="right"/>
              <w:rPr>
                <w:rFonts w:hint="eastAsia" w:ascii="宋体" w:hAnsi="宋体" w:eastAsia="宋体" w:cs="宋体"/>
                <w:sz w:val="18"/>
                <w:szCs w:val="18"/>
              </w:rPr>
            </w:pPr>
          </w:p>
        </w:tc>
      </w:tr>
      <w:tr w14:paraId="525A6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C0B0459">
            <w:pPr>
              <w:spacing w:before="78" w:line="206" w:lineRule="auto"/>
              <w:ind w:left="736"/>
              <w:rPr>
                <w:rFonts w:hint="eastAsia" w:ascii="宋体" w:hAnsi="宋体" w:eastAsia="宋体" w:cs="宋体"/>
                <w:sz w:val="18"/>
                <w:szCs w:val="18"/>
              </w:rPr>
            </w:pPr>
            <w:r>
              <w:rPr>
                <w:rFonts w:hint="eastAsia" w:ascii="宋体" w:hAnsi="宋体" w:eastAsia="宋体" w:cs="宋体"/>
                <w:sz w:val="18"/>
                <w:szCs w:val="18"/>
              </w:rPr>
              <w:t>6</w:t>
            </w:r>
          </w:p>
        </w:tc>
        <w:tc>
          <w:tcPr>
            <w:tcW w:w="2595" w:type="pct"/>
            <w:tcBorders>
              <w:left w:val="single" w:color="000000" w:sz="6" w:space="0"/>
              <w:right w:val="single" w:color="000000" w:sz="6" w:space="0"/>
            </w:tcBorders>
            <w:vAlign w:val="top"/>
          </w:tcPr>
          <w:p w14:paraId="58DA420B">
            <w:pPr>
              <w:spacing w:before="78" w:line="188" w:lineRule="auto"/>
              <w:ind w:left="36"/>
              <w:rPr>
                <w:rFonts w:hint="eastAsia" w:ascii="宋体" w:hAnsi="宋体" w:eastAsia="宋体" w:cs="宋体"/>
                <w:sz w:val="18"/>
                <w:szCs w:val="18"/>
              </w:rPr>
            </w:pPr>
            <w:r>
              <w:rPr>
                <w:rFonts w:hint="eastAsia" w:ascii="宋体" w:hAnsi="宋体" w:eastAsia="宋体" w:cs="宋体"/>
                <w:spacing w:val="3"/>
                <w:sz w:val="18"/>
                <w:szCs w:val="18"/>
              </w:rPr>
              <w:t>单位工程造价</w:t>
            </w:r>
          </w:p>
        </w:tc>
        <w:tc>
          <w:tcPr>
            <w:tcW w:w="1627" w:type="pct"/>
            <w:tcBorders>
              <w:left w:val="single" w:color="000000" w:sz="6" w:space="0"/>
              <w:right w:val="single" w:color="000000" w:sz="12" w:space="0"/>
            </w:tcBorders>
            <w:vAlign w:val="top"/>
          </w:tcPr>
          <w:p w14:paraId="3E836854">
            <w:pPr>
              <w:spacing w:before="78" w:line="206" w:lineRule="auto"/>
              <w:ind w:right="15"/>
              <w:jc w:val="right"/>
              <w:rPr>
                <w:rFonts w:hint="eastAsia" w:ascii="宋体" w:hAnsi="宋体" w:eastAsia="宋体" w:cs="宋体"/>
                <w:sz w:val="18"/>
                <w:szCs w:val="18"/>
              </w:rPr>
            </w:pPr>
          </w:p>
        </w:tc>
      </w:tr>
      <w:tr w14:paraId="2A081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68564DFC">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F2AD68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F81DEA4">
            <w:pPr>
              <w:pStyle w:val="139"/>
              <w:rPr>
                <w:rFonts w:hint="eastAsia" w:ascii="宋体" w:hAnsi="宋体" w:eastAsia="宋体" w:cs="宋体"/>
                <w:sz w:val="18"/>
                <w:szCs w:val="18"/>
              </w:rPr>
            </w:pPr>
          </w:p>
        </w:tc>
      </w:tr>
      <w:tr w14:paraId="2E9CF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0E4E4D3">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7177763">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87A0BC2">
            <w:pPr>
              <w:pStyle w:val="139"/>
              <w:rPr>
                <w:rFonts w:hint="eastAsia" w:ascii="宋体" w:hAnsi="宋体" w:eastAsia="宋体" w:cs="宋体"/>
                <w:sz w:val="18"/>
                <w:szCs w:val="18"/>
              </w:rPr>
            </w:pPr>
          </w:p>
        </w:tc>
      </w:tr>
      <w:tr w14:paraId="2820A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389FBCC">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8D0240C">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3794E776">
            <w:pPr>
              <w:pStyle w:val="139"/>
              <w:rPr>
                <w:rFonts w:hint="eastAsia" w:ascii="宋体" w:hAnsi="宋体" w:eastAsia="宋体" w:cs="宋体"/>
                <w:sz w:val="18"/>
                <w:szCs w:val="18"/>
              </w:rPr>
            </w:pPr>
          </w:p>
        </w:tc>
      </w:tr>
      <w:tr w14:paraId="43EF0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81392DC">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25B16291">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9C602C4">
            <w:pPr>
              <w:pStyle w:val="139"/>
              <w:rPr>
                <w:rFonts w:hint="eastAsia" w:ascii="宋体" w:hAnsi="宋体" w:eastAsia="宋体" w:cs="宋体"/>
                <w:sz w:val="18"/>
                <w:szCs w:val="18"/>
              </w:rPr>
            </w:pPr>
          </w:p>
        </w:tc>
      </w:tr>
      <w:tr w14:paraId="6EBF9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7D601D93">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21546BC">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B516927">
            <w:pPr>
              <w:pStyle w:val="139"/>
              <w:rPr>
                <w:rFonts w:hint="eastAsia" w:ascii="宋体" w:hAnsi="宋体" w:eastAsia="宋体" w:cs="宋体"/>
                <w:sz w:val="18"/>
                <w:szCs w:val="18"/>
              </w:rPr>
            </w:pPr>
          </w:p>
        </w:tc>
      </w:tr>
      <w:tr w14:paraId="17B10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DDA8602">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F39B7AB">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2BEB326F">
            <w:pPr>
              <w:pStyle w:val="139"/>
              <w:rPr>
                <w:rFonts w:hint="eastAsia" w:ascii="宋体" w:hAnsi="宋体" w:eastAsia="宋体" w:cs="宋体"/>
                <w:sz w:val="18"/>
                <w:szCs w:val="18"/>
              </w:rPr>
            </w:pPr>
          </w:p>
        </w:tc>
      </w:tr>
      <w:tr w14:paraId="2C9CF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8167DDA">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234DB350">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6741547C">
            <w:pPr>
              <w:pStyle w:val="139"/>
              <w:rPr>
                <w:rFonts w:hint="eastAsia" w:ascii="宋体" w:hAnsi="宋体" w:eastAsia="宋体" w:cs="宋体"/>
                <w:sz w:val="18"/>
                <w:szCs w:val="18"/>
              </w:rPr>
            </w:pPr>
          </w:p>
        </w:tc>
      </w:tr>
      <w:tr w14:paraId="21141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3372" w:type="pct"/>
            <w:gridSpan w:val="2"/>
            <w:tcBorders>
              <w:left w:val="single" w:color="000000" w:sz="12" w:space="0"/>
              <w:bottom w:val="single" w:color="000000" w:sz="10" w:space="0"/>
              <w:right w:val="single" w:color="000000" w:sz="6" w:space="0"/>
            </w:tcBorders>
            <w:vAlign w:val="top"/>
          </w:tcPr>
          <w:p w14:paraId="01A430FE">
            <w:pPr>
              <w:spacing w:before="99" w:line="185" w:lineRule="auto"/>
              <w:ind w:left="2542"/>
              <w:rPr>
                <w:rFonts w:hint="eastAsia" w:ascii="宋体" w:hAnsi="宋体" w:eastAsia="宋体" w:cs="宋体"/>
                <w:sz w:val="18"/>
                <w:szCs w:val="18"/>
              </w:rPr>
            </w:pPr>
            <w:r>
              <w:rPr>
                <w:rFonts w:hint="eastAsia" w:ascii="宋体" w:hAnsi="宋体" w:eastAsia="宋体" w:cs="宋体"/>
                <w:spacing w:val="-5"/>
                <w:sz w:val="18"/>
                <w:szCs w:val="18"/>
              </w:rPr>
              <w:t>合</w:t>
            </w:r>
            <w:r>
              <w:rPr>
                <w:rFonts w:hint="eastAsia" w:ascii="宋体" w:hAnsi="宋体" w:eastAsia="宋体" w:cs="宋体"/>
                <w:sz w:val="18"/>
                <w:szCs w:val="18"/>
              </w:rPr>
              <w:t xml:space="preserve">                           </w:t>
            </w:r>
            <w:r>
              <w:rPr>
                <w:rFonts w:hint="eastAsia" w:ascii="宋体" w:hAnsi="宋体" w:eastAsia="宋体" w:cs="宋体"/>
                <w:spacing w:val="-5"/>
                <w:sz w:val="18"/>
                <w:szCs w:val="18"/>
              </w:rPr>
              <w:t>计</w:t>
            </w:r>
          </w:p>
        </w:tc>
        <w:tc>
          <w:tcPr>
            <w:tcW w:w="1627" w:type="pct"/>
            <w:tcBorders>
              <w:left w:val="single" w:color="000000" w:sz="6" w:space="0"/>
              <w:bottom w:val="single" w:color="000000" w:sz="10" w:space="0"/>
              <w:right w:val="single" w:color="000000" w:sz="12" w:space="0"/>
            </w:tcBorders>
            <w:vAlign w:val="top"/>
          </w:tcPr>
          <w:p w14:paraId="0FF26C27">
            <w:pPr>
              <w:spacing w:before="100" w:line="202" w:lineRule="auto"/>
              <w:jc w:val="right"/>
              <w:rPr>
                <w:rFonts w:hint="eastAsia" w:ascii="宋体" w:hAnsi="宋体" w:eastAsia="宋体" w:cs="宋体"/>
                <w:sz w:val="18"/>
                <w:szCs w:val="18"/>
              </w:rPr>
            </w:pPr>
          </w:p>
        </w:tc>
      </w:tr>
    </w:tbl>
    <w:p w14:paraId="1B859524">
      <w:p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br w:type="page"/>
      </w:r>
    </w:p>
    <w:p w14:paraId="35AAC4C7">
      <w:pPr>
        <w:numPr>
          <w:ilvl w:val="0"/>
          <w:numId w:val="0"/>
        </w:numPr>
        <w:jc w:val="center"/>
        <w:rPr>
          <w:rFonts w:hint="eastAsia" w:eastAsia="宋体" w:cs="Times New Roman"/>
          <w:b/>
          <w:bCs/>
          <w:spacing w:val="16"/>
          <w:sz w:val="40"/>
          <w:szCs w:val="40"/>
          <w:lang w:val="en-US" w:eastAsia="zh-CN"/>
        </w:rPr>
      </w:pPr>
      <w:r>
        <w:rPr>
          <w:rFonts w:eastAsia="宋体" w:cs="Times New Roman"/>
          <w:b/>
          <w:bCs/>
          <w:spacing w:val="16"/>
          <w:sz w:val="40"/>
          <w:szCs w:val="40"/>
        </w:rPr>
        <w:t>分部分项工程项目清单计价表</w:t>
      </w:r>
    </w:p>
    <w:p w14:paraId="374F3B62">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 西安市儿童医院西门院区住院一部楼宇安全通道修整</w:t>
      </w:r>
    </w:p>
    <w:p w14:paraId="22ABA8B0">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专业/标段： 房屋建筑与装饰工程                                                    第  1  页    共  1  页</w:t>
      </w:r>
    </w:p>
    <w:tbl>
      <w:tblPr>
        <w:tblStyle w:val="138"/>
        <w:tblW w:w="50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2"/>
        <w:gridCol w:w="1327"/>
        <w:gridCol w:w="1578"/>
        <w:gridCol w:w="1932"/>
        <w:gridCol w:w="658"/>
        <w:gridCol w:w="751"/>
        <w:gridCol w:w="1328"/>
        <w:gridCol w:w="1237"/>
      </w:tblGrid>
      <w:tr w14:paraId="7F0B7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vMerge w:val="restart"/>
            <w:tcBorders>
              <w:top w:val="single" w:color="000000" w:sz="10" w:space="0"/>
              <w:left w:val="single" w:color="000000" w:sz="12" w:space="0"/>
              <w:bottom w:val="nil"/>
              <w:right w:val="single" w:color="000000" w:sz="6" w:space="0"/>
            </w:tcBorders>
            <w:vAlign w:val="center"/>
          </w:tcPr>
          <w:p w14:paraId="2141984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z w:val="18"/>
                <w:szCs w:val="18"/>
              </w:rPr>
              <w:t>序号</w:t>
            </w:r>
          </w:p>
        </w:tc>
        <w:tc>
          <w:tcPr>
            <w:tcW w:w="698" w:type="pct"/>
            <w:vMerge w:val="restart"/>
            <w:tcBorders>
              <w:top w:val="single" w:color="000000" w:sz="10" w:space="0"/>
              <w:left w:val="single" w:color="000000" w:sz="6" w:space="0"/>
              <w:bottom w:val="nil"/>
              <w:right w:val="single" w:color="000000" w:sz="6" w:space="0"/>
            </w:tcBorders>
            <w:vAlign w:val="center"/>
          </w:tcPr>
          <w:p w14:paraId="355A466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项目编码</w:t>
            </w:r>
          </w:p>
        </w:tc>
        <w:tc>
          <w:tcPr>
            <w:tcW w:w="830" w:type="pct"/>
            <w:vMerge w:val="restart"/>
            <w:tcBorders>
              <w:top w:val="single" w:color="000000" w:sz="10" w:space="0"/>
              <w:left w:val="single" w:color="000000" w:sz="6" w:space="0"/>
              <w:bottom w:val="nil"/>
              <w:right w:val="single" w:color="000000" w:sz="6" w:space="0"/>
            </w:tcBorders>
            <w:vAlign w:val="center"/>
          </w:tcPr>
          <w:p w14:paraId="729C8D3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项目名称</w:t>
            </w:r>
          </w:p>
        </w:tc>
        <w:tc>
          <w:tcPr>
            <w:tcW w:w="1016" w:type="pct"/>
            <w:vMerge w:val="restart"/>
            <w:tcBorders>
              <w:top w:val="single" w:color="000000" w:sz="10" w:space="0"/>
              <w:left w:val="single" w:color="000000" w:sz="6" w:space="0"/>
              <w:bottom w:val="nil"/>
              <w:right w:val="single" w:color="000000" w:sz="6" w:space="0"/>
            </w:tcBorders>
            <w:vAlign w:val="center"/>
          </w:tcPr>
          <w:p w14:paraId="59B4572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项目特征描述</w:t>
            </w:r>
          </w:p>
        </w:tc>
        <w:tc>
          <w:tcPr>
            <w:tcW w:w="346" w:type="pct"/>
            <w:vMerge w:val="restart"/>
            <w:tcBorders>
              <w:top w:val="single" w:color="000000" w:sz="10" w:space="0"/>
              <w:left w:val="single" w:color="000000" w:sz="6" w:space="0"/>
              <w:bottom w:val="nil"/>
              <w:right w:val="single" w:color="000000" w:sz="6" w:space="0"/>
            </w:tcBorders>
            <w:vAlign w:val="center"/>
          </w:tcPr>
          <w:p w14:paraId="310E979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z w:val="18"/>
                <w:szCs w:val="18"/>
              </w:rPr>
              <w:t>计量单位</w:t>
            </w:r>
          </w:p>
        </w:tc>
        <w:tc>
          <w:tcPr>
            <w:tcW w:w="395" w:type="pct"/>
            <w:vMerge w:val="restart"/>
            <w:tcBorders>
              <w:top w:val="single" w:color="000000" w:sz="10" w:space="0"/>
              <w:left w:val="single" w:color="000000" w:sz="6" w:space="0"/>
              <w:bottom w:val="nil"/>
              <w:right w:val="single" w:color="000000" w:sz="6" w:space="0"/>
            </w:tcBorders>
            <w:vAlign w:val="center"/>
          </w:tcPr>
          <w:p w14:paraId="50DA444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z w:val="18"/>
                <w:szCs w:val="18"/>
              </w:rPr>
              <w:t>工程数量</w:t>
            </w:r>
          </w:p>
        </w:tc>
        <w:tc>
          <w:tcPr>
            <w:tcW w:w="1348" w:type="pct"/>
            <w:gridSpan w:val="2"/>
            <w:tcBorders>
              <w:top w:val="single" w:color="000000" w:sz="10" w:space="0"/>
              <w:left w:val="single" w:color="000000" w:sz="6" w:space="0"/>
              <w:right w:val="single" w:color="000000" w:sz="12" w:space="0"/>
            </w:tcBorders>
            <w:vAlign w:val="center"/>
          </w:tcPr>
          <w:p w14:paraId="3CA8499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z w:val="18"/>
                <w:szCs w:val="18"/>
              </w:rPr>
              <w:t>金  额（元）</w:t>
            </w:r>
          </w:p>
        </w:tc>
      </w:tr>
      <w:tr w14:paraId="2595B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vMerge w:val="continue"/>
            <w:tcBorders>
              <w:top w:val="nil"/>
              <w:left w:val="single" w:color="000000" w:sz="12" w:space="0"/>
              <w:right w:val="single" w:color="000000" w:sz="6" w:space="0"/>
            </w:tcBorders>
            <w:vAlign w:val="center"/>
          </w:tcPr>
          <w:p w14:paraId="77843ABE">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698" w:type="pct"/>
            <w:vMerge w:val="continue"/>
            <w:tcBorders>
              <w:top w:val="nil"/>
              <w:left w:val="single" w:color="000000" w:sz="6" w:space="0"/>
              <w:right w:val="single" w:color="000000" w:sz="6" w:space="0"/>
            </w:tcBorders>
            <w:vAlign w:val="center"/>
          </w:tcPr>
          <w:p w14:paraId="34449607">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830" w:type="pct"/>
            <w:vMerge w:val="continue"/>
            <w:tcBorders>
              <w:top w:val="nil"/>
              <w:left w:val="single" w:color="000000" w:sz="6" w:space="0"/>
              <w:right w:val="single" w:color="000000" w:sz="6" w:space="0"/>
            </w:tcBorders>
            <w:vAlign w:val="center"/>
          </w:tcPr>
          <w:p w14:paraId="25464400">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1016" w:type="pct"/>
            <w:vMerge w:val="continue"/>
            <w:tcBorders>
              <w:top w:val="nil"/>
              <w:left w:val="single" w:color="000000" w:sz="6" w:space="0"/>
              <w:right w:val="single" w:color="000000" w:sz="6" w:space="0"/>
            </w:tcBorders>
            <w:vAlign w:val="center"/>
          </w:tcPr>
          <w:p w14:paraId="611A818D">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346" w:type="pct"/>
            <w:vMerge w:val="continue"/>
            <w:tcBorders>
              <w:top w:val="nil"/>
              <w:left w:val="single" w:color="000000" w:sz="6" w:space="0"/>
              <w:right w:val="single" w:color="000000" w:sz="6" w:space="0"/>
            </w:tcBorders>
            <w:vAlign w:val="center"/>
          </w:tcPr>
          <w:p w14:paraId="73F28470">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395" w:type="pct"/>
            <w:vMerge w:val="continue"/>
            <w:tcBorders>
              <w:top w:val="nil"/>
              <w:left w:val="single" w:color="000000" w:sz="6" w:space="0"/>
              <w:right w:val="single" w:color="000000" w:sz="6" w:space="0"/>
            </w:tcBorders>
            <w:vAlign w:val="center"/>
          </w:tcPr>
          <w:p w14:paraId="5665C915">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698" w:type="pct"/>
            <w:tcBorders>
              <w:left w:val="single" w:color="000000" w:sz="6" w:space="0"/>
              <w:right w:val="single" w:color="000000" w:sz="6" w:space="0"/>
            </w:tcBorders>
            <w:vAlign w:val="center"/>
          </w:tcPr>
          <w:p w14:paraId="34EB230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综合单价</w:t>
            </w:r>
          </w:p>
        </w:tc>
        <w:tc>
          <w:tcPr>
            <w:tcW w:w="650" w:type="pct"/>
            <w:tcBorders>
              <w:left w:val="single" w:color="000000" w:sz="6" w:space="0"/>
              <w:right w:val="single" w:color="000000" w:sz="12" w:space="0"/>
            </w:tcBorders>
            <w:vAlign w:val="center"/>
          </w:tcPr>
          <w:p w14:paraId="4D95F6D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合  价</w:t>
            </w:r>
          </w:p>
        </w:tc>
      </w:tr>
      <w:tr w14:paraId="7F09D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364" w:type="pct"/>
            <w:tcBorders>
              <w:left w:val="single" w:color="000000" w:sz="12" w:space="0"/>
              <w:right w:val="single" w:color="000000" w:sz="6" w:space="0"/>
            </w:tcBorders>
            <w:vAlign w:val="top"/>
          </w:tcPr>
          <w:p w14:paraId="1B85D1FC">
            <w:pPr>
              <w:pStyle w:val="139"/>
              <w:spacing w:line="459" w:lineRule="auto"/>
              <w:rPr>
                <w:rFonts w:hint="eastAsia" w:ascii="宋体" w:hAnsi="宋体" w:eastAsia="宋体" w:cs="宋体"/>
                <w:sz w:val="18"/>
                <w:szCs w:val="18"/>
              </w:rPr>
            </w:pPr>
          </w:p>
          <w:p w14:paraId="014F240D">
            <w:pPr>
              <w:spacing w:before="82" w:line="208" w:lineRule="auto"/>
              <w:ind w:left="329"/>
              <w:rPr>
                <w:rFonts w:hint="eastAsia" w:ascii="宋体" w:hAnsi="宋体" w:eastAsia="宋体" w:cs="宋体"/>
                <w:sz w:val="18"/>
                <w:szCs w:val="18"/>
              </w:rPr>
            </w:pPr>
            <w:r>
              <w:rPr>
                <w:rFonts w:hint="eastAsia" w:ascii="宋体" w:hAnsi="宋体" w:eastAsia="宋体" w:cs="宋体"/>
                <w:sz w:val="18"/>
                <w:szCs w:val="18"/>
              </w:rPr>
              <w:t>1</w:t>
            </w:r>
          </w:p>
        </w:tc>
        <w:tc>
          <w:tcPr>
            <w:tcW w:w="698" w:type="pct"/>
            <w:tcBorders>
              <w:left w:val="single" w:color="000000" w:sz="6" w:space="0"/>
              <w:right w:val="single" w:color="000000" w:sz="6" w:space="0"/>
            </w:tcBorders>
            <w:vAlign w:val="top"/>
          </w:tcPr>
          <w:p w14:paraId="08B73695">
            <w:pPr>
              <w:pStyle w:val="139"/>
              <w:spacing w:line="459" w:lineRule="auto"/>
              <w:rPr>
                <w:rFonts w:hint="eastAsia" w:ascii="宋体" w:hAnsi="宋体" w:eastAsia="宋体" w:cs="宋体"/>
                <w:sz w:val="18"/>
                <w:szCs w:val="18"/>
              </w:rPr>
            </w:pPr>
          </w:p>
          <w:p w14:paraId="1D4F8C7D">
            <w:pPr>
              <w:spacing w:before="82" w:line="206" w:lineRule="auto"/>
              <w:ind w:left="33"/>
              <w:rPr>
                <w:rFonts w:hint="eastAsia" w:ascii="宋体" w:hAnsi="宋体" w:eastAsia="宋体" w:cs="宋体"/>
                <w:sz w:val="18"/>
                <w:szCs w:val="18"/>
              </w:rPr>
            </w:pPr>
            <w:r>
              <w:rPr>
                <w:rFonts w:hint="eastAsia" w:ascii="宋体" w:hAnsi="宋体" w:eastAsia="宋体" w:cs="宋体"/>
                <w:spacing w:val="-8"/>
                <w:sz w:val="18"/>
                <w:szCs w:val="18"/>
              </w:rPr>
              <w:t>011705002001</w:t>
            </w:r>
          </w:p>
        </w:tc>
        <w:tc>
          <w:tcPr>
            <w:tcW w:w="830" w:type="pct"/>
            <w:tcBorders>
              <w:left w:val="single" w:color="000000" w:sz="6" w:space="0"/>
              <w:right w:val="single" w:color="000000" w:sz="6" w:space="0"/>
            </w:tcBorders>
            <w:vAlign w:val="top"/>
          </w:tcPr>
          <w:p w14:paraId="43467B0E">
            <w:pPr>
              <w:pStyle w:val="139"/>
              <w:spacing w:line="460" w:lineRule="auto"/>
              <w:rPr>
                <w:rFonts w:hint="eastAsia" w:ascii="宋体" w:hAnsi="宋体" w:eastAsia="宋体" w:cs="宋体"/>
                <w:sz w:val="18"/>
                <w:szCs w:val="18"/>
              </w:rPr>
            </w:pPr>
          </w:p>
          <w:p w14:paraId="06ADB0AA">
            <w:pPr>
              <w:spacing w:before="81" w:line="189" w:lineRule="auto"/>
              <w:ind w:left="36"/>
              <w:rPr>
                <w:rFonts w:hint="eastAsia" w:ascii="宋体" w:hAnsi="宋体" w:eastAsia="宋体" w:cs="宋体"/>
                <w:sz w:val="18"/>
                <w:szCs w:val="18"/>
              </w:rPr>
            </w:pPr>
            <w:r>
              <w:rPr>
                <w:rFonts w:hint="eastAsia" w:ascii="宋体" w:hAnsi="宋体" w:eastAsia="宋体" w:cs="宋体"/>
                <w:spacing w:val="3"/>
                <w:sz w:val="18"/>
                <w:szCs w:val="18"/>
              </w:rPr>
              <w:t>立面块料拆除</w:t>
            </w:r>
          </w:p>
        </w:tc>
        <w:tc>
          <w:tcPr>
            <w:tcW w:w="1016" w:type="pct"/>
            <w:tcBorders>
              <w:left w:val="single" w:color="000000" w:sz="6" w:space="0"/>
              <w:right w:val="single" w:color="000000" w:sz="6" w:space="0"/>
            </w:tcBorders>
            <w:vAlign w:val="top"/>
          </w:tcPr>
          <w:p w14:paraId="2D4104E5">
            <w:pPr>
              <w:spacing w:before="34" w:line="188" w:lineRule="auto"/>
              <w:ind w:left="56"/>
              <w:rPr>
                <w:rFonts w:hint="eastAsia" w:ascii="宋体" w:hAnsi="宋体" w:eastAsia="宋体" w:cs="宋体"/>
                <w:sz w:val="18"/>
                <w:szCs w:val="18"/>
              </w:rPr>
            </w:pPr>
            <w:r>
              <w:rPr>
                <w:rFonts w:hint="eastAsia" w:ascii="宋体" w:hAnsi="宋体" w:eastAsia="宋体" w:cs="宋体"/>
                <w:spacing w:val="7"/>
                <w:sz w:val="18"/>
                <w:szCs w:val="18"/>
              </w:rPr>
              <w:t>1.拆除使用人工</w:t>
            </w:r>
          </w:p>
          <w:p w14:paraId="6EB443AD">
            <w:pPr>
              <w:spacing w:line="187" w:lineRule="auto"/>
              <w:ind w:left="44"/>
              <w:rPr>
                <w:rFonts w:hint="eastAsia" w:ascii="宋体" w:hAnsi="宋体" w:eastAsia="宋体" w:cs="宋体"/>
                <w:sz w:val="18"/>
                <w:szCs w:val="18"/>
              </w:rPr>
            </w:pPr>
            <w:r>
              <w:rPr>
                <w:rFonts w:hint="eastAsia" w:ascii="宋体" w:hAnsi="宋体" w:eastAsia="宋体" w:cs="宋体"/>
                <w:spacing w:val="8"/>
                <w:sz w:val="18"/>
                <w:szCs w:val="18"/>
              </w:rPr>
              <w:t>2.拆除机械使用</w:t>
            </w:r>
          </w:p>
          <w:p w14:paraId="40B31F8D">
            <w:pPr>
              <w:spacing w:before="1" w:line="187" w:lineRule="auto"/>
              <w:ind w:left="42" w:right="112" w:firstLine="3"/>
              <w:rPr>
                <w:rFonts w:hint="eastAsia" w:ascii="宋体" w:hAnsi="宋体" w:eastAsia="宋体" w:cs="宋体"/>
                <w:sz w:val="18"/>
                <w:szCs w:val="18"/>
              </w:rPr>
            </w:pPr>
            <w:r>
              <w:rPr>
                <w:rFonts w:hint="eastAsia" w:ascii="宋体" w:hAnsi="宋体" w:eastAsia="宋体" w:cs="宋体"/>
                <w:spacing w:val="8"/>
                <w:sz w:val="18"/>
                <w:szCs w:val="18"/>
              </w:rPr>
              <w:t>3.拆除使用脚手架</w:t>
            </w:r>
            <w:r>
              <w:rPr>
                <w:rFonts w:hint="eastAsia" w:ascii="宋体" w:hAnsi="宋体" w:eastAsia="宋体" w:cs="宋体"/>
                <w:sz w:val="18"/>
                <w:szCs w:val="18"/>
              </w:rPr>
              <w:t>使用</w:t>
            </w:r>
          </w:p>
          <w:p w14:paraId="6C19B4EF">
            <w:pPr>
              <w:spacing w:line="188" w:lineRule="auto"/>
              <w:ind w:left="41"/>
              <w:rPr>
                <w:rFonts w:hint="eastAsia" w:ascii="宋体" w:hAnsi="宋体" w:eastAsia="宋体" w:cs="宋体"/>
                <w:sz w:val="18"/>
                <w:szCs w:val="18"/>
              </w:rPr>
            </w:pPr>
            <w:r>
              <w:rPr>
                <w:rFonts w:hint="eastAsia" w:ascii="宋体" w:hAnsi="宋体" w:eastAsia="宋体" w:cs="宋体"/>
                <w:spacing w:val="9"/>
                <w:sz w:val="18"/>
                <w:szCs w:val="18"/>
              </w:rPr>
              <w:t>4.垃圾清运费</w:t>
            </w:r>
          </w:p>
        </w:tc>
        <w:tc>
          <w:tcPr>
            <w:tcW w:w="346" w:type="pct"/>
            <w:tcBorders>
              <w:left w:val="single" w:color="000000" w:sz="6" w:space="0"/>
              <w:right w:val="single" w:color="000000" w:sz="6" w:space="0"/>
            </w:tcBorders>
            <w:vAlign w:val="top"/>
          </w:tcPr>
          <w:p w14:paraId="7FECF1CC">
            <w:pPr>
              <w:pStyle w:val="139"/>
              <w:spacing w:line="459" w:lineRule="auto"/>
              <w:rPr>
                <w:rFonts w:hint="eastAsia" w:ascii="宋体" w:hAnsi="宋体" w:eastAsia="宋体" w:cs="宋体"/>
                <w:sz w:val="18"/>
                <w:szCs w:val="18"/>
              </w:rPr>
            </w:pPr>
          </w:p>
          <w:p w14:paraId="47927668">
            <w:pPr>
              <w:spacing w:before="82" w:line="208" w:lineRule="auto"/>
              <w:ind w:left="214"/>
              <w:rPr>
                <w:rFonts w:hint="eastAsia" w:ascii="宋体" w:hAnsi="宋体" w:eastAsia="宋体" w:cs="宋体"/>
                <w:sz w:val="18"/>
                <w:szCs w:val="18"/>
                <w:lang w:eastAsia="zh-CN"/>
              </w:rPr>
            </w:pPr>
            <w:r>
              <w:rPr>
                <w:rFonts w:hint="eastAsia" w:ascii="宋体" w:hAnsi="宋体" w:cs="宋体"/>
                <w:spacing w:val="-20"/>
                <w:w w:val="84"/>
                <w:sz w:val="18"/>
                <w:szCs w:val="18"/>
                <w:lang w:val="en-US" w:eastAsia="zh-CN"/>
              </w:rPr>
              <w:t>㎡</w:t>
            </w:r>
          </w:p>
        </w:tc>
        <w:tc>
          <w:tcPr>
            <w:tcW w:w="395" w:type="pct"/>
            <w:tcBorders>
              <w:left w:val="single" w:color="000000" w:sz="6" w:space="0"/>
              <w:right w:val="single" w:color="000000" w:sz="6" w:space="0"/>
            </w:tcBorders>
            <w:vAlign w:val="top"/>
          </w:tcPr>
          <w:p w14:paraId="511F8C3B">
            <w:pPr>
              <w:pStyle w:val="139"/>
              <w:spacing w:line="459" w:lineRule="auto"/>
              <w:rPr>
                <w:rFonts w:hint="eastAsia" w:ascii="宋体" w:hAnsi="宋体" w:eastAsia="宋体" w:cs="宋体"/>
                <w:sz w:val="18"/>
                <w:szCs w:val="18"/>
              </w:rPr>
            </w:pPr>
          </w:p>
          <w:p w14:paraId="746A8F7D">
            <w:pPr>
              <w:spacing w:before="82" w:line="206" w:lineRule="auto"/>
              <w:ind w:right="17"/>
              <w:jc w:val="right"/>
              <w:rPr>
                <w:rFonts w:hint="eastAsia" w:ascii="宋体" w:hAnsi="宋体" w:eastAsia="宋体" w:cs="宋体"/>
                <w:sz w:val="18"/>
                <w:szCs w:val="18"/>
              </w:rPr>
            </w:pPr>
            <w:r>
              <w:rPr>
                <w:rFonts w:hint="eastAsia" w:ascii="宋体" w:hAnsi="宋体" w:eastAsia="宋体" w:cs="宋体"/>
                <w:spacing w:val="-10"/>
                <w:sz w:val="18"/>
                <w:szCs w:val="18"/>
              </w:rPr>
              <w:t>2500</w:t>
            </w:r>
          </w:p>
        </w:tc>
        <w:tc>
          <w:tcPr>
            <w:tcW w:w="698" w:type="pct"/>
            <w:tcBorders>
              <w:left w:val="single" w:color="000000" w:sz="6" w:space="0"/>
              <w:right w:val="single" w:color="000000" w:sz="6" w:space="0"/>
            </w:tcBorders>
            <w:vAlign w:val="top"/>
          </w:tcPr>
          <w:p w14:paraId="4FA52AB2">
            <w:pPr>
              <w:pStyle w:val="139"/>
              <w:spacing w:line="459" w:lineRule="auto"/>
              <w:rPr>
                <w:rFonts w:hint="eastAsia" w:ascii="宋体" w:hAnsi="宋体" w:eastAsia="宋体" w:cs="宋体"/>
                <w:sz w:val="18"/>
                <w:szCs w:val="18"/>
              </w:rPr>
            </w:pPr>
          </w:p>
          <w:p w14:paraId="57CAC0D7">
            <w:pPr>
              <w:spacing w:before="82"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0E5B3831">
            <w:pPr>
              <w:pStyle w:val="139"/>
              <w:spacing w:line="459" w:lineRule="auto"/>
              <w:rPr>
                <w:rFonts w:hint="eastAsia" w:ascii="宋体" w:hAnsi="宋体" w:eastAsia="宋体" w:cs="宋体"/>
                <w:sz w:val="18"/>
                <w:szCs w:val="18"/>
              </w:rPr>
            </w:pPr>
          </w:p>
          <w:p w14:paraId="331AC590">
            <w:pPr>
              <w:spacing w:before="82" w:line="206" w:lineRule="auto"/>
              <w:ind w:right="16"/>
              <w:jc w:val="right"/>
              <w:rPr>
                <w:rFonts w:hint="eastAsia" w:ascii="宋体" w:hAnsi="宋体" w:eastAsia="宋体" w:cs="宋体"/>
                <w:sz w:val="18"/>
                <w:szCs w:val="18"/>
              </w:rPr>
            </w:pPr>
          </w:p>
        </w:tc>
      </w:tr>
      <w:tr w14:paraId="60215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364" w:type="pct"/>
            <w:tcBorders>
              <w:left w:val="single" w:color="000000" w:sz="12" w:space="0"/>
              <w:right w:val="single" w:color="000000" w:sz="6" w:space="0"/>
            </w:tcBorders>
            <w:vAlign w:val="top"/>
          </w:tcPr>
          <w:p w14:paraId="403C3DB1">
            <w:pPr>
              <w:pStyle w:val="139"/>
              <w:spacing w:line="275" w:lineRule="auto"/>
              <w:rPr>
                <w:rFonts w:hint="eastAsia" w:ascii="宋体" w:hAnsi="宋体" w:eastAsia="宋体" w:cs="宋体"/>
                <w:sz w:val="18"/>
                <w:szCs w:val="18"/>
              </w:rPr>
            </w:pPr>
          </w:p>
          <w:p w14:paraId="7544D694">
            <w:pPr>
              <w:pStyle w:val="139"/>
              <w:spacing w:line="275" w:lineRule="auto"/>
              <w:rPr>
                <w:rFonts w:hint="eastAsia" w:ascii="宋体" w:hAnsi="宋体" w:eastAsia="宋体" w:cs="宋体"/>
                <w:sz w:val="18"/>
                <w:szCs w:val="18"/>
              </w:rPr>
            </w:pPr>
          </w:p>
          <w:p w14:paraId="2CCB24CD">
            <w:pPr>
              <w:pStyle w:val="139"/>
              <w:spacing w:line="276" w:lineRule="auto"/>
              <w:rPr>
                <w:rFonts w:hint="eastAsia" w:ascii="宋体" w:hAnsi="宋体" w:eastAsia="宋体" w:cs="宋体"/>
                <w:sz w:val="18"/>
                <w:szCs w:val="18"/>
              </w:rPr>
            </w:pPr>
          </w:p>
          <w:p w14:paraId="17A13C49">
            <w:pPr>
              <w:pStyle w:val="139"/>
              <w:spacing w:line="276" w:lineRule="auto"/>
              <w:rPr>
                <w:rFonts w:hint="eastAsia" w:ascii="宋体" w:hAnsi="宋体" w:eastAsia="宋体" w:cs="宋体"/>
                <w:sz w:val="18"/>
                <w:szCs w:val="18"/>
              </w:rPr>
            </w:pPr>
          </w:p>
          <w:p w14:paraId="3166112E">
            <w:pPr>
              <w:spacing w:before="81" w:line="208" w:lineRule="auto"/>
              <w:ind w:left="317"/>
              <w:rPr>
                <w:rFonts w:hint="eastAsia" w:ascii="宋体" w:hAnsi="宋体" w:eastAsia="宋体" w:cs="宋体"/>
                <w:sz w:val="18"/>
                <w:szCs w:val="18"/>
              </w:rPr>
            </w:pPr>
            <w:r>
              <w:rPr>
                <w:rFonts w:hint="eastAsia" w:ascii="宋体" w:hAnsi="宋体" w:eastAsia="宋体" w:cs="宋体"/>
                <w:sz w:val="18"/>
                <w:szCs w:val="18"/>
              </w:rPr>
              <w:t>2</w:t>
            </w:r>
          </w:p>
        </w:tc>
        <w:tc>
          <w:tcPr>
            <w:tcW w:w="698" w:type="pct"/>
            <w:tcBorders>
              <w:left w:val="single" w:color="000000" w:sz="6" w:space="0"/>
              <w:right w:val="single" w:color="000000" w:sz="6" w:space="0"/>
            </w:tcBorders>
            <w:vAlign w:val="top"/>
          </w:tcPr>
          <w:p w14:paraId="7BDEC833">
            <w:pPr>
              <w:pStyle w:val="139"/>
              <w:spacing w:line="275" w:lineRule="auto"/>
              <w:rPr>
                <w:rFonts w:hint="eastAsia" w:ascii="宋体" w:hAnsi="宋体" w:eastAsia="宋体" w:cs="宋体"/>
                <w:sz w:val="18"/>
                <w:szCs w:val="18"/>
              </w:rPr>
            </w:pPr>
          </w:p>
          <w:p w14:paraId="4DCB988D">
            <w:pPr>
              <w:pStyle w:val="139"/>
              <w:spacing w:line="275" w:lineRule="auto"/>
              <w:rPr>
                <w:rFonts w:hint="eastAsia" w:ascii="宋体" w:hAnsi="宋体" w:eastAsia="宋体" w:cs="宋体"/>
                <w:sz w:val="18"/>
                <w:szCs w:val="18"/>
              </w:rPr>
            </w:pPr>
          </w:p>
          <w:p w14:paraId="43588C75">
            <w:pPr>
              <w:pStyle w:val="139"/>
              <w:spacing w:line="276" w:lineRule="auto"/>
              <w:rPr>
                <w:rFonts w:hint="eastAsia" w:ascii="宋体" w:hAnsi="宋体" w:eastAsia="宋体" w:cs="宋体"/>
                <w:sz w:val="18"/>
                <w:szCs w:val="18"/>
              </w:rPr>
            </w:pPr>
          </w:p>
          <w:p w14:paraId="2414E380">
            <w:pPr>
              <w:pStyle w:val="139"/>
              <w:spacing w:line="276" w:lineRule="auto"/>
              <w:rPr>
                <w:rFonts w:hint="eastAsia" w:ascii="宋体" w:hAnsi="宋体" w:eastAsia="宋体" w:cs="宋体"/>
                <w:sz w:val="18"/>
                <w:szCs w:val="18"/>
              </w:rPr>
            </w:pPr>
          </w:p>
          <w:p w14:paraId="6775831A">
            <w:pPr>
              <w:spacing w:before="82" w:line="206" w:lineRule="auto"/>
              <w:ind w:left="33"/>
              <w:rPr>
                <w:rFonts w:hint="eastAsia" w:ascii="宋体" w:hAnsi="宋体" w:eastAsia="宋体" w:cs="宋体"/>
                <w:sz w:val="18"/>
                <w:szCs w:val="18"/>
              </w:rPr>
            </w:pPr>
            <w:r>
              <w:rPr>
                <w:rFonts w:hint="eastAsia" w:ascii="宋体" w:hAnsi="宋体" w:eastAsia="宋体" w:cs="宋体"/>
                <w:spacing w:val="-8"/>
                <w:sz w:val="18"/>
                <w:szCs w:val="18"/>
              </w:rPr>
              <w:t>011403003001</w:t>
            </w:r>
          </w:p>
        </w:tc>
        <w:tc>
          <w:tcPr>
            <w:tcW w:w="830" w:type="pct"/>
            <w:tcBorders>
              <w:left w:val="single" w:color="000000" w:sz="6" w:space="0"/>
              <w:right w:val="single" w:color="000000" w:sz="6" w:space="0"/>
            </w:tcBorders>
            <w:vAlign w:val="top"/>
          </w:tcPr>
          <w:p w14:paraId="5B2A8B77">
            <w:pPr>
              <w:pStyle w:val="139"/>
              <w:spacing w:line="275" w:lineRule="auto"/>
              <w:rPr>
                <w:rFonts w:hint="eastAsia" w:ascii="宋体" w:hAnsi="宋体" w:eastAsia="宋体" w:cs="宋体"/>
                <w:sz w:val="18"/>
                <w:szCs w:val="18"/>
              </w:rPr>
            </w:pPr>
          </w:p>
          <w:p w14:paraId="5F9AADC0">
            <w:pPr>
              <w:pStyle w:val="139"/>
              <w:spacing w:line="275" w:lineRule="auto"/>
              <w:rPr>
                <w:rFonts w:hint="eastAsia" w:ascii="宋体" w:hAnsi="宋体" w:eastAsia="宋体" w:cs="宋体"/>
                <w:sz w:val="18"/>
                <w:szCs w:val="18"/>
              </w:rPr>
            </w:pPr>
          </w:p>
          <w:p w14:paraId="251DFD03">
            <w:pPr>
              <w:pStyle w:val="139"/>
              <w:spacing w:line="276" w:lineRule="auto"/>
              <w:rPr>
                <w:rFonts w:hint="eastAsia" w:ascii="宋体" w:hAnsi="宋体" w:eastAsia="宋体" w:cs="宋体"/>
                <w:sz w:val="18"/>
                <w:szCs w:val="18"/>
              </w:rPr>
            </w:pPr>
          </w:p>
          <w:p w14:paraId="1170875A">
            <w:pPr>
              <w:pStyle w:val="139"/>
              <w:spacing w:line="276" w:lineRule="auto"/>
              <w:rPr>
                <w:rFonts w:hint="eastAsia" w:ascii="宋体" w:hAnsi="宋体" w:eastAsia="宋体" w:cs="宋体"/>
                <w:sz w:val="18"/>
                <w:szCs w:val="18"/>
              </w:rPr>
            </w:pPr>
          </w:p>
          <w:p w14:paraId="2D9230BB">
            <w:pPr>
              <w:spacing w:before="82" w:line="189" w:lineRule="auto"/>
              <w:ind w:left="36"/>
              <w:rPr>
                <w:rFonts w:hint="eastAsia" w:ascii="宋体" w:hAnsi="宋体" w:eastAsia="宋体" w:cs="宋体"/>
                <w:sz w:val="18"/>
                <w:szCs w:val="18"/>
              </w:rPr>
            </w:pPr>
            <w:r>
              <w:rPr>
                <w:rFonts w:hint="eastAsia" w:ascii="宋体" w:hAnsi="宋体" w:eastAsia="宋体" w:cs="宋体"/>
                <w:spacing w:val="1"/>
                <w:sz w:val="18"/>
                <w:szCs w:val="18"/>
              </w:rPr>
              <w:t>刮腻子</w:t>
            </w:r>
          </w:p>
        </w:tc>
        <w:tc>
          <w:tcPr>
            <w:tcW w:w="1016" w:type="pct"/>
            <w:tcBorders>
              <w:left w:val="single" w:color="000000" w:sz="6" w:space="0"/>
              <w:right w:val="single" w:color="000000" w:sz="6" w:space="0"/>
            </w:tcBorders>
            <w:vAlign w:val="top"/>
          </w:tcPr>
          <w:p w14:paraId="55AE59C7">
            <w:pPr>
              <w:spacing w:before="170" w:line="188" w:lineRule="auto"/>
              <w:ind w:left="41" w:right="112" w:firstLine="15"/>
              <w:rPr>
                <w:rFonts w:hint="eastAsia" w:ascii="宋体" w:hAnsi="宋体" w:eastAsia="宋体" w:cs="宋体"/>
                <w:sz w:val="18"/>
                <w:szCs w:val="18"/>
              </w:rPr>
            </w:pPr>
            <w:r>
              <w:rPr>
                <w:rFonts w:hint="eastAsia" w:ascii="宋体" w:hAnsi="宋体" w:eastAsia="宋体" w:cs="宋体"/>
                <w:spacing w:val="7"/>
                <w:sz w:val="18"/>
                <w:szCs w:val="18"/>
              </w:rPr>
              <w:t>1.梯间墙顶面腻子</w:t>
            </w:r>
            <w:r>
              <w:rPr>
                <w:rFonts w:hint="eastAsia" w:ascii="宋体" w:hAnsi="宋体" w:eastAsia="宋体" w:cs="宋体"/>
                <w:sz w:val="18"/>
                <w:szCs w:val="18"/>
              </w:rPr>
              <w:t>批刮</w:t>
            </w:r>
          </w:p>
          <w:p w14:paraId="2ABE8E84">
            <w:pPr>
              <w:spacing w:before="3" w:line="187" w:lineRule="auto"/>
              <w:ind w:left="40" w:right="112" w:firstLine="3"/>
              <w:rPr>
                <w:rFonts w:hint="eastAsia" w:ascii="宋体" w:hAnsi="宋体" w:eastAsia="宋体" w:cs="宋体"/>
                <w:sz w:val="18"/>
                <w:szCs w:val="18"/>
              </w:rPr>
            </w:pPr>
            <w:r>
              <w:rPr>
                <w:rFonts w:hint="eastAsia" w:ascii="宋体" w:hAnsi="宋体" w:eastAsia="宋体" w:cs="宋体"/>
                <w:spacing w:val="8"/>
                <w:sz w:val="18"/>
                <w:szCs w:val="18"/>
              </w:rPr>
              <w:t>2.伸缩缝处粘贴嵌</w:t>
            </w:r>
            <w:r>
              <w:rPr>
                <w:rFonts w:hint="eastAsia" w:ascii="宋体" w:hAnsi="宋体" w:eastAsia="宋体" w:cs="宋体"/>
                <w:sz w:val="18"/>
                <w:szCs w:val="18"/>
              </w:rPr>
              <w:t>缝带</w:t>
            </w:r>
            <w:r>
              <w:rPr>
                <w:rFonts w:hint="eastAsia" w:ascii="宋体" w:hAnsi="宋体" w:eastAsia="宋体" w:cs="宋体"/>
                <w:spacing w:val="-25"/>
                <w:sz w:val="18"/>
                <w:szCs w:val="18"/>
              </w:rPr>
              <w:t xml:space="preserve"> </w:t>
            </w:r>
            <w:r>
              <w:rPr>
                <w:rFonts w:hint="eastAsia" w:ascii="宋体" w:hAnsi="宋体" w:eastAsia="宋体" w:cs="宋体"/>
                <w:sz w:val="18"/>
                <w:szCs w:val="18"/>
              </w:rPr>
              <w:t>，墙固滚涂一遍</w:t>
            </w:r>
            <w:r>
              <w:rPr>
                <w:rFonts w:hint="eastAsia" w:ascii="宋体" w:hAnsi="宋体" w:eastAsia="宋体" w:cs="宋体"/>
                <w:spacing w:val="-25"/>
                <w:sz w:val="18"/>
                <w:szCs w:val="18"/>
              </w:rPr>
              <w:t xml:space="preserve"> </w:t>
            </w:r>
            <w:r>
              <w:rPr>
                <w:rFonts w:hint="eastAsia" w:ascii="宋体" w:hAnsi="宋体" w:eastAsia="宋体" w:cs="宋体"/>
                <w:sz w:val="18"/>
                <w:szCs w:val="18"/>
              </w:rPr>
              <w:t xml:space="preserve">，石膏找平一遍 </w:t>
            </w:r>
            <w:r>
              <w:rPr>
                <w:rFonts w:hint="eastAsia" w:ascii="宋体" w:hAnsi="宋体" w:eastAsia="宋体" w:cs="宋体"/>
                <w:spacing w:val="2"/>
                <w:sz w:val="18"/>
                <w:szCs w:val="18"/>
              </w:rPr>
              <w:t>,</w:t>
            </w:r>
            <w:r>
              <w:rPr>
                <w:rFonts w:hint="eastAsia" w:ascii="宋体" w:hAnsi="宋体" w:eastAsia="宋体" w:cs="宋体"/>
                <w:spacing w:val="23"/>
                <w:w w:val="101"/>
                <w:sz w:val="18"/>
                <w:szCs w:val="18"/>
              </w:rPr>
              <w:t xml:space="preserve">  </w:t>
            </w:r>
            <w:r>
              <w:rPr>
                <w:rFonts w:hint="eastAsia" w:ascii="宋体" w:hAnsi="宋体" w:eastAsia="宋体" w:cs="宋体"/>
                <w:spacing w:val="2"/>
                <w:sz w:val="18"/>
                <w:szCs w:val="18"/>
              </w:rPr>
              <w:t>奥维墙泥粉二遍</w:t>
            </w:r>
          </w:p>
          <w:p w14:paraId="0522869B">
            <w:pPr>
              <w:spacing w:before="1" w:line="187" w:lineRule="auto"/>
              <w:ind w:left="44" w:right="112" w:firstLine="1"/>
              <w:rPr>
                <w:rFonts w:hint="eastAsia" w:ascii="宋体" w:hAnsi="宋体" w:eastAsia="宋体" w:cs="宋体"/>
                <w:sz w:val="18"/>
                <w:szCs w:val="18"/>
              </w:rPr>
            </w:pPr>
            <w:r>
              <w:rPr>
                <w:rFonts w:hint="eastAsia" w:ascii="宋体" w:hAnsi="宋体" w:eastAsia="宋体" w:cs="宋体"/>
                <w:spacing w:val="3"/>
                <w:sz w:val="18"/>
                <w:szCs w:val="18"/>
              </w:rPr>
              <w:t>3.</w:t>
            </w:r>
            <w:r>
              <w:rPr>
                <w:rFonts w:hint="eastAsia" w:ascii="宋体" w:hAnsi="宋体" w:eastAsia="宋体" w:cs="宋体"/>
                <w:spacing w:val="-10"/>
                <w:sz w:val="18"/>
                <w:szCs w:val="18"/>
              </w:rPr>
              <w:t xml:space="preserve"> </w:t>
            </w:r>
            <w:r>
              <w:rPr>
                <w:rFonts w:hint="eastAsia" w:ascii="宋体" w:hAnsi="宋体" w:eastAsia="宋体" w:cs="宋体"/>
                <w:spacing w:val="3"/>
                <w:sz w:val="18"/>
                <w:szCs w:val="18"/>
              </w:rPr>
              <w:t>吊顶部分基层处理按展开面积计算</w:t>
            </w:r>
          </w:p>
          <w:p w14:paraId="277F48D6">
            <w:pPr>
              <w:spacing w:before="1" w:line="187" w:lineRule="auto"/>
              <w:ind w:left="41"/>
              <w:rPr>
                <w:rFonts w:hint="eastAsia" w:ascii="宋体" w:hAnsi="宋体" w:eastAsia="宋体" w:cs="宋体"/>
                <w:sz w:val="18"/>
                <w:szCs w:val="18"/>
              </w:rPr>
            </w:pPr>
            <w:r>
              <w:rPr>
                <w:rFonts w:hint="eastAsia" w:ascii="宋体" w:hAnsi="宋体" w:eastAsia="宋体" w:cs="宋体"/>
                <w:spacing w:val="9"/>
                <w:sz w:val="18"/>
                <w:szCs w:val="18"/>
              </w:rPr>
              <w:t>4.脚手架使用</w:t>
            </w:r>
          </w:p>
        </w:tc>
        <w:tc>
          <w:tcPr>
            <w:tcW w:w="346" w:type="pct"/>
            <w:tcBorders>
              <w:left w:val="single" w:color="000000" w:sz="6" w:space="0"/>
              <w:right w:val="single" w:color="000000" w:sz="6" w:space="0"/>
            </w:tcBorders>
            <w:vAlign w:val="top"/>
          </w:tcPr>
          <w:p w14:paraId="2E864705">
            <w:pPr>
              <w:pStyle w:val="139"/>
              <w:spacing w:line="275" w:lineRule="auto"/>
              <w:rPr>
                <w:rFonts w:hint="eastAsia" w:ascii="宋体" w:hAnsi="宋体" w:eastAsia="宋体" w:cs="宋体"/>
                <w:sz w:val="18"/>
                <w:szCs w:val="18"/>
              </w:rPr>
            </w:pPr>
          </w:p>
          <w:p w14:paraId="5D0C27FE">
            <w:pPr>
              <w:pStyle w:val="139"/>
              <w:spacing w:line="275" w:lineRule="auto"/>
              <w:rPr>
                <w:rFonts w:hint="eastAsia" w:ascii="宋体" w:hAnsi="宋体" w:eastAsia="宋体" w:cs="宋体"/>
                <w:sz w:val="18"/>
                <w:szCs w:val="18"/>
              </w:rPr>
            </w:pPr>
          </w:p>
          <w:p w14:paraId="0F9D9BD8">
            <w:pPr>
              <w:pStyle w:val="139"/>
              <w:spacing w:line="276" w:lineRule="auto"/>
              <w:rPr>
                <w:rFonts w:hint="eastAsia" w:ascii="宋体" w:hAnsi="宋体" w:eastAsia="宋体" w:cs="宋体"/>
                <w:sz w:val="18"/>
                <w:szCs w:val="18"/>
              </w:rPr>
            </w:pPr>
          </w:p>
          <w:p w14:paraId="7730C09C">
            <w:pPr>
              <w:pStyle w:val="139"/>
              <w:spacing w:line="276" w:lineRule="auto"/>
              <w:rPr>
                <w:rFonts w:hint="eastAsia" w:ascii="宋体" w:hAnsi="宋体" w:eastAsia="宋体" w:cs="宋体"/>
                <w:sz w:val="18"/>
                <w:szCs w:val="18"/>
              </w:rPr>
            </w:pPr>
          </w:p>
          <w:p w14:paraId="1C74C30A">
            <w:pPr>
              <w:spacing w:before="81" w:line="208" w:lineRule="auto"/>
              <w:ind w:left="214"/>
              <w:rPr>
                <w:rFonts w:hint="eastAsia" w:ascii="宋体" w:hAnsi="宋体" w:eastAsia="宋体" w:cs="宋体"/>
                <w:sz w:val="18"/>
                <w:szCs w:val="18"/>
              </w:rPr>
            </w:pPr>
            <w:r>
              <w:rPr>
                <w:rFonts w:hint="eastAsia" w:ascii="宋体" w:hAnsi="宋体" w:cs="宋体"/>
                <w:spacing w:val="-20"/>
                <w:w w:val="84"/>
                <w:sz w:val="18"/>
                <w:szCs w:val="18"/>
                <w:lang w:val="en-US" w:eastAsia="zh-CN"/>
              </w:rPr>
              <w:t>㎡</w:t>
            </w:r>
          </w:p>
        </w:tc>
        <w:tc>
          <w:tcPr>
            <w:tcW w:w="395" w:type="pct"/>
            <w:tcBorders>
              <w:left w:val="single" w:color="000000" w:sz="6" w:space="0"/>
              <w:right w:val="single" w:color="000000" w:sz="6" w:space="0"/>
            </w:tcBorders>
            <w:vAlign w:val="top"/>
          </w:tcPr>
          <w:p w14:paraId="296240A1">
            <w:pPr>
              <w:pStyle w:val="139"/>
              <w:spacing w:line="275" w:lineRule="auto"/>
              <w:rPr>
                <w:rFonts w:hint="eastAsia" w:ascii="宋体" w:hAnsi="宋体" w:eastAsia="宋体" w:cs="宋体"/>
                <w:sz w:val="18"/>
                <w:szCs w:val="18"/>
              </w:rPr>
            </w:pPr>
          </w:p>
          <w:p w14:paraId="0485359E">
            <w:pPr>
              <w:pStyle w:val="139"/>
              <w:spacing w:line="275" w:lineRule="auto"/>
              <w:rPr>
                <w:rFonts w:hint="eastAsia" w:ascii="宋体" w:hAnsi="宋体" w:eastAsia="宋体" w:cs="宋体"/>
                <w:sz w:val="18"/>
                <w:szCs w:val="18"/>
              </w:rPr>
            </w:pPr>
          </w:p>
          <w:p w14:paraId="7B4FF55E">
            <w:pPr>
              <w:pStyle w:val="139"/>
              <w:spacing w:line="276" w:lineRule="auto"/>
              <w:rPr>
                <w:rFonts w:hint="eastAsia" w:ascii="宋体" w:hAnsi="宋体" w:eastAsia="宋体" w:cs="宋体"/>
                <w:sz w:val="18"/>
                <w:szCs w:val="18"/>
              </w:rPr>
            </w:pPr>
          </w:p>
          <w:p w14:paraId="70927ABD">
            <w:pPr>
              <w:pStyle w:val="139"/>
              <w:spacing w:line="276" w:lineRule="auto"/>
              <w:rPr>
                <w:rFonts w:hint="eastAsia" w:ascii="宋体" w:hAnsi="宋体" w:eastAsia="宋体" w:cs="宋体"/>
                <w:sz w:val="18"/>
                <w:szCs w:val="18"/>
              </w:rPr>
            </w:pPr>
          </w:p>
          <w:p w14:paraId="0C4DF24D">
            <w:pPr>
              <w:spacing w:before="82" w:line="206" w:lineRule="auto"/>
              <w:ind w:right="17"/>
              <w:jc w:val="right"/>
              <w:rPr>
                <w:rFonts w:hint="eastAsia" w:ascii="宋体" w:hAnsi="宋体" w:eastAsia="宋体" w:cs="宋体"/>
                <w:sz w:val="18"/>
                <w:szCs w:val="18"/>
              </w:rPr>
            </w:pPr>
            <w:r>
              <w:rPr>
                <w:rFonts w:hint="eastAsia" w:ascii="宋体" w:hAnsi="宋体" w:eastAsia="宋体" w:cs="宋体"/>
                <w:spacing w:val="-10"/>
                <w:sz w:val="18"/>
                <w:szCs w:val="18"/>
              </w:rPr>
              <w:t>3400</w:t>
            </w:r>
          </w:p>
        </w:tc>
        <w:tc>
          <w:tcPr>
            <w:tcW w:w="698" w:type="pct"/>
            <w:tcBorders>
              <w:left w:val="single" w:color="000000" w:sz="6" w:space="0"/>
              <w:right w:val="single" w:color="000000" w:sz="6" w:space="0"/>
            </w:tcBorders>
            <w:vAlign w:val="top"/>
          </w:tcPr>
          <w:p w14:paraId="146DC1D1">
            <w:pPr>
              <w:spacing w:before="82"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511F7C96">
            <w:pPr>
              <w:spacing w:before="82" w:line="206" w:lineRule="auto"/>
              <w:ind w:right="16"/>
              <w:jc w:val="right"/>
              <w:rPr>
                <w:rFonts w:hint="eastAsia" w:ascii="宋体" w:hAnsi="宋体" w:eastAsia="宋体" w:cs="宋体"/>
                <w:sz w:val="18"/>
                <w:szCs w:val="18"/>
              </w:rPr>
            </w:pPr>
          </w:p>
        </w:tc>
      </w:tr>
      <w:tr w14:paraId="7AC11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364" w:type="pct"/>
            <w:tcBorders>
              <w:left w:val="single" w:color="000000" w:sz="12" w:space="0"/>
              <w:right w:val="single" w:color="000000" w:sz="6" w:space="0"/>
            </w:tcBorders>
            <w:vAlign w:val="top"/>
          </w:tcPr>
          <w:p w14:paraId="5CCCDE08">
            <w:pPr>
              <w:pStyle w:val="139"/>
              <w:spacing w:line="243" w:lineRule="auto"/>
              <w:rPr>
                <w:rFonts w:hint="eastAsia" w:ascii="宋体" w:hAnsi="宋体" w:eastAsia="宋体" w:cs="宋体"/>
                <w:sz w:val="18"/>
                <w:szCs w:val="18"/>
              </w:rPr>
            </w:pPr>
          </w:p>
          <w:p w14:paraId="16015F96">
            <w:pPr>
              <w:pStyle w:val="139"/>
              <w:spacing w:line="243" w:lineRule="auto"/>
              <w:rPr>
                <w:rFonts w:hint="eastAsia" w:ascii="宋体" w:hAnsi="宋体" w:eastAsia="宋体" w:cs="宋体"/>
                <w:sz w:val="18"/>
                <w:szCs w:val="18"/>
              </w:rPr>
            </w:pPr>
          </w:p>
          <w:p w14:paraId="7D14F1D2">
            <w:pPr>
              <w:pStyle w:val="139"/>
              <w:spacing w:line="243" w:lineRule="auto"/>
              <w:rPr>
                <w:rFonts w:hint="eastAsia" w:ascii="宋体" w:hAnsi="宋体" w:eastAsia="宋体" w:cs="宋体"/>
                <w:sz w:val="18"/>
                <w:szCs w:val="18"/>
              </w:rPr>
            </w:pPr>
          </w:p>
          <w:p w14:paraId="745F2751">
            <w:pPr>
              <w:pStyle w:val="139"/>
              <w:spacing w:line="244" w:lineRule="auto"/>
              <w:rPr>
                <w:rFonts w:hint="eastAsia" w:ascii="宋体" w:hAnsi="宋体" w:eastAsia="宋体" w:cs="宋体"/>
                <w:sz w:val="18"/>
                <w:szCs w:val="18"/>
              </w:rPr>
            </w:pPr>
          </w:p>
          <w:p w14:paraId="1D672D79">
            <w:pPr>
              <w:spacing w:before="81" w:line="206" w:lineRule="auto"/>
              <w:ind w:left="319"/>
              <w:rPr>
                <w:rFonts w:hint="eastAsia" w:ascii="宋体" w:hAnsi="宋体" w:eastAsia="宋体" w:cs="宋体"/>
                <w:sz w:val="18"/>
                <w:szCs w:val="18"/>
              </w:rPr>
            </w:pPr>
            <w:r>
              <w:rPr>
                <w:rFonts w:hint="eastAsia" w:ascii="宋体" w:hAnsi="宋体" w:eastAsia="宋体" w:cs="宋体"/>
                <w:sz w:val="18"/>
                <w:szCs w:val="18"/>
              </w:rPr>
              <w:t>3</w:t>
            </w:r>
          </w:p>
        </w:tc>
        <w:tc>
          <w:tcPr>
            <w:tcW w:w="698" w:type="pct"/>
            <w:tcBorders>
              <w:left w:val="single" w:color="000000" w:sz="6" w:space="0"/>
              <w:right w:val="single" w:color="000000" w:sz="6" w:space="0"/>
            </w:tcBorders>
            <w:vAlign w:val="top"/>
          </w:tcPr>
          <w:p w14:paraId="2C1BCE19">
            <w:pPr>
              <w:pStyle w:val="139"/>
              <w:spacing w:line="243" w:lineRule="auto"/>
              <w:rPr>
                <w:rFonts w:hint="eastAsia" w:ascii="宋体" w:hAnsi="宋体" w:eastAsia="宋体" w:cs="宋体"/>
                <w:sz w:val="18"/>
                <w:szCs w:val="18"/>
              </w:rPr>
            </w:pPr>
          </w:p>
          <w:p w14:paraId="5D6D9DCC">
            <w:pPr>
              <w:pStyle w:val="139"/>
              <w:spacing w:line="243" w:lineRule="auto"/>
              <w:rPr>
                <w:rFonts w:hint="eastAsia" w:ascii="宋体" w:hAnsi="宋体" w:eastAsia="宋体" w:cs="宋体"/>
                <w:sz w:val="18"/>
                <w:szCs w:val="18"/>
              </w:rPr>
            </w:pPr>
          </w:p>
          <w:p w14:paraId="3930A74A">
            <w:pPr>
              <w:pStyle w:val="139"/>
              <w:spacing w:line="243" w:lineRule="auto"/>
              <w:rPr>
                <w:rFonts w:hint="eastAsia" w:ascii="宋体" w:hAnsi="宋体" w:eastAsia="宋体" w:cs="宋体"/>
                <w:sz w:val="18"/>
                <w:szCs w:val="18"/>
              </w:rPr>
            </w:pPr>
          </w:p>
          <w:p w14:paraId="531C6BAF">
            <w:pPr>
              <w:pStyle w:val="139"/>
              <w:spacing w:line="244" w:lineRule="auto"/>
              <w:rPr>
                <w:rFonts w:hint="eastAsia" w:ascii="宋体" w:hAnsi="宋体" w:eastAsia="宋体" w:cs="宋体"/>
                <w:sz w:val="18"/>
                <w:szCs w:val="18"/>
              </w:rPr>
            </w:pPr>
          </w:p>
          <w:p w14:paraId="411D8D3E">
            <w:pPr>
              <w:spacing w:before="81" w:line="206" w:lineRule="auto"/>
              <w:ind w:left="33"/>
              <w:rPr>
                <w:rFonts w:hint="eastAsia" w:ascii="宋体" w:hAnsi="宋体" w:eastAsia="宋体" w:cs="宋体"/>
                <w:sz w:val="18"/>
                <w:szCs w:val="18"/>
              </w:rPr>
            </w:pPr>
            <w:r>
              <w:rPr>
                <w:rFonts w:hint="eastAsia" w:ascii="宋体" w:hAnsi="宋体" w:eastAsia="宋体" w:cs="宋体"/>
                <w:spacing w:val="-8"/>
                <w:sz w:val="18"/>
                <w:szCs w:val="18"/>
              </w:rPr>
              <w:t>011403001001</w:t>
            </w:r>
          </w:p>
        </w:tc>
        <w:tc>
          <w:tcPr>
            <w:tcW w:w="830" w:type="pct"/>
            <w:tcBorders>
              <w:left w:val="single" w:color="000000" w:sz="6" w:space="0"/>
              <w:right w:val="single" w:color="000000" w:sz="6" w:space="0"/>
            </w:tcBorders>
            <w:vAlign w:val="top"/>
          </w:tcPr>
          <w:p w14:paraId="77BCDDAD">
            <w:pPr>
              <w:pStyle w:val="139"/>
              <w:spacing w:line="243" w:lineRule="auto"/>
              <w:rPr>
                <w:rFonts w:hint="eastAsia" w:ascii="宋体" w:hAnsi="宋体" w:eastAsia="宋体" w:cs="宋体"/>
                <w:sz w:val="18"/>
                <w:szCs w:val="18"/>
              </w:rPr>
            </w:pPr>
          </w:p>
          <w:p w14:paraId="2737A2F2">
            <w:pPr>
              <w:pStyle w:val="139"/>
              <w:spacing w:line="243" w:lineRule="auto"/>
              <w:rPr>
                <w:rFonts w:hint="eastAsia" w:ascii="宋体" w:hAnsi="宋体" w:eastAsia="宋体" w:cs="宋体"/>
                <w:sz w:val="18"/>
                <w:szCs w:val="18"/>
              </w:rPr>
            </w:pPr>
          </w:p>
          <w:p w14:paraId="13D044AC">
            <w:pPr>
              <w:pStyle w:val="139"/>
              <w:spacing w:line="243" w:lineRule="auto"/>
              <w:rPr>
                <w:rFonts w:hint="eastAsia" w:ascii="宋体" w:hAnsi="宋体" w:eastAsia="宋体" w:cs="宋体"/>
                <w:sz w:val="18"/>
                <w:szCs w:val="18"/>
              </w:rPr>
            </w:pPr>
          </w:p>
          <w:p w14:paraId="5EBA628A">
            <w:pPr>
              <w:pStyle w:val="139"/>
              <w:spacing w:line="244" w:lineRule="auto"/>
              <w:rPr>
                <w:rFonts w:hint="eastAsia" w:ascii="宋体" w:hAnsi="宋体" w:eastAsia="宋体" w:cs="宋体"/>
                <w:sz w:val="18"/>
                <w:szCs w:val="18"/>
              </w:rPr>
            </w:pPr>
          </w:p>
          <w:p w14:paraId="0EA1010E">
            <w:pPr>
              <w:spacing w:before="81" w:line="189" w:lineRule="auto"/>
              <w:ind w:left="36"/>
              <w:rPr>
                <w:rFonts w:hint="eastAsia" w:ascii="宋体" w:hAnsi="宋体" w:eastAsia="宋体" w:cs="宋体"/>
                <w:sz w:val="18"/>
                <w:szCs w:val="18"/>
              </w:rPr>
            </w:pPr>
            <w:r>
              <w:rPr>
                <w:rFonts w:hint="eastAsia" w:ascii="宋体" w:hAnsi="宋体" w:eastAsia="宋体" w:cs="宋体"/>
                <w:spacing w:val="3"/>
                <w:sz w:val="18"/>
                <w:szCs w:val="18"/>
              </w:rPr>
              <w:t>抹灰面油漆</w:t>
            </w:r>
          </w:p>
        </w:tc>
        <w:tc>
          <w:tcPr>
            <w:tcW w:w="1016" w:type="pct"/>
            <w:tcBorders>
              <w:left w:val="single" w:color="000000" w:sz="6" w:space="0"/>
              <w:right w:val="single" w:color="000000" w:sz="6" w:space="0"/>
            </w:tcBorders>
            <w:vAlign w:val="top"/>
          </w:tcPr>
          <w:p w14:paraId="4E9DB6DA">
            <w:pPr>
              <w:spacing w:before="40" w:line="188" w:lineRule="auto"/>
              <w:ind w:left="42" w:right="112" w:firstLine="13"/>
              <w:rPr>
                <w:rFonts w:hint="eastAsia" w:ascii="宋体" w:hAnsi="宋体" w:eastAsia="宋体" w:cs="宋体"/>
                <w:sz w:val="18"/>
                <w:szCs w:val="18"/>
              </w:rPr>
            </w:pPr>
            <w:r>
              <w:rPr>
                <w:rFonts w:hint="eastAsia" w:ascii="宋体" w:hAnsi="宋体" w:eastAsia="宋体" w:cs="宋体"/>
                <w:spacing w:val="7"/>
                <w:sz w:val="18"/>
                <w:szCs w:val="18"/>
              </w:rPr>
              <w:t>1.立邦工程乳胶漆</w:t>
            </w:r>
            <w:r>
              <w:rPr>
                <w:rFonts w:hint="eastAsia" w:ascii="宋体" w:hAnsi="宋体" w:eastAsia="宋体" w:cs="宋体"/>
                <w:spacing w:val="3"/>
                <w:sz w:val="18"/>
                <w:szCs w:val="18"/>
              </w:rPr>
              <w:t>均匀喷涂两遍</w:t>
            </w:r>
          </w:p>
          <w:p w14:paraId="5D64A78C">
            <w:pPr>
              <w:spacing w:before="3" w:line="187" w:lineRule="auto"/>
              <w:ind w:left="43" w:right="112"/>
              <w:rPr>
                <w:rFonts w:hint="eastAsia" w:ascii="宋体" w:hAnsi="宋体" w:eastAsia="宋体" w:cs="宋体"/>
                <w:sz w:val="18"/>
                <w:szCs w:val="18"/>
              </w:rPr>
            </w:pPr>
            <w:r>
              <w:rPr>
                <w:rFonts w:hint="eastAsia" w:ascii="宋体" w:hAnsi="宋体" w:eastAsia="宋体" w:cs="宋体"/>
                <w:spacing w:val="8"/>
                <w:sz w:val="18"/>
                <w:szCs w:val="18"/>
              </w:rPr>
              <w:t>2.验收标准：表面</w:t>
            </w:r>
            <w:r>
              <w:rPr>
                <w:rFonts w:hint="eastAsia" w:ascii="宋体" w:hAnsi="宋体" w:eastAsia="宋体" w:cs="宋体"/>
                <w:sz w:val="18"/>
                <w:szCs w:val="18"/>
              </w:rPr>
              <w:t>乳胶漆均匀</w:t>
            </w:r>
            <w:r>
              <w:rPr>
                <w:rFonts w:hint="eastAsia" w:ascii="宋体" w:hAnsi="宋体" w:eastAsia="宋体" w:cs="宋体"/>
                <w:spacing w:val="-28"/>
                <w:sz w:val="18"/>
                <w:szCs w:val="18"/>
              </w:rPr>
              <w:t xml:space="preserve"> </w:t>
            </w:r>
            <w:r>
              <w:rPr>
                <w:rFonts w:hint="eastAsia" w:ascii="宋体" w:hAnsi="宋体" w:eastAsia="宋体" w:cs="宋体"/>
                <w:sz w:val="18"/>
                <w:szCs w:val="18"/>
              </w:rPr>
              <w:t xml:space="preserve">，平整 </w:t>
            </w:r>
            <w:r>
              <w:rPr>
                <w:rFonts w:hint="eastAsia" w:ascii="宋体" w:hAnsi="宋体" w:eastAsia="宋体" w:cs="宋体"/>
                <w:spacing w:val="-1"/>
                <w:sz w:val="18"/>
                <w:szCs w:val="18"/>
              </w:rPr>
              <w:t>,</w:t>
            </w:r>
            <w:r>
              <w:rPr>
                <w:rFonts w:hint="eastAsia" w:ascii="宋体" w:hAnsi="宋体" w:eastAsia="宋体" w:cs="宋体"/>
                <w:spacing w:val="21"/>
                <w:sz w:val="18"/>
                <w:szCs w:val="18"/>
              </w:rPr>
              <w:t xml:space="preserve">  </w:t>
            </w:r>
            <w:r>
              <w:rPr>
                <w:rFonts w:hint="eastAsia" w:ascii="宋体" w:hAnsi="宋体" w:eastAsia="宋体" w:cs="宋体"/>
                <w:spacing w:val="-1"/>
                <w:sz w:val="18"/>
                <w:szCs w:val="18"/>
              </w:rPr>
              <w:t>无明显流坠</w:t>
            </w:r>
            <w:r>
              <w:rPr>
                <w:rFonts w:hint="eastAsia" w:ascii="宋体" w:hAnsi="宋体" w:eastAsia="宋体" w:cs="宋体"/>
                <w:spacing w:val="-31"/>
                <w:sz w:val="18"/>
                <w:szCs w:val="18"/>
              </w:rPr>
              <w:t xml:space="preserve"> </w:t>
            </w:r>
            <w:r>
              <w:rPr>
                <w:rFonts w:hint="eastAsia" w:ascii="宋体" w:hAnsi="宋体" w:eastAsia="宋体" w:cs="宋体"/>
                <w:spacing w:val="-1"/>
                <w:sz w:val="18"/>
                <w:szCs w:val="18"/>
              </w:rPr>
              <w:t>，刷</w:t>
            </w:r>
            <w:r>
              <w:rPr>
                <w:rFonts w:hint="eastAsia" w:ascii="宋体" w:hAnsi="宋体" w:eastAsia="宋体" w:cs="宋体"/>
                <w:sz w:val="18"/>
                <w:szCs w:val="18"/>
              </w:rPr>
              <w:t>痕</w:t>
            </w:r>
          </w:p>
          <w:p w14:paraId="16DE2C75">
            <w:pPr>
              <w:spacing w:line="187" w:lineRule="auto"/>
              <w:ind w:left="46"/>
              <w:rPr>
                <w:rFonts w:hint="eastAsia" w:ascii="宋体" w:hAnsi="宋体" w:eastAsia="宋体" w:cs="宋体"/>
                <w:sz w:val="18"/>
                <w:szCs w:val="18"/>
              </w:rPr>
            </w:pPr>
            <w:r>
              <w:rPr>
                <w:rFonts w:hint="eastAsia" w:ascii="宋体" w:hAnsi="宋体" w:eastAsia="宋体" w:cs="宋体"/>
                <w:spacing w:val="9"/>
                <w:sz w:val="18"/>
                <w:szCs w:val="18"/>
              </w:rPr>
              <w:t>3.机械使用</w:t>
            </w:r>
          </w:p>
          <w:p w14:paraId="2FAFBF2C">
            <w:pPr>
              <w:spacing w:line="191" w:lineRule="auto"/>
              <w:ind w:left="42" w:right="112" w:hanging="1"/>
              <w:rPr>
                <w:rFonts w:hint="eastAsia" w:ascii="宋体" w:hAnsi="宋体" w:eastAsia="宋体" w:cs="宋体"/>
                <w:sz w:val="18"/>
                <w:szCs w:val="18"/>
              </w:rPr>
            </w:pPr>
            <w:r>
              <w:rPr>
                <w:rFonts w:hint="eastAsia" w:ascii="宋体" w:hAnsi="宋体" w:eastAsia="宋体" w:cs="宋体"/>
                <w:spacing w:val="4"/>
                <w:sz w:val="18"/>
                <w:szCs w:val="18"/>
              </w:rPr>
              <w:t>4.</w:t>
            </w:r>
            <w:r>
              <w:rPr>
                <w:rFonts w:hint="eastAsia" w:ascii="宋体" w:hAnsi="宋体" w:eastAsia="宋体" w:cs="宋体"/>
                <w:spacing w:val="-14"/>
                <w:sz w:val="18"/>
                <w:szCs w:val="18"/>
              </w:rPr>
              <w:t xml:space="preserve"> </w:t>
            </w:r>
            <w:r>
              <w:rPr>
                <w:rFonts w:hint="eastAsia" w:ascii="宋体" w:hAnsi="宋体" w:eastAsia="宋体" w:cs="宋体"/>
                <w:spacing w:val="4"/>
                <w:sz w:val="18"/>
                <w:szCs w:val="18"/>
              </w:rPr>
              <w:t>门窗及扶手成品</w:t>
            </w:r>
            <w:r>
              <w:rPr>
                <w:rFonts w:hint="eastAsia" w:ascii="宋体" w:hAnsi="宋体" w:eastAsia="宋体" w:cs="宋体"/>
                <w:sz w:val="18"/>
                <w:szCs w:val="18"/>
              </w:rPr>
              <w:t>保护</w:t>
            </w:r>
          </w:p>
        </w:tc>
        <w:tc>
          <w:tcPr>
            <w:tcW w:w="346" w:type="pct"/>
            <w:tcBorders>
              <w:left w:val="single" w:color="000000" w:sz="6" w:space="0"/>
              <w:right w:val="single" w:color="000000" w:sz="6" w:space="0"/>
            </w:tcBorders>
            <w:vAlign w:val="top"/>
          </w:tcPr>
          <w:p w14:paraId="0C51D50C">
            <w:pPr>
              <w:pStyle w:val="139"/>
              <w:spacing w:line="243" w:lineRule="auto"/>
              <w:rPr>
                <w:rFonts w:hint="eastAsia" w:ascii="宋体" w:hAnsi="宋体" w:eastAsia="宋体" w:cs="宋体"/>
                <w:sz w:val="18"/>
                <w:szCs w:val="18"/>
              </w:rPr>
            </w:pPr>
          </w:p>
          <w:p w14:paraId="4130AB6F">
            <w:pPr>
              <w:pStyle w:val="139"/>
              <w:spacing w:line="243" w:lineRule="auto"/>
              <w:rPr>
                <w:rFonts w:hint="eastAsia" w:ascii="宋体" w:hAnsi="宋体" w:eastAsia="宋体" w:cs="宋体"/>
                <w:sz w:val="18"/>
                <w:szCs w:val="18"/>
              </w:rPr>
            </w:pPr>
          </w:p>
          <w:p w14:paraId="5EC668D6">
            <w:pPr>
              <w:pStyle w:val="139"/>
              <w:spacing w:line="243" w:lineRule="auto"/>
              <w:rPr>
                <w:rFonts w:hint="eastAsia" w:ascii="宋体" w:hAnsi="宋体" w:eastAsia="宋体" w:cs="宋体"/>
                <w:sz w:val="18"/>
                <w:szCs w:val="18"/>
              </w:rPr>
            </w:pPr>
          </w:p>
          <w:p w14:paraId="0C06CE5B">
            <w:pPr>
              <w:pStyle w:val="139"/>
              <w:spacing w:line="243" w:lineRule="auto"/>
              <w:rPr>
                <w:rFonts w:hint="eastAsia" w:ascii="宋体" w:hAnsi="宋体" w:eastAsia="宋体" w:cs="宋体"/>
                <w:sz w:val="18"/>
                <w:szCs w:val="18"/>
              </w:rPr>
            </w:pPr>
          </w:p>
          <w:p w14:paraId="697EE5BC">
            <w:pPr>
              <w:spacing w:before="82" w:line="208" w:lineRule="auto"/>
              <w:ind w:left="214"/>
              <w:rPr>
                <w:rFonts w:hint="eastAsia" w:ascii="宋体" w:hAnsi="宋体" w:eastAsia="宋体" w:cs="宋体"/>
                <w:sz w:val="18"/>
                <w:szCs w:val="18"/>
              </w:rPr>
            </w:pPr>
            <w:r>
              <w:rPr>
                <w:rFonts w:hint="eastAsia" w:ascii="宋体" w:hAnsi="宋体" w:cs="宋体"/>
                <w:spacing w:val="-20"/>
                <w:w w:val="84"/>
                <w:sz w:val="18"/>
                <w:szCs w:val="18"/>
                <w:lang w:val="en-US" w:eastAsia="zh-CN"/>
              </w:rPr>
              <w:t>㎡</w:t>
            </w:r>
          </w:p>
        </w:tc>
        <w:tc>
          <w:tcPr>
            <w:tcW w:w="395" w:type="pct"/>
            <w:tcBorders>
              <w:left w:val="single" w:color="000000" w:sz="6" w:space="0"/>
              <w:right w:val="single" w:color="000000" w:sz="6" w:space="0"/>
            </w:tcBorders>
            <w:vAlign w:val="top"/>
          </w:tcPr>
          <w:p w14:paraId="4074EB88">
            <w:pPr>
              <w:pStyle w:val="139"/>
              <w:spacing w:line="243" w:lineRule="auto"/>
              <w:rPr>
                <w:rFonts w:hint="eastAsia" w:ascii="宋体" w:hAnsi="宋体" w:eastAsia="宋体" w:cs="宋体"/>
                <w:sz w:val="18"/>
                <w:szCs w:val="18"/>
              </w:rPr>
            </w:pPr>
          </w:p>
          <w:p w14:paraId="790548B3">
            <w:pPr>
              <w:pStyle w:val="139"/>
              <w:spacing w:line="243" w:lineRule="auto"/>
              <w:rPr>
                <w:rFonts w:hint="eastAsia" w:ascii="宋体" w:hAnsi="宋体" w:eastAsia="宋体" w:cs="宋体"/>
                <w:sz w:val="18"/>
                <w:szCs w:val="18"/>
              </w:rPr>
            </w:pPr>
          </w:p>
          <w:p w14:paraId="10ABEB48">
            <w:pPr>
              <w:pStyle w:val="139"/>
              <w:spacing w:line="243" w:lineRule="auto"/>
              <w:rPr>
                <w:rFonts w:hint="eastAsia" w:ascii="宋体" w:hAnsi="宋体" w:eastAsia="宋体" w:cs="宋体"/>
                <w:sz w:val="18"/>
                <w:szCs w:val="18"/>
              </w:rPr>
            </w:pPr>
          </w:p>
          <w:p w14:paraId="2BB616F0">
            <w:pPr>
              <w:pStyle w:val="139"/>
              <w:spacing w:line="244" w:lineRule="auto"/>
              <w:rPr>
                <w:rFonts w:hint="eastAsia" w:ascii="宋体" w:hAnsi="宋体" w:eastAsia="宋体" w:cs="宋体"/>
                <w:sz w:val="18"/>
                <w:szCs w:val="18"/>
              </w:rPr>
            </w:pPr>
          </w:p>
          <w:p w14:paraId="1140FD4C">
            <w:pPr>
              <w:spacing w:before="81" w:line="206" w:lineRule="auto"/>
              <w:ind w:right="17"/>
              <w:jc w:val="right"/>
              <w:rPr>
                <w:rFonts w:hint="eastAsia" w:ascii="宋体" w:hAnsi="宋体" w:eastAsia="宋体" w:cs="宋体"/>
                <w:sz w:val="18"/>
                <w:szCs w:val="18"/>
              </w:rPr>
            </w:pPr>
            <w:r>
              <w:rPr>
                <w:rFonts w:hint="eastAsia" w:ascii="宋体" w:hAnsi="宋体" w:eastAsia="宋体" w:cs="宋体"/>
                <w:spacing w:val="-10"/>
                <w:sz w:val="18"/>
                <w:szCs w:val="18"/>
              </w:rPr>
              <w:t>3400</w:t>
            </w:r>
          </w:p>
        </w:tc>
        <w:tc>
          <w:tcPr>
            <w:tcW w:w="698" w:type="pct"/>
            <w:tcBorders>
              <w:left w:val="single" w:color="000000" w:sz="6" w:space="0"/>
              <w:right w:val="single" w:color="000000" w:sz="6" w:space="0"/>
            </w:tcBorders>
            <w:vAlign w:val="top"/>
          </w:tcPr>
          <w:p w14:paraId="0DC2F6EF">
            <w:pPr>
              <w:spacing w:before="81"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09F4019A">
            <w:pPr>
              <w:spacing w:before="81" w:line="206" w:lineRule="auto"/>
              <w:ind w:right="16"/>
              <w:jc w:val="right"/>
              <w:rPr>
                <w:rFonts w:hint="eastAsia" w:ascii="宋体" w:hAnsi="宋体" w:eastAsia="宋体" w:cs="宋体"/>
                <w:sz w:val="18"/>
                <w:szCs w:val="18"/>
              </w:rPr>
            </w:pPr>
          </w:p>
        </w:tc>
      </w:tr>
      <w:tr w14:paraId="5EC97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364" w:type="pct"/>
            <w:tcBorders>
              <w:left w:val="single" w:color="000000" w:sz="12" w:space="0"/>
              <w:right w:val="single" w:color="000000" w:sz="6" w:space="0"/>
            </w:tcBorders>
            <w:vAlign w:val="top"/>
          </w:tcPr>
          <w:p w14:paraId="1E531EEC">
            <w:pPr>
              <w:pStyle w:val="139"/>
              <w:spacing w:line="241" w:lineRule="auto"/>
              <w:rPr>
                <w:rFonts w:hint="eastAsia" w:ascii="宋体" w:hAnsi="宋体" w:eastAsia="宋体" w:cs="宋体"/>
                <w:sz w:val="18"/>
                <w:szCs w:val="18"/>
              </w:rPr>
            </w:pPr>
          </w:p>
          <w:p w14:paraId="11416800">
            <w:pPr>
              <w:pStyle w:val="139"/>
              <w:spacing w:line="241" w:lineRule="auto"/>
              <w:rPr>
                <w:rFonts w:hint="eastAsia" w:ascii="宋体" w:hAnsi="宋体" w:eastAsia="宋体" w:cs="宋体"/>
                <w:sz w:val="18"/>
                <w:szCs w:val="18"/>
              </w:rPr>
            </w:pPr>
          </w:p>
          <w:p w14:paraId="7CAB1793">
            <w:pPr>
              <w:pStyle w:val="139"/>
              <w:spacing w:line="242" w:lineRule="auto"/>
              <w:rPr>
                <w:rFonts w:hint="eastAsia" w:ascii="宋体" w:hAnsi="宋体" w:eastAsia="宋体" w:cs="宋体"/>
                <w:sz w:val="18"/>
                <w:szCs w:val="18"/>
              </w:rPr>
            </w:pPr>
          </w:p>
          <w:p w14:paraId="3C1A1278">
            <w:pPr>
              <w:spacing w:before="81" w:line="208" w:lineRule="auto"/>
              <w:ind w:left="314"/>
              <w:rPr>
                <w:rFonts w:hint="eastAsia" w:ascii="宋体" w:hAnsi="宋体" w:eastAsia="宋体" w:cs="宋体"/>
                <w:sz w:val="18"/>
                <w:szCs w:val="18"/>
              </w:rPr>
            </w:pPr>
            <w:r>
              <w:rPr>
                <w:rFonts w:hint="eastAsia" w:ascii="宋体" w:hAnsi="宋体" w:eastAsia="宋体" w:cs="宋体"/>
                <w:sz w:val="18"/>
                <w:szCs w:val="18"/>
              </w:rPr>
              <w:t>4</w:t>
            </w:r>
          </w:p>
        </w:tc>
        <w:tc>
          <w:tcPr>
            <w:tcW w:w="698" w:type="pct"/>
            <w:tcBorders>
              <w:left w:val="single" w:color="000000" w:sz="6" w:space="0"/>
              <w:right w:val="single" w:color="000000" w:sz="6" w:space="0"/>
            </w:tcBorders>
            <w:vAlign w:val="top"/>
          </w:tcPr>
          <w:p w14:paraId="0D2961D3">
            <w:pPr>
              <w:pStyle w:val="139"/>
              <w:spacing w:line="241" w:lineRule="auto"/>
              <w:rPr>
                <w:rFonts w:hint="eastAsia" w:ascii="宋体" w:hAnsi="宋体" w:eastAsia="宋体" w:cs="宋体"/>
                <w:sz w:val="18"/>
                <w:szCs w:val="18"/>
              </w:rPr>
            </w:pPr>
          </w:p>
          <w:p w14:paraId="7FD06840">
            <w:pPr>
              <w:pStyle w:val="139"/>
              <w:spacing w:line="241" w:lineRule="auto"/>
              <w:rPr>
                <w:rFonts w:hint="eastAsia" w:ascii="宋体" w:hAnsi="宋体" w:eastAsia="宋体" w:cs="宋体"/>
                <w:sz w:val="18"/>
                <w:szCs w:val="18"/>
              </w:rPr>
            </w:pPr>
          </w:p>
          <w:p w14:paraId="6C74908B">
            <w:pPr>
              <w:pStyle w:val="139"/>
              <w:spacing w:line="242" w:lineRule="auto"/>
              <w:rPr>
                <w:rFonts w:hint="eastAsia" w:ascii="宋体" w:hAnsi="宋体" w:eastAsia="宋体" w:cs="宋体"/>
                <w:sz w:val="18"/>
                <w:szCs w:val="18"/>
              </w:rPr>
            </w:pPr>
          </w:p>
          <w:p w14:paraId="75A9990C">
            <w:pPr>
              <w:spacing w:before="82" w:line="206" w:lineRule="auto"/>
              <w:ind w:left="33"/>
              <w:rPr>
                <w:rFonts w:hint="eastAsia" w:ascii="宋体" w:hAnsi="宋体" w:eastAsia="宋体" w:cs="宋体"/>
                <w:sz w:val="18"/>
                <w:szCs w:val="18"/>
              </w:rPr>
            </w:pPr>
            <w:r>
              <w:rPr>
                <w:rFonts w:hint="eastAsia" w:ascii="宋体" w:hAnsi="宋体" w:eastAsia="宋体" w:cs="宋体"/>
                <w:spacing w:val="-8"/>
                <w:sz w:val="18"/>
                <w:szCs w:val="18"/>
              </w:rPr>
              <w:t>011105003001</w:t>
            </w:r>
          </w:p>
        </w:tc>
        <w:tc>
          <w:tcPr>
            <w:tcW w:w="830" w:type="pct"/>
            <w:tcBorders>
              <w:left w:val="single" w:color="000000" w:sz="6" w:space="0"/>
              <w:right w:val="single" w:color="000000" w:sz="6" w:space="0"/>
            </w:tcBorders>
            <w:vAlign w:val="top"/>
          </w:tcPr>
          <w:p w14:paraId="1BE454D7">
            <w:pPr>
              <w:pStyle w:val="139"/>
              <w:spacing w:line="241" w:lineRule="auto"/>
              <w:rPr>
                <w:rFonts w:hint="eastAsia" w:ascii="宋体" w:hAnsi="宋体" w:eastAsia="宋体" w:cs="宋体"/>
                <w:sz w:val="18"/>
                <w:szCs w:val="18"/>
              </w:rPr>
            </w:pPr>
          </w:p>
          <w:p w14:paraId="309A1728">
            <w:pPr>
              <w:pStyle w:val="139"/>
              <w:spacing w:line="241" w:lineRule="auto"/>
              <w:rPr>
                <w:rFonts w:hint="eastAsia" w:ascii="宋体" w:hAnsi="宋体" w:eastAsia="宋体" w:cs="宋体"/>
                <w:sz w:val="18"/>
                <w:szCs w:val="18"/>
              </w:rPr>
            </w:pPr>
          </w:p>
          <w:p w14:paraId="696BF82A">
            <w:pPr>
              <w:pStyle w:val="139"/>
              <w:spacing w:line="242" w:lineRule="auto"/>
              <w:rPr>
                <w:rFonts w:hint="eastAsia" w:ascii="宋体" w:hAnsi="宋体" w:eastAsia="宋体" w:cs="宋体"/>
                <w:sz w:val="18"/>
                <w:szCs w:val="18"/>
              </w:rPr>
            </w:pPr>
          </w:p>
          <w:p w14:paraId="43371E9C">
            <w:pPr>
              <w:spacing w:before="82" w:line="189" w:lineRule="auto"/>
              <w:ind w:left="36"/>
              <w:rPr>
                <w:rFonts w:hint="eastAsia" w:ascii="宋体" w:hAnsi="宋体" w:eastAsia="宋体" w:cs="宋体"/>
                <w:sz w:val="18"/>
                <w:szCs w:val="18"/>
              </w:rPr>
            </w:pPr>
            <w:r>
              <w:rPr>
                <w:rFonts w:hint="eastAsia" w:ascii="宋体" w:hAnsi="宋体" w:eastAsia="宋体" w:cs="宋体"/>
                <w:spacing w:val="3"/>
                <w:sz w:val="18"/>
                <w:szCs w:val="18"/>
              </w:rPr>
              <w:t>块料踢脚线</w:t>
            </w:r>
          </w:p>
        </w:tc>
        <w:tc>
          <w:tcPr>
            <w:tcW w:w="1016" w:type="pct"/>
            <w:tcBorders>
              <w:left w:val="single" w:color="000000" w:sz="6" w:space="0"/>
              <w:right w:val="single" w:color="000000" w:sz="6" w:space="0"/>
            </w:tcBorders>
            <w:vAlign w:val="top"/>
          </w:tcPr>
          <w:p w14:paraId="04352D5B">
            <w:pPr>
              <w:spacing w:before="44" w:line="188" w:lineRule="auto"/>
              <w:ind w:left="45" w:right="112" w:firstLine="11"/>
              <w:rPr>
                <w:rFonts w:hint="eastAsia" w:ascii="宋体" w:hAnsi="宋体" w:eastAsia="宋体" w:cs="宋体"/>
                <w:sz w:val="18"/>
                <w:szCs w:val="18"/>
              </w:rPr>
            </w:pPr>
            <w:r>
              <w:rPr>
                <w:rFonts w:hint="eastAsia" w:ascii="宋体" w:hAnsi="宋体" w:eastAsia="宋体" w:cs="宋体"/>
                <w:spacing w:val="7"/>
                <w:sz w:val="18"/>
                <w:szCs w:val="18"/>
              </w:rPr>
              <w:t>1.楼梯间踢脚线铺</w:t>
            </w:r>
            <w:r>
              <w:rPr>
                <w:rFonts w:hint="eastAsia" w:ascii="宋体" w:hAnsi="宋体" w:eastAsia="宋体" w:cs="宋体"/>
                <w:sz w:val="18"/>
                <w:szCs w:val="18"/>
              </w:rPr>
              <w:t>贴</w:t>
            </w:r>
          </w:p>
          <w:p w14:paraId="16715CCD">
            <w:pPr>
              <w:spacing w:before="2" w:line="187" w:lineRule="auto"/>
              <w:ind w:left="45" w:right="97" w:hanging="1"/>
              <w:rPr>
                <w:rFonts w:hint="eastAsia" w:ascii="宋体" w:hAnsi="宋体" w:eastAsia="宋体" w:cs="宋体"/>
                <w:sz w:val="18"/>
                <w:szCs w:val="18"/>
              </w:rPr>
            </w:pPr>
            <w:r>
              <w:rPr>
                <w:rFonts w:hint="eastAsia" w:ascii="宋体" w:hAnsi="宋体" w:eastAsia="宋体" w:cs="宋体"/>
                <w:spacing w:val="4"/>
                <w:sz w:val="18"/>
                <w:szCs w:val="18"/>
              </w:rPr>
              <w:t>2.瓷砖粘合剂C1型</w:t>
            </w:r>
            <w:r>
              <w:rPr>
                <w:rFonts w:hint="eastAsia" w:ascii="宋体" w:hAnsi="宋体" w:eastAsia="宋体" w:cs="宋体"/>
                <w:spacing w:val="-22"/>
                <w:sz w:val="18"/>
                <w:szCs w:val="18"/>
              </w:rPr>
              <w:t>3.</w:t>
            </w:r>
            <w:r>
              <w:rPr>
                <w:rFonts w:hint="eastAsia" w:ascii="宋体" w:hAnsi="宋体" w:eastAsia="宋体" w:cs="宋体"/>
                <w:spacing w:val="-17"/>
                <w:sz w:val="18"/>
                <w:szCs w:val="18"/>
              </w:rPr>
              <w:t xml:space="preserve"> </w:t>
            </w:r>
            <w:r>
              <w:rPr>
                <w:rFonts w:hint="eastAsia" w:ascii="宋体" w:hAnsi="宋体" w:eastAsia="宋体" w:cs="宋体"/>
                <w:spacing w:val="-22"/>
                <w:sz w:val="18"/>
                <w:szCs w:val="18"/>
              </w:rPr>
              <w:t>100mm*800mm全</w:t>
            </w:r>
            <w:r>
              <w:rPr>
                <w:rFonts w:hint="eastAsia" w:ascii="宋体" w:hAnsi="宋体" w:eastAsia="宋体" w:cs="宋体"/>
                <w:spacing w:val="1"/>
                <w:sz w:val="18"/>
                <w:szCs w:val="18"/>
              </w:rPr>
              <w:t>瓷踢脚线</w:t>
            </w:r>
          </w:p>
          <w:p w14:paraId="4AB936A0">
            <w:pPr>
              <w:spacing w:before="1" w:line="189" w:lineRule="auto"/>
              <w:ind w:left="45" w:right="112" w:hanging="4"/>
              <w:rPr>
                <w:rFonts w:hint="eastAsia" w:ascii="宋体" w:hAnsi="宋体" w:eastAsia="宋体" w:cs="宋体"/>
                <w:sz w:val="18"/>
                <w:szCs w:val="18"/>
              </w:rPr>
            </w:pPr>
            <w:r>
              <w:rPr>
                <w:rFonts w:hint="eastAsia" w:ascii="宋体" w:hAnsi="宋体" w:eastAsia="宋体" w:cs="宋体"/>
                <w:spacing w:val="8"/>
                <w:sz w:val="18"/>
                <w:szCs w:val="18"/>
              </w:rPr>
              <w:t>4.踢脚线裁切加工</w:t>
            </w:r>
            <w:r>
              <w:rPr>
                <w:rFonts w:hint="eastAsia" w:ascii="宋体" w:hAnsi="宋体" w:eastAsia="宋体" w:cs="宋体"/>
                <w:spacing w:val="9"/>
                <w:sz w:val="18"/>
                <w:szCs w:val="18"/>
              </w:rPr>
              <w:t>5.人工工费</w:t>
            </w:r>
          </w:p>
        </w:tc>
        <w:tc>
          <w:tcPr>
            <w:tcW w:w="346" w:type="pct"/>
            <w:tcBorders>
              <w:left w:val="single" w:color="000000" w:sz="6" w:space="0"/>
              <w:right w:val="single" w:color="000000" w:sz="6" w:space="0"/>
            </w:tcBorders>
            <w:vAlign w:val="top"/>
          </w:tcPr>
          <w:p w14:paraId="57597310">
            <w:pPr>
              <w:pStyle w:val="139"/>
              <w:spacing w:line="242" w:lineRule="auto"/>
              <w:rPr>
                <w:rFonts w:hint="eastAsia" w:ascii="宋体" w:hAnsi="宋体" w:eastAsia="宋体" w:cs="宋体"/>
                <w:sz w:val="18"/>
                <w:szCs w:val="18"/>
              </w:rPr>
            </w:pPr>
          </w:p>
          <w:p w14:paraId="6E4BF332">
            <w:pPr>
              <w:spacing w:before="81" w:line="208" w:lineRule="auto"/>
              <w:ind w:left="266"/>
              <w:rPr>
                <w:rFonts w:hint="eastAsia" w:ascii="宋体" w:hAnsi="宋体" w:eastAsia="宋体" w:cs="宋体"/>
                <w:sz w:val="18"/>
                <w:szCs w:val="18"/>
              </w:rPr>
            </w:pPr>
            <w:r>
              <w:rPr>
                <w:rFonts w:hint="eastAsia" w:ascii="宋体" w:hAnsi="宋体" w:eastAsia="宋体" w:cs="宋体"/>
                <w:sz w:val="18"/>
                <w:szCs w:val="18"/>
              </w:rPr>
              <w:t>m</w:t>
            </w:r>
          </w:p>
        </w:tc>
        <w:tc>
          <w:tcPr>
            <w:tcW w:w="395" w:type="pct"/>
            <w:tcBorders>
              <w:left w:val="single" w:color="000000" w:sz="6" w:space="0"/>
              <w:right w:val="single" w:color="000000" w:sz="6" w:space="0"/>
            </w:tcBorders>
            <w:vAlign w:val="top"/>
          </w:tcPr>
          <w:p w14:paraId="14E59950">
            <w:pPr>
              <w:pStyle w:val="139"/>
              <w:spacing w:line="241" w:lineRule="auto"/>
              <w:rPr>
                <w:rFonts w:hint="eastAsia" w:ascii="宋体" w:hAnsi="宋体" w:eastAsia="宋体" w:cs="宋体"/>
                <w:sz w:val="18"/>
                <w:szCs w:val="18"/>
              </w:rPr>
            </w:pPr>
          </w:p>
          <w:p w14:paraId="002E7C3C">
            <w:pPr>
              <w:pStyle w:val="139"/>
              <w:spacing w:line="241" w:lineRule="auto"/>
              <w:rPr>
                <w:rFonts w:hint="eastAsia" w:ascii="宋体" w:hAnsi="宋体" w:eastAsia="宋体" w:cs="宋体"/>
                <w:sz w:val="18"/>
                <w:szCs w:val="18"/>
              </w:rPr>
            </w:pPr>
          </w:p>
          <w:p w14:paraId="0740115E">
            <w:pPr>
              <w:pStyle w:val="139"/>
              <w:spacing w:line="242" w:lineRule="auto"/>
              <w:rPr>
                <w:rFonts w:hint="eastAsia" w:ascii="宋体" w:hAnsi="宋体" w:eastAsia="宋体" w:cs="宋体"/>
                <w:sz w:val="18"/>
                <w:szCs w:val="18"/>
              </w:rPr>
            </w:pPr>
          </w:p>
          <w:p w14:paraId="6E101A71">
            <w:pPr>
              <w:spacing w:before="82" w:line="206" w:lineRule="auto"/>
              <w:ind w:right="17"/>
              <w:jc w:val="right"/>
              <w:rPr>
                <w:rFonts w:hint="eastAsia" w:ascii="宋体" w:hAnsi="宋体" w:eastAsia="宋体" w:cs="宋体"/>
                <w:sz w:val="18"/>
                <w:szCs w:val="18"/>
              </w:rPr>
            </w:pPr>
            <w:r>
              <w:rPr>
                <w:rFonts w:hint="eastAsia" w:ascii="宋体" w:hAnsi="宋体" w:eastAsia="宋体" w:cs="宋体"/>
                <w:spacing w:val="-12"/>
                <w:sz w:val="18"/>
                <w:szCs w:val="18"/>
              </w:rPr>
              <w:t>750</w:t>
            </w:r>
          </w:p>
        </w:tc>
        <w:tc>
          <w:tcPr>
            <w:tcW w:w="698" w:type="pct"/>
            <w:tcBorders>
              <w:left w:val="single" w:color="000000" w:sz="6" w:space="0"/>
              <w:right w:val="single" w:color="000000" w:sz="6" w:space="0"/>
            </w:tcBorders>
            <w:vAlign w:val="top"/>
          </w:tcPr>
          <w:p w14:paraId="1E3E00E8">
            <w:pPr>
              <w:spacing w:before="82"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27FF10EB">
            <w:pPr>
              <w:spacing w:before="82" w:line="206" w:lineRule="auto"/>
              <w:ind w:right="16"/>
              <w:jc w:val="right"/>
              <w:rPr>
                <w:rFonts w:hint="eastAsia" w:ascii="宋体" w:hAnsi="宋体" w:eastAsia="宋体" w:cs="宋体"/>
                <w:sz w:val="18"/>
                <w:szCs w:val="18"/>
              </w:rPr>
            </w:pPr>
          </w:p>
        </w:tc>
      </w:tr>
      <w:tr w14:paraId="631A5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364" w:type="pct"/>
            <w:tcBorders>
              <w:left w:val="single" w:color="000000" w:sz="12" w:space="0"/>
              <w:right w:val="single" w:color="000000" w:sz="6" w:space="0"/>
            </w:tcBorders>
            <w:vAlign w:val="top"/>
          </w:tcPr>
          <w:p w14:paraId="62EEE20B">
            <w:pPr>
              <w:pStyle w:val="139"/>
              <w:spacing w:line="355" w:lineRule="auto"/>
              <w:rPr>
                <w:rFonts w:hint="eastAsia" w:ascii="宋体" w:hAnsi="宋体" w:eastAsia="宋体" w:cs="宋体"/>
                <w:sz w:val="18"/>
                <w:szCs w:val="18"/>
              </w:rPr>
            </w:pPr>
          </w:p>
          <w:p w14:paraId="7065F775">
            <w:pPr>
              <w:spacing w:before="82" w:line="206" w:lineRule="auto"/>
              <w:ind w:left="319"/>
              <w:rPr>
                <w:rFonts w:hint="eastAsia" w:ascii="宋体" w:hAnsi="宋体" w:eastAsia="宋体" w:cs="宋体"/>
                <w:sz w:val="18"/>
                <w:szCs w:val="18"/>
              </w:rPr>
            </w:pPr>
            <w:r>
              <w:rPr>
                <w:rFonts w:hint="eastAsia" w:ascii="宋体" w:hAnsi="宋体" w:eastAsia="宋体" w:cs="宋体"/>
                <w:sz w:val="18"/>
                <w:szCs w:val="18"/>
              </w:rPr>
              <w:t>5</w:t>
            </w:r>
          </w:p>
        </w:tc>
        <w:tc>
          <w:tcPr>
            <w:tcW w:w="698" w:type="pct"/>
            <w:tcBorders>
              <w:left w:val="single" w:color="000000" w:sz="6" w:space="0"/>
              <w:right w:val="single" w:color="000000" w:sz="6" w:space="0"/>
            </w:tcBorders>
            <w:vAlign w:val="top"/>
          </w:tcPr>
          <w:p w14:paraId="58DCE1D3">
            <w:pPr>
              <w:pStyle w:val="139"/>
              <w:spacing w:line="355" w:lineRule="auto"/>
              <w:rPr>
                <w:rFonts w:hint="eastAsia" w:ascii="宋体" w:hAnsi="宋体" w:eastAsia="宋体" w:cs="宋体"/>
                <w:sz w:val="18"/>
                <w:szCs w:val="18"/>
              </w:rPr>
            </w:pPr>
          </w:p>
          <w:p w14:paraId="202149FB">
            <w:pPr>
              <w:spacing w:before="82" w:line="206" w:lineRule="auto"/>
              <w:ind w:left="33"/>
              <w:rPr>
                <w:rFonts w:hint="eastAsia" w:ascii="宋体" w:hAnsi="宋体" w:eastAsia="宋体" w:cs="宋体"/>
                <w:sz w:val="18"/>
                <w:szCs w:val="18"/>
              </w:rPr>
            </w:pPr>
            <w:r>
              <w:rPr>
                <w:rFonts w:hint="eastAsia" w:ascii="宋体" w:hAnsi="宋体" w:eastAsia="宋体" w:cs="宋体"/>
                <w:spacing w:val="-10"/>
                <w:sz w:val="18"/>
                <w:szCs w:val="18"/>
              </w:rPr>
              <w:t>01B004</w:t>
            </w:r>
          </w:p>
        </w:tc>
        <w:tc>
          <w:tcPr>
            <w:tcW w:w="830" w:type="pct"/>
            <w:tcBorders>
              <w:left w:val="single" w:color="000000" w:sz="6" w:space="0"/>
              <w:right w:val="single" w:color="000000" w:sz="6" w:space="0"/>
            </w:tcBorders>
            <w:vAlign w:val="top"/>
          </w:tcPr>
          <w:p w14:paraId="5902C42B">
            <w:pPr>
              <w:pStyle w:val="139"/>
              <w:spacing w:line="355" w:lineRule="auto"/>
              <w:rPr>
                <w:rFonts w:hint="eastAsia" w:ascii="宋体" w:hAnsi="宋体" w:eastAsia="宋体" w:cs="宋体"/>
                <w:sz w:val="18"/>
                <w:szCs w:val="18"/>
              </w:rPr>
            </w:pPr>
          </w:p>
          <w:p w14:paraId="339694AF">
            <w:pPr>
              <w:spacing w:before="82" w:line="189" w:lineRule="auto"/>
              <w:ind w:left="35"/>
              <w:rPr>
                <w:rFonts w:hint="eastAsia" w:ascii="宋体" w:hAnsi="宋体" w:eastAsia="宋体" w:cs="宋体"/>
                <w:sz w:val="18"/>
                <w:szCs w:val="18"/>
              </w:rPr>
            </w:pPr>
            <w:r>
              <w:rPr>
                <w:rFonts w:hint="eastAsia" w:ascii="宋体" w:hAnsi="宋体" w:eastAsia="宋体" w:cs="宋体"/>
                <w:spacing w:val="3"/>
                <w:sz w:val="18"/>
                <w:szCs w:val="18"/>
              </w:rPr>
              <w:t>楼梯间地面保护</w:t>
            </w:r>
          </w:p>
        </w:tc>
        <w:tc>
          <w:tcPr>
            <w:tcW w:w="1016" w:type="pct"/>
            <w:tcBorders>
              <w:left w:val="single" w:color="000000" w:sz="6" w:space="0"/>
              <w:right w:val="single" w:color="000000" w:sz="6" w:space="0"/>
            </w:tcBorders>
            <w:vAlign w:val="top"/>
          </w:tcPr>
          <w:p w14:paraId="47711B5C">
            <w:pPr>
              <w:spacing w:before="48" w:line="188" w:lineRule="auto"/>
              <w:ind w:left="42" w:right="187" w:firstLine="13"/>
              <w:rPr>
                <w:rFonts w:hint="eastAsia" w:ascii="宋体" w:hAnsi="宋体" w:eastAsia="宋体" w:cs="宋体"/>
                <w:sz w:val="18"/>
                <w:szCs w:val="18"/>
              </w:rPr>
            </w:pPr>
            <w:r>
              <w:rPr>
                <w:rFonts w:hint="eastAsia" w:ascii="宋体" w:hAnsi="宋体" w:eastAsia="宋体" w:cs="宋体"/>
                <w:spacing w:val="-10"/>
                <w:sz w:val="18"/>
                <w:szCs w:val="18"/>
              </w:rPr>
              <w:t>1.4mm地面专用保</w:t>
            </w:r>
            <w:r>
              <w:rPr>
                <w:rFonts w:hint="eastAsia" w:ascii="宋体" w:hAnsi="宋体" w:eastAsia="宋体" w:cs="宋体"/>
                <w:spacing w:val="2"/>
                <w:sz w:val="18"/>
                <w:szCs w:val="18"/>
              </w:rPr>
              <w:t>护膜铺贴</w:t>
            </w:r>
          </w:p>
          <w:p w14:paraId="6C33433F">
            <w:pPr>
              <w:spacing w:line="189" w:lineRule="auto"/>
              <w:ind w:left="45" w:right="307" w:hanging="1"/>
              <w:rPr>
                <w:rFonts w:hint="eastAsia" w:ascii="宋体" w:hAnsi="宋体" w:eastAsia="宋体" w:cs="宋体"/>
                <w:sz w:val="18"/>
                <w:szCs w:val="18"/>
              </w:rPr>
            </w:pPr>
            <w:r>
              <w:rPr>
                <w:rFonts w:hint="eastAsia" w:ascii="宋体" w:hAnsi="宋体" w:eastAsia="宋体" w:cs="宋体"/>
                <w:spacing w:val="8"/>
                <w:sz w:val="18"/>
                <w:szCs w:val="18"/>
              </w:rPr>
              <w:t>2.布基地膜胶带</w:t>
            </w:r>
            <w:r>
              <w:rPr>
                <w:rFonts w:hint="eastAsia" w:ascii="宋体" w:hAnsi="宋体" w:eastAsia="宋体" w:cs="宋体"/>
                <w:spacing w:val="9"/>
                <w:sz w:val="18"/>
                <w:szCs w:val="18"/>
              </w:rPr>
              <w:t>3.人工工费</w:t>
            </w:r>
          </w:p>
        </w:tc>
        <w:tc>
          <w:tcPr>
            <w:tcW w:w="346" w:type="pct"/>
            <w:tcBorders>
              <w:left w:val="single" w:color="000000" w:sz="6" w:space="0"/>
              <w:right w:val="single" w:color="000000" w:sz="6" w:space="0"/>
            </w:tcBorders>
            <w:vAlign w:val="top"/>
          </w:tcPr>
          <w:p w14:paraId="1AC402AF">
            <w:pPr>
              <w:pStyle w:val="139"/>
              <w:spacing w:line="355" w:lineRule="auto"/>
              <w:rPr>
                <w:rFonts w:hint="eastAsia" w:ascii="宋体" w:hAnsi="宋体" w:eastAsia="宋体" w:cs="宋体"/>
                <w:sz w:val="18"/>
                <w:szCs w:val="18"/>
              </w:rPr>
            </w:pPr>
          </w:p>
          <w:p w14:paraId="2A93800E">
            <w:pPr>
              <w:spacing w:before="81" w:line="188" w:lineRule="auto"/>
              <w:ind w:left="230"/>
              <w:rPr>
                <w:rFonts w:hint="eastAsia" w:ascii="宋体" w:hAnsi="宋体" w:eastAsia="宋体" w:cs="宋体"/>
                <w:sz w:val="18"/>
                <w:szCs w:val="18"/>
              </w:rPr>
            </w:pPr>
            <w:r>
              <w:rPr>
                <w:rFonts w:hint="eastAsia" w:ascii="宋体" w:hAnsi="宋体" w:eastAsia="宋体" w:cs="宋体"/>
                <w:sz w:val="18"/>
                <w:szCs w:val="18"/>
              </w:rPr>
              <w:t>项</w:t>
            </w:r>
          </w:p>
        </w:tc>
        <w:tc>
          <w:tcPr>
            <w:tcW w:w="395" w:type="pct"/>
            <w:tcBorders>
              <w:left w:val="single" w:color="000000" w:sz="6" w:space="0"/>
              <w:right w:val="single" w:color="000000" w:sz="6" w:space="0"/>
            </w:tcBorders>
            <w:vAlign w:val="top"/>
          </w:tcPr>
          <w:p w14:paraId="46343CF6">
            <w:pPr>
              <w:pStyle w:val="139"/>
              <w:spacing w:line="355" w:lineRule="auto"/>
              <w:rPr>
                <w:rFonts w:hint="eastAsia" w:ascii="宋体" w:hAnsi="宋体" w:eastAsia="宋体" w:cs="宋体"/>
                <w:sz w:val="18"/>
                <w:szCs w:val="18"/>
              </w:rPr>
            </w:pPr>
          </w:p>
          <w:p w14:paraId="3F13B16B">
            <w:pPr>
              <w:spacing w:before="81" w:line="208" w:lineRule="auto"/>
              <w:jc w:val="right"/>
              <w:rPr>
                <w:rFonts w:hint="eastAsia" w:ascii="宋体" w:hAnsi="宋体" w:eastAsia="宋体" w:cs="宋体"/>
                <w:sz w:val="18"/>
                <w:szCs w:val="18"/>
              </w:rPr>
            </w:pPr>
            <w:r>
              <w:rPr>
                <w:rFonts w:hint="eastAsia" w:ascii="宋体" w:hAnsi="宋体" w:eastAsia="宋体" w:cs="宋体"/>
                <w:spacing w:val="-37"/>
                <w:sz w:val="18"/>
                <w:szCs w:val="18"/>
              </w:rPr>
              <w:t>1</w:t>
            </w:r>
          </w:p>
        </w:tc>
        <w:tc>
          <w:tcPr>
            <w:tcW w:w="698" w:type="pct"/>
            <w:tcBorders>
              <w:left w:val="single" w:color="000000" w:sz="6" w:space="0"/>
              <w:right w:val="single" w:color="000000" w:sz="6" w:space="0"/>
            </w:tcBorders>
            <w:vAlign w:val="top"/>
          </w:tcPr>
          <w:p w14:paraId="74811167">
            <w:pPr>
              <w:spacing w:before="82"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535DF357">
            <w:pPr>
              <w:spacing w:before="82" w:line="206" w:lineRule="auto"/>
              <w:ind w:right="16"/>
              <w:jc w:val="right"/>
              <w:rPr>
                <w:rFonts w:hint="eastAsia" w:ascii="宋体" w:hAnsi="宋体" w:eastAsia="宋体" w:cs="宋体"/>
                <w:sz w:val="18"/>
                <w:szCs w:val="18"/>
              </w:rPr>
            </w:pPr>
          </w:p>
        </w:tc>
      </w:tr>
      <w:tr w14:paraId="6CBA7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364" w:type="pct"/>
            <w:tcBorders>
              <w:left w:val="single" w:color="000000" w:sz="12" w:space="0"/>
              <w:right w:val="single" w:color="000000" w:sz="6" w:space="0"/>
            </w:tcBorders>
            <w:vAlign w:val="top"/>
          </w:tcPr>
          <w:p w14:paraId="7DF8526D">
            <w:pPr>
              <w:spacing w:before="186" w:line="206" w:lineRule="auto"/>
              <w:ind w:left="316"/>
              <w:rPr>
                <w:rFonts w:hint="eastAsia" w:ascii="宋体" w:hAnsi="宋体" w:eastAsia="宋体" w:cs="宋体"/>
                <w:sz w:val="18"/>
                <w:szCs w:val="18"/>
              </w:rPr>
            </w:pPr>
            <w:r>
              <w:rPr>
                <w:rFonts w:hint="eastAsia" w:ascii="宋体" w:hAnsi="宋体" w:eastAsia="宋体" w:cs="宋体"/>
                <w:sz w:val="18"/>
                <w:szCs w:val="18"/>
              </w:rPr>
              <w:t>6</w:t>
            </w:r>
          </w:p>
        </w:tc>
        <w:tc>
          <w:tcPr>
            <w:tcW w:w="698" w:type="pct"/>
            <w:tcBorders>
              <w:left w:val="single" w:color="000000" w:sz="6" w:space="0"/>
              <w:right w:val="single" w:color="000000" w:sz="6" w:space="0"/>
            </w:tcBorders>
            <w:vAlign w:val="top"/>
          </w:tcPr>
          <w:p w14:paraId="76CBFD77">
            <w:pPr>
              <w:spacing w:before="186" w:line="206" w:lineRule="auto"/>
              <w:ind w:left="33"/>
              <w:rPr>
                <w:rFonts w:hint="eastAsia" w:ascii="宋体" w:hAnsi="宋体" w:eastAsia="宋体" w:cs="宋体"/>
                <w:sz w:val="18"/>
                <w:szCs w:val="18"/>
              </w:rPr>
            </w:pPr>
            <w:r>
              <w:rPr>
                <w:rFonts w:hint="eastAsia" w:ascii="宋体" w:hAnsi="宋体" w:eastAsia="宋体" w:cs="宋体"/>
                <w:spacing w:val="-10"/>
                <w:sz w:val="18"/>
                <w:szCs w:val="18"/>
              </w:rPr>
              <w:t>01B005</w:t>
            </w:r>
          </w:p>
        </w:tc>
        <w:tc>
          <w:tcPr>
            <w:tcW w:w="830" w:type="pct"/>
            <w:tcBorders>
              <w:left w:val="single" w:color="000000" w:sz="6" w:space="0"/>
              <w:right w:val="single" w:color="000000" w:sz="6" w:space="0"/>
            </w:tcBorders>
            <w:vAlign w:val="top"/>
          </w:tcPr>
          <w:p w14:paraId="6D2B7C3F">
            <w:pPr>
              <w:spacing w:before="50" w:line="189" w:lineRule="auto"/>
              <w:ind w:left="38" w:right="27" w:hanging="3"/>
              <w:rPr>
                <w:rFonts w:hint="eastAsia" w:ascii="宋体" w:hAnsi="宋体" w:eastAsia="宋体" w:cs="宋体"/>
                <w:sz w:val="18"/>
                <w:szCs w:val="18"/>
              </w:rPr>
            </w:pPr>
            <w:r>
              <w:rPr>
                <w:rFonts w:hint="eastAsia" w:ascii="宋体" w:hAnsi="宋体" w:eastAsia="宋体" w:cs="宋体"/>
                <w:spacing w:val="4"/>
                <w:sz w:val="18"/>
                <w:szCs w:val="18"/>
              </w:rPr>
              <w:t>楼梯间日常及完工后开</w:t>
            </w:r>
            <w:r>
              <w:rPr>
                <w:rFonts w:hint="eastAsia" w:ascii="宋体" w:hAnsi="宋体" w:eastAsia="宋体" w:cs="宋体"/>
                <w:spacing w:val="1"/>
                <w:sz w:val="18"/>
                <w:szCs w:val="18"/>
              </w:rPr>
              <w:t>荒保洁</w:t>
            </w:r>
          </w:p>
        </w:tc>
        <w:tc>
          <w:tcPr>
            <w:tcW w:w="1016" w:type="pct"/>
            <w:tcBorders>
              <w:left w:val="single" w:color="000000" w:sz="6" w:space="0"/>
              <w:right w:val="single" w:color="000000" w:sz="6" w:space="0"/>
            </w:tcBorders>
            <w:vAlign w:val="top"/>
          </w:tcPr>
          <w:p w14:paraId="0EB1BC0D">
            <w:pPr>
              <w:spacing w:before="186" w:line="188" w:lineRule="auto"/>
              <w:ind w:left="42"/>
              <w:rPr>
                <w:rFonts w:hint="eastAsia" w:ascii="宋体" w:hAnsi="宋体" w:eastAsia="宋体" w:cs="宋体"/>
                <w:sz w:val="18"/>
                <w:szCs w:val="18"/>
              </w:rPr>
            </w:pPr>
            <w:r>
              <w:rPr>
                <w:rFonts w:hint="eastAsia" w:ascii="宋体" w:hAnsi="宋体" w:eastAsia="宋体" w:cs="宋体"/>
                <w:spacing w:val="3"/>
                <w:sz w:val="18"/>
                <w:szCs w:val="18"/>
              </w:rPr>
              <w:t>开荒保洁人工费</w:t>
            </w:r>
          </w:p>
        </w:tc>
        <w:tc>
          <w:tcPr>
            <w:tcW w:w="346" w:type="pct"/>
            <w:tcBorders>
              <w:left w:val="single" w:color="000000" w:sz="6" w:space="0"/>
              <w:right w:val="single" w:color="000000" w:sz="6" w:space="0"/>
            </w:tcBorders>
            <w:vAlign w:val="top"/>
          </w:tcPr>
          <w:p w14:paraId="0AE10046">
            <w:pPr>
              <w:spacing w:before="185" w:line="188" w:lineRule="auto"/>
              <w:ind w:left="230"/>
              <w:rPr>
                <w:rFonts w:hint="eastAsia" w:ascii="宋体" w:hAnsi="宋体" w:eastAsia="宋体" w:cs="宋体"/>
                <w:sz w:val="18"/>
                <w:szCs w:val="18"/>
              </w:rPr>
            </w:pPr>
            <w:r>
              <w:rPr>
                <w:rFonts w:hint="eastAsia" w:ascii="宋体" w:hAnsi="宋体" w:eastAsia="宋体" w:cs="宋体"/>
                <w:sz w:val="18"/>
                <w:szCs w:val="18"/>
              </w:rPr>
              <w:t>项</w:t>
            </w:r>
          </w:p>
        </w:tc>
        <w:tc>
          <w:tcPr>
            <w:tcW w:w="395" w:type="pct"/>
            <w:tcBorders>
              <w:left w:val="single" w:color="000000" w:sz="6" w:space="0"/>
              <w:right w:val="single" w:color="000000" w:sz="6" w:space="0"/>
            </w:tcBorders>
            <w:vAlign w:val="top"/>
          </w:tcPr>
          <w:p w14:paraId="7F666B99">
            <w:pPr>
              <w:spacing w:before="186" w:line="208" w:lineRule="auto"/>
              <w:jc w:val="right"/>
              <w:rPr>
                <w:rFonts w:hint="eastAsia" w:ascii="宋体" w:hAnsi="宋体" w:eastAsia="宋体" w:cs="宋体"/>
                <w:sz w:val="18"/>
                <w:szCs w:val="18"/>
              </w:rPr>
            </w:pPr>
            <w:r>
              <w:rPr>
                <w:rFonts w:hint="eastAsia" w:ascii="宋体" w:hAnsi="宋体" w:eastAsia="宋体" w:cs="宋体"/>
                <w:spacing w:val="-37"/>
                <w:sz w:val="18"/>
                <w:szCs w:val="18"/>
              </w:rPr>
              <w:t>1</w:t>
            </w:r>
          </w:p>
        </w:tc>
        <w:tc>
          <w:tcPr>
            <w:tcW w:w="698" w:type="pct"/>
            <w:tcBorders>
              <w:left w:val="single" w:color="000000" w:sz="6" w:space="0"/>
              <w:right w:val="single" w:color="000000" w:sz="6" w:space="0"/>
            </w:tcBorders>
            <w:vAlign w:val="top"/>
          </w:tcPr>
          <w:p w14:paraId="6AB52C82">
            <w:pPr>
              <w:spacing w:before="186"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2B67B166">
            <w:pPr>
              <w:spacing w:before="186" w:line="206" w:lineRule="auto"/>
              <w:ind w:right="16"/>
              <w:jc w:val="right"/>
              <w:rPr>
                <w:rFonts w:hint="eastAsia" w:ascii="宋体" w:hAnsi="宋体" w:eastAsia="宋体" w:cs="宋体"/>
                <w:sz w:val="18"/>
                <w:szCs w:val="18"/>
              </w:rPr>
            </w:pPr>
          </w:p>
        </w:tc>
      </w:tr>
      <w:tr w14:paraId="08382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364" w:type="pct"/>
            <w:tcBorders>
              <w:left w:val="single" w:color="000000" w:sz="12" w:space="0"/>
              <w:right w:val="single" w:color="000000" w:sz="6" w:space="0"/>
            </w:tcBorders>
            <w:vAlign w:val="top"/>
          </w:tcPr>
          <w:p w14:paraId="7E4CEC36">
            <w:pPr>
              <w:spacing w:before="306" w:line="208" w:lineRule="auto"/>
              <w:ind w:left="319"/>
              <w:rPr>
                <w:rFonts w:hint="eastAsia" w:ascii="宋体" w:hAnsi="宋体" w:eastAsia="宋体" w:cs="宋体"/>
                <w:sz w:val="18"/>
                <w:szCs w:val="18"/>
              </w:rPr>
            </w:pPr>
            <w:r>
              <w:rPr>
                <w:rFonts w:hint="eastAsia" w:ascii="宋体" w:hAnsi="宋体" w:eastAsia="宋体" w:cs="宋体"/>
                <w:sz w:val="18"/>
                <w:szCs w:val="18"/>
              </w:rPr>
              <w:t>7</w:t>
            </w:r>
          </w:p>
        </w:tc>
        <w:tc>
          <w:tcPr>
            <w:tcW w:w="698" w:type="pct"/>
            <w:tcBorders>
              <w:left w:val="single" w:color="000000" w:sz="6" w:space="0"/>
              <w:right w:val="single" w:color="000000" w:sz="6" w:space="0"/>
            </w:tcBorders>
            <w:vAlign w:val="top"/>
          </w:tcPr>
          <w:p w14:paraId="25DA889C">
            <w:pPr>
              <w:spacing w:before="307" w:line="206" w:lineRule="auto"/>
              <w:ind w:left="33"/>
              <w:rPr>
                <w:rFonts w:hint="eastAsia" w:ascii="宋体" w:hAnsi="宋体" w:eastAsia="宋体" w:cs="宋体"/>
                <w:sz w:val="18"/>
                <w:szCs w:val="18"/>
              </w:rPr>
            </w:pPr>
            <w:r>
              <w:rPr>
                <w:rFonts w:hint="eastAsia" w:ascii="宋体" w:hAnsi="宋体" w:eastAsia="宋体" w:cs="宋体"/>
                <w:spacing w:val="-10"/>
                <w:sz w:val="18"/>
                <w:szCs w:val="18"/>
              </w:rPr>
              <w:t>01B003</w:t>
            </w:r>
          </w:p>
        </w:tc>
        <w:tc>
          <w:tcPr>
            <w:tcW w:w="830" w:type="pct"/>
            <w:tcBorders>
              <w:left w:val="single" w:color="000000" w:sz="6" w:space="0"/>
              <w:right w:val="single" w:color="000000" w:sz="6" w:space="0"/>
            </w:tcBorders>
            <w:vAlign w:val="top"/>
          </w:tcPr>
          <w:p w14:paraId="675BC3C8">
            <w:pPr>
              <w:spacing w:before="172" w:line="196" w:lineRule="auto"/>
              <w:ind w:left="35" w:right="27"/>
              <w:rPr>
                <w:rFonts w:hint="eastAsia" w:ascii="宋体" w:hAnsi="宋体" w:eastAsia="宋体" w:cs="宋体"/>
                <w:sz w:val="18"/>
                <w:szCs w:val="18"/>
              </w:rPr>
            </w:pPr>
            <w:r>
              <w:rPr>
                <w:rFonts w:hint="eastAsia" w:ascii="宋体" w:hAnsi="宋体" w:eastAsia="宋体" w:cs="宋体"/>
                <w:spacing w:val="4"/>
                <w:sz w:val="18"/>
                <w:szCs w:val="18"/>
              </w:rPr>
              <w:t>楼梯间施工期间垃圾清</w:t>
            </w:r>
            <w:r>
              <w:rPr>
                <w:rFonts w:hint="eastAsia" w:ascii="宋体" w:hAnsi="宋体" w:eastAsia="宋体" w:cs="宋体"/>
                <w:spacing w:val="2"/>
                <w:sz w:val="18"/>
                <w:szCs w:val="18"/>
              </w:rPr>
              <w:t>运（1-6号）</w:t>
            </w:r>
          </w:p>
        </w:tc>
        <w:tc>
          <w:tcPr>
            <w:tcW w:w="1016" w:type="pct"/>
            <w:tcBorders>
              <w:left w:val="single" w:color="000000" w:sz="6" w:space="0"/>
              <w:right w:val="single" w:color="000000" w:sz="6" w:space="0"/>
            </w:tcBorders>
            <w:vAlign w:val="top"/>
          </w:tcPr>
          <w:p w14:paraId="0BCD1034">
            <w:pPr>
              <w:spacing w:before="52" w:line="188" w:lineRule="auto"/>
              <w:ind w:left="42" w:right="127"/>
              <w:jc w:val="both"/>
              <w:rPr>
                <w:rFonts w:hint="eastAsia" w:ascii="宋体" w:hAnsi="宋体" w:eastAsia="宋体" w:cs="宋体"/>
                <w:sz w:val="18"/>
                <w:szCs w:val="18"/>
              </w:rPr>
            </w:pPr>
            <w:r>
              <w:rPr>
                <w:rFonts w:hint="eastAsia" w:ascii="宋体" w:hAnsi="宋体" w:eastAsia="宋体" w:cs="宋体"/>
                <w:spacing w:val="3"/>
                <w:sz w:val="18"/>
                <w:szCs w:val="18"/>
              </w:rPr>
              <w:t>装修期间垃圾装袋清运至西安市指定建筑垃圾投放处</w:t>
            </w:r>
          </w:p>
        </w:tc>
        <w:tc>
          <w:tcPr>
            <w:tcW w:w="346" w:type="pct"/>
            <w:tcBorders>
              <w:left w:val="single" w:color="000000" w:sz="6" w:space="0"/>
              <w:right w:val="single" w:color="000000" w:sz="6" w:space="0"/>
            </w:tcBorders>
            <w:vAlign w:val="top"/>
          </w:tcPr>
          <w:p w14:paraId="56E97BB3">
            <w:pPr>
              <w:spacing w:before="306" w:line="188" w:lineRule="auto"/>
              <w:ind w:left="230"/>
              <w:rPr>
                <w:rFonts w:hint="eastAsia" w:ascii="宋体" w:hAnsi="宋体" w:eastAsia="宋体" w:cs="宋体"/>
                <w:sz w:val="18"/>
                <w:szCs w:val="18"/>
              </w:rPr>
            </w:pPr>
            <w:r>
              <w:rPr>
                <w:rFonts w:hint="eastAsia" w:ascii="宋体" w:hAnsi="宋体" w:eastAsia="宋体" w:cs="宋体"/>
                <w:sz w:val="18"/>
                <w:szCs w:val="18"/>
              </w:rPr>
              <w:t>项</w:t>
            </w:r>
          </w:p>
        </w:tc>
        <w:tc>
          <w:tcPr>
            <w:tcW w:w="395" w:type="pct"/>
            <w:tcBorders>
              <w:left w:val="single" w:color="000000" w:sz="6" w:space="0"/>
              <w:right w:val="single" w:color="000000" w:sz="6" w:space="0"/>
            </w:tcBorders>
            <w:vAlign w:val="top"/>
          </w:tcPr>
          <w:p w14:paraId="53AFFE28">
            <w:pPr>
              <w:spacing w:before="306" w:line="208" w:lineRule="auto"/>
              <w:jc w:val="right"/>
              <w:rPr>
                <w:rFonts w:hint="eastAsia" w:ascii="宋体" w:hAnsi="宋体" w:eastAsia="宋体" w:cs="宋体"/>
                <w:sz w:val="18"/>
                <w:szCs w:val="18"/>
              </w:rPr>
            </w:pPr>
            <w:r>
              <w:rPr>
                <w:rFonts w:hint="eastAsia" w:ascii="宋体" w:hAnsi="宋体" w:eastAsia="宋体" w:cs="宋体"/>
                <w:spacing w:val="-37"/>
                <w:sz w:val="18"/>
                <w:szCs w:val="18"/>
              </w:rPr>
              <w:t>1</w:t>
            </w:r>
          </w:p>
        </w:tc>
        <w:tc>
          <w:tcPr>
            <w:tcW w:w="698" w:type="pct"/>
            <w:tcBorders>
              <w:left w:val="single" w:color="000000" w:sz="6" w:space="0"/>
              <w:right w:val="single" w:color="000000" w:sz="6" w:space="0"/>
            </w:tcBorders>
            <w:vAlign w:val="top"/>
          </w:tcPr>
          <w:p w14:paraId="16D82F8A">
            <w:pPr>
              <w:spacing w:before="307"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00C726EE">
            <w:pPr>
              <w:spacing w:before="307" w:line="206" w:lineRule="auto"/>
              <w:ind w:right="16"/>
              <w:jc w:val="right"/>
              <w:rPr>
                <w:rFonts w:hint="eastAsia" w:ascii="宋体" w:hAnsi="宋体" w:eastAsia="宋体" w:cs="宋体"/>
                <w:sz w:val="18"/>
                <w:szCs w:val="18"/>
              </w:rPr>
            </w:pPr>
          </w:p>
        </w:tc>
      </w:tr>
      <w:tr w14:paraId="31CFC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top"/>
          </w:tcPr>
          <w:p w14:paraId="5C18EC60">
            <w:pPr>
              <w:pStyle w:val="139"/>
              <w:rPr>
                <w:rFonts w:hint="eastAsia" w:ascii="宋体" w:hAnsi="宋体" w:eastAsia="宋体" w:cs="宋体"/>
                <w:sz w:val="18"/>
                <w:szCs w:val="18"/>
              </w:rPr>
            </w:pPr>
          </w:p>
        </w:tc>
        <w:tc>
          <w:tcPr>
            <w:tcW w:w="698" w:type="pct"/>
            <w:tcBorders>
              <w:left w:val="single" w:color="000000" w:sz="6" w:space="0"/>
              <w:right w:val="single" w:color="000000" w:sz="6" w:space="0"/>
            </w:tcBorders>
            <w:vAlign w:val="top"/>
          </w:tcPr>
          <w:p w14:paraId="2DB5BDF3">
            <w:pPr>
              <w:pStyle w:val="139"/>
              <w:rPr>
                <w:rFonts w:hint="eastAsia" w:ascii="宋体" w:hAnsi="宋体" w:eastAsia="宋体" w:cs="宋体"/>
                <w:sz w:val="18"/>
                <w:szCs w:val="18"/>
              </w:rPr>
            </w:pPr>
          </w:p>
        </w:tc>
        <w:tc>
          <w:tcPr>
            <w:tcW w:w="830" w:type="pct"/>
            <w:tcBorders>
              <w:left w:val="single" w:color="000000" w:sz="6" w:space="0"/>
              <w:right w:val="single" w:color="000000" w:sz="6" w:space="0"/>
            </w:tcBorders>
            <w:vAlign w:val="top"/>
          </w:tcPr>
          <w:p w14:paraId="75911DAB">
            <w:pPr>
              <w:pStyle w:val="139"/>
              <w:rPr>
                <w:rFonts w:hint="eastAsia" w:ascii="宋体" w:hAnsi="宋体" w:eastAsia="宋体" w:cs="宋体"/>
                <w:sz w:val="18"/>
                <w:szCs w:val="18"/>
              </w:rPr>
            </w:pPr>
          </w:p>
        </w:tc>
        <w:tc>
          <w:tcPr>
            <w:tcW w:w="1016" w:type="pct"/>
            <w:tcBorders>
              <w:left w:val="single" w:color="000000" w:sz="6" w:space="0"/>
              <w:right w:val="single" w:color="000000" w:sz="6" w:space="0"/>
            </w:tcBorders>
            <w:vAlign w:val="top"/>
          </w:tcPr>
          <w:p w14:paraId="2B410AD0">
            <w:pPr>
              <w:pStyle w:val="139"/>
              <w:rPr>
                <w:rFonts w:hint="eastAsia" w:ascii="宋体" w:hAnsi="宋体" w:eastAsia="宋体" w:cs="宋体"/>
                <w:sz w:val="18"/>
                <w:szCs w:val="18"/>
              </w:rPr>
            </w:pPr>
          </w:p>
        </w:tc>
        <w:tc>
          <w:tcPr>
            <w:tcW w:w="346" w:type="pct"/>
            <w:tcBorders>
              <w:left w:val="single" w:color="000000" w:sz="6" w:space="0"/>
              <w:right w:val="single" w:color="000000" w:sz="6" w:space="0"/>
            </w:tcBorders>
            <w:vAlign w:val="top"/>
          </w:tcPr>
          <w:p w14:paraId="2FD4FBDF">
            <w:pPr>
              <w:pStyle w:val="139"/>
              <w:rPr>
                <w:rFonts w:hint="eastAsia" w:ascii="宋体" w:hAnsi="宋体" w:eastAsia="宋体" w:cs="宋体"/>
                <w:sz w:val="18"/>
                <w:szCs w:val="18"/>
              </w:rPr>
            </w:pPr>
          </w:p>
        </w:tc>
        <w:tc>
          <w:tcPr>
            <w:tcW w:w="395" w:type="pct"/>
            <w:tcBorders>
              <w:left w:val="single" w:color="000000" w:sz="6" w:space="0"/>
              <w:right w:val="single" w:color="000000" w:sz="6" w:space="0"/>
            </w:tcBorders>
            <w:vAlign w:val="top"/>
          </w:tcPr>
          <w:p w14:paraId="65AC048E">
            <w:pPr>
              <w:pStyle w:val="139"/>
              <w:rPr>
                <w:rFonts w:hint="eastAsia" w:ascii="宋体" w:hAnsi="宋体" w:eastAsia="宋体" w:cs="宋体"/>
                <w:sz w:val="18"/>
                <w:szCs w:val="18"/>
              </w:rPr>
            </w:pPr>
          </w:p>
        </w:tc>
        <w:tc>
          <w:tcPr>
            <w:tcW w:w="698" w:type="pct"/>
            <w:tcBorders>
              <w:left w:val="single" w:color="000000" w:sz="6" w:space="0"/>
              <w:right w:val="single" w:color="000000" w:sz="6" w:space="0"/>
            </w:tcBorders>
            <w:vAlign w:val="top"/>
          </w:tcPr>
          <w:p w14:paraId="10F0DC22">
            <w:pPr>
              <w:pStyle w:val="139"/>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1CEA1675">
            <w:pPr>
              <w:pStyle w:val="139"/>
              <w:rPr>
                <w:rFonts w:hint="eastAsia" w:ascii="宋体" w:hAnsi="宋体" w:eastAsia="宋体" w:cs="宋体"/>
                <w:sz w:val="18"/>
                <w:szCs w:val="18"/>
              </w:rPr>
            </w:pPr>
          </w:p>
        </w:tc>
      </w:tr>
      <w:tr w14:paraId="1FDCE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top"/>
          </w:tcPr>
          <w:p w14:paraId="25AC5FC7">
            <w:pPr>
              <w:pStyle w:val="139"/>
              <w:rPr>
                <w:rFonts w:hint="eastAsia" w:ascii="宋体" w:hAnsi="宋体" w:eastAsia="宋体" w:cs="宋体"/>
                <w:sz w:val="18"/>
                <w:szCs w:val="18"/>
              </w:rPr>
            </w:pPr>
          </w:p>
        </w:tc>
        <w:tc>
          <w:tcPr>
            <w:tcW w:w="698" w:type="pct"/>
            <w:tcBorders>
              <w:left w:val="single" w:color="000000" w:sz="6" w:space="0"/>
              <w:right w:val="single" w:color="000000" w:sz="6" w:space="0"/>
            </w:tcBorders>
            <w:vAlign w:val="top"/>
          </w:tcPr>
          <w:p w14:paraId="22B8EC7E">
            <w:pPr>
              <w:pStyle w:val="139"/>
              <w:rPr>
                <w:rFonts w:hint="eastAsia" w:ascii="宋体" w:hAnsi="宋体" w:eastAsia="宋体" w:cs="宋体"/>
                <w:sz w:val="18"/>
                <w:szCs w:val="18"/>
              </w:rPr>
            </w:pPr>
          </w:p>
        </w:tc>
        <w:tc>
          <w:tcPr>
            <w:tcW w:w="830" w:type="pct"/>
            <w:tcBorders>
              <w:left w:val="single" w:color="000000" w:sz="6" w:space="0"/>
              <w:right w:val="single" w:color="000000" w:sz="6" w:space="0"/>
            </w:tcBorders>
            <w:vAlign w:val="top"/>
          </w:tcPr>
          <w:p w14:paraId="75CF720F">
            <w:pPr>
              <w:pStyle w:val="139"/>
              <w:rPr>
                <w:rFonts w:hint="eastAsia" w:ascii="宋体" w:hAnsi="宋体" w:eastAsia="宋体" w:cs="宋体"/>
                <w:sz w:val="18"/>
                <w:szCs w:val="18"/>
              </w:rPr>
            </w:pPr>
          </w:p>
        </w:tc>
        <w:tc>
          <w:tcPr>
            <w:tcW w:w="1016" w:type="pct"/>
            <w:tcBorders>
              <w:left w:val="single" w:color="000000" w:sz="6" w:space="0"/>
              <w:right w:val="single" w:color="000000" w:sz="6" w:space="0"/>
            </w:tcBorders>
            <w:vAlign w:val="top"/>
          </w:tcPr>
          <w:p w14:paraId="571B7689">
            <w:pPr>
              <w:pStyle w:val="139"/>
              <w:rPr>
                <w:rFonts w:hint="eastAsia" w:ascii="宋体" w:hAnsi="宋体" w:eastAsia="宋体" w:cs="宋体"/>
                <w:sz w:val="18"/>
                <w:szCs w:val="18"/>
              </w:rPr>
            </w:pPr>
          </w:p>
        </w:tc>
        <w:tc>
          <w:tcPr>
            <w:tcW w:w="346" w:type="pct"/>
            <w:tcBorders>
              <w:left w:val="single" w:color="000000" w:sz="6" w:space="0"/>
              <w:right w:val="single" w:color="000000" w:sz="6" w:space="0"/>
            </w:tcBorders>
            <w:vAlign w:val="top"/>
          </w:tcPr>
          <w:p w14:paraId="3C70358F">
            <w:pPr>
              <w:pStyle w:val="139"/>
              <w:rPr>
                <w:rFonts w:hint="eastAsia" w:ascii="宋体" w:hAnsi="宋体" w:eastAsia="宋体" w:cs="宋体"/>
                <w:sz w:val="18"/>
                <w:szCs w:val="18"/>
              </w:rPr>
            </w:pPr>
          </w:p>
        </w:tc>
        <w:tc>
          <w:tcPr>
            <w:tcW w:w="395" w:type="pct"/>
            <w:tcBorders>
              <w:left w:val="single" w:color="000000" w:sz="6" w:space="0"/>
              <w:right w:val="single" w:color="000000" w:sz="6" w:space="0"/>
            </w:tcBorders>
            <w:vAlign w:val="top"/>
          </w:tcPr>
          <w:p w14:paraId="197F980E">
            <w:pPr>
              <w:pStyle w:val="139"/>
              <w:rPr>
                <w:rFonts w:hint="eastAsia" w:ascii="宋体" w:hAnsi="宋体" w:eastAsia="宋体" w:cs="宋体"/>
                <w:sz w:val="18"/>
                <w:szCs w:val="18"/>
              </w:rPr>
            </w:pPr>
          </w:p>
        </w:tc>
        <w:tc>
          <w:tcPr>
            <w:tcW w:w="698" w:type="pct"/>
            <w:tcBorders>
              <w:left w:val="single" w:color="000000" w:sz="6" w:space="0"/>
              <w:right w:val="single" w:color="000000" w:sz="6" w:space="0"/>
            </w:tcBorders>
            <w:vAlign w:val="top"/>
          </w:tcPr>
          <w:p w14:paraId="0940A88E">
            <w:pPr>
              <w:pStyle w:val="139"/>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6ECC8FAD">
            <w:pPr>
              <w:pStyle w:val="139"/>
              <w:rPr>
                <w:rFonts w:hint="eastAsia" w:ascii="宋体" w:hAnsi="宋体" w:eastAsia="宋体" w:cs="宋体"/>
                <w:sz w:val="18"/>
                <w:szCs w:val="18"/>
              </w:rPr>
            </w:pPr>
          </w:p>
        </w:tc>
      </w:tr>
      <w:tr w14:paraId="76475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364" w:type="pct"/>
            <w:tcBorders>
              <w:left w:val="single" w:color="000000" w:sz="12" w:space="0"/>
              <w:bottom w:val="single" w:color="000000" w:sz="10" w:space="0"/>
              <w:right w:val="nil"/>
            </w:tcBorders>
            <w:vAlign w:val="top"/>
          </w:tcPr>
          <w:p w14:paraId="03A8309F">
            <w:pPr>
              <w:pStyle w:val="139"/>
              <w:rPr>
                <w:rFonts w:hint="eastAsia" w:ascii="宋体" w:hAnsi="宋体" w:eastAsia="宋体" w:cs="宋体"/>
                <w:sz w:val="18"/>
                <w:szCs w:val="18"/>
              </w:rPr>
            </w:pPr>
          </w:p>
        </w:tc>
        <w:tc>
          <w:tcPr>
            <w:tcW w:w="698" w:type="pct"/>
            <w:tcBorders>
              <w:left w:val="nil"/>
              <w:bottom w:val="single" w:color="000000" w:sz="10" w:space="0"/>
              <w:right w:val="nil"/>
            </w:tcBorders>
            <w:vAlign w:val="top"/>
          </w:tcPr>
          <w:p w14:paraId="11C16825">
            <w:pPr>
              <w:pStyle w:val="139"/>
              <w:rPr>
                <w:rFonts w:hint="eastAsia" w:ascii="宋体" w:hAnsi="宋体" w:eastAsia="宋体" w:cs="宋体"/>
                <w:sz w:val="18"/>
                <w:szCs w:val="18"/>
              </w:rPr>
            </w:pPr>
          </w:p>
        </w:tc>
        <w:tc>
          <w:tcPr>
            <w:tcW w:w="830" w:type="pct"/>
            <w:tcBorders>
              <w:left w:val="nil"/>
              <w:bottom w:val="single" w:color="000000" w:sz="10" w:space="0"/>
              <w:right w:val="nil"/>
            </w:tcBorders>
            <w:vAlign w:val="top"/>
          </w:tcPr>
          <w:p w14:paraId="153FA376">
            <w:pPr>
              <w:spacing w:before="71" w:line="189" w:lineRule="auto"/>
              <w:ind w:left="1349"/>
              <w:rPr>
                <w:rFonts w:hint="eastAsia" w:ascii="宋体" w:hAnsi="宋体" w:eastAsia="宋体" w:cs="宋体"/>
                <w:sz w:val="18"/>
                <w:szCs w:val="18"/>
              </w:rPr>
            </w:pPr>
            <w:r>
              <w:rPr>
                <w:rFonts w:hint="eastAsia" w:ascii="宋体" w:hAnsi="宋体" w:eastAsia="宋体" w:cs="宋体"/>
                <w:sz w:val="18"/>
                <w:szCs w:val="18"/>
              </w:rPr>
              <w:t>合</w:t>
            </w:r>
          </w:p>
        </w:tc>
        <w:tc>
          <w:tcPr>
            <w:tcW w:w="1016" w:type="pct"/>
            <w:tcBorders>
              <w:left w:val="nil"/>
              <w:bottom w:val="single" w:color="000000" w:sz="10" w:space="0"/>
              <w:right w:val="nil"/>
            </w:tcBorders>
            <w:vAlign w:val="top"/>
          </w:tcPr>
          <w:p w14:paraId="5E5CE026">
            <w:pPr>
              <w:spacing w:before="71" w:line="190" w:lineRule="auto"/>
              <w:ind w:left="994"/>
              <w:rPr>
                <w:rFonts w:hint="eastAsia" w:ascii="宋体" w:hAnsi="宋体" w:eastAsia="宋体" w:cs="宋体"/>
                <w:sz w:val="18"/>
                <w:szCs w:val="18"/>
              </w:rPr>
            </w:pPr>
            <w:r>
              <w:rPr>
                <w:rFonts w:hint="eastAsia" w:ascii="宋体" w:hAnsi="宋体" w:eastAsia="宋体" w:cs="宋体"/>
                <w:sz w:val="18"/>
                <w:szCs w:val="18"/>
              </w:rPr>
              <w:t>计</w:t>
            </w:r>
          </w:p>
        </w:tc>
        <w:tc>
          <w:tcPr>
            <w:tcW w:w="346" w:type="pct"/>
            <w:tcBorders>
              <w:left w:val="nil"/>
              <w:bottom w:val="single" w:color="000000" w:sz="10" w:space="0"/>
              <w:right w:val="nil"/>
            </w:tcBorders>
            <w:vAlign w:val="top"/>
          </w:tcPr>
          <w:p w14:paraId="33696601">
            <w:pPr>
              <w:pStyle w:val="139"/>
              <w:rPr>
                <w:rFonts w:hint="eastAsia" w:ascii="宋体" w:hAnsi="宋体" w:eastAsia="宋体" w:cs="宋体"/>
                <w:sz w:val="18"/>
                <w:szCs w:val="18"/>
              </w:rPr>
            </w:pPr>
          </w:p>
        </w:tc>
        <w:tc>
          <w:tcPr>
            <w:tcW w:w="395" w:type="pct"/>
            <w:tcBorders>
              <w:left w:val="nil"/>
              <w:bottom w:val="single" w:color="000000" w:sz="10" w:space="0"/>
              <w:right w:val="nil"/>
            </w:tcBorders>
            <w:vAlign w:val="top"/>
          </w:tcPr>
          <w:p w14:paraId="00E3D13E">
            <w:pPr>
              <w:pStyle w:val="139"/>
              <w:rPr>
                <w:rFonts w:hint="eastAsia" w:ascii="宋体" w:hAnsi="宋体" w:eastAsia="宋体" w:cs="宋体"/>
                <w:sz w:val="18"/>
                <w:szCs w:val="18"/>
              </w:rPr>
            </w:pPr>
          </w:p>
        </w:tc>
        <w:tc>
          <w:tcPr>
            <w:tcW w:w="698" w:type="pct"/>
            <w:tcBorders>
              <w:left w:val="nil"/>
              <w:bottom w:val="single" w:color="000000" w:sz="10" w:space="0"/>
              <w:right w:val="single" w:color="000000" w:sz="6" w:space="0"/>
            </w:tcBorders>
            <w:vAlign w:val="top"/>
          </w:tcPr>
          <w:p w14:paraId="1FFACF48">
            <w:pPr>
              <w:pStyle w:val="139"/>
              <w:rPr>
                <w:rFonts w:hint="eastAsia" w:ascii="宋体" w:hAnsi="宋体" w:eastAsia="宋体" w:cs="宋体"/>
                <w:sz w:val="18"/>
                <w:szCs w:val="18"/>
              </w:rPr>
            </w:pPr>
          </w:p>
        </w:tc>
        <w:tc>
          <w:tcPr>
            <w:tcW w:w="650" w:type="pct"/>
            <w:tcBorders>
              <w:left w:val="single" w:color="000000" w:sz="6" w:space="0"/>
              <w:bottom w:val="single" w:color="000000" w:sz="10" w:space="0"/>
              <w:right w:val="single" w:color="000000" w:sz="12" w:space="0"/>
            </w:tcBorders>
            <w:vAlign w:val="top"/>
          </w:tcPr>
          <w:p w14:paraId="6DF18E7B">
            <w:pPr>
              <w:spacing w:before="71" w:line="206" w:lineRule="auto"/>
              <w:ind w:right="16"/>
              <w:jc w:val="right"/>
              <w:rPr>
                <w:rFonts w:hint="eastAsia" w:ascii="宋体" w:hAnsi="宋体" w:eastAsia="宋体" w:cs="宋体"/>
                <w:sz w:val="18"/>
                <w:szCs w:val="18"/>
              </w:rPr>
            </w:pPr>
          </w:p>
        </w:tc>
      </w:tr>
    </w:tbl>
    <w:p w14:paraId="058E52EA">
      <w:pPr>
        <w:rPr>
          <w:b/>
          <w:bCs/>
          <w:spacing w:val="16"/>
          <w:sz w:val="40"/>
          <w:szCs w:val="40"/>
        </w:rPr>
      </w:pPr>
      <w:r>
        <w:rPr>
          <w:b/>
          <w:bCs/>
          <w:spacing w:val="16"/>
          <w:sz w:val="40"/>
          <w:szCs w:val="40"/>
        </w:rPr>
        <w:br w:type="page"/>
      </w:r>
    </w:p>
    <w:p w14:paraId="293DE81A">
      <w:pPr>
        <w:numPr>
          <w:ilvl w:val="0"/>
          <w:numId w:val="0"/>
        </w:numPr>
        <w:jc w:val="center"/>
        <w:rPr>
          <w:rFonts w:hint="eastAsia" w:eastAsia="宋体" w:cs="Times New Roman"/>
          <w:b/>
          <w:bCs/>
          <w:spacing w:val="16"/>
          <w:sz w:val="40"/>
          <w:szCs w:val="40"/>
          <w:lang w:val="en-US" w:eastAsia="zh-CN"/>
        </w:rPr>
      </w:pPr>
      <w:r>
        <w:rPr>
          <w:rFonts w:eastAsia="宋体" w:cs="Times New Roman"/>
          <w:b/>
          <w:bCs/>
          <w:spacing w:val="16"/>
          <w:sz w:val="40"/>
          <w:szCs w:val="40"/>
        </w:rPr>
        <w:t>措施项目清单计价表</w:t>
      </w:r>
    </w:p>
    <w:p w14:paraId="31F2F2F6">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 西安市儿童医院西门院区住院一部楼宇安全通道修整</w:t>
      </w:r>
    </w:p>
    <w:p w14:paraId="132E9CA9">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专业/标段： 房屋建筑与装饰工程                                                   第  1  页    共  1  页</w:t>
      </w:r>
    </w:p>
    <w:tbl>
      <w:tblPr>
        <w:tblStyle w:val="138"/>
        <w:tblW w:w="50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47"/>
        <w:gridCol w:w="1289"/>
        <w:gridCol w:w="1713"/>
        <w:gridCol w:w="1932"/>
        <w:gridCol w:w="533"/>
        <w:gridCol w:w="808"/>
        <w:gridCol w:w="1078"/>
        <w:gridCol w:w="1151"/>
      </w:tblGrid>
      <w:tr w14:paraId="6062A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53" w:type="pct"/>
            <w:vMerge w:val="restart"/>
            <w:tcBorders>
              <w:top w:val="single" w:color="000000" w:sz="10" w:space="0"/>
              <w:left w:val="single" w:color="000000" w:sz="12" w:space="0"/>
              <w:bottom w:val="nil"/>
              <w:right w:val="single" w:color="000000" w:sz="6" w:space="0"/>
            </w:tcBorders>
            <w:vAlign w:val="center"/>
          </w:tcPr>
          <w:p w14:paraId="3E1B847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序号</w:t>
            </w:r>
          </w:p>
        </w:tc>
        <w:tc>
          <w:tcPr>
            <w:tcW w:w="689" w:type="pct"/>
            <w:vMerge w:val="restart"/>
            <w:tcBorders>
              <w:top w:val="single" w:color="000000" w:sz="10" w:space="0"/>
              <w:left w:val="single" w:color="000000" w:sz="6" w:space="0"/>
              <w:bottom w:val="nil"/>
              <w:right w:val="single" w:color="000000" w:sz="6" w:space="0"/>
            </w:tcBorders>
            <w:vAlign w:val="center"/>
          </w:tcPr>
          <w:p w14:paraId="090A545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项目编码</w:t>
            </w:r>
          </w:p>
        </w:tc>
        <w:tc>
          <w:tcPr>
            <w:tcW w:w="916" w:type="pct"/>
            <w:vMerge w:val="restart"/>
            <w:tcBorders>
              <w:top w:val="single" w:color="000000" w:sz="10" w:space="0"/>
              <w:left w:val="single" w:color="000000" w:sz="6" w:space="0"/>
              <w:bottom w:val="nil"/>
              <w:right w:val="single" w:color="000000" w:sz="6" w:space="0"/>
            </w:tcBorders>
            <w:vAlign w:val="center"/>
          </w:tcPr>
          <w:p w14:paraId="5864A1A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项目名称</w:t>
            </w:r>
          </w:p>
        </w:tc>
        <w:tc>
          <w:tcPr>
            <w:tcW w:w="1033" w:type="pct"/>
            <w:vMerge w:val="restart"/>
            <w:tcBorders>
              <w:top w:val="single" w:color="000000" w:sz="10" w:space="0"/>
              <w:left w:val="single" w:color="000000" w:sz="6" w:space="0"/>
              <w:bottom w:val="nil"/>
              <w:right w:val="single" w:color="000000" w:sz="6" w:space="0"/>
            </w:tcBorders>
            <w:vAlign w:val="center"/>
          </w:tcPr>
          <w:p w14:paraId="638A25A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项目特征或工作内容</w:t>
            </w:r>
          </w:p>
        </w:tc>
        <w:tc>
          <w:tcPr>
            <w:tcW w:w="285" w:type="pct"/>
            <w:vMerge w:val="restart"/>
            <w:tcBorders>
              <w:top w:val="single" w:color="000000" w:sz="10" w:space="0"/>
              <w:left w:val="single" w:color="000000" w:sz="6" w:space="0"/>
              <w:bottom w:val="nil"/>
              <w:right w:val="single" w:color="000000" w:sz="6" w:space="0"/>
            </w:tcBorders>
            <w:vAlign w:val="center"/>
          </w:tcPr>
          <w:p w14:paraId="0249CD3A">
            <w:pPr>
              <w:keepNext w:val="0"/>
              <w:keepLines w:val="0"/>
              <w:pageBreakBefore w:val="0"/>
              <w:widowControl w:val="0"/>
              <w:kinsoku/>
              <w:wordWrap/>
              <w:overflowPunct/>
              <w:topLinePunct w:val="0"/>
              <w:autoSpaceDE/>
              <w:autoSpaceDN/>
              <w:bidi w:val="0"/>
              <w:adjustRightInd/>
              <w:snapToGrid/>
              <w:spacing w:line="240" w:lineRule="auto"/>
              <w:ind w:left="0" w:right="0" w:hanging="1"/>
              <w:jc w:val="center"/>
              <w:textAlignment w:val="auto"/>
              <w:rPr>
                <w:rFonts w:hint="eastAsia" w:ascii="宋体" w:hAnsi="宋体" w:eastAsia="宋体" w:cs="宋体"/>
                <w:sz w:val="18"/>
                <w:szCs w:val="18"/>
              </w:rPr>
            </w:pPr>
            <w:r>
              <w:rPr>
                <w:rFonts w:hint="eastAsia" w:ascii="宋体" w:hAnsi="宋体" w:eastAsia="宋体" w:cs="宋体"/>
                <w:sz w:val="18"/>
                <w:szCs w:val="18"/>
              </w:rPr>
              <w:t>计量</w:t>
            </w:r>
            <w:r>
              <w:rPr>
                <w:rFonts w:hint="eastAsia" w:ascii="宋体" w:hAnsi="宋体" w:eastAsia="宋体" w:cs="宋体"/>
                <w:spacing w:val="-1"/>
                <w:sz w:val="18"/>
                <w:szCs w:val="18"/>
              </w:rPr>
              <w:t>单位</w:t>
            </w:r>
          </w:p>
        </w:tc>
        <w:tc>
          <w:tcPr>
            <w:tcW w:w="432" w:type="pct"/>
            <w:vMerge w:val="restart"/>
            <w:tcBorders>
              <w:top w:val="single" w:color="000000" w:sz="10" w:space="0"/>
              <w:left w:val="single" w:color="000000" w:sz="6" w:space="0"/>
              <w:bottom w:val="nil"/>
              <w:right w:val="single" w:color="000000" w:sz="6" w:space="0"/>
            </w:tcBorders>
            <w:vAlign w:val="center"/>
          </w:tcPr>
          <w:p w14:paraId="0491E09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工程数量</w:t>
            </w:r>
          </w:p>
        </w:tc>
        <w:tc>
          <w:tcPr>
            <w:tcW w:w="1190" w:type="pct"/>
            <w:gridSpan w:val="2"/>
            <w:tcBorders>
              <w:top w:val="single" w:color="000000" w:sz="10" w:space="0"/>
              <w:left w:val="single" w:color="000000" w:sz="6" w:space="0"/>
              <w:right w:val="single" w:color="000000" w:sz="12" w:space="0"/>
            </w:tcBorders>
            <w:vAlign w:val="center"/>
          </w:tcPr>
          <w:p w14:paraId="1F9A27F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金</w:t>
            </w:r>
            <w:r>
              <w:rPr>
                <w:rFonts w:hint="eastAsia" w:ascii="宋体" w:hAnsi="宋体" w:eastAsia="宋体" w:cs="宋体"/>
                <w:spacing w:val="8"/>
                <w:sz w:val="18"/>
                <w:szCs w:val="18"/>
              </w:rPr>
              <w:t xml:space="preserve">     </w:t>
            </w:r>
            <w:r>
              <w:rPr>
                <w:rFonts w:hint="eastAsia" w:ascii="宋体" w:hAnsi="宋体" w:eastAsia="宋体" w:cs="宋体"/>
                <w:sz w:val="18"/>
                <w:szCs w:val="18"/>
              </w:rPr>
              <w:t>额（元）</w:t>
            </w:r>
          </w:p>
        </w:tc>
      </w:tr>
      <w:tr w14:paraId="67209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53" w:type="pct"/>
            <w:vMerge w:val="continue"/>
            <w:tcBorders>
              <w:top w:val="nil"/>
              <w:left w:val="single" w:color="000000" w:sz="12" w:space="0"/>
              <w:right w:val="single" w:color="000000" w:sz="6" w:space="0"/>
            </w:tcBorders>
            <w:vAlign w:val="center"/>
          </w:tcPr>
          <w:p w14:paraId="2CFD1C5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89" w:type="pct"/>
            <w:vMerge w:val="continue"/>
            <w:tcBorders>
              <w:top w:val="nil"/>
              <w:left w:val="single" w:color="000000" w:sz="6" w:space="0"/>
              <w:right w:val="single" w:color="000000" w:sz="6" w:space="0"/>
            </w:tcBorders>
            <w:vAlign w:val="center"/>
          </w:tcPr>
          <w:p w14:paraId="719A5BA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916" w:type="pct"/>
            <w:vMerge w:val="continue"/>
            <w:tcBorders>
              <w:top w:val="nil"/>
              <w:left w:val="single" w:color="000000" w:sz="6" w:space="0"/>
              <w:right w:val="single" w:color="000000" w:sz="6" w:space="0"/>
            </w:tcBorders>
            <w:vAlign w:val="center"/>
          </w:tcPr>
          <w:p w14:paraId="6B200CA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033" w:type="pct"/>
            <w:vMerge w:val="continue"/>
            <w:tcBorders>
              <w:top w:val="nil"/>
              <w:left w:val="single" w:color="000000" w:sz="6" w:space="0"/>
              <w:right w:val="single" w:color="000000" w:sz="6" w:space="0"/>
            </w:tcBorders>
            <w:vAlign w:val="center"/>
          </w:tcPr>
          <w:p w14:paraId="2E5514F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vMerge w:val="continue"/>
            <w:tcBorders>
              <w:top w:val="nil"/>
              <w:left w:val="single" w:color="000000" w:sz="6" w:space="0"/>
              <w:right w:val="single" w:color="000000" w:sz="6" w:space="0"/>
            </w:tcBorders>
            <w:vAlign w:val="center"/>
          </w:tcPr>
          <w:p w14:paraId="14CBE8C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432" w:type="pct"/>
            <w:vMerge w:val="continue"/>
            <w:tcBorders>
              <w:top w:val="nil"/>
              <w:left w:val="single" w:color="000000" w:sz="6" w:space="0"/>
              <w:right w:val="single" w:color="000000" w:sz="6" w:space="0"/>
            </w:tcBorders>
            <w:vAlign w:val="center"/>
          </w:tcPr>
          <w:p w14:paraId="2099AFC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74" w:type="pct"/>
            <w:tcBorders>
              <w:left w:val="single" w:color="000000" w:sz="6" w:space="0"/>
              <w:right w:val="single" w:color="000000" w:sz="6" w:space="0"/>
            </w:tcBorders>
            <w:vAlign w:val="center"/>
          </w:tcPr>
          <w:p w14:paraId="15FADB6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综合单价</w:t>
            </w:r>
          </w:p>
        </w:tc>
        <w:tc>
          <w:tcPr>
            <w:tcW w:w="615" w:type="pct"/>
            <w:tcBorders>
              <w:left w:val="single" w:color="000000" w:sz="6" w:space="0"/>
              <w:right w:val="single" w:color="000000" w:sz="12" w:space="0"/>
            </w:tcBorders>
            <w:vAlign w:val="center"/>
          </w:tcPr>
          <w:p w14:paraId="6BEE18C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合</w:t>
            </w:r>
            <w:r>
              <w:rPr>
                <w:rFonts w:hint="eastAsia" w:ascii="宋体" w:hAnsi="宋体" w:eastAsia="宋体" w:cs="宋体"/>
                <w:spacing w:val="17"/>
                <w:sz w:val="18"/>
                <w:szCs w:val="18"/>
              </w:rPr>
              <w:t xml:space="preserve">   </w:t>
            </w:r>
            <w:r>
              <w:rPr>
                <w:rFonts w:hint="eastAsia" w:ascii="宋体" w:hAnsi="宋体" w:eastAsia="宋体" w:cs="宋体"/>
                <w:spacing w:val="-3"/>
                <w:sz w:val="18"/>
                <w:szCs w:val="18"/>
              </w:rPr>
              <w:t>价</w:t>
            </w:r>
          </w:p>
        </w:tc>
      </w:tr>
      <w:tr w14:paraId="7CBD0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2CCD347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position w:val="-2"/>
                <w:sz w:val="18"/>
                <w:szCs w:val="18"/>
              </w:rPr>
              <w:t>一</w:t>
            </w:r>
          </w:p>
        </w:tc>
        <w:tc>
          <w:tcPr>
            <w:tcW w:w="689" w:type="pct"/>
            <w:tcBorders>
              <w:left w:val="single" w:color="000000" w:sz="6" w:space="0"/>
              <w:right w:val="single" w:color="000000" w:sz="6" w:space="0"/>
            </w:tcBorders>
            <w:vAlign w:val="center"/>
          </w:tcPr>
          <w:p w14:paraId="58B5B4D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916" w:type="pct"/>
            <w:tcBorders>
              <w:left w:val="single" w:color="000000" w:sz="6" w:space="0"/>
              <w:right w:val="single" w:color="000000" w:sz="6" w:space="0"/>
            </w:tcBorders>
            <w:vAlign w:val="center"/>
          </w:tcPr>
          <w:p w14:paraId="60DB91B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通用措施</w:t>
            </w:r>
          </w:p>
        </w:tc>
        <w:tc>
          <w:tcPr>
            <w:tcW w:w="1033" w:type="pct"/>
            <w:tcBorders>
              <w:left w:val="single" w:color="000000" w:sz="6" w:space="0"/>
              <w:right w:val="single" w:color="000000" w:sz="6" w:space="0"/>
            </w:tcBorders>
            <w:vAlign w:val="center"/>
          </w:tcPr>
          <w:p w14:paraId="033ECFE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471EACB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432" w:type="pct"/>
            <w:tcBorders>
              <w:left w:val="single" w:color="000000" w:sz="6" w:space="0"/>
              <w:right w:val="single" w:color="000000" w:sz="6" w:space="0"/>
            </w:tcBorders>
            <w:vAlign w:val="center"/>
          </w:tcPr>
          <w:p w14:paraId="5E620F1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74" w:type="pct"/>
            <w:tcBorders>
              <w:left w:val="single" w:color="000000" w:sz="6" w:space="0"/>
              <w:right w:val="single" w:color="000000" w:sz="6" w:space="0"/>
            </w:tcBorders>
            <w:vAlign w:val="center"/>
          </w:tcPr>
          <w:p w14:paraId="0A34935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3B4CB2F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F5FF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6E25F8C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689" w:type="pct"/>
            <w:tcBorders>
              <w:left w:val="single" w:color="000000" w:sz="6" w:space="0"/>
              <w:right w:val="single" w:color="000000" w:sz="6" w:space="0"/>
            </w:tcBorders>
            <w:vAlign w:val="center"/>
          </w:tcPr>
          <w:p w14:paraId="664A41D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011801001001</w:t>
            </w:r>
          </w:p>
        </w:tc>
        <w:tc>
          <w:tcPr>
            <w:tcW w:w="916" w:type="pct"/>
            <w:tcBorders>
              <w:left w:val="single" w:color="000000" w:sz="6" w:space="0"/>
              <w:right w:val="single" w:color="000000" w:sz="6" w:space="0"/>
            </w:tcBorders>
            <w:vAlign w:val="center"/>
          </w:tcPr>
          <w:p w14:paraId="74289B8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安全文明施工措施费</w:t>
            </w:r>
          </w:p>
        </w:tc>
        <w:tc>
          <w:tcPr>
            <w:tcW w:w="1033" w:type="pct"/>
            <w:tcBorders>
              <w:left w:val="single" w:color="000000" w:sz="6" w:space="0"/>
              <w:right w:val="single" w:color="000000" w:sz="6" w:space="0"/>
            </w:tcBorders>
            <w:vAlign w:val="center"/>
          </w:tcPr>
          <w:p w14:paraId="699BE62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2BDAE5E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18EB2AB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161861C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48C4DFB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086C3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center"/>
          </w:tcPr>
          <w:p w14:paraId="2FD5798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689" w:type="pct"/>
            <w:tcBorders>
              <w:left w:val="single" w:color="000000" w:sz="6" w:space="0"/>
              <w:right w:val="single" w:color="000000" w:sz="6" w:space="0"/>
            </w:tcBorders>
            <w:vAlign w:val="center"/>
          </w:tcPr>
          <w:p w14:paraId="765BF3D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011801004001</w:t>
            </w:r>
          </w:p>
        </w:tc>
        <w:tc>
          <w:tcPr>
            <w:tcW w:w="916" w:type="pct"/>
            <w:tcBorders>
              <w:left w:val="single" w:color="000000" w:sz="6" w:space="0"/>
              <w:right w:val="single" w:color="000000" w:sz="6" w:space="0"/>
            </w:tcBorders>
            <w:vAlign w:val="center"/>
          </w:tcPr>
          <w:p w14:paraId="7E4E6C1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冬雨季施工增加费</w:t>
            </w:r>
          </w:p>
        </w:tc>
        <w:tc>
          <w:tcPr>
            <w:tcW w:w="1033" w:type="pct"/>
            <w:tcBorders>
              <w:left w:val="single" w:color="000000" w:sz="6" w:space="0"/>
              <w:right w:val="single" w:color="000000" w:sz="6" w:space="0"/>
            </w:tcBorders>
            <w:vAlign w:val="center"/>
          </w:tcPr>
          <w:p w14:paraId="0E1E41D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4AF15EA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53D8045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214FBC7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1E4F1B1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0FB3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19FE36B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689" w:type="pct"/>
            <w:tcBorders>
              <w:left w:val="single" w:color="000000" w:sz="6" w:space="0"/>
              <w:right w:val="single" w:color="000000" w:sz="6" w:space="0"/>
            </w:tcBorders>
            <w:vAlign w:val="center"/>
          </w:tcPr>
          <w:p w14:paraId="60ACA2F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011801003001</w:t>
            </w:r>
          </w:p>
        </w:tc>
        <w:tc>
          <w:tcPr>
            <w:tcW w:w="916" w:type="pct"/>
            <w:tcBorders>
              <w:left w:val="single" w:color="000000" w:sz="6" w:space="0"/>
              <w:right w:val="single" w:color="000000" w:sz="6" w:space="0"/>
            </w:tcBorders>
            <w:vAlign w:val="center"/>
          </w:tcPr>
          <w:p w14:paraId="30AE7CE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夜间施工增加费</w:t>
            </w:r>
          </w:p>
        </w:tc>
        <w:tc>
          <w:tcPr>
            <w:tcW w:w="1033" w:type="pct"/>
            <w:tcBorders>
              <w:left w:val="single" w:color="000000" w:sz="6" w:space="0"/>
              <w:right w:val="single" w:color="000000" w:sz="6" w:space="0"/>
            </w:tcBorders>
            <w:vAlign w:val="center"/>
          </w:tcPr>
          <w:p w14:paraId="63D031C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39583B4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759B626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63CDE16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6129155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3C857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center"/>
          </w:tcPr>
          <w:p w14:paraId="4D8E76F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689" w:type="pct"/>
            <w:tcBorders>
              <w:left w:val="single" w:color="000000" w:sz="6" w:space="0"/>
              <w:right w:val="single" w:color="000000" w:sz="6" w:space="0"/>
            </w:tcBorders>
            <w:vAlign w:val="center"/>
          </w:tcPr>
          <w:p w14:paraId="5B2A8BC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011801002001</w:t>
            </w:r>
          </w:p>
        </w:tc>
        <w:tc>
          <w:tcPr>
            <w:tcW w:w="916" w:type="pct"/>
            <w:tcBorders>
              <w:left w:val="single" w:color="000000" w:sz="6" w:space="0"/>
              <w:right w:val="single" w:color="000000" w:sz="6" w:space="0"/>
            </w:tcBorders>
            <w:vAlign w:val="center"/>
          </w:tcPr>
          <w:p w14:paraId="59CB71D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二次搬运费</w:t>
            </w:r>
          </w:p>
        </w:tc>
        <w:tc>
          <w:tcPr>
            <w:tcW w:w="1033" w:type="pct"/>
            <w:tcBorders>
              <w:left w:val="single" w:color="000000" w:sz="6" w:space="0"/>
              <w:right w:val="single" w:color="000000" w:sz="6" w:space="0"/>
            </w:tcBorders>
            <w:vAlign w:val="center"/>
          </w:tcPr>
          <w:p w14:paraId="52DA75B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3B4BE4F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241C6EE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28CD979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13EDDFF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8CBE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46E020E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689" w:type="pct"/>
            <w:tcBorders>
              <w:left w:val="single" w:color="000000" w:sz="6" w:space="0"/>
              <w:right w:val="single" w:color="000000" w:sz="6" w:space="0"/>
            </w:tcBorders>
            <w:vAlign w:val="center"/>
          </w:tcPr>
          <w:p w14:paraId="0242052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011801005001</w:t>
            </w:r>
          </w:p>
        </w:tc>
        <w:tc>
          <w:tcPr>
            <w:tcW w:w="916" w:type="pct"/>
            <w:tcBorders>
              <w:left w:val="single" w:color="000000" w:sz="6" w:space="0"/>
              <w:right w:val="single" w:color="000000" w:sz="6" w:space="0"/>
            </w:tcBorders>
            <w:vAlign w:val="center"/>
          </w:tcPr>
          <w:p w14:paraId="3D62D10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测量放线定位复测费</w:t>
            </w:r>
          </w:p>
        </w:tc>
        <w:tc>
          <w:tcPr>
            <w:tcW w:w="1033" w:type="pct"/>
            <w:tcBorders>
              <w:left w:val="single" w:color="000000" w:sz="6" w:space="0"/>
              <w:right w:val="single" w:color="000000" w:sz="6" w:space="0"/>
            </w:tcBorders>
            <w:vAlign w:val="center"/>
          </w:tcPr>
          <w:p w14:paraId="5419C79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15F9EE5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217A4AC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4D93BAE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11C8BC1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3F0D8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1C3F055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position w:val="-4"/>
                <w:sz w:val="18"/>
                <w:szCs w:val="18"/>
              </w:rPr>
              <w:t>二</w:t>
            </w:r>
          </w:p>
        </w:tc>
        <w:tc>
          <w:tcPr>
            <w:tcW w:w="689" w:type="pct"/>
            <w:tcBorders>
              <w:left w:val="single" w:color="000000" w:sz="6" w:space="0"/>
              <w:right w:val="single" w:color="000000" w:sz="6" w:space="0"/>
            </w:tcBorders>
            <w:vAlign w:val="center"/>
          </w:tcPr>
          <w:p w14:paraId="6C82D90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916" w:type="pct"/>
            <w:tcBorders>
              <w:left w:val="single" w:color="000000" w:sz="6" w:space="0"/>
              <w:right w:val="single" w:color="000000" w:sz="6" w:space="0"/>
            </w:tcBorders>
            <w:vAlign w:val="center"/>
          </w:tcPr>
          <w:p w14:paraId="0E8E060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专业措施</w:t>
            </w:r>
          </w:p>
        </w:tc>
        <w:tc>
          <w:tcPr>
            <w:tcW w:w="1033" w:type="pct"/>
            <w:tcBorders>
              <w:left w:val="single" w:color="000000" w:sz="6" w:space="0"/>
              <w:right w:val="single" w:color="000000" w:sz="6" w:space="0"/>
            </w:tcBorders>
            <w:vAlign w:val="center"/>
          </w:tcPr>
          <w:p w14:paraId="6B4C863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6762E54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432" w:type="pct"/>
            <w:tcBorders>
              <w:left w:val="single" w:color="000000" w:sz="6" w:space="0"/>
              <w:right w:val="single" w:color="000000" w:sz="6" w:space="0"/>
            </w:tcBorders>
            <w:vAlign w:val="center"/>
          </w:tcPr>
          <w:p w14:paraId="79BF64A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74" w:type="pct"/>
            <w:tcBorders>
              <w:left w:val="single" w:color="000000" w:sz="6" w:space="0"/>
              <w:right w:val="single" w:color="000000" w:sz="6" w:space="0"/>
            </w:tcBorders>
            <w:vAlign w:val="center"/>
          </w:tcPr>
          <w:p w14:paraId="321B0D7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6CE3655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49DC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top"/>
          </w:tcPr>
          <w:p w14:paraId="569DA790">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76FB7278">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0AD0317E">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6054C0A3">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4B36C93B">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49543205">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0B52A09B">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2FC5E31B">
            <w:pPr>
              <w:pStyle w:val="139"/>
              <w:rPr>
                <w:rFonts w:hint="eastAsia" w:ascii="宋体" w:hAnsi="宋体" w:eastAsia="宋体" w:cs="宋体"/>
                <w:sz w:val="18"/>
                <w:szCs w:val="18"/>
              </w:rPr>
            </w:pPr>
          </w:p>
        </w:tc>
      </w:tr>
      <w:tr w14:paraId="07512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4E2CF817">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77F8E1DB">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70636D73">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3756EC6E">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D81EFD2">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03755766">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61B90FAA">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387BD9FA">
            <w:pPr>
              <w:pStyle w:val="139"/>
              <w:rPr>
                <w:rFonts w:hint="eastAsia" w:ascii="宋体" w:hAnsi="宋体" w:eastAsia="宋体" w:cs="宋体"/>
                <w:sz w:val="18"/>
                <w:szCs w:val="18"/>
              </w:rPr>
            </w:pPr>
          </w:p>
        </w:tc>
      </w:tr>
      <w:tr w14:paraId="797C7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54E600D1">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3780CDAC">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59A01F03">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5EF6E3B5">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027F3D1C">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67E0EADC">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1E6E1030">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6421B0EA">
            <w:pPr>
              <w:pStyle w:val="139"/>
              <w:rPr>
                <w:rFonts w:hint="eastAsia" w:ascii="宋体" w:hAnsi="宋体" w:eastAsia="宋体" w:cs="宋体"/>
                <w:sz w:val="18"/>
                <w:szCs w:val="18"/>
              </w:rPr>
            </w:pPr>
          </w:p>
        </w:tc>
      </w:tr>
      <w:tr w14:paraId="5C891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518F6505">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2076E345">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6325B89C">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6F51ADD2">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3FE1A68B">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7DF10CD7">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1B0115E8">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31376DE2">
            <w:pPr>
              <w:pStyle w:val="139"/>
              <w:rPr>
                <w:rFonts w:hint="eastAsia" w:ascii="宋体" w:hAnsi="宋体" w:eastAsia="宋体" w:cs="宋体"/>
                <w:sz w:val="18"/>
                <w:szCs w:val="18"/>
              </w:rPr>
            </w:pPr>
          </w:p>
        </w:tc>
      </w:tr>
      <w:tr w14:paraId="1E63F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46A3121A">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1DD5F942">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6CDDD687">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17F48C70">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43A32A4E">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147D7F6E">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0A23EAE6">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4707B549">
            <w:pPr>
              <w:pStyle w:val="139"/>
              <w:rPr>
                <w:rFonts w:hint="eastAsia" w:ascii="宋体" w:hAnsi="宋体" w:eastAsia="宋体" w:cs="宋体"/>
                <w:sz w:val="18"/>
                <w:szCs w:val="18"/>
              </w:rPr>
            </w:pPr>
          </w:p>
        </w:tc>
      </w:tr>
      <w:tr w14:paraId="1D3A4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232F3D16">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70A4183D">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3E92952A">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334CD300">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2862A0FA">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3DAF42FA">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5F7E1308">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04186802">
            <w:pPr>
              <w:pStyle w:val="139"/>
              <w:rPr>
                <w:rFonts w:hint="eastAsia" w:ascii="宋体" w:hAnsi="宋体" w:eastAsia="宋体" w:cs="宋体"/>
                <w:sz w:val="18"/>
                <w:szCs w:val="18"/>
              </w:rPr>
            </w:pPr>
          </w:p>
        </w:tc>
      </w:tr>
      <w:tr w14:paraId="78482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1C414B96">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0A97BF66">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7F5EFCF2">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9D25CD2">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7F4A1A95">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26AEEEB4">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6EDB11A1">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54C82189">
            <w:pPr>
              <w:pStyle w:val="139"/>
              <w:rPr>
                <w:rFonts w:hint="eastAsia" w:ascii="宋体" w:hAnsi="宋体" w:eastAsia="宋体" w:cs="宋体"/>
                <w:sz w:val="18"/>
                <w:szCs w:val="18"/>
              </w:rPr>
            </w:pPr>
          </w:p>
        </w:tc>
      </w:tr>
      <w:tr w14:paraId="25C08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41DDCB16">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45B72B0E">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0E0F9027">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5FEB653A">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248C0F26">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62F5D1A4">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420C42A0">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44C44657">
            <w:pPr>
              <w:pStyle w:val="139"/>
              <w:rPr>
                <w:rFonts w:hint="eastAsia" w:ascii="宋体" w:hAnsi="宋体" w:eastAsia="宋体" w:cs="宋体"/>
                <w:sz w:val="18"/>
                <w:szCs w:val="18"/>
              </w:rPr>
            </w:pPr>
          </w:p>
        </w:tc>
      </w:tr>
      <w:tr w14:paraId="510B3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10B5127A">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3EEBEDCB">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6A62F953">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0306D6FE">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2D03323">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2839313A">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2C3C1C7D">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09C17A4C">
            <w:pPr>
              <w:pStyle w:val="139"/>
              <w:rPr>
                <w:rFonts w:hint="eastAsia" w:ascii="宋体" w:hAnsi="宋体" w:eastAsia="宋体" w:cs="宋体"/>
                <w:sz w:val="18"/>
                <w:szCs w:val="18"/>
              </w:rPr>
            </w:pPr>
          </w:p>
        </w:tc>
      </w:tr>
      <w:tr w14:paraId="1CA6F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73329AAA">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29E04C55">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2A480DF7">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418D8B09">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30ADD522">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1EC18B0B">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3C2BD557">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0A4F33C7">
            <w:pPr>
              <w:pStyle w:val="139"/>
              <w:rPr>
                <w:rFonts w:hint="eastAsia" w:ascii="宋体" w:hAnsi="宋体" w:eastAsia="宋体" w:cs="宋体"/>
                <w:sz w:val="18"/>
                <w:szCs w:val="18"/>
              </w:rPr>
            </w:pPr>
          </w:p>
        </w:tc>
      </w:tr>
      <w:tr w14:paraId="2A021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799FA3F0">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65A1D4EA">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52663554">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778CADA2">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3382DDDB">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5ED24D6C">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4609BD66">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56D6593F">
            <w:pPr>
              <w:pStyle w:val="139"/>
              <w:rPr>
                <w:rFonts w:hint="eastAsia" w:ascii="宋体" w:hAnsi="宋体" w:eastAsia="宋体" w:cs="宋体"/>
                <w:sz w:val="18"/>
                <w:szCs w:val="18"/>
              </w:rPr>
            </w:pPr>
          </w:p>
        </w:tc>
      </w:tr>
      <w:tr w14:paraId="638A0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3D8EFCDD">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3CAC1357">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2E6A5F9D">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4AAF0F99">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3A10A32A">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62809A06">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3BD9AB6F">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1F379E10">
            <w:pPr>
              <w:pStyle w:val="139"/>
              <w:rPr>
                <w:rFonts w:hint="eastAsia" w:ascii="宋体" w:hAnsi="宋体" w:eastAsia="宋体" w:cs="宋体"/>
                <w:sz w:val="18"/>
                <w:szCs w:val="18"/>
              </w:rPr>
            </w:pPr>
          </w:p>
        </w:tc>
      </w:tr>
      <w:tr w14:paraId="010CF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133C78BD">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6EDF2532">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1507242C">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6F2F5C5C">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472F8E5B">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33D09568">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2848EE6B">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2D088592">
            <w:pPr>
              <w:pStyle w:val="139"/>
              <w:rPr>
                <w:rFonts w:hint="eastAsia" w:ascii="宋体" w:hAnsi="宋体" w:eastAsia="宋体" w:cs="宋体"/>
                <w:sz w:val="18"/>
                <w:szCs w:val="18"/>
              </w:rPr>
            </w:pPr>
          </w:p>
        </w:tc>
      </w:tr>
      <w:tr w14:paraId="27CBA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3E0332C6">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643FCE0D">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1D2B6266">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679C403">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67F9718">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6E3843ED">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5FC024A7">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1E6CBAEE">
            <w:pPr>
              <w:pStyle w:val="139"/>
              <w:rPr>
                <w:rFonts w:hint="eastAsia" w:ascii="宋体" w:hAnsi="宋体" w:eastAsia="宋体" w:cs="宋体"/>
                <w:sz w:val="18"/>
                <w:szCs w:val="18"/>
              </w:rPr>
            </w:pPr>
          </w:p>
        </w:tc>
      </w:tr>
      <w:tr w14:paraId="37832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6B72E69F">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0E213F49">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0977171C">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6D31B1C3">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A2F369D">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699A08E2">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572616D7">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56533280">
            <w:pPr>
              <w:pStyle w:val="139"/>
              <w:rPr>
                <w:rFonts w:hint="eastAsia" w:ascii="宋体" w:hAnsi="宋体" w:eastAsia="宋体" w:cs="宋体"/>
                <w:sz w:val="18"/>
                <w:szCs w:val="18"/>
              </w:rPr>
            </w:pPr>
          </w:p>
        </w:tc>
      </w:tr>
      <w:tr w14:paraId="1246D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68242146">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38435887">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1F34988C">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FD5DE3A">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72BCF7C">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153C0643">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308986AC">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7BF65327">
            <w:pPr>
              <w:pStyle w:val="139"/>
              <w:rPr>
                <w:rFonts w:hint="eastAsia" w:ascii="宋体" w:hAnsi="宋体" w:eastAsia="宋体" w:cs="宋体"/>
                <w:sz w:val="18"/>
                <w:szCs w:val="18"/>
              </w:rPr>
            </w:pPr>
          </w:p>
        </w:tc>
      </w:tr>
      <w:tr w14:paraId="7803B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178CBD5D">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544397D3">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3A92CE9D">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4CC7C82D">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1F5DEBB8">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1B5CA1E6">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7B65CFFE">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3D2D4142">
            <w:pPr>
              <w:pStyle w:val="139"/>
              <w:rPr>
                <w:rFonts w:hint="eastAsia" w:ascii="宋体" w:hAnsi="宋体" w:eastAsia="宋体" w:cs="宋体"/>
                <w:sz w:val="18"/>
                <w:szCs w:val="18"/>
              </w:rPr>
            </w:pPr>
          </w:p>
        </w:tc>
      </w:tr>
      <w:tr w14:paraId="36371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2D57C2CD">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492BE5BE">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7F297AAB">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418EDFB2">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4A175D8">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7BD627B1">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15692857">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42B9CD7F">
            <w:pPr>
              <w:pStyle w:val="139"/>
              <w:rPr>
                <w:rFonts w:hint="eastAsia" w:ascii="宋体" w:hAnsi="宋体" w:eastAsia="宋体" w:cs="宋体"/>
                <w:sz w:val="18"/>
                <w:szCs w:val="18"/>
              </w:rPr>
            </w:pPr>
          </w:p>
        </w:tc>
      </w:tr>
      <w:tr w14:paraId="10314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top"/>
          </w:tcPr>
          <w:p w14:paraId="1702D4C6">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16B627D5">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7D8AAE15">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4D54E3D6">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0781D4FF">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3D98B06A">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381953EC">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23AE07EF">
            <w:pPr>
              <w:pStyle w:val="139"/>
              <w:rPr>
                <w:rFonts w:hint="eastAsia" w:ascii="宋体" w:hAnsi="宋体" w:eastAsia="宋体" w:cs="宋体"/>
                <w:sz w:val="18"/>
                <w:szCs w:val="18"/>
              </w:rPr>
            </w:pPr>
          </w:p>
        </w:tc>
      </w:tr>
      <w:tr w14:paraId="41C6F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5329FAE0">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4429FE6F">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4C56E439">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06A3A82E">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1C2079D">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45D46F45">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30E493CA">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7FB40C89">
            <w:pPr>
              <w:pStyle w:val="139"/>
              <w:rPr>
                <w:rFonts w:hint="eastAsia" w:ascii="宋体" w:hAnsi="宋体" w:eastAsia="宋体" w:cs="宋体"/>
                <w:sz w:val="18"/>
                <w:szCs w:val="18"/>
              </w:rPr>
            </w:pPr>
          </w:p>
        </w:tc>
      </w:tr>
      <w:tr w14:paraId="69D70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26828F43">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1A277809">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368EDE8D">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64F6BBE9">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33B118B1">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2462238B">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4602E0B8">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0DE54107">
            <w:pPr>
              <w:pStyle w:val="139"/>
              <w:rPr>
                <w:rFonts w:hint="eastAsia" w:ascii="宋体" w:hAnsi="宋体" w:eastAsia="宋体" w:cs="宋体"/>
                <w:sz w:val="18"/>
                <w:szCs w:val="18"/>
              </w:rPr>
            </w:pPr>
          </w:p>
        </w:tc>
      </w:tr>
      <w:tr w14:paraId="7C97B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top"/>
          </w:tcPr>
          <w:p w14:paraId="75E09292">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266D73A9">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2203B4EA">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00FEACED">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5BFE8C71">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340D0F14">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0E92C458">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2DB9B6CF">
            <w:pPr>
              <w:pStyle w:val="139"/>
              <w:rPr>
                <w:rFonts w:hint="eastAsia" w:ascii="宋体" w:hAnsi="宋体" w:eastAsia="宋体" w:cs="宋体"/>
                <w:sz w:val="18"/>
                <w:szCs w:val="18"/>
              </w:rPr>
            </w:pPr>
          </w:p>
        </w:tc>
      </w:tr>
      <w:tr w14:paraId="587E0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14BC5349">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5D585902">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175925ED">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7F0AA31">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DEDB5EB">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07ED82D6">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04E707E4">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4CD61E17">
            <w:pPr>
              <w:pStyle w:val="139"/>
              <w:rPr>
                <w:rFonts w:hint="eastAsia" w:ascii="宋体" w:hAnsi="宋体" w:eastAsia="宋体" w:cs="宋体"/>
                <w:sz w:val="18"/>
                <w:szCs w:val="18"/>
              </w:rPr>
            </w:pPr>
          </w:p>
        </w:tc>
      </w:tr>
      <w:tr w14:paraId="56AFB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4384" w:type="pct"/>
            <w:gridSpan w:val="7"/>
            <w:tcBorders>
              <w:left w:val="single" w:color="000000" w:sz="12" w:space="0"/>
              <w:bottom w:val="single" w:color="000000" w:sz="10" w:space="0"/>
              <w:right w:val="single" w:color="000000" w:sz="6" w:space="0"/>
            </w:tcBorders>
            <w:vAlign w:val="top"/>
          </w:tcPr>
          <w:p w14:paraId="20E6B766">
            <w:pPr>
              <w:spacing w:before="99" w:line="185" w:lineRule="auto"/>
              <w:ind w:left="3577"/>
              <w:rPr>
                <w:rFonts w:hint="eastAsia" w:ascii="宋体" w:hAnsi="宋体" w:eastAsia="宋体" w:cs="宋体"/>
                <w:sz w:val="18"/>
                <w:szCs w:val="18"/>
              </w:rPr>
            </w:pPr>
            <w:r>
              <w:rPr>
                <w:rFonts w:hint="eastAsia" w:ascii="宋体" w:hAnsi="宋体" w:eastAsia="宋体" w:cs="宋体"/>
                <w:spacing w:val="-5"/>
                <w:sz w:val="18"/>
                <w:szCs w:val="18"/>
              </w:rPr>
              <w:t>合</w:t>
            </w:r>
            <w:r>
              <w:rPr>
                <w:rFonts w:hint="eastAsia" w:ascii="宋体" w:hAnsi="宋体" w:eastAsia="宋体" w:cs="宋体"/>
                <w:sz w:val="18"/>
                <w:szCs w:val="18"/>
              </w:rPr>
              <w:t xml:space="preserve">                           </w:t>
            </w:r>
            <w:r>
              <w:rPr>
                <w:rFonts w:hint="eastAsia" w:ascii="宋体" w:hAnsi="宋体" w:eastAsia="宋体" w:cs="宋体"/>
                <w:spacing w:val="-5"/>
                <w:sz w:val="18"/>
                <w:szCs w:val="18"/>
              </w:rPr>
              <w:t>计</w:t>
            </w:r>
          </w:p>
        </w:tc>
        <w:tc>
          <w:tcPr>
            <w:tcW w:w="615" w:type="pct"/>
            <w:tcBorders>
              <w:left w:val="single" w:color="000000" w:sz="6" w:space="0"/>
              <w:bottom w:val="single" w:color="000000" w:sz="10" w:space="0"/>
              <w:right w:val="single" w:color="000000" w:sz="12" w:space="0"/>
            </w:tcBorders>
            <w:vAlign w:val="top"/>
          </w:tcPr>
          <w:p w14:paraId="1F159C41">
            <w:pPr>
              <w:spacing w:before="100" w:line="202" w:lineRule="auto"/>
              <w:jc w:val="right"/>
              <w:rPr>
                <w:rFonts w:hint="eastAsia" w:ascii="宋体" w:hAnsi="宋体" w:eastAsia="宋体" w:cs="宋体"/>
                <w:sz w:val="18"/>
                <w:szCs w:val="18"/>
              </w:rPr>
            </w:pPr>
          </w:p>
        </w:tc>
      </w:tr>
    </w:tbl>
    <w:p w14:paraId="19D4F518">
      <w:pP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rFonts w:hint="eastAsia" w:ascii="微软雅黑" w:hAnsi="微软雅黑" w:eastAsia="微软雅黑" w:cs="微软雅黑"/>
          <w:i w:val="0"/>
          <w:iCs w:val="0"/>
          <w:caps w:val="0"/>
          <w:color w:val="333333"/>
          <w:spacing w:val="0"/>
          <w:sz w:val="24"/>
          <w:szCs w:val="24"/>
          <w:highlight w:val="none"/>
          <w:shd w:val="clear" w:fill="FFFFFF"/>
          <w:lang w:val="en-US" w:eastAsia="zh-CN"/>
        </w:rPr>
        <w:br w:type="page"/>
      </w:r>
    </w:p>
    <w:p w14:paraId="6155F246">
      <w:pPr>
        <w:numPr>
          <w:ilvl w:val="0"/>
          <w:numId w:val="0"/>
        </w:numPr>
        <w:jc w:val="center"/>
        <w:rPr>
          <w:rFonts w:eastAsia="宋体" w:cs="Times New Roman"/>
          <w:b/>
          <w:bCs/>
          <w:spacing w:val="16"/>
          <w:sz w:val="40"/>
          <w:szCs w:val="40"/>
        </w:rPr>
      </w:pPr>
      <w:r>
        <w:rPr>
          <w:rFonts w:eastAsia="宋体" w:cs="Times New Roman"/>
          <w:b/>
          <w:bCs/>
          <w:spacing w:val="16"/>
          <w:sz w:val="40"/>
          <w:szCs w:val="40"/>
        </w:rPr>
        <w:t>其他项目清单计价表</w:t>
      </w:r>
    </w:p>
    <w:p w14:paraId="2D3A1BF2">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 西安市儿童医院西门院区住院一部楼宇安全通道修整</w:t>
      </w:r>
    </w:p>
    <w:p w14:paraId="4D3D46D8">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专业/标段： 房屋建筑与装饰工程                                                    第  1  页    共  1  页</w:t>
      </w:r>
    </w:p>
    <w:tbl>
      <w:tblPr>
        <w:tblStyle w:val="138"/>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042"/>
        <w:gridCol w:w="3386"/>
        <w:gridCol w:w="1213"/>
        <w:gridCol w:w="1030"/>
        <w:gridCol w:w="1188"/>
        <w:gridCol w:w="1466"/>
      </w:tblGrid>
      <w:tr w14:paraId="7A828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vMerge w:val="restart"/>
            <w:tcBorders>
              <w:top w:val="single" w:color="000000" w:sz="12" w:space="0"/>
              <w:left w:val="single" w:color="000000" w:sz="12" w:space="0"/>
              <w:bottom w:val="nil"/>
            </w:tcBorders>
            <w:vAlign w:val="center"/>
          </w:tcPr>
          <w:p w14:paraId="62F8DAF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815" w:type="pct"/>
            <w:vMerge w:val="restart"/>
            <w:tcBorders>
              <w:top w:val="single" w:color="000000" w:sz="12" w:space="0"/>
              <w:bottom w:val="nil"/>
            </w:tcBorders>
            <w:vAlign w:val="center"/>
          </w:tcPr>
          <w:p w14:paraId="58763E3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
                <w:sz w:val="19"/>
                <w:szCs w:val="19"/>
              </w:rPr>
              <w:t>项目名称</w:t>
            </w:r>
          </w:p>
        </w:tc>
        <w:tc>
          <w:tcPr>
            <w:tcW w:w="650" w:type="pct"/>
            <w:vMerge w:val="restart"/>
            <w:tcBorders>
              <w:top w:val="single" w:color="000000" w:sz="12" w:space="0"/>
              <w:bottom w:val="nil"/>
            </w:tcBorders>
            <w:vAlign w:val="center"/>
          </w:tcPr>
          <w:p w14:paraId="5B865CF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2"/>
                <w:sz w:val="19"/>
                <w:szCs w:val="19"/>
              </w:rPr>
              <w:t>计量单位</w:t>
            </w:r>
          </w:p>
        </w:tc>
        <w:tc>
          <w:tcPr>
            <w:tcW w:w="552" w:type="pct"/>
            <w:vMerge w:val="restart"/>
            <w:tcBorders>
              <w:top w:val="single" w:color="000000" w:sz="12" w:space="0"/>
              <w:bottom w:val="nil"/>
            </w:tcBorders>
            <w:vAlign w:val="center"/>
          </w:tcPr>
          <w:p w14:paraId="4C586BE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1421" w:type="pct"/>
            <w:gridSpan w:val="2"/>
            <w:tcBorders>
              <w:top w:val="single" w:color="000000" w:sz="12" w:space="0"/>
              <w:right w:val="single" w:color="000000" w:sz="12" w:space="0"/>
            </w:tcBorders>
            <w:vAlign w:val="center"/>
          </w:tcPr>
          <w:p w14:paraId="5B7F31B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
                <w:sz w:val="19"/>
                <w:szCs w:val="19"/>
              </w:rPr>
              <w:t>金  额</w:t>
            </w:r>
            <w:r>
              <w:rPr>
                <w:rFonts w:ascii="微软雅黑" w:hAnsi="微软雅黑" w:eastAsia="微软雅黑" w:cs="微软雅黑"/>
                <w:spacing w:val="42"/>
                <w:w w:val="101"/>
                <w:sz w:val="19"/>
                <w:szCs w:val="19"/>
              </w:rPr>
              <w:t xml:space="preserve"> </w:t>
            </w:r>
            <w:r>
              <w:rPr>
                <w:rFonts w:ascii="微软雅黑" w:hAnsi="微软雅黑" w:eastAsia="微软雅黑" w:cs="微软雅黑"/>
                <w:spacing w:val="1"/>
                <w:sz w:val="19"/>
                <w:szCs w:val="19"/>
              </w:rPr>
              <w:t>（元）</w:t>
            </w:r>
          </w:p>
        </w:tc>
      </w:tr>
      <w:tr w14:paraId="233DA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vMerge w:val="continue"/>
            <w:tcBorders>
              <w:top w:val="nil"/>
              <w:left w:val="single" w:color="000000" w:sz="12" w:space="0"/>
            </w:tcBorders>
            <w:vAlign w:val="center"/>
          </w:tcPr>
          <w:p w14:paraId="4497E4B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Merge w:val="continue"/>
            <w:tcBorders>
              <w:top w:val="nil"/>
            </w:tcBorders>
            <w:vAlign w:val="center"/>
          </w:tcPr>
          <w:p w14:paraId="2F7F1E7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Merge w:val="continue"/>
            <w:tcBorders>
              <w:top w:val="nil"/>
            </w:tcBorders>
            <w:vAlign w:val="center"/>
          </w:tcPr>
          <w:p w14:paraId="4EBF7D8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Merge w:val="continue"/>
            <w:tcBorders>
              <w:top w:val="nil"/>
            </w:tcBorders>
            <w:vAlign w:val="center"/>
          </w:tcPr>
          <w:p w14:paraId="4F6DEC4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49DD3C3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786" w:type="pct"/>
            <w:tcBorders>
              <w:right w:val="single" w:color="000000" w:sz="12" w:space="0"/>
            </w:tcBorders>
            <w:vAlign w:val="center"/>
          </w:tcPr>
          <w:p w14:paraId="7BC83EE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合价</w:t>
            </w:r>
          </w:p>
        </w:tc>
      </w:tr>
      <w:tr w14:paraId="440A4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16153B9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c>
          <w:tcPr>
            <w:tcW w:w="3653" w:type="pct"/>
            <w:gridSpan w:val="4"/>
            <w:vAlign w:val="center"/>
          </w:tcPr>
          <w:p w14:paraId="48A2F54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
                <w:sz w:val="19"/>
                <w:szCs w:val="19"/>
              </w:rPr>
              <w:t>暂列金额</w:t>
            </w:r>
          </w:p>
        </w:tc>
        <w:tc>
          <w:tcPr>
            <w:tcW w:w="786" w:type="pct"/>
            <w:tcBorders>
              <w:right w:val="single" w:color="000000" w:sz="12" w:space="0"/>
            </w:tcBorders>
            <w:vAlign w:val="center"/>
          </w:tcPr>
          <w:p w14:paraId="60B4ABA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47F9C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007BAD9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7"/>
                <w:sz w:val="19"/>
                <w:szCs w:val="19"/>
              </w:rPr>
              <w:t>1.1</w:t>
            </w:r>
          </w:p>
        </w:tc>
        <w:tc>
          <w:tcPr>
            <w:tcW w:w="1815" w:type="pct"/>
            <w:vAlign w:val="center"/>
          </w:tcPr>
          <w:p w14:paraId="0A1181B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3E3DC64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34BE953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14D6DF0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0A88BA6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30CF5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212BEA4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2</w:t>
            </w:r>
          </w:p>
        </w:tc>
        <w:tc>
          <w:tcPr>
            <w:tcW w:w="3653" w:type="pct"/>
            <w:gridSpan w:val="4"/>
            <w:vAlign w:val="center"/>
          </w:tcPr>
          <w:p w14:paraId="3EF6026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专业工程暂估价</w:t>
            </w:r>
          </w:p>
        </w:tc>
        <w:tc>
          <w:tcPr>
            <w:tcW w:w="786" w:type="pct"/>
            <w:tcBorders>
              <w:right w:val="single" w:color="000000" w:sz="12" w:space="0"/>
            </w:tcBorders>
            <w:vAlign w:val="center"/>
          </w:tcPr>
          <w:p w14:paraId="45A9076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08132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6991B9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2.1</w:t>
            </w:r>
          </w:p>
        </w:tc>
        <w:tc>
          <w:tcPr>
            <w:tcW w:w="1815" w:type="pct"/>
            <w:vAlign w:val="center"/>
          </w:tcPr>
          <w:p w14:paraId="138E843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24C8DB9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687843F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64383F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3FC158E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1C29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7E22C3F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3</w:t>
            </w:r>
          </w:p>
        </w:tc>
        <w:tc>
          <w:tcPr>
            <w:tcW w:w="3653" w:type="pct"/>
            <w:gridSpan w:val="4"/>
            <w:vAlign w:val="center"/>
          </w:tcPr>
          <w:p w14:paraId="1138D94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
                <w:sz w:val="19"/>
                <w:szCs w:val="19"/>
              </w:rPr>
              <w:t>计日工</w:t>
            </w:r>
          </w:p>
        </w:tc>
        <w:tc>
          <w:tcPr>
            <w:tcW w:w="786" w:type="pct"/>
            <w:tcBorders>
              <w:right w:val="single" w:color="000000" w:sz="12" w:space="0"/>
            </w:tcBorders>
            <w:vAlign w:val="center"/>
          </w:tcPr>
          <w:p w14:paraId="24898BF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1151C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0207049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3.1</w:t>
            </w:r>
          </w:p>
        </w:tc>
        <w:tc>
          <w:tcPr>
            <w:tcW w:w="1815" w:type="pct"/>
            <w:vAlign w:val="center"/>
          </w:tcPr>
          <w:p w14:paraId="4FED04B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7219E67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0C5C096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7AB4241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63A1B68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0BDCA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6EBCE56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3.2</w:t>
            </w:r>
          </w:p>
        </w:tc>
        <w:tc>
          <w:tcPr>
            <w:tcW w:w="1815" w:type="pct"/>
            <w:vAlign w:val="center"/>
          </w:tcPr>
          <w:p w14:paraId="53F245F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7880A0A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46E6B9C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77EF8E0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54E6D06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59D7D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059D1FF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3.3</w:t>
            </w:r>
          </w:p>
        </w:tc>
        <w:tc>
          <w:tcPr>
            <w:tcW w:w="1815" w:type="pct"/>
            <w:vAlign w:val="center"/>
          </w:tcPr>
          <w:p w14:paraId="77AF625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5B8DF3E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5B948FA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87A54F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63151E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545BF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2E4AD1B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4</w:t>
            </w:r>
          </w:p>
        </w:tc>
        <w:tc>
          <w:tcPr>
            <w:tcW w:w="3653" w:type="pct"/>
            <w:gridSpan w:val="4"/>
            <w:vAlign w:val="center"/>
          </w:tcPr>
          <w:p w14:paraId="6A459AA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2"/>
                <w:sz w:val="19"/>
                <w:szCs w:val="19"/>
              </w:rPr>
              <w:t>总承包服务费</w:t>
            </w:r>
          </w:p>
        </w:tc>
        <w:tc>
          <w:tcPr>
            <w:tcW w:w="786" w:type="pct"/>
            <w:tcBorders>
              <w:right w:val="single" w:color="000000" w:sz="12" w:space="0"/>
            </w:tcBorders>
            <w:vAlign w:val="center"/>
          </w:tcPr>
          <w:p w14:paraId="17766D0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2103B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02790F3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2"/>
                <w:sz w:val="19"/>
                <w:szCs w:val="19"/>
              </w:rPr>
              <w:t>4.1</w:t>
            </w:r>
          </w:p>
        </w:tc>
        <w:tc>
          <w:tcPr>
            <w:tcW w:w="1815" w:type="pct"/>
            <w:vAlign w:val="center"/>
          </w:tcPr>
          <w:p w14:paraId="0638EFF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发包人供应材料保管费</w:t>
            </w:r>
          </w:p>
        </w:tc>
        <w:tc>
          <w:tcPr>
            <w:tcW w:w="650" w:type="pct"/>
            <w:vAlign w:val="center"/>
          </w:tcPr>
          <w:p w14:paraId="5789DEF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4BE51B6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02919CC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3FD8BF2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59456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59" w:type="pct"/>
            <w:tcBorders>
              <w:left w:val="single" w:color="000000" w:sz="12" w:space="0"/>
            </w:tcBorders>
            <w:vAlign w:val="center"/>
          </w:tcPr>
          <w:p w14:paraId="504EA0A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2"/>
                <w:sz w:val="19"/>
                <w:szCs w:val="19"/>
              </w:rPr>
              <w:t>4.2</w:t>
            </w:r>
          </w:p>
        </w:tc>
        <w:tc>
          <w:tcPr>
            <w:tcW w:w="1815" w:type="pct"/>
            <w:vAlign w:val="center"/>
          </w:tcPr>
          <w:p w14:paraId="51507837">
            <w:pPr>
              <w:keepNext w:val="0"/>
              <w:keepLines w:val="0"/>
              <w:pageBreakBefore w:val="0"/>
              <w:widowControl w:val="0"/>
              <w:kinsoku/>
              <w:wordWrap/>
              <w:overflowPunct/>
              <w:topLinePunct w:val="0"/>
              <w:autoSpaceDE/>
              <w:autoSpaceDN/>
              <w:bidi w:val="0"/>
              <w:adjustRightInd/>
              <w:snapToGrid/>
              <w:spacing w:line="240" w:lineRule="auto"/>
              <w:ind w:left="0" w:right="0" w:hanging="1"/>
              <w:jc w:val="center"/>
              <w:textAlignment w:val="auto"/>
              <w:rPr>
                <w:rFonts w:ascii="微软雅黑" w:hAnsi="微软雅黑" w:eastAsia="微软雅黑" w:cs="微软雅黑"/>
                <w:sz w:val="19"/>
                <w:szCs w:val="19"/>
              </w:rPr>
            </w:pPr>
            <w:r>
              <w:rPr>
                <w:rFonts w:ascii="微软雅黑" w:hAnsi="微软雅黑" w:eastAsia="微软雅黑" w:cs="微软雅黑"/>
                <w:spacing w:val="5"/>
                <w:sz w:val="19"/>
                <w:szCs w:val="19"/>
              </w:rPr>
              <w:t>发包人发包专业工程管理服务费_协调与</w:t>
            </w:r>
            <w:r>
              <w:rPr>
                <w:rFonts w:ascii="微软雅黑" w:hAnsi="微软雅黑" w:eastAsia="微软雅黑" w:cs="微软雅黑"/>
                <w:spacing w:val="-2"/>
                <w:sz w:val="19"/>
                <w:szCs w:val="19"/>
              </w:rPr>
              <w:t>管理</w:t>
            </w:r>
          </w:p>
        </w:tc>
        <w:tc>
          <w:tcPr>
            <w:tcW w:w="650" w:type="pct"/>
            <w:vAlign w:val="center"/>
          </w:tcPr>
          <w:p w14:paraId="4ACDD3F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3562971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1EFCD8D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6A83E35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55FD9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59" w:type="pct"/>
            <w:tcBorders>
              <w:left w:val="single" w:color="000000" w:sz="12" w:space="0"/>
            </w:tcBorders>
            <w:vAlign w:val="center"/>
          </w:tcPr>
          <w:p w14:paraId="36BB5CF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2"/>
                <w:sz w:val="19"/>
                <w:szCs w:val="19"/>
              </w:rPr>
              <w:t>4.3</w:t>
            </w:r>
          </w:p>
        </w:tc>
        <w:tc>
          <w:tcPr>
            <w:tcW w:w="1815" w:type="pct"/>
            <w:vAlign w:val="center"/>
          </w:tcPr>
          <w:p w14:paraId="37BC9ABA">
            <w:pPr>
              <w:keepNext w:val="0"/>
              <w:keepLines w:val="0"/>
              <w:pageBreakBefore w:val="0"/>
              <w:widowControl w:val="0"/>
              <w:kinsoku/>
              <w:wordWrap/>
              <w:overflowPunct/>
              <w:topLinePunct w:val="0"/>
              <w:autoSpaceDE/>
              <w:autoSpaceDN/>
              <w:bidi w:val="0"/>
              <w:adjustRightInd/>
              <w:snapToGrid/>
              <w:spacing w:line="240" w:lineRule="auto"/>
              <w:ind w:left="0" w:right="0" w:hanging="1"/>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发包人发包专业工程管理服务费_协调、管理并提供配合服务</w:t>
            </w:r>
          </w:p>
        </w:tc>
        <w:tc>
          <w:tcPr>
            <w:tcW w:w="650" w:type="pct"/>
            <w:vAlign w:val="center"/>
          </w:tcPr>
          <w:p w14:paraId="7397FD2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245D66D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26142F0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380F5D4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33120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09AB21B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5</w:t>
            </w:r>
          </w:p>
        </w:tc>
        <w:tc>
          <w:tcPr>
            <w:tcW w:w="3653" w:type="pct"/>
            <w:gridSpan w:val="4"/>
            <w:vAlign w:val="center"/>
          </w:tcPr>
          <w:p w14:paraId="6998E6D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4"/>
                <w:sz w:val="19"/>
                <w:szCs w:val="19"/>
              </w:rPr>
              <w:t>合同中约定的其他项目</w:t>
            </w:r>
          </w:p>
        </w:tc>
        <w:tc>
          <w:tcPr>
            <w:tcW w:w="786" w:type="pct"/>
            <w:tcBorders>
              <w:right w:val="single" w:color="000000" w:sz="12" w:space="0"/>
            </w:tcBorders>
            <w:vAlign w:val="center"/>
          </w:tcPr>
          <w:p w14:paraId="54B159D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4DBC2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3C9B038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5.1</w:t>
            </w:r>
          </w:p>
        </w:tc>
        <w:tc>
          <w:tcPr>
            <w:tcW w:w="1815" w:type="pct"/>
            <w:vAlign w:val="center"/>
          </w:tcPr>
          <w:p w14:paraId="5FCCF6E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优质工程增加费</w:t>
            </w:r>
          </w:p>
        </w:tc>
        <w:tc>
          <w:tcPr>
            <w:tcW w:w="650" w:type="pct"/>
            <w:vAlign w:val="center"/>
          </w:tcPr>
          <w:p w14:paraId="5E2DF04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2C1FA9E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012CA68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33FADFA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F535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5AE2196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5.2</w:t>
            </w:r>
          </w:p>
        </w:tc>
        <w:tc>
          <w:tcPr>
            <w:tcW w:w="1815" w:type="pct"/>
            <w:vAlign w:val="center"/>
          </w:tcPr>
          <w:p w14:paraId="583589B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智慧工地增加费</w:t>
            </w:r>
          </w:p>
        </w:tc>
        <w:tc>
          <w:tcPr>
            <w:tcW w:w="650" w:type="pct"/>
            <w:vAlign w:val="center"/>
          </w:tcPr>
          <w:p w14:paraId="08A8DF1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2843584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076A5F9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37EEBAC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647B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0D8991E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7C68973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1250D82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508AD33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99BC2C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050821F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086E4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170606E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03625BE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36BDF37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7EF205E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FD377A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0A4A29A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08D02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7BDE65E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68CD29F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36B711F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152CEA1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29EF452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2D2DBC9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50AC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1F8926C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4B6D641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7EDDF66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23838D4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0B7B40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4ABB2E1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48F4D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0F7756A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50A80C6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6C8B809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01305CB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15D04D0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66E8D8F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322E8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74A2E41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5E8DDAA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297056B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0DACF9D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0D31B3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58C587E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6BCA3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6EE6E4E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16C875B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298AB01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7C3D0AF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66F4A7C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441DE77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1BB2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65D2908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478C386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4617A88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2902261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4869C88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6B3B80B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4EF2B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551D4FB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532C25D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159FC42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78F4731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4666FA3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0AAC01E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02D2D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A04DCA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7F15F83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0B52340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78BFC42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2CDD44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557066D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4DCE3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6EF42F1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317D5B7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156A18B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77BEA7E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65ABA1F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7065D63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6B265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656E68F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09D6B58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5BACC80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2D113A5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7DFAAC5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681CA8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5AD90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661A6FE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724F7CC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6551BCD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749F6C5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1253DB2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4383C7E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6297D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4213" w:type="pct"/>
            <w:gridSpan w:val="5"/>
            <w:tcBorders>
              <w:left w:val="single" w:color="000000" w:sz="12" w:space="0"/>
              <w:bottom w:val="single" w:color="000000" w:sz="12" w:space="0"/>
            </w:tcBorders>
            <w:vAlign w:val="center"/>
          </w:tcPr>
          <w:p w14:paraId="7FC7CA6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合</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计</w:t>
            </w:r>
          </w:p>
        </w:tc>
        <w:tc>
          <w:tcPr>
            <w:tcW w:w="786" w:type="pct"/>
            <w:tcBorders>
              <w:bottom w:val="single" w:color="000000" w:sz="12" w:space="0"/>
              <w:right w:val="single" w:color="000000" w:sz="12" w:space="0"/>
            </w:tcBorders>
            <w:vAlign w:val="center"/>
          </w:tcPr>
          <w:p w14:paraId="21444B7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bl>
    <w:p w14:paraId="3B2B31B9">
      <w:pP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rFonts w:hint="eastAsia" w:ascii="微软雅黑" w:hAnsi="微软雅黑" w:eastAsia="微软雅黑" w:cs="微软雅黑"/>
          <w:i w:val="0"/>
          <w:iCs w:val="0"/>
          <w:caps w:val="0"/>
          <w:color w:val="333333"/>
          <w:spacing w:val="0"/>
          <w:sz w:val="24"/>
          <w:szCs w:val="24"/>
          <w:highlight w:val="none"/>
          <w:shd w:val="clear" w:fill="FFFFFF"/>
          <w:lang w:val="en-US" w:eastAsia="zh-CN"/>
        </w:rPr>
        <w:br w:type="page"/>
      </w:r>
    </w:p>
    <w:p w14:paraId="59576F2C">
      <w:pPr>
        <w:numPr>
          <w:ilvl w:val="0"/>
          <w:numId w:val="0"/>
        </w:numPr>
        <w:jc w:val="cente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b/>
          <w:bCs/>
          <w:spacing w:val="16"/>
          <w:sz w:val="40"/>
          <w:szCs w:val="40"/>
        </w:rPr>
        <w:t>单位工程人材机汇总表</w:t>
      </w:r>
    </w:p>
    <w:p w14:paraId="0BC2EC45">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 西安市儿童医院西门院区住院一部楼宇安全通道修整</w:t>
      </w:r>
    </w:p>
    <w:p w14:paraId="6BC6DDE5">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 房屋建筑与装饰工程                                                         第  1  页    共  1  页</w:t>
      </w:r>
    </w:p>
    <w:tbl>
      <w:tblPr>
        <w:tblStyle w:val="138"/>
        <w:tblW w:w="50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86"/>
        <w:gridCol w:w="2330"/>
        <w:gridCol w:w="578"/>
        <w:gridCol w:w="1124"/>
        <w:gridCol w:w="1100"/>
        <w:gridCol w:w="1100"/>
        <w:gridCol w:w="1239"/>
        <w:gridCol w:w="1252"/>
      </w:tblGrid>
      <w:tr w14:paraId="1909E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top w:val="single" w:color="000000" w:sz="10" w:space="0"/>
              <w:left w:val="single" w:color="000000" w:sz="12" w:space="0"/>
              <w:right w:val="single" w:color="000000" w:sz="6" w:space="0"/>
            </w:tcBorders>
            <w:vAlign w:val="center"/>
          </w:tcPr>
          <w:p w14:paraId="4492E82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序号</w:t>
            </w:r>
          </w:p>
        </w:tc>
        <w:tc>
          <w:tcPr>
            <w:tcW w:w="1237" w:type="pct"/>
            <w:tcBorders>
              <w:top w:val="single" w:color="000000" w:sz="10" w:space="0"/>
              <w:left w:val="single" w:color="000000" w:sz="6" w:space="0"/>
              <w:right w:val="single" w:color="000000" w:sz="6" w:space="0"/>
            </w:tcBorders>
            <w:vAlign w:val="center"/>
          </w:tcPr>
          <w:p w14:paraId="13F4E6C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名称及规格</w:t>
            </w:r>
          </w:p>
        </w:tc>
        <w:tc>
          <w:tcPr>
            <w:tcW w:w="307" w:type="pct"/>
            <w:tcBorders>
              <w:top w:val="single" w:color="000000" w:sz="10" w:space="0"/>
              <w:left w:val="single" w:color="000000" w:sz="6" w:space="0"/>
              <w:right w:val="single" w:color="000000" w:sz="6" w:space="0"/>
            </w:tcBorders>
            <w:vAlign w:val="center"/>
          </w:tcPr>
          <w:p w14:paraId="10C1A92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单位</w:t>
            </w:r>
          </w:p>
        </w:tc>
        <w:tc>
          <w:tcPr>
            <w:tcW w:w="597" w:type="pct"/>
            <w:tcBorders>
              <w:top w:val="single" w:color="000000" w:sz="10" w:space="0"/>
              <w:left w:val="single" w:color="000000" w:sz="6" w:space="0"/>
              <w:right w:val="single" w:color="000000" w:sz="6" w:space="0"/>
            </w:tcBorders>
            <w:vAlign w:val="center"/>
          </w:tcPr>
          <w:p w14:paraId="077D476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数量</w:t>
            </w:r>
          </w:p>
        </w:tc>
        <w:tc>
          <w:tcPr>
            <w:tcW w:w="584" w:type="pct"/>
            <w:tcBorders>
              <w:top w:val="single" w:color="000000" w:sz="10" w:space="0"/>
              <w:left w:val="single" w:color="000000" w:sz="6" w:space="0"/>
              <w:right w:val="single" w:color="000000" w:sz="6" w:space="0"/>
            </w:tcBorders>
            <w:vAlign w:val="center"/>
          </w:tcPr>
          <w:p w14:paraId="70C8A5E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预算价</w:t>
            </w:r>
          </w:p>
        </w:tc>
        <w:tc>
          <w:tcPr>
            <w:tcW w:w="584" w:type="pct"/>
            <w:tcBorders>
              <w:top w:val="single" w:color="000000" w:sz="10" w:space="0"/>
              <w:left w:val="single" w:color="000000" w:sz="6" w:space="0"/>
              <w:right w:val="single" w:color="000000" w:sz="6" w:space="0"/>
            </w:tcBorders>
            <w:vAlign w:val="center"/>
          </w:tcPr>
          <w:p w14:paraId="01D8545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市场价</w:t>
            </w:r>
          </w:p>
        </w:tc>
        <w:tc>
          <w:tcPr>
            <w:tcW w:w="658" w:type="pct"/>
            <w:tcBorders>
              <w:top w:val="single" w:color="000000" w:sz="10" w:space="0"/>
              <w:left w:val="single" w:color="000000" w:sz="6" w:space="0"/>
              <w:right w:val="single" w:color="000000" w:sz="6" w:space="0"/>
            </w:tcBorders>
            <w:vAlign w:val="center"/>
          </w:tcPr>
          <w:p w14:paraId="3C87726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预算价合计</w:t>
            </w:r>
          </w:p>
        </w:tc>
        <w:tc>
          <w:tcPr>
            <w:tcW w:w="665" w:type="pct"/>
            <w:tcBorders>
              <w:top w:val="single" w:color="000000" w:sz="10" w:space="0"/>
              <w:left w:val="single" w:color="000000" w:sz="6" w:space="0"/>
              <w:right w:val="single" w:color="000000" w:sz="12" w:space="0"/>
            </w:tcBorders>
            <w:vAlign w:val="center"/>
          </w:tcPr>
          <w:p w14:paraId="7BF65BE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市场价合计</w:t>
            </w:r>
          </w:p>
        </w:tc>
      </w:tr>
      <w:tr w14:paraId="1DCA3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59F9C27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position w:val="-2"/>
                <w:sz w:val="18"/>
                <w:szCs w:val="18"/>
              </w:rPr>
              <w:t>一</w:t>
            </w:r>
          </w:p>
        </w:tc>
        <w:tc>
          <w:tcPr>
            <w:tcW w:w="1237" w:type="pct"/>
            <w:tcBorders>
              <w:left w:val="single" w:color="000000" w:sz="6" w:space="0"/>
              <w:right w:val="single" w:color="000000" w:sz="6" w:space="0"/>
            </w:tcBorders>
            <w:vAlign w:val="center"/>
          </w:tcPr>
          <w:p w14:paraId="27350D4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人工类别</w:t>
            </w:r>
          </w:p>
        </w:tc>
        <w:tc>
          <w:tcPr>
            <w:tcW w:w="307" w:type="pct"/>
            <w:tcBorders>
              <w:left w:val="single" w:color="000000" w:sz="6" w:space="0"/>
              <w:right w:val="single" w:color="000000" w:sz="6" w:space="0"/>
            </w:tcBorders>
            <w:vAlign w:val="center"/>
          </w:tcPr>
          <w:p w14:paraId="30D6381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246049C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62E35A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32C604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0160DA7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8D756D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5E21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675BACB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1237" w:type="pct"/>
            <w:tcBorders>
              <w:left w:val="single" w:color="000000" w:sz="6" w:space="0"/>
              <w:right w:val="single" w:color="000000" w:sz="6" w:space="0"/>
            </w:tcBorders>
            <w:vAlign w:val="center"/>
          </w:tcPr>
          <w:p w14:paraId="49C9E36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综合一类工</w:t>
            </w:r>
          </w:p>
        </w:tc>
        <w:tc>
          <w:tcPr>
            <w:tcW w:w="307" w:type="pct"/>
            <w:tcBorders>
              <w:left w:val="single" w:color="000000" w:sz="6" w:space="0"/>
              <w:right w:val="single" w:color="000000" w:sz="6" w:space="0"/>
            </w:tcBorders>
            <w:vAlign w:val="center"/>
          </w:tcPr>
          <w:p w14:paraId="693A5FB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工日</w:t>
            </w:r>
          </w:p>
        </w:tc>
        <w:tc>
          <w:tcPr>
            <w:tcW w:w="597" w:type="pct"/>
            <w:tcBorders>
              <w:left w:val="single" w:color="000000" w:sz="6" w:space="0"/>
              <w:right w:val="single" w:color="000000" w:sz="6" w:space="0"/>
            </w:tcBorders>
            <w:vAlign w:val="center"/>
          </w:tcPr>
          <w:p w14:paraId="7D67BE3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A78568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4B584A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6DC555E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1EF1108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542B2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5CC448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1237" w:type="pct"/>
            <w:tcBorders>
              <w:left w:val="single" w:color="000000" w:sz="6" w:space="0"/>
              <w:right w:val="single" w:color="000000" w:sz="6" w:space="0"/>
            </w:tcBorders>
            <w:vAlign w:val="center"/>
          </w:tcPr>
          <w:p w14:paraId="070EFFA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综合三类工</w:t>
            </w:r>
          </w:p>
        </w:tc>
        <w:tc>
          <w:tcPr>
            <w:tcW w:w="307" w:type="pct"/>
            <w:tcBorders>
              <w:left w:val="single" w:color="000000" w:sz="6" w:space="0"/>
              <w:right w:val="single" w:color="000000" w:sz="6" w:space="0"/>
            </w:tcBorders>
            <w:vAlign w:val="center"/>
          </w:tcPr>
          <w:p w14:paraId="4086F85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工日</w:t>
            </w:r>
          </w:p>
        </w:tc>
        <w:tc>
          <w:tcPr>
            <w:tcW w:w="597" w:type="pct"/>
            <w:tcBorders>
              <w:left w:val="single" w:color="000000" w:sz="6" w:space="0"/>
              <w:right w:val="single" w:color="000000" w:sz="6" w:space="0"/>
            </w:tcBorders>
            <w:vAlign w:val="center"/>
          </w:tcPr>
          <w:p w14:paraId="448432E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010190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566AF5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AD37D5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333CD7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81A0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110E73B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237" w:type="pct"/>
            <w:tcBorders>
              <w:left w:val="single" w:color="000000" w:sz="6" w:space="0"/>
              <w:right w:val="single" w:color="000000" w:sz="6" w:space="0"/>
            </w:tcBorders>
            <w:vAlign w:val="center"/>
          </w:tcPr>
          <w:p w14:paraId="6E89A58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小计</w:t>
            </w:r>
          </w:p>
        </w:tc>
        <w:tc>
          <w:tcPr>
            <w:tcW w:w="307" w:type="pct"/>
            <w:tcBorders>
              <w:left w:val="single" w:color="000000" w:sz="6" w:space="0"/>
              <w:right w:val="single" w:color="000000" w:sz="6" w:space="0"/>
            </w:tcBorders>
            <w:vAlign w:val="center"/>
          </w:tcPr>
          <w:p w14:paraId="354813C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6419D55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F6C3DF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FF5632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F2C26C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A931F5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0E4F9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18CCEFD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position w:val="-4"/>
                <w:sz w:val="18"/>
                <w:szCs w:val="18"/>
              </w:rPr>
              <w:t>二</w:t>
            </w:r>
          </w:p>
        </w:tc>
        <w:tc>
          <w:tcPr>
            <w:tcW w:w="1237" w:type="pct"/>
            <w:tcBorders>
              <w:left w:val="single" w:color="000000" w:sz="6" w:space="0"/>
              <w:right w:val="single" w:color="000000" w:sz="6" w:space="0"/>
            </w:tcBorders>
            <w:vAlign w:val="center"/>
          </w:tcPr>
          <w:p w14:paraId="28E6037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材料类别</w:t>
            </w:r>
          </w:p>
        </w:tc>
        <w:tc>
          <w:tcPr>
            <w:tcW w:w="307" w:type="pct"/>
            <w:tcBorders>
              <w:left w:val="single" w:color="000000" w:sz="6" w:space="0"/>
              <w:right w:val="single" w:color="000000" w:sz="6" w:space="0"/>
            </w:tcBorders>
            <w:vAlign w:val="center"/>
          </w:tcPr>
          <w:p w14:paraId="3185F13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2DDA09C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CD16AA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10C945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275359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0432B80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6E52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3CB0AB9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1237" w:type="pct"/>
            <w:tcBorders>
              <w:left w:val="single" w:color="000000" w:sz="6" w:space="0"/>
              <w:right w:val="single" w:color="000000" w:sz="6" w:space="0"/>
            </w:tcBorders>
            <w:vAlign w:val="center"/>
          </w:tcPr>
          <w:p w14:paraId="7F7BD1D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砂纸</w:t>
            </w:r>
          </w:p>
        </w:tc>
        <w:tc>
          <w:tcPr>
            <w:tcW w:w="307" w:type="pct"/>
            <w:tcBorders>
              <w:left w:val="single" w:color="000000" w:sz="6" w:space="0"/>
              <w:right w:val="single" w:color="000000" w:sz="6" w:space="0"/>
            </w:tcBorders>
            <w:vAlign w:val="center"/>
          </w:tcPr>
          <w:p w14:paraId="4F3B085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张</w:t>
            </w:r>
          </w:p>
        </w:tc>
        <w:tc>
          <w:tcPr>
            <w:tcW w:w="597" w:type="pct"/>
            <w:tcBorders>
              <w:left w:val="single" w:color="000000" w:sz="6" w:space="0"/>
              <w:right w:val="single" w:color="000000" w:sz="6" w:space="0"/>
            </w:tcBorders>
            <w:vAlign w:val="center"/>
          </w:tcPr>
          <w:p w14:paraId="7F9C0ED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1D1440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B917F1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9202DA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29B12D7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12DBA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4EE80ED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1237" w:type="pct"/>
            <w:tcBorders>
              <w:left w:val="single" w:color="000000" w:sz="6" w:space="0"/>
              <w:right w:val="single" w:color="000000" w:sz="6" w:space="0"/>
            </w:tcBorders>
            <w:vAlign w:val="center"/>
          </w:tcPr>
          <w:p w14:paraId="3EC5C21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水砂纸</w:t>
            </w:r>
          </w:p>
        </w:tc>
        <w:tc>
          <w:tcPr>
            <w:tcW w:w="307" w:type="pct"/>
            <w:tcBorders>
              <w:left w:val="single" w:color="000000" w:sz="6" w:space="0"/>
              <w:right w:val="single" w:color="000000" w:sz="6" w:space="0"/>
            </w:tcBorders>
            <w:vAlign w:val="center"/>
          </w:tcPr>
          <w:p w14:paraId="24EFEC4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张</w:t>
            </w:r>
          </w:p>
        </w:tc>
        <w:tc>
          <w:tcPr>
            <w:tcW w:w="597" w:type="pct"/>
            <w:tcBorders>
              <w:left w:val="single" w:color="000000" w:sz="6" w:space="0"/>
              <w:right w:val="single" w:color="000000" w:sz="6" w:space="0"/>
            </w:tcBorders>
            <w:vAlign w:val="center"/>
          </w:tcPr>
          <w:p w14:paraId="31BCF66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BB8ABB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B659BC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61A9493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3D4315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6C6DC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2AE1120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1237" w:type="pct"/>
            <w:tcBorders>
              <w:left w:val="single" w:color="000000" w:sz="6" w:space="0"/>
              <w:right w:val="single" w:color="000000" w:sz="6" w:space="0"/>
            </w:tcBorders>
            <w:vAlign w:val="center"/>
          </w:tcPr>
          <w:p w14:paraId="5C958D2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陶瓷地砖踢脚线</w:t>
            </w:r>
          </w:p>
        </w:tc>
        <w:tc>
          <w:tcPr>
            <w:tcW w:w="307" w:type="pct"/>
            <w:tcBorders>
              <w:left w:val="single" w:color="000000" w:sz="6" w:space="0"/>
              <w:right w:val="single" w:color="000000" w:sz="6" w:space="0"/>
            </w:tcBorders>
            <w:vAlign w:val="center"/>
          </w:tcPr>
          <w:p w14:paraId="63704C8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m</w:t>
            </w:r>
          </w:p>
        </w:tc>
        <w:tc>
          <w:tcPr>
            <w:tcW w:w="597" w:type="pct"/>
            <w:tcBorders>
              <w:left w:val="single" w:color="000000" w:sz="6" w:space="0"/>
              <w:right w:val="single" w:color="000000" w:sz="6" w:space="0"/>
            </w:tcBorders>
            <w:vAlign w:val="center"/>
          </w:tcPr>
          <w:p w14:paraId="3C9C247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6F2763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2EFA77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0A9F3F8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46FB656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18D2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10C4DCC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237" w:type="pct"/>
            <w:tcBorders>
              <w:left w:val="single" w:color="000000" w:sz="6" w:space="0"/>
              <w:right w:val="single" w:color="000000" w:sz="6" w:space="0"/>
            </w:tcBorders>
            <w:vAlign w:val="center"/>
          </w:tcPr>
          <w:p w14:paraId="3AD1572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3"/>
                <w:sz w:val="18"/>
                <w:szCs w:val="18"/>
              </w:rPr>
              <w:t>腻子粉(成品)</w:t>
            </w:r>
          </w:p>
        </w:tc>
        <w:tc>
          <w:tcPr>
            <w:tcW w:w="307" w:type="pct"/>
            <w:tcBorders>
              <w:left w:val="single" w:color="000000" w:sz="6" w:space="0"/>
              <w:right w:val="single" w:color="000000" w:sz="6" w:space="0"/>
            </w:tcBorders>
            <w:vAlign w:val="center"/>
          </w:tcPr>
          <w:p w14:paraId="3822E2D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kg</w:t>
            </w:r>
          </w:p>
        </w:tc>
        <w:tc>
          <w:tcPr>
            <w:tcW w:w="597" w:type="pct"/>
            <w:tcBorders>
              <w:left w:val="single" w:color="000000" w:sz="6" w:space="0"/>
              <w:right w:val="single" w:color="000000" w:sz="6" w:space="0"/>
            </w:tcBorders>
            <w:vAlign w:val="center"/>
          </w:tcPr>
          <w:p w14:paraId="5CC846C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178705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548D9F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B6DD1F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AF970B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65138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4D0AA97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37" w:type="pct"/>
            <w:tcBorders>
              <w:left w:val="single" w:color="000000" w:sz="6" w:space="0"/>
              <w:right w:val="single" w:color="000000" w:sz="6" w:space="0"/>
            </w:tcBorders>
            <w:vAlign w:val="center"/>
          </w:tcPr>
          <w:p w14:paraId="33DAEE3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0"/>
                <w:sz w:val="18"/>
                <w:szCs w:val="18"/>
              </w:rPr>
              <w:t>苯丙乳胶底漆(综合)</w:t>
            </w:r>
          </w:p>
        </w:tc>
        <w:tc>
          <w:tcPr>
            <w:tcW w:w="307" w:type="pct"/>
            <w:tcBorders>
              <w:left w:val="single" w:color="000000" w:sz="6" w:space="0"/>
              <w:right w:val="single" w:color="000000" w:sz="6" w:space="0"/>
            </w:tcBorders>
            <w:vAlign w:val="center"/>
          </w:tcPr>
          <w:p w14:paraId="582CA92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kg</w:t>
            </w:r>
          </w:p>
        </w:tc>
        <w:tc>
          <w:tcPr>
            <w:tcW w:w="597" w:type="pct"/>
            <w:tcBorders>
              <w:left w:val="single" w:color="000000" w:sz="6" w:space="0"/>
              <w:right w:val="single" w:color="000000" w:sz="6" w:space="0"/>
            </w:tcBorders>
            <w:vAlign w:val="center"/>
          </w:tcPr>
          <w:p w14:paraId="3B007FE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A0BE64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9B46B3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56270BA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15CCF8B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5656F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078DBC3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1237" w:type="pct"/>
            <w:tcBorders>
              <w:left w:val="single" w:color="000000" w:sz="6" w:space="0"/>
              <w:right w:val="single" w:color="000000" w:sz="6" w:space="0"/>
            </w:tcBorders>
            <w:vAlign w:val="center"/>
          </w:tcPr>
          <w:p w14:paraId="7C463CE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苯丙乳胶漆内墙用</w:t>
            </w:r>
          </w:p>
        </w:tc>
        <w:tc>
          <w:tcPr>
            <w:tcW w:w="307" w:type="pct"/>
            <w:tcBorders>
              <w:left w:val="single" w:color="000000" w:sz="6" w:space="0"/>
              <w:right w:val="single" w:color="000000" w:sz="6" w:space="0"/>
            </w:tcBorders>
            <w:vAlign w:val="center"/>
          </w:tcPr>
          <w:p w14:paraId="2B2AF85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kg</w:t>
            </w:r>
          </w:p>
        </w:tc>
        <w:tc>
          <w:tcPr>
            <w:tcW w:w="597" w:type="pct"/>
            <w:tcBorders>
              <w:left w:val="single" w:color="000000" w:sz="6" w:space="0"/>
              <w:right w:val="single" w:color="000000" w:sz="6" w:space="0"/>
            </w:tcBorders>
            <w:vAlign w:val="center"/>
          </w:tcPr>
          <w:p w14:paraId="411368B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FFBECF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981605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1353ECC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403E41A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697E6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101A6A6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7</w:t>
            </w:r>
          </w:p>
        </w:tc>
        <w:tc>
          <w:tcPr>
            <w:tcW w:w="1237" w:type="pct"/>
            <w:tcBorders>
              <w:left w:val="single" w:color="000000" w:sz="6" w:space="0"/>
              <w:right w:val="single" w:color="000000" w:sz="6" w:space="0"/>
            </w:tcBorders>
            <w:vAlign w:val="center"/>
          </w:tcPr>
          <w:p w14:paraId="2EF1BFD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胶粘剂DTA砂浆</w:t>
            </w:r>
          </w:p>
        </w:tc>
        <w:tc>
          <w:tcPr>
            <w:tcW w:w="307" w:type="pct"/>
            <w:tcBorders>
              <w:left w:val="single" w:color="000000" w:sz="6" w:space="0"/>
              <w:right w:val="single" w:color="000000" w:sz="6" w:space="0"/>
            </w:tcBorders>
            <w:vAlign w:val="center"/>
          </w:tcPr>
          <w:p w14:paraId="019A0E4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lang w:eastAsia="zh-CN"/>
              </w:rPr>
            </w:pPr>
            <w:r>
              <w:rPr>
                <w:rFonts w:hint="eastAsia" w:ascii="宋体" w:hAnsi="宋体" w:cs="宋体"/>
                <w:spacing w:val="-23"/>
                <w:w w:val="86"/>
                <w:sz w:val="18"/>
                <w:szCs w:val="18"/>
                <w:lang w:val="en-US" w:eastAsia="zh-CN"/>
              </w:rPr>
              <w:t>m³</w:t>
            </w:r>
          </w:p>
        </w:tc>
        <w:tc>
          <w:tcPr>
            <w:tcW w:w="597" w:type="pct"/>
            <w:tcBorders>
              <w:left w:val="single" w:color="000000" w:sz="6" w:space="0"/>
              <w:right w:val="single" w:color="000000" w:sz="6" w:space="0"/>
            </w:tcBorders>
            <w:vAlign w:val="center"/>
          </w:tcPr>
          <w:p w14:paraId="2C20316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416C73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9EC438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4E4EACD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4F2BA0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39CC8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649B07B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237" w:type="pct"/>
            <w:tcBorders>
              <w:left w:val="single" w:color="000000" w:sz="6" w:space="0"/>
              <w:right w:val="single" w:color="000000" w:sz="6" w:space="0"/>
            </w:tcBorders>
            <w:vAlign w:val="center"/>
          </w:tcPr>
          <w:p w14:paraId="5588707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水</w:t>
            </w:r>
          </w:p>
        </w:tc>
        <w:tc>
          <w:tcPr>
            <w:tcW w:w="307" w:type="pct"/>
            <w:tcBorders>
              <w:left w:val="single" w:color="000000" w:sz="6" w:space="0"/>
              <w:right w:val="single" w:color="000000" w:sz="6" w:space="0"/>
            </w:tcBorders>
            <w:vAlign w:val="center"/>
          </w:tcPr>
          <w:p w14:paraId="59FA954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cs="宋体"/>
                <w:spacing w:val="-23"/>
                <w:w w:val="86"/>
                <w:sz w:val="18"/>
                <w:szCs w:val="18"/>
                <w:lang w:val="en-US" w:eastAsia="zh-CN"/>
              </w:rPr>
              <w:t>m³</w:t>
            </w:r>
          </w:p>
        </w:tc>
        <w:tc>
          <w:tcPr>
            <w:tcW w:w="597" w:type="pct"/>
            <w:tcBorders>
              <w:left w:val="single" w:color="000000" w:sz="6" w:space="0"/>
              <w:right w:val="single" w:color="000000" w:sz="6" w:space="0"/>
            </w:tcBorders>
            <w:vAlign w:val="center"/>
          </w:tcPr>
          <w:p w14:paraId="4079DD4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3D3C09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5559F4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4AE3482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0017EA3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6070E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15B7502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9</w:t>
            </w:r>
          </w:p>
        </w:tc>
        <w:tc>
          <w:tcPr>
            <w:tcW w:w="1237" w:type="pct"/>
            <w:tcBorders>
              <w:left w:val="single" w:color="000000" w:sz="6" w:space="0"/>
              <w:right w:val="single" w:color="000000" w:sz="6" w:space="0"/>
            </w:tcBorders>
            <w:vAlign w:val="center"/>
          </w:tcPr>
          <w:p w14:paraId="714DE34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电</w:t>
            </w:r>
          </w:p>
        </w:tc>
        <w:tc>
          <w:tcPr>
            <w:tcW w:w="307" w:type="pct"/>
            <w:tcBorders>
              <w:left w:val="single" w:color="000000" w:sz="6" w:space="0"/>
              <w:right w:val="single" w:color="000000" w:sz="6" w:space="0"/>
            </w:tcBorders>
            <w:vAlign w:val="center"/>
          </w:tcPr>
          <w:p w14:paraId="3025AA7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kW</w:t>
            </w:r>
            <w:r>
              <w:rPr>
                <w:rFonts w:hint="eastAsia" w:ascii="宋体" w:hAnsi="宋体" w:eastAsia="宋体" w:cs="宋体"/>
                <w:spacing w:val="29"/>
                <w:w w:val="101"/>
                <w:sz w:val="18"/>
                <w:szCs w:val="18"/>
              </w:rPr>
              <w:t xml:space="preserve"> </w:t>
            </w:r>
            <w:r>
              <w:rPr>
                <w:rFonts w:hint="eastAsia" w:ascii="宋体" w:hAnsi="宋体" w:eastAsia="宋体" w:cs="宋体"/>
                <w:spacing w:val="-8"/>
                <w:sz w:val="18"/>
                <w:szCs w:val="18"/>
              </w:rPr>
              <w:t>·h</w:t>
            </w:r>
          </w:p>
        </w:tc>
        <w:tc>
          <w:tcPr>
            <w:tcW w:w="597" w:type="pct"/>
            <w:tcBorders>
              <w:left w:val="single" w:color="000000" w:sz="6" w:space="0"/>
              <w:right w:val="single" w:color="000000" w:sz="6" w:space="0"/>
            </w:tcBorders>
            <w:vAlign w:val="center"/>
          </w:tcPr>
          <w:p w14:paraId="500A4A8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5129F4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A0AF69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1CD6EE3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216BBEC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EC24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BCD9FA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10</w:t>
            </w:r>
          </w:p>
        </w:tc>
        <w:tc>
          <w:tcPr>
            <w:tcW w:w="1237" w:type="pct"/>
            <w:tcBorders>
              <w:left w:val="single" w:color="000000" w:sz="6" w:space="0"/>
              <w:right w:val="single" w:color="000000" w:sz="6" w:space="0"/>
            </w:tcBorders>
            <w:vAlign w:val="center"/>
          </w:tcPr>
          <w:p w14:paraId="1407E6A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0"/>
                <w:sz w:val="18"/>
                <w:szCs w:val="18"/>
              </w:rPr>
              <w:t>其他材料费(占材料费)</w:t>
            </w:r>
          </w:p>
        </w:tc>
        <w:tc>
          <w:tcPr>
            <w:tcW w:w="307" w:type="pct"/>
            <w:tcBorders>
              <w:left w:val="single" w:color="000000" w:sz="6" w:space="0"/>
              <w:right w:val="single" w:color="000000" w:sz="6" w:space="0"/>
            </w:tcBorders>
            <w:vAlign w:val="center"/>
          </w:tcPr>
          <w:p w14:paraId="5F8526D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4788E2F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CCBDAA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7EAA46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6756DA9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04AA648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8AB8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007B8C8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11</w:t>
            </w:r>
          </w:p>
        </w:tc>
        <w:tc>
          <w:tcPr>
            <w:tcW w:w="1237" w:type="pct"/>
            <w:tcBorders>
              <w:left w:val="single" w:color="000000" w:sz="6" w:space="0"/>
              <w:right w:val="single" w:color="000000" w:sz="6" w:space="0"/>
            </w:tcBorders>
            <w:vAlign w:val="center"/>
          </w:tcPr>
          <w:p w14:paraId="66B4491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楼梯间地面保护</w:t>
            </w:r>
          </w:p>
        </w:tc>
        <w:tc>
          <w:tcPr>
            <w:tcW w:w="307" w:type="pct"/>
            <w:tcBorders>
              <w:left w:val="single" w:color="000000" w:sz="6" w:space="0"/>
              <w:right w:val="single" w:color="000000" w:sz="6" w:space="0"/>
            </w:tcBorders>
            <w:vAlign w:val="center"/>
          </w:tcPr>
          <w:p w14:paraId="7B256E5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597" w:type="pct"/>
            <w:tcBorders>
              <w:left w:val="single" w:color="000000" w:sz="6" w:space="0"/>
              <w:right w:val="single" w:color="000000" w:sz="6" w:space="0"/>
            </w:tcBorders>
            <w:vAlign w:val="center"/>
          </w:tcPr>
          <w:p w14:paraId="1298399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FDD19D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0C9768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672F3EF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3185E95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5166A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364" w:type="pct"/>
            <w:tcBorders>
              <w:left w:val="single" w:color="000000" w:sz="12" w:space="0"/>
              <w:right w:val="single" w:color="000000" w:sz="6" w:space="0"/>
            </w:tcBorders>
            <w:vAlign w:val="center"/>
          </w:tcPr>
          <w:p w14:paraId="6D2E0AD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12</w:t>
            </w:r>
          </w:p>
        </w:tc>
        <w:tc>
          <w:tcPr>
            <w:tcW w:w="1237" w:type="pct"/>
            <w:tcBorders>
              <w:left w:val="single" w:color="000000" w:sz="6" w:space="0"/>
              <w:right w:val="single" w:color="000000" w:sz="6" w:space="0"/>
            </w:tcBorders>
            <w:vAlign w:val="center"/>
          </w:tcPr>
          <w:p w14:paraId="107BB084">
            <w:pPr>
              <w:keepNext w:val="0"/>
              <w:keepLines w:val="0"/>
              <w:pageBreakBefore w:val="0"/>
              <w:widowControl w:val="0"/>
              <w:kinsoku/>
              <w:wordWrap/>
              <w:overflowPunct/>
              <w:topLinePunct w:val="0"/>
              <w:autoSpaceDE/>
              <w:autoSpaceDN/>
              <w:bidi w:val="0"/>
              <w:adjustRightInd/>
              <w:snapToGrid/>
              <w:spacing w:line="240" w:lineRule="auto"/>
              <w:ind w:left="0" w:right="0" w:hanging="3"/>
              <w:jc w:val="center"/>
              <w:textAlignment w:val="auto"/>
              <w:rPr>
                <w:rFonts w:hint="eastAsia" w:ascii="宋体" w:hAnsi="宋体" w:eastAsia="宋体" w:cs="宋体"/>
                <w:sz w:val="18"/>
                <w:szCs w:val="18"/>
              </w:rPr>
            </w:pPr>
            <w:r>
              <w:rPr>
                <w:rFonts w:hint="eastAsia" w:ascii="宋体" w:hAnsi="宋体" w:eastAsia="宋体" w:cs="宋体"/>
                <w:spacing w:val="4"/>
                <w:sz w:val="18"/>
                <w:szCs w:val="18"/>
              </w:rPr>
              <w:t>楼梯间日常及完工后开荒保</w:t>
            </w:r>
            <w:r>
              <w:rPr>
                <w:rFonts w:hint="eastAsia" w:ascii="宋体" w:hAnsi="宋体" w:eastAsia="宋体" w:cs="宋体"/>
                <w:sz w:val="18"/>
                <w:szCs w:val="18"/>
              </w:rPr>
              <w:t>洁</w:t>
            </w:r>
          </w:p>
        </w:tc>
        <w:tc>
          <w:tcPr>
            <w:tcW w:w="307" w:type="pct"/>
            <w:tcBorders>
              <w:left w:val="single" w:color="000000" w:sz="6" w:space="0"/>
              <w:right w:val="single" w:color="000000" w:sz="6" w:space="0"/>
            </w:tcBorders>
            <w:vAlign w:val="center"/>
          </w:tcPr>
          <w:p w14:paraId="6450F59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597" w:type="pct"/>
            <w:tcBorders>
              <w:left w:val="single" w:color="000000" w:sz="6" w:space="0"/>
              <w:right w:val="single" w:color="000000" w:sz="6" w:space="0"/>
            </w:tcBorders>
            <w:vAlign w:val="center"/>
          </w:tcPr>
          <w:p w14:paraId="33B5334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E87BA2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758AE0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405FD85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B80DB4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8909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364" w:type="pct"/>
            <w:tcBorders>
              <w:left w:val="single" w:color="000000" w:sz="12" w:space="0"/>
              <w:right w:val="single" w:color="000000" w:sz="6" w:space="0"/>
            </w:tcBorders>
            <w:vAlign w:val="center"/>
          </w:tcPr>
          <w:p w14:paraId="445FEC8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13</w:t>
            </w:r>
          </w:p>
        </w:tc>
        <w:tc>
          <w:tcPr>
            <w:tcW w:w="1237" w:type="pct"/>
            <w:tcBorders>
              <w:left w:val="single" w:color="000000" w:sz="6" w:space="0"/>
              <w:right w:val="single" w:color="000000" w:sz="6" w:space="0"/>
            </w:tcBorders>
            <w:vAlign w:val="center"/>
          </w:tcPr>
          <w:p w14:paraId="5B0606C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楼梯间施工期间垃圾清运（1</w:t>
            </w:r>
            <w:r>
              <w:rPr>
                <w:rFonts w:hint="eastAsia" w:ascii="宋体" w:hAnsi="宋体" w:eastAsia="宋体" w:cs="宋体"/>
                <w:spacing w:val="11"/>
                <w:sz w:val="18"/>
                <w:szCs w:val="18"/>
              </w:rPr>
              <w:t xml:space="preserve"> </w:t>
            </w:r>
            <w:r>
              <w:rPr>
                <w:rFonts w:hint="eastAsia" w:ascii="宋体" w:hAnsi="宋体" w:eastAsia="宋体" w:cs="宋体"/>
                <w:spacing w:val="3"/>
                <w:sz w:val="18"/>
                <w:szCs w:val="18"/>
              </w:rPr>
              <w:t>-6号）</w:t>
            </w:r>
          </w:p>
        </w:tc>
        <w:tc>
          <w:tcPr>
            <w:tcW w:w="307" w:type="pct"/>
            <w:tcBorders>
              <w:left w:val="single" w:color="000000" w:sz="6" w:space="0"/>
              <w:right w:val="single" w:color="000000" w:sz="6" w:space="0"/>
            </w:tcBorders>
            <w:vAlign w:val="center"/>
          </w:tcPr>
          <w:p w14:paraId="43D5069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597" w:type="pct"/>
            <w:tcBorders>
              <w:left w:val="single" w:color="000000" w:sz="6" w:space="0"/>
              <w:right w:val="single" w:color="000000" w:sz="6" w:space="0"/>
            </w:tcBorders>
            <w:vAlign w:val="center"/>
          </w:tcPr>
          <w:p w14:paraId="7B93D04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2744BA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3E9C43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4A0203B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145F8EA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E201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0DAEE8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14</w:t>
            </w:r>
          </w:p>
        </w:tc>
        <w:tc>
          <w:tcPr>
            <w:tcW w:w="1237" w:type="pct"/>
            <w:tcBorders>
              <w:left w:val="single" w:color="000000" w:sz="6" w:space="0"/>
              <w:right w:val="single" w:color="000000" w:sz="6" w:space="0"/>
            </w:tcBorders>
            <w:vAlign w:val="center"/>
          </w:tcPr>
          <w:p w14:paraId="256A4D5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1"/>
                <w:sz w:val="18"/>
                <w:szCs w:val="18"/>
              </w:rPr>
              <w:t>干混抹灰砂浆DP  M10</w:t>
            </w:r>
          </w:p>
        </w:tc>
        <w:tc>
          <w:tcPr>
            <w:tcW w:w="307" w:type="pct"/>
            <w:tcBorders>
              <w:left w:val="single" w:color="000000" w:sz="6" w:space="0"/>
              <w:right w:val="single" w:color="000000" w:sz="6" w:space="0"/>
            </w:tcBorders>
            <w:vAlign w:val="center"/>
          </w:tcPr>
          <w:p w14:paraId="6508A30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cs="宋体"/>
                <w:spacing w:val="-23"/>
                <w:w w:val="86"/>
                <w:sz w:val="18"/>
                <w:szCs w:val="18"/>
                <w:lang w:val="en-US" w:eastAsia="zh-CN"/>
              </w:rPr>
              <w:t>m³</w:t>
            </w:r>
          </w:p>
        </w:tc>
        <w:tc>
          <w:tcPr>
            <w:tcW w:w="597" w:type="pct"/>
            <w:tcBorders>
              <w:left w:val="single" w:color="000000" w:sz="6" w:space="0"/>
              <w:right w:val="single" w:color="000000" w:sz="6" w:space="0"/>
            </w:tcBorders>
            <w:vAlign w:val="center"/>
          </w:tcPr>
          <w:p w14:paraId="69C8420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271116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113D39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1AA87FF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8CA66F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4848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6A52928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237" w:type="pct"/>
            <w:tcBorders>
              <w:left w:val="single" w:color="000000" w:sz="6" w:space="0"/>
              <w:right w:val="single" w:color="000000" w:sz="6" w:space="0"/>
            </w:tcBorders>
            <w:vAlign w:val="center"/>
          </w:tcPr>
          <w:p w14:paraId="5B9AD64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小计</w:t>
            </w:r>
          </w:p>
        </w:tc>
        <w:tc>
          <w:tcPr>
            <w:tcW w:w="307" w:type="pct"/>
            <w:tcBorders>
              <w:left w:val="single" w:color="000000" w:sz="6" w:space="0"/>
              <w:right w:val="single" w:color="000000" w:sz="6" w:space="0"/>
            </w:tcBorders>
            <w:vAlign w:val="center"/>
          </w:tcPr>
          <w:p w14:paraId="7CBB4BD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5280C39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DBAD9C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F36FEB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152D1C1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205F47E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86CF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1C6C09D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三</w:t>
            </w:r>
          </w:p>
        </w:tc>
        <w:tc>
          <w:tcPr>
            <w:tcW w:w="1237" w:type="pct"/>
            <w:tcBorders>
              <w:left w:val="single" w:color="000000" w:sz="6" w:space="0"/>
              <w:right w:val="single" w:color="000000" w:sz="6" w:space="0"/>
            </w:tcBorders>
            <w:vAlign w:val="center"/>
          </w:tcPr>
          <w:p w14:paraId="252D747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机械类别</w:t>
            </w:r>
          </w:p>
        </w:tc>
        <w:tc>
          <w:tcPr>
            <w:tcW w:w="307" w:type="pct"/>
            <w:tcBorders>
              <w:left w:val="single" w:color="000000" w:sz="6" w:space="0"/>
              <w:right w:val="single" w:color="000000" w:sz="6" w:space="0"/>
            </w:tcBorders>
            <w:vAlign w:val="center"/>
          </w:tcPr>
          <w:p w14:paraId="53A5E54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2DEA465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7C6DAC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76BB44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ED55A4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03E0D0D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0F31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5A23E9B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1237" w:type="pct"/>
            <w:tcBorders>
              <w:left w:val="single" w:color="000000" w:sz="6" w:space="0"/>
              <w:right w:val="single" w:color="000000" w:sz="6" w:space="0"/>
            </w:tcBorders>
            <w:vAlign w:val="center"/>
          </w:tcPr>
          <w:p w14:paraId="5323C76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机械人工</w:t>
            </w:r>
          </w:p>
        </w:tc>
        <w:tc>
          <w:tcPr>
            <w:tcW w:w="307" w:type="pct"/>
            <w:tcBorders>
              <w:left w:val="single" w:color="000000" w:sz="6" w:space="0"/>
              <w:right w:val="single" w:color="000000" w:sz="6" w:space="0"/>
            </w:tcBorders>
            <w:vAlign w:val="center"/>
          </w:tcPr>
          <w:p w14:paraId="1FBCEBB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工日</w:t>
            </w:r>
          </w:p>
        </w:tc>
        <w:tc>
          <w:tcPr>
            <w:tcW w:w="597" w:type="pct"/>
            <w:tcBorders>
              <w:left w:val="single" w:color="000000" w:sz="6" w:space="0"/>
              <w:right w:val="single" w:color="000000" w:sz="6" w:space="0"/>
            </w:tcBorders>
            <w:vAlign w:val="center"/>
          </w:tcPr>
          <w:p w14:paraId="0A04049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05FEA7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6B52E0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C7DEC9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7DECCAA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33B8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6AAA515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1237" w:type="pct"/>
            <w:tcBorders>
              <w:left w:val="single" w:color="000000" w:sz="6" w:space="0"/>
              <w:right w:val="single" w:color="000000" w:sz="6" w:space="0"/>
            </w:tcBorders>
            <w:vAlign w:val="center"/>
          </w:tcPr>
          <w:p w14:paraId="24A0521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柴油</w:t>
            </w:r>
          </w:p>
        </w:tc>
        <w:tc>
          <w:tcPr>
            <w:tcW w:w="307" w:type="pct"/>
            <w:tcBorders>
              <w:left w:val="single" w:color="000000" w:sz="6" w:space="0"/>
              <w:right w:val="single" w:color="000000" w:sz="6" w:space="0"/>
            </w:tcBorders>
            <w:vAlign w:val="center"/>
          </w:tcPr>
          <w:p w14:paraId="46309DF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kg</w:t>
            </w:r>
          </w:p>
        </w:tc>
        <w:tc>
          <w:tcPr>
            <w:tcW w:w="597" w:type="pct"/>
            <w:tcBorders>
              <w:left w:val="single" w:color="000000" w:sz="6" w:space="0"/>
              <w:right w:val="single" w:color="000000" w:sz="6" w:space="0"/>
            </w:tcBorders>
            <w:vAlign w:val="center"/>
          </w:tcPr>
          <w:p w14:paraId="2BDDAA3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952D1C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97D749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4A5C675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EDDFC1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AAA9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52DC293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1237" w:type="pct"/>
            <w:tcBorders>
              <w:left w:val="single" w:color="000000" w:sz="6" w:space="0"/>
              <w:right w:val="single" w:color="000000" w:sz="6" w:space="0"/>
            </w:tcBorders>
            <w:vAlign w:val="center"/>
          </w:tcPr>
          <w:p w14:paraId="2C87858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电</w:t>
            </w:r>
          </w:p>
        </w:tc>
        <w:tc>
          <w:tcPr>
            <w:tcW w:w="307" w:type="pct"/>
            <w:tcBorders>
              <w:left w:val="single" w:color="000000" w:sz="6" w:space="0"/>
              <w:right w:val="single" w:color="000000" w:sz="6" w:space="0"/>
            </w:tcBorders>
            <w:vAlign w:val="center"/>
          </w:tcPr>
          <w:p w14:paraId="535D28F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kW</w:t>
            </w:r>
            <w:r>
              <w:rPr>
                <w:rFonts w:hint="eastAsia" w:ascii="宋体" w:hAnsi="宋体" w:eastAsia="宋体" w:cs="宋体"/>
                <w:spacing w:val="29"/>
                <w:w w:val="101"/>
                <w:sz w:val="18"/>
                <w:szCs w:val="18"/>
              </w:rPr>
              <w:t xml:space="preserve"> </w:t>
            </w:r>
            <w:r>
              <w:rPr>
                <w:rFonts w:hint="eastAsia" w:ascii="宋体" w:hAnsi="宋体" w:eastAsia="宋体" w:cs="宋体"/>
                <w:spacing w:val="-8"/>
                <w:sz w:val="18"/>
                <w:szCs w:val="18"/>
              </w:rPr>
              <w:t>·h</w:t>
            </w:r>
          </w:p>
        </w:tc>
        <w:tc>
          <w:tcPr>
            <w:tcW w:w="597" w:type="pct"/>
            <w:tcBorders>
              <w:left w:val="single" w:color="000000" w:sz="6" w:space="0"/>
              <w:right w:val="single" w:color="000000" w:sz="6" w:space="0"/>
            </w:tcBorders>
            <w:vAlign w:val="center"/>
          </w:tcPr>
          <w:p w14:paraId="44E7AE1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C97DEC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599F38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62E74AF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8505E2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3F59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5A4B866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237" w:type="pct"/>
            <w:tcBorders>
              <w:left w:val="single" w:color="000000" w:sz="6" w:space="0"/>
              <w:right w:val="single" w:color="000000" w:sz="6" w:space="0"/>
            </w:tcBorders>
            <w:vAlign w:val="center"/>
          </w:tcPr>
          <w:p w14:paraId="3BE4206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安拆费及场外运费</w:t>
            </w:r>
          </w:p>
        </w:tc>
        <w:tc>
          <w:tcPr>
            <w:tcW w:w="307" w:type="pct"/>
            <w:tcBorders>
              <w:left w:val="single" w:color="000000" w:sz="6" w:space="0"/>
              <w:right w:val="single" w:color="000000" w:sz="6" w:space="0"/>
            </w:tcBorders>
            <w:vAlign w:val="center"/>
          </w:tcPr>
          <w:p w14:paraId="42DF920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2202CB5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842786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326F19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28D196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EC9403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F60F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3FF7AA9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37" w:type="pct"/>
            <w:tcBorders>
              <w:left w:val="single" w:color="000000" w:sz="6" w:space="0"/>
              <w:right w:val="single" w:color="000000" w:sz="6" w:space="0"/>
            </w:tcBorders>
            <w:vAlign w:val="center"/>
          </w:tcPr>
          <w:p w14:paraId="59CFE7C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折旧费</w:t>
            </w:r>
          </w:p>
        </w:tc>
        <w:tc>
          <w:tcPr>
            <w:tcW w:w="307" w:type="pct"/>
            <w:tcBorders>
              <w:left w:val="single" w:color="000000" w:sz="6" w:space="0"/>
              <w:right w:val="single" w:color="000000" w:sz="6" w:space="0"/>
            </w:tcBorders>
            <w:vAlign w:val="center"/>
          </w:tcPr>
          <w:p w14:paraId="73A6F09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1920066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91CCE7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916C28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2F91314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70AA903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58E05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1B1B50B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1237" w:type="pct"/>
            <w:tcBorders>
              <w:left w:val="single" w:color="000000" w:sz="6" w:space="0"/>
              <w:right w:val="single" w:color="000000" w:sz="6" w:space="0"/>
            </w:tcBorders>
            <w:vAlign w:val="center"/>
          </w:tcPr>
          <w:p w14:paraId="53A40DC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检修费</w:t>
            </w:r>
          </w:p>
        </w:tc>
        <w:tc>
          <w:tcPr>
            <w:tcW w:w="307" w:type="pct"/>
            <w:tcBorders>
              <w:left w:val="single" w:color="000000" w:sz="6" w:space="0"/>
              <w:right w:val="single" w:color="000000" w:sz="6" w:space="0"/>
            </w:tcBorders>
            <w:vAlign w:val="center"/>
          </w:tcPr>
          <w:p w14:paraId="19992EB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33F2C25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016920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DB51E6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46857B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7E20568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CFAF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171A20A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7</w:t>
            </w:r>
          </w:p>
        </w:tc>
        <w:tc>
          <w:tcPr>
            <w:tcW w:w="1237" w:type="pct"/>
            <w:tcBorders>
              <w:left w:val="single" w:color="000000" w:sz="6" w:space="0"/>
              <w:right w:val="single" w:color="000000" w:sz="6" w:space="0"/>
            </w:tcBorders>
            <w:vAlign w:val="center"/>
          </w:tcPr>
          <w:p w14:paraId="2209AAB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维护费</w:t>
            </w:r>
          </w:p>
        </w:tc>
        <w:tc>
          <w:tcPr>
            <w:tcW w:w="307" w:type="pct"/>
            <w:tcBorders>
              <w:left w:val="single" w:color="000000" w:sz="6" w:space="0"/>
              <w:right w:val="single" w:color="000000" w:sz="6" w:space="0"/>
            </w:tcBorders>
            <w:vAlign w:val="center"/>
          </w:tcPr>
          <w:p w14:paraId="63EC61B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3B682BF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F5A7C1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963A62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1846FFF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49EA9A0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99C7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5BF83CD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237" w:type="pct"/>
            <w:tcBorders>
              <w:left w:val="single" w:color="000000" w:sz="6" w:space="0"/>
              <w:right w:val="single" w:color="000000" w:sz="6" w:space="0"/>
            </w:tcBorders>
            <w:vAlign w:val="center"/>
          </w:tcPr>
          <w:p w14:paraId="432D2D5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其他费</w:t>
            </w:r>
          </w:p>
        </w:tc>
        <w:tc>
          <w:tcPr>
            <w:tcW w:w="307" w:type="pct"/>
            <w:tcBorders>
              <w:left w:val="single" w:color="000000" w:sz="6" w:space="0"/>
              <w:right w:val="single" w:color="000000" w:sz="6" w:space="0"/>
            </w:tcBorders>
            <w:vAlign w:val="center"/>
          </w:tcPr>
          <w:p w14:paraId="415BCE6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267128F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68D5AE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4AC235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63B091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3970D6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9DBE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70D4B9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9</w:t>
            </w:r>
          </w:p>
        </w:tc>
        <w:tc>
          <w:tcPr>
            <w:tcW w:w="1237" w:type="pct"/>
            <w:tcBorders>
              <w:left w:val="single" w:color="000000" w:sz="6" w:space="0"/>
              <w:right w:val="single" w:color="000000" w:sz="6" w:space="0"/>
            </w:tcBorders>
            <w:vAlign w:val="center"/>
          </w:tcPr>
          <w:p w14:paraId="639ED92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机械费调整</w:t>
            </w:r>
          </w:p>
        </w:tc>
        <w:tc>
          <w:tcPr>
            <w:tcW w:w="307" w:type="pct"/>
            <w:tcBorders>
              <w:left w:val="single" w:color="000000" w:sz="6" w:space="0"/>
              <w:right w:val="single" w:color="000000" w:sz="6" w:space="0"/>
            </w:tcBorders>
            <w:vAlign w:val="center"/>
          </w:tcPr>
          <w:p w14:paraId="6231933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717225E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D235D0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054816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6F3AAC4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561762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25B5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845D9C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237" w:type="pct"/>
            <w:tcBorders>
              <w:left w:val="single" w:color="000000" w:sz="6" w:space="0"/>
              <w:right w:val="single" w:color="000000" w:sz="6" w:space="0"/>
            </w:tcBorders>
            <w:vAlign w:val="center"/>
          </w:tcPr>
          <w:p w14:paraId="777A34D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小计</w:t>
            </w:r>
          </w:p>
        </w:tc>
        <w:tc>
          <w:tcPr>
            <w:tcW w:w="307" w:type="pct"/>
            <w:tcBorders>
              <w:left w:val="single" w:color="000000" w:sz="6" w:space="0"/>
              <w:right w:val="single" w:color="000000" w:sz="6" w:space="0"/>
            </w:tcBorders>
            <w:vAlign w:val="center"/>
          </w:tcPr>
          <w:p w14:paraId="2E07E55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3B66BD0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355A19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4BA989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E41D5B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75064A4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630FF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364" w:type="pct"/>
            <w:tcBorders>
              <w:left w:val="single" w:color="000000" w:sz="12" w:space="0"/>
              <w:bottom w:val="single" w:color="000000" w:sz="10" w:space="0"/>
              <w:right w:val="single" w:color="000000" w:sz="6" w:space="0"/>
            </w:tcBorders>
            <w:vAlign w:val="center"/>
          </w:tcPr>
          <w:p w14:paraId="30E7BA0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237" w:type="pct"/>
            <w:tcBorders>
              <w:left w:val="single" w:color="000000" w:sz="6" w:space="0"/>
              <w:bottom w:val="single" w:color="000000" w:sz="10" w:space="0"/>
              <w:right w:val="single" w:color="000000" w:sz="6" w:space="0"/>
            </w:tcBorders>
            <w:vAlign w:val="center"/>
          </w:tcPr>
          <w:p w14:paraId="1CCBF2A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合计</w:t>
            </w:r>
          </w:p>
        </w:tc>
        <w:tc>
          <w:tcPr>
            <w:tcW w:w="307" w:type="pct"/>
            <w:tcBorders>
              <w:left w:val="single" w:color="000000" w:sz="6" w:space="0"/>
              <w:bottom w:val="single" w:color="000000" w:sz="10" w:space="0"/>
              <w:right w:val="single" w:color="000000" w:sz="6" w:space="0"/>
            </w:tcBorders>
            <w:vAlign w:val="center"/>
          </w:tcPr>
          <w:p w14:paraId="01A32DF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bottom w:val="single" w:color="000000" w:sz="10" w:space="0"/>
              <w:right w:val="single" w:color="000000" w:sz="6" w:space="0"/>
            </w:tcBorders>
            <w:vAlign w:val="center"/>
          </w:tcPr>
          <w:p w14:paraId="6D603DB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bottom w:val="single" w:color="000000" w:sz="10" w:space="0"/>
              <w:right w:val="single" w:color="000000" w:sz="6" w:space="0"/>
            </w:tcBorders>
            <w:vAlign w:val="center"/>
          </w:tcPr>
          <w:p w14:paraId="7098BFB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bottom w:val="single" w:color="000000" w:sz="10" w:space="0"/>
              <w:right w:val="single" w:color="000000" w:sz="6" w:space="0"/>
            </w:tcBorders>
            <w:vAlign w:val="center"/>
          </w:tcPr>
          <w:p w14:paraId="67977D7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bottom w:val="single" w:color="000000" w:sz="10" w:space="0"/>
              <w:right w:val="single" w:color="000000" w:sz="6" w:space="0"/>
            </w:tcBorders>
            <w:vAlign w:val="center"/>
          </w:tcPr>
          <w:p w14:paraId="123B75F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bottom w:val="single" w:color="000000" w:sz="10" w:space="0"/>
              <w:right w:val="single" w:color="000000" w:sz="12" w:space="0"/>
            </w:tcBorders>
            <w:vAlign w:val="center"/>
          </w:tcPr>
          <w:p w14:paraId="451C881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bl>
    <w:p w14:paraId="77572DE6">
      <w:pPr>
        <w:numPr>
          <w:ilvl w:val="0"/>
          <w:numId w:val="0"/>
        </w:numP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rFonts w:hint="eastAsia" w:ascii="微软雅黑" w:hAnsi="微软雅黑" w:eastAsia="微软雅黑" w:cs="微软雅黑"/>
          <w:i w:val="0"/>
          <w:iCs w:val="0"/>
          <w:caps w:val="0"/>
          <w:color w:val="333333"/>
          <w:spacing w:val="0"/>
          <w:sz w:val="24"/>
          <w:szCs w:val="24"/>
          <w:highlight w:val="none"/>
          <w:shd w:val="clear" w:fill="FFFFFF"/>
          <w:lang w:val="en-US" w:eastAsia="zh-CN"/>
        </w:rPr>
        <w:br w:type="page"/>
      </w:r>
    </w:p>
    <w:p w14:paraId="2FE33CF2">
      <w:pPr>
        <w:spacing w:beforeLines="50" w:afterLines="50" w:line="480" w:lineRule="auto"/>
        <w:jc w:val="center"/>
        <w:outlineLvl w:val="0"/>
        <w:rPr>
          <w:rFonts w:ascii="宋体" w:hAnsi="宋体" w:cs="宋体"/>
          <w:sz w:val="32"/>
          <w:szCs w:val="32"/>
        </w:rPr>
      </w:pPr>
      <w:r>
        <w:rPr>
          <w:rFonts w:hint="eastAsia" w:ascii="宋体" w:hAnsi="宋体" w:cs="宋体"/>
          <w:b/>
          <w:sz w:val="32"/>
          <w:szCs w:val="32"/>
        </w:rPr>
        <w:t>第五章 竞争性磋商响应文件格式</w:t>
      </w:r>
      <w:bookmarkEnd w:id="219"/>
      <w:bookmarkEnd w:id="220"/>
      <w:bookmarkEnd w:id="223"/>
      <w:bookmarkEnd w:id="224"/>
      <w:bookmarkEnd w:id="225"/>
    </w:p>
    <w:p w14:paraId="2CD5C3D4">
      <w:pPr>
        <w:spacing w:beforeLines="100" w:line="360" w:lineRule="auto"/>
        <w:rPr>
          <w:rFonts w:ascii="宋体" w:hAnsi="宋体" w:cs="宋体"/>
          <w:b/>
          <w:sz w:val="32"/>
          <w:szCs w:val="32"/>
        </w:rPr>
      </w:pPr>
      <w:r>
        <w:rPr>
          <w:rFonts w:hint="eastAsia" w:ascii="宋体" w:hAnsi="宋体" w:cs="宋体"/>
          <w:b/>
          <w:sz w:val="32"/>
          <w:szCs w:val="32"/>
        </w:rPr>
        <w:t>项目编号：</w:t>
      </w:r>
      <w:r>
        <w:rPr>
          <w:rFonts w:hint="eastAsia" w:ascii="宋体" w:hAnsi="宋体" w:cs="宋体"/>
          <w:sz w:val="32"/>
          <w:szCs w:val="32"/>
          <w:bdr w:val="single" w:color="auto" w:sz="4" w:space="0"/>
        </w:rPr>
        <w:t>正本/副本</w:t>
      </w:r>
    </w:p>
    <w:p w14:paraId="7E44B01F">
      <w:pPr>
        <w:spacing w:line="920" w:lineRule="exact"/>
        <w:ind w:left="178" w:leftChars="85" w:right="277" w:rightChars="132"/>
        <w:jc w:val="center"/>
        <w:rPr>
          <w:rFonts w:ascii="宋体" w:hAnsi="宋体" w:cs="宋体"/>
          <w:b/>
          <w:bCs/>
          <w:sz w:val="32"/>
          <w:szCs w:val="32"/>
        </w:rPr>
      </w:pPr>
      <w:bookmarkStart w:id="229" w:name="_Toc401672246"/>
      <w:bookmarkStart w:id="230" w:name="_Toc368129696"/>
    </w:p>
    <w:p w14:paraId="45DED469">
      <w:pPr>
        <w:spacing w:line="920" w:lineRule="exact"/>
        <w:ind w:left="178" w:leftChars="85" w:right="277" w:rightChars="132"/>
        <w:jc w:val="center"/>
        <w:rPr>
          <w:rFonts w:ascii="宋体" w:hAnsi="宋体" w:cs="宋体"/>
          <w:b/>
          <w:bCs/>
          <w:sz w:val="40"/>
          <w:szCs w:val="40"/>
        </w:rPr>
      </w:pPr>
    </w:p>
    <w:p w14:paraId="78812032">
      <w:pPr>
        <w:pStyle w:val="2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56"/>
          <w:szCs w:val="96"/>
          <w:lang w:val="en-US" w:eastAsia="zh-CN"/>
        </w:rPr>
      </w:pPr>
      <w:r>
        <w:rPr>
          <w:rFonts w:hint="eastAsia"/>
          <w:b/>
          <w:bCs/>
          <w:sz w:val="56"/>
          <w:szCs w:val="96"/>
          <w:lang w:val="en-US" w:eastAsia="zh-CN"/>
        </w:rPr>
        <w:t>西安市儿童医院西门院区</w:t>
      </w:r>
    </w:p>
    <w:p w14:paraId="13E250DE">
      <w:pPr>
        <w:pStyle w:val="21"/>
        <w:keepNext w:val="0"/>
        <w:keepLines w:val="0"/>
        <w:pageBreakBefore w:val="0"/>
        <w:widowControl w:val="0"/>
        <w:kinsoku/>
        <w:wordWrap/>
        <w:overflowPunct/>
        <w:topLinePunct w:val="0"/>
        <w:autoSpaceDE/>
        <w:autoSpaceDN/>
        <w:bidi w:val="0"/>
        <w:adjustRightInd/>
        <w:snapToGrid/>
        <w:spacing w:line="360" w:lineRule="auto"/>
        <w:jc w:val="center"/>
        <w:textAlignment w:val="auto"/>
        <w:rPr>
          <w:b/>
          <w:bCs/>
          <w:sz w:val="56"/>
          <w:szCs w:val="96"/>
        </w:rPr>
      </w:pPr>
      <w:r>
        <w:rPr>
          <w:rFonts w:hint="eastAsia"/>
          <w:b/>
          <w:bCs/>
          <w:sz w:val="56"/>
          <w:szCs w:val="96"/>
          <w:lang w:val="en-US" w:eastAsia="zh-CN"/>
        </w:rPr>
        <w:t>住院一部楼宇安全通道修整项目</w:t>
      </w:r>
    </w:p>
    <w:p w14:paraId="18BF8A12">
      <w:pPr>
        <w:pStyle w:val="21"/>
      </w:pPr>
    </w:p>
    <w:p w14:paraId="4A277AFD">
      <w:pPr>
        <w:pStyle w:val="21"/>
      </w:pPr>
    </w:p>
    <w:p w14:paraId="70AF7ACD">
      <w:pPr>
        <w:jc w:val="center"/>
        <w:rPr>
          <w:rFonts w:ascii="宋体" w:hAnsi="宋体" w:cs="宋体"/>
          <w:b/>
          <w:sz w:val="72"/>
          <w:szCs w:val="72"/>
        </w:rPr>
      </w:pPr>
      <w:r>
        <w:rPr>
          <w:rFonts w:hint="eastAsia" w:ascii="宋体" w:hAnsi="宋体" w:cs="宋体"/>
          <w:b/>
          <w:spacing w:val="80"/>
          <w:sz w:val="72"/>
          <w:szCs w:val="72"/>
        </w:rPr>
        <w:t>竞争性磋商响应文件</w:t>
      </w:r>
    </w:p>
    <w:p w14:paraId="287215D8">
      <w:pPr>
        <w:spacing w:beforeLines="50"/>
        <w:rPr>
          <w:rFonts w:ascii="宋体" w:hAnsi="宋体" w:cs="宋体"/>
          <w:sz w:val="32"/>
          <w:szCs w:val="32"/>
        </w:rPr>
      </w:pPr>
    </w:p>
    <w:p w14:paraId="61A32B07">
      <w:pPr>
        <w:spacing w:beforeLines="200" w:line="360" w:lineRule="auto"/>
        <w:jc w:val="center"/>
        <w:rPr>
          <w:rFonts w:ascii="宋体" w:hAnsi="宋体" w:cs="宋体"/>
          <w:sz w:val="32"/>
          <w:szCs w:val="32"/>
        </w:rPr>
      </w:pPr>
    </w:p>
    <w:p w14:paraId="7B368B55">
      <w:pPr>
        <w:pStyle w:val="21"/>
      </w:pPr>
    </w:p>
    <w:p w14:paraId="6AC3663D">
      <w:pPr>
        <w:pStyle w:val="13"/>
        <w:rPr>
          <w:rFonts w:hAnsi="宋体" w:cs="宋体"/>
        </w:rPr>
      </w:pPr>
    </w:p>
    <w:p w14:paraId="79A3633B">
      <w:pPr>
        <w:autoSpaceDE w:val="0"/>
        <w:autoSpaceDN w:val="0"/>
        <w:adjustRightInd w:val="0"/>
        <w:spacing w:line="360" w:lineRule="auto"/>
        <w:ind w:firstLine="1446" w:firstLineChars="600"/>
        <w:jc w:val="left"/>
        <w:rPr>
          <w:rFonts w:ascii="宋体" w:hAnsi="宋体" w:cs="宋体"/>
          <w:b/>
          <w:kern w:val="0"/>
          <w:sz w:val="24"/>
        </w:rPr>
      </w:pPr>
      <w:r>
        <w:rPr>
          <w:rFonts w:hint="eastAsia" w:ascii="宋体" w:hAnsi="宋体" w:cs="宋体"/>
          <w:b/>
          <w:kern w:val="0"/>
          <w:sz w:val="24"/>
        </w:rPr>
        <w:t>供应商：（盖单位章）</w:t>
      </w:r>
    </w:p>
    <w:p w14:paraId="6771FE45">
      <w:pPr>
        <w:autoSpaceDE w:val="0"/>
        <w:autoSpaceDN w:val="0"/>
        <w:adjustRightInd w:val="0"/>
        <w:spacing w:line="360" w:lineRule="auto"/>
        <w:ind w:firstLine="1446" w:firstLineChars="600"/>
        <w:jc w:val="left"/>
        <w:rPr>
          <w:rFonts w:ascii="宋体" w:hAnsi="宋体" w:cs="宋体"/>
          <w:b/>
          <w:kern w:val="0"/>
          <w:sz w:val="24"/>
        </w:rPr>
      </w:pPr>
    </w:p>
    <w:p w14:paraId="32C0B20F">
      <w:pPr>
        <w:autoSpaceDE w:val="0"/>
        <w:autoSpaceDN w:val="0"/>
        <w:adjustRightInd w:val="0"/>
        <w:spacing w:line="360" w:lineRule="auto"/>
        <w:ind w:firstLine="1446" w:firstLineChars="600"/>
        <w:jc w:val="left"/>
        <w:rPr>
          <w:rFonts w:ascii="宋体" w:hAnsi="宋体" w:cs="宋体"/>
          <w:b/>
          <w:kern w:val="0"/>
          <w:sz w:val="24"/>
        </w:rPr>
      </w:pPr>
      <w:r>
        <w:rPr>
          <w:rFonts w:hint="eastAsia" w:ascii="宋体" w:hAnsi="宋体" w:cs="宋体"/>
          <w:b/>
          <w:kern w:val="0"/>
          <w:sz w:val="24"/>
        </w:rPr>
        <w:t>法定代表人或委托代理人：（签字或盖章）</w:t>
      </w:r>
    </w:p>
    <w:p w14:paraId="3B302951">
      <w:pPr>
        <w:autoSpaceDE w:val="0"/>
        <w:autoSpaceDN w:val="0"/>
        <w:adjustRightInd w:val="0"/>
        <w:spacing w:line="360" w:lineRule="auto"/>
        <w:ind w:firstLine="1446" w:firstLineChars="600"/>
        <w:jc w:val="left"/>
        <w:rPr>
          <w:rFonts w:ascii="宋体" w:hAnsi="宋体" w:cs="宋体"/>
          <w:b/>
          <w:kern w:val="0"/>
          <w:sz w:val="24"/>
        </w:rPr>
      </w:pPr>
    </w:p>
    <w:p w14:paraId="5A7170C7">
      <w:pPr>
        <w:autoSpaceDE w:val="0"/>
        <w:autoSpaceDN w:val="0"/>
        <w:adjustRightInd w:val="0"/>
        <w:spacing w:line="360" w:lineRule="auto"/>
        <w:ind w:firstLine="1446" w:firstLineChars="600"/>
        <w:jc w:val="left"/>
        <w:rPr>
          <w:rFonts w:ascii="宋体" w:hAnsi="宋体" w:cs="宋体"/>
          <w:b/>
          <w:kern w:val="0"/>
          <w:sz w:val="24"/>
        </w:rPr>
      </w:pPr>
      <w:r>
        <w:rPr>
          <w:rFonts w:hint="eastAsia" w:ascii="宋体" w:hAnsi="宋体" w:cs="宋体"/>
          <w:b/>
          <w:kern w:val="0"/>
          <w:sz w:val="24"/>
        </w:rPr>
        <w:t xml:space="preserve">年 </w:t>
      </w:r>
      <w:r>
        <w:rPr>
          <w:rFonts w:hint="eastAsia" w:ascii="宋体" w:hAnsi="宋体" w:cs="宋体"/>
          <w:b/>
          <w:kern w:val="0"/>
          <w:sz w:val="24"/>
          <w:lang w:val="en-US" w:eastAsia="zh-CN"/>
        </w:rPr>
        <w:t xml:space="preserve"> </w:t>
      </w:r>
      <w:r>
        <w:rPr>
          <w:rFonts w:hint="eastAsia" w:ascii="宋体" w:hAnsi="宋体" w:cs="宋体"/>
          <w:b/>
          <w:kern w:val="0"/>
          <w:sz w:val="24"/>
        </w:rPr>
        <w:t>月</w:t>
      </w:r>
      <w:r>
        <w:rPr>
          <w:rFonts w:hint="eastAsia" w:ascii="宋体" w:hAnsi="宋体" w:cs="宋体"/>
          <w:b/>
          <w:kern w:val="0"/>
          <w:sz w:val="24"/>
          <w:lang w:val="en-US" w:eastAsia="zh-CN"/>
        </w:rPr>
        <w:t xml:space="preserve">  </w:t>
      </w:r>
      <w:r>
        <w:rPr>
          <w:rFonts w:hint="eastAsia" w:ascii="宋体" w:hAnsi="宋体" w:cs="宋体"/>
          <w:b/>
          <w:kern w:val="0"/>
          <w:sz w:val="24"/>
        </w:rPr>
        <w:t>日</w:t>
      </w:r>
    </w:p>
    <w:p w14:paraId="2A666C50">
      <w:pPr>
        <w:rPr>
          <w:rFonts w:ascii="宋体" w:hAnsi="宋体" w:cs="宋体"/>
          <w:b/>
          <w:sz w:val="28"/>
          <w:szCs w:val="28"/>
        </w:rPr>
      </w:pPr>
      <w:r>
        <w:rPr>
          <w:rFonts w:hint="eastAsia" w:ascii="宋体" w:hAnsi="宋体" w:cs="宋体"/>
          <w:b/>
          <w:sz w:val="28"/>
          <w:szCs w:val="28"/>
        </w:rPr>
        <w:br w:type="page"/>
      </w:r>
    </w:p>
    <w:p w14:paraId="3C102946">
      <w:pPr>
        <w:jc w:val="center"/>
        <w:rPr>
          <w:rFonts w:ascii="宋体" w:hAnsi="宋体" w:cs="宋体"/>
          <w:b/>
          <w:sz w:val="36"/>
          <w:szCs w:val="36"/>
        </w:rPr>
      </w:pPr>
      <w:r>
        <w:rPr>
          <w:rFonts w:hint="eastAsia" w:ascii="宋体" w:hAnsi="宋体" w:cs="宋体"/>
          <w:b/>
          <w:sz w:val="36"/>
          <w:szCs w:val="36"/>
        </w:rPr>
        <w:t>目  录</w:t>
      </w:r>
    </w:p>
    <w:p w14:paraId="5285D3C4">
      <w:pPr>
        <w:spacing w:line="432" w:lineRule="auto"/>
        <w:ind w:firstLine="560" w:firstLineChars="200"/>
        <w:rPr>
          <w:rFonts w:ascii="宋体" w:hAnsi="宋体" w:cs="宋体"/>
          <w:sz w:val="28"/>
          <w:szCs w:val="28"/>
          <w:lang w:val="zh-CN"/>
        </w:rPr>
      </w:pPr>
    </w:p>
    <w:p w14:paraId="16996746">
      <w:pPr>
        <w:spacing w:line="360" w:lineRule="auto"/>
        <w:ind w:firstLine="640" w:firstLineChars="200"/>
        <w:jc w:val="left"/>
        <w:rPr>
          <w:rFonts w:ascii="宋体" w:hAnsi="宋体" w:cs="宋体"/>
          <w:sz w:val="32"/>
          <w:szCs w:val="32"/>
        </w:rPr>
      </w:pPr>
      <w:r>
        <w:rPr>
          <w:rFonts w:hint="eastAsia" w:ascii="宋体" w:hAnsi="宋体" w:cs="宋体"/>
          <w:sz w:val="32"/>
          <w:szCs w:val="32"/>
        </w:rPr>
        <w:t>一、磋商响应函</w:t>
      </w:r>
    </w:p>
    <w:p w14:paraId="3FC61EFC">
      <w:pPr>
        <w:spacing w:line="360" w:lineRule="auto"/>
        <w:ind w:firstLine="640" w:firstLineChars="200"/>
        <w:jc w:val="left"/>
        <w:rPr>
          <w:rFonts w:ascii="宋体" w:hAnsi="宋体" w:cs="宋体"/>
          <w:sz w:val="32"/>
          <w:szCs w:val="32"/>
        </w:rPr>
      </w:pPr>
      <w:r>
        <w:rPr>
          <w:rFonts w:hint="eastAsia" w:ascii="宋体" w:hAnsi="宋体" w:cs="宋体"/>
          <w:sz w:val="32"/>
          <w:szCs w:val="32"/>
        </w:rPr>
        <w:t>二、已标价工程量清单</w:t>
      </w:r>
    </w:p>
    <w:p w14:paraId="40AE417E">
      <w:pPr>
        <w:spacing w:line="360" w:lineRule="auto"/>
        <w:ind w:firstLine="640" w:firstLineChars="200"/>
        <w:jc w:val="left"/>
        <w:rPr>
          <w:rFonts w:ascii="宋体" w:hAnsi="宋体" w:cs="宋体"/>
          <w:sz w:val="32"/>
          <w:szCs w:val="32"/>
        </w:rPr>
      </w:pPr>
      <w:r>
        <w:rPr>
          <w:rFonts w:hint="eastAsia" w:ascii="宋体" w:hAnsi="宋体" w:cs="宋体"/>
          <w:sz w:val="32"/>
          <w:szCs w:val="32"/>
        </w:rPr>
        <w:t>三、法定代表人身份证明</w:t>
      </w:r>
    </w:p>
    <w:p w14:paraId="25F7E316">
      <w:pPr>
        <w:spacing w:line="360" w:lineRule="auto"/>
        <w:ind w:firstLine="640" w:firstLineChars="200"/>
        <w:jc w:val="left"/>
        <w:rPr>
          <w:rFonts w:ascii="宋体" w:hAnsi="宋体" w:cs="宋体"/>
          <w:sz w:val="32"/>
          <w:szCs w:val="32"/>
        </w:rPr>
      </w:pPr>
      <w:r>
        <w:rPr>
          <w:rFonts w:hint="eastAsia" w:ascii="宋体" w:hAnsi="宋体" w:cs="宋体"/>
          <w:sz w:val="32"/>
          <w:szCs w:val="32"/>
        </w:rPr>
        <w:t>四、法定代表人授权委托书</w:t>
      </w:r>
    </w:p>
    <w:p w14:paraId="7AE52B60">
      <w:pPr>
        <w:spacing w:line="360" w:lineRule="auto"/>
        <w:ind w:firstLine="640" w:firstLineChars="200"/>
        <w:jc w:val="left"/>
        <w:rPr>
          <w:rFonts w:ascii="宋体" w:hAnsi="宋体" w:cs="宋体"/>
          <w:sz w:val="32"/>
          <w:szCs w:val="32"/>
        </w:rPr>
      </w:pPr>
      <w:r>
        <w:rPr>
          <w:rFonts w:hint="eastAsia" w:ascii="宋体" w:hAnsi="宋体" w:cs="宋体"/>
          <w:sz w:val="32"/>
          <w:szCs w:val="32"/>
        </w:rPr>
        <w:t>五、供应商基本情况表</w:t>
      </w:r>
    </w:p>
    <w:p w14:paraId="06301FC4">
      <w:pPr>
        <w:spacing w:line="360" w:lineRule="auto"/>
        <w:ind w:firstLine="640" w:firstLineChars="200"/>
        <w:jc w:val="left"/>
        <w:rPr>
          <w:rFonts w:ascii="宋体" w:hAnsi="宋体" w:cs="宋体"/>
          <w:sz w:val="32"/>
          <w:szCs w:val="32"/>
        </w:rPr>
      </w:pPr>
      <w:r>
        <w:rPr>
          <w:rFonts w:hint="eastAsia" w:ascii="宋体" w:hAnsi="宋体" w:cs="宋体"/>
          <w:sz w:val="32"/>
          <w:szCs w:val="32"/>
        </w:rPr>
        <w:t>六、项目经理简历表</w:t>
      </w:r>
    </w:p>
    <w:p w14:paraId="10836363">
      <w:pPr>
        <w:spacing w:line="360" w:lineRule="auto"/>
        <w:ind w:firstLine="640" w:firstLineChars="200"/>
        <w:jc w:val="left"/>
        <w:rPr>
          <w:rFonts w:ascii="宋体" w:hAnsi="宋体" w:cs="宋体"/>
          <w:sz w:val="32"/>
          <w:szCs w:val="32"/>
        </w:rPr>
      </w:pPr>
      <w:r>
        <w:rPr>
          <w:rFonts w:hint="eastAsia" w:ascii="宋体" w:hAnsi="宋体" w:cs="宋体"/>
          <w:sz w:val="32"/>
          <w:szCs w:val="32"/>
        </w:rPr>
        <w:t>七、企业业绩</w:t>
      </w:r>
    </w:p>
    <w:p w14:paraId="2B7B1DF8">
      <w:pPr>
        <w:spacing w:line="360" w:lineRule="auto"/>
        <w:ind w:firstLine="640" w:firstLineChars="200"/>
        <w:jc w:val="left"/>
        <w:rPr>
          <w:rFonts w:ascii="宋体" w:hAnsi="宋体" w:cs="宋体"/>
          <w:sz w:val="32"/>
          <w:szCs w:val="32"/>
        </w:rPr>
      </w:pPr>
      <w:r>
        <w:rPr>
          <w:rFonts w:hint="eastAsia" w:ascii="宋体" w:hAnsi="宋体" w:cs="宋体"/>
          <w:sz w:val="32"/>
          <w:szCs w:val="32"/>
        </w:rPr>
        <w:t>八、施工组织计划</w:t>
      </w:r>
    </w:p>
    <w:p w14:paraId="02881B9C">
      <w:pPr>
        <w:spacing w:line="360" w:lineRule="auto"/>
        <w:ind w:firstLine="640" w:firstLineChars="200"/>
        <w:jc w:val="left"/>
        <w:rPr>
          <w:rFonts w:ascii="宋体" w:hAnsi="宋体" w:cs="宋体"/>
          <w:sz w:val="32"/>
          <w:szCs w:val="32"/>
        </w:rPr>
      </w:pPr>
      <w:r>
        <w:rPr>
          <w:rFonts w:hint="eastAsia" w:ascii="宋体" w:hAnsi="宋体" w:cs="宋体"/>
          <w:sz w:val="32"/>
          <w:szCs w:val="32"/>
        </w:rPr>
        <w:t>九、售后服务承诺</w:t>
      </w:r>
    </w:p>
    <w:p w14:paraId="68DDE34E">
      <w:pPr>
        <w:spacing w:line="360" w:lineRule="auto"/>
        <w:ind w:firstLine="640" w:firstLineChars="200"/>
        <w:jc w:val="left"/>
        <w:rPr>
          <w:rFonts w:ascii="宋体" w:hAnsi="宋体" w:cs="宋体"/>
          <w:sz w:val="32"/>
          <w:szCs w:val="32"/>
        </w:rPr>
      </w:pPr>
      <w:r>
        <w:rPr>
          <w:rFonts w:hint="eastAsia" w:ascii="宋体" w:hAnsi="宋体" w:cs="宋体"/>
          <w:sz w:val="32"/>
          <w:szCs w:val="32"/>
        </w:rPr>
        <w:t>十、供应商认为有必要说明的其它内容或资料</w:t>
      </w:r>
    </w:p>
    <w:p w14:paraId="28CEA3E4"/>
    <w:p w14:paraId="218129F5">
      <w:pPr>
        <w:autoSpaceDE w:val="0"/>
        <w:autoSpaceDN w:val="0"/>
        <w:adjustRightInd w:val="0"/>
        <w:spacing w:line="360" w:lineRule="auto"/>
        <w:jc w:val="center"/>
        <w:rPr>
          <w:rFonts w:ascii="宋体" w:hAnsi="宋体" w:cs="宋体"/>
          <w:b/>
          <w:bCs/>
          <w:sz w:val="32"/>
          <w:szCs w:val="32"/>
        </w:rPr>
      </w:pPr>
      <w:r>
        <w:rPr>
          <w:rFonts w:hint="eastAsia" w:ascii="宋体" w:hAnsi="宋体" w:cs="宋体"/>
          <w:b/>
          <w:sz w:val="28"/>
          <w:szCs w:val="28"/>
        </w:rPr>
        <w:br w:type="page"/>
      </w:r>
      <w:r>
        <w:rPr>
          <w:rFonts w:hint="eastAsia" w:ascii="宋体" w:hAnsi="宋体" w:cs="宋体"/>
          <w:b/>
          <w:bCs/>
          <w:sz w:val="32"/>
          <w:szCs w:val="32"/>
        </w:rPr>
        <w:t>一、磋商响应函</w:t>
      </w:r>
    </w:p>
    <w:p w14:paraId="4AD52835">
      <w:pPr>
        <w:spacing w:line="360" w:lineRule="auto"/>
        <w:rPr>
          <w:rFonts w:ascii="宋体" w:hAnsi="宋体" w:cs="宋体"/>
          <w:szCs w:val="21"/>
          <w:u w:val="single"/>
        </w:rPr>
      </w:pPr>
      <w:r>
        <w:rPr>
          <w:rFonts w:hint="eastAsia" w:ascii="宋体" w:hAnsi="宋体" w:cs="宋体"/>
          <w:szCs w:val="21"/>
        </w:rPr>
        <w:t>致：（采购人）：</w:t>
      </w:r>
    </w:p>
    <w:p w14:paraId="2A837CF4">
      <w:pPr>
        <w:spacing w:line="360" w:lineRule="auto"/>
        <w:ind w:firstLine="413" w:firstLineChars="197"/>
        <w:rPr>
          <w:rFonts w:ascii="宋体" w:hAnsi="宋体" w:cs="宋体"/>
          <w:szCs w:val="21"/>
        </w:rPr>
      </w:pPr>
      <w:r>
        <w:rPr>
          <w:rFonts w:hint="eastAsia" w:ascii="宋体" w:hAnsi="宋体" w:cs="宋体"/>
          <w:szCs w:val="21"/>
        </w:rPr>
        <w:t>我方已详细查阅了（项目名称）的竞争性</w:t>
      </w:r>
      <w:r>
        <w:rPr>
          <w:rFonts w:hint="eastAsia" w:ascii="宋体" w:hAnsi="宋体" w:cs="宋体"/>
          <w:kern w:val="0"/>
          <w:szCs w:val="21"/>
        </w:rPr>
        <w:t>磋商</w:t>
      </w:r>
      <w:r>
        <w:rPr>
          <w:rFonts w:hint="eastAsia" w:ascii="宋体" w:hAnsi="宋体" w:cs="宋体"/>
          <w:szCs w:val="21"/>
        </w:rPr>
        <w:t>文件的全部内容及其他有关文件后，我方决定参加本次磋商活动。为此，我方郑重声明以下诸点，并负法律责任。</w:t>
      </w:r>
    </w:p>
    <w:p w14:paraId="30480DA0">
      <w:pPr>
        <w:numPr>
          <w:ilvl w:val="0"/>
          <w:numId w:val="5"/>
        </w:numPr>
        <w:spacing w:line="360" w:lineRule="auto"/>
        <w:jc w:val="left"/>
        <w:rPr>
          <w:rFonts w:ascii="宋体" w:hAnsi="宋体" w:cs="宋体"/>
          <w:b/>
          <w:bCs/>
          <w:szCs w:val="21"/>
          <w:highlight w:val="none"/>
        </w:rPr>
      </w:pPr>
      <w:r>
        <w:rPr>
          <w:rFonts w:hint="eastAsia" w:ascii="宋体" w:hAnsi="宋体" w:cs="宋体"/>
          <w:szCs w:val="21"/>
          <w:lang w:val="zh-CN"/>
        </w:rPr>
        <w:t>我</w:t>
      </w:r>
      <w:r>
        <w:rPr>
          <w:rFonts w:hint="eastAsia" w:ascii="宋体" w:hAnsi="宋体" w:cs="宋体"/>
          <w:szCs w:val="21"/>
        </w:rPr>
        <w:t>方愿以</w:t>
      </w:r>
      <w:r>
        <w:rPr>
          <w:rFonts w:hint="eastAsia" w:ascii="宋体" w:hAnsi="宋体" w:cs="宋体"/>
          <w:szCs w:val="21"/>
          <w:lang w:val="zh-CN"/>
        </w:rPr>
        <w:t>磋商报价</w:t>
      </w:r>
      <w:r>
        <w:rPr>
          <w:rFonts w:hint="eastAsia" w:ascii="宋体" w:hAnsi="宋体" w:cs="宋体"/>
          <w:szCs w:val="21"/>
        </w:rPr>
        <w:t>：</w:t>
      </w:r>
      <w:r>
        <w:rPr>
          <w:rFonts w:hint="eastAsia" w:ascii="宋体" w:hAnsi="宋体" w:cs="宋体"/>
          <w:szCs w:val="21"/>
          <w:lang w:val="zh-CN"/>
        </w:rPr>
        <w:t>（大</w:t>
      </w:r>
      <w:r>
        <w:rPr>
          <w:rFonts w:hint="eastAsia" w:ascii="宋体" w:hAnsi="宋体" w:cs="宋体"/>
          <w:szCs w:val="21"/>
          <w:highlight w:val="none"/>
          <w:lang w:val="zh-CN"/>
        </w:rPr>
        <w:t>写）</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w:t>
      </w:r>
      <w:r>
        <w:rPr>
          <w:rFonts w:hint="eastAsia" w:ascii="宋体" w:hAnsi="宋体" w:cs="宋体"/>
          <w:szCs w:val="21"/>
          <w:highlight w:val="none"/>
        </w:rPr>
        <w:t>¥</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元</w:t>
      </w:r>
      <w:r>
        <w:rPr>
          <w:rFonts w:hint="eastAsia" w:ascii="宋体" w:hAnsi="宋体" w:cs="宋体"/>
          <w:szCs w:val="21"/>
          <w:highlight w:val="none"/>
          <w:lang w:val="zh-CN"/>
        </w:rPr>
        <w:t>），其中：措施项目费：（大写）</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w:t>
      </w:r>
      <w:r>
        <w:rPr>
          <w:rFonts w:hint="eastAsia" w:ascii="宋体" w:hAnsi="宋体" w:cs="宋体"/>
          <w:szCs w:val="21"/>
          <w:highlight w:val="none"/>
        </w:rPr>
        <w:t>¥</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元</w:t>
      </w:r>
      <w:r>
        <w:rPr>
          <w:rFonts w:hint="eastAsia" w:ascii="宋体" w:hAnsi="宋体" w:cs="宋体"/>
          <w:szCs w:val="21"/>
          <w:highlight w:val="none"/>
          <w:lang w:val="zh-CN"/>
        </w:rPr>
        <w:t>），安全文明施工措施费：（大写）</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zh-CN"/>
        </w:rPr>
        <w:t>（</w:t>
      </w:r>
      <w:r>
        <w:rPr>
          <w:rFonts w:hint="eastAsia" w:ascii="宋体" w:hAnsi="宋体" w:cs="宋体"/>
          <w:szCs w:val="21"/>
          <w:highlight w:val="none"/>
        </w:rPr>
        <w:t>¥</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元</w:t>
      </w:r>
      <w:r>
        <w:rPr>
          <w:rFonts w:hint="eastAsia" w:ascii="宋体" w:hAnsi="宋体" w:cs="宋体"/>
          <w:szCs w:val="21"/>
          <w:highlight w:val="none"/>
          <w:lang w:val="zh-CN"/>
        </w:rPr>
        <w:t>），</w:t>
      </w:r>
      <w:r>
        <w:rPr>
          <w:rFonts w:hint="eastAsia" w:ascii="宋体" w:hAnsi="宋体" w:cs="宋体"/>
          <w:szCs w:val="21"/>
          <w:highlight w:val="none"/>
        </w:rPr>
        <w:t>工期</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日历天，按合同约定实施和完成承包工程，修补工程中的任何缺陷。工程质量，项目经理为。</w:t>
      </w:r>
    </w:p>
    <w:p w14:paraId="4BE4F63B">
      <w:pPr>
        <w:numPr>
          <w:ilvl w:val="0"/>
          <w:numId w:val="5"/>
        </w:numPr>
        <w:spacing w:line="360" w:lineRule="auto"/>
        <w:rPr>
          <w:rFonts w:ascii="宋体" w:hAnsi="宋体" w:cs="宋体"/>
          <w:szCs w:val="21"/>
          <w:highlight w:val="none"/>
        </w:rPr>
      </w:pPr>
      <w:r>
        <w:rPr>
          <w:rFonts w:hint="eastAsia" w:cs="宋体"/>
          <w:szCs w:val="21"/>
          <w:highlight w:val="none"/>
        </w:rPr>
        <w:t>我方最终报价包含本项目磋商文件及合同中所有内容；其报价明细按最终报价</w:t>
      </w:r>
      <w:r>
        <w:rPr>
          <w:rFonts w:hint="eastAsia" w:cs="宋体"/>
          <w:szCs w:val="21"/>
          <w:highlight w:val="none"/>
          <w:lang w:val="en-US" w:eastAsia="zh-CN"/>
        </w:rPr>
        <w:t>（扣除暂列金额和暂估部分）</w:t>
      </w:r>
      <w:r>
        <w:rPr>
          <w:rFonts w:hint="eastAsia" w:cs="宋体"/>
          <w:szCs w:val="21"/>
          <w:highlight w:val="none"/>
        </w:rPr>
        <w:t>下浮比例等比下浮，小数点后保留2位。</w:t>
      </w:r>
    </w:p>
    <w:p w14:paraId="1F202255">
      <w:pPr>
        <w:numPr>
          <w:ilvl w:val="0"/>
          <w:numId w:val="5"/>
        </w:numPr>
        <w:spacing w:line="360" w:lineRule="auto"/>
        <w:rPr>
          <w:rFonts w:ascii="宋体" w:hAnsi="宋体" w:cs="宋体"/>
          <w:szCs w:val="21"/>
          <w:highlight w:val="none"/>
        </w:rPr>
      </w:pPr>
      <w:r>
        <w:rPr>
          <w:rFonts w:hint="eastAsia" w:ascii="宋体" w:hAnsi="宋体" w:cs="宋体"/>
          <w:szCs w:val="21"/>
          <w:highlight w:val="none"/>
        </w:rPr>
        <w:t>我方完全响应磋商文件的合同条款中的付款方式。</w:t>
      </w:r>
    </w:p>
    <w:p w14:paraId="59AC7709">
      <w:pPr>
        <w:numPr>
          <w:ilvl w:val="0"/>
          <w:numId w:val="5"/>
        </w:numPr>
        <w:spacing w:line="360" w:lineRule="auto"/>
        <w:rPr>
          <w:rFonts w:ascii="宋体" w:hAnsi="宋体" w:cs="宋体"/>
          <w:szCs w:val="21"/>
          <w:highlight w:val="none"/>
        </w:rPr>
      </w:pPr>
      <w:r>
        <w:rPr>
          <w:rFonts w:hint="eastAsia" w:ascii="宋体" w:hAnsi="宋体" w:cs="宋体"/>
          <w:szCs w:val="21"/>
          <w:highlight w:val="none"/>
        </w:rPr>
        <w:t>如我方中标：</w:t>
      </w:r>
    </w:p>
    <w:p w14:paraId="1280DCF5">
      <w:pPr>
        <w:spacing w:line="360" w:lineRule="auto"/>
        <w:rPr>
          <w:rFonts w:ascii="宋体" w:hAnsi="宋体" w:cs="宋体"/>
          <w:szCs w:val="21"/>
          <w:highlight w:val="none"/>
        </w:rPr>
      </w:pPr>
      <w:r>
        <w:rPr>
          <w:rFonts w:hint="eastAsia" w:ascii="宋体" w:hAnsi="宋体" w:cs="宋体"/>
          <w:szCs w:val="21"/>
          <w:highlight w:val="none"/>
        </w:rPr>
        <w:t>（1）我方承诺在收到成交通知书后，在成交通知书规定的期限内与你方签订合同。</w:t>
      </w:r>
    </w:p>
    <w:p w14:paraId="7589748F">
      <w:pPr>
        <w:spacing w:line="360" w:lineRule="auto"/>
        <w:rPr>
          <w:rFonts w:ascii="宋体" w:hAnsi="宋体" w:cs="宋体"/>
          <w:szCs w:val="21"/>
          <w:highlight w:val="none"/>
        </w:rPr>
      </w:pPr>
      <w:r>
        <w:rPr>
          <w:rFonts w:hint="eastAsia" w:ascii="宋体" w:hAnsi="宋体" w:cs="宋体"/>
          <w:szCs w:val="21"/>
          <w:highlight w:val="none"/>
        </w:rPr>
        <w:t>（2）我方承诺在合同约定的期限内完成并移交全部合同工程。每拖延一天，按合同约定支付违约金。</w:t>
      </w:r>
    </w:p>
    <w:p w14:paraId="050B883A">
      <w:pPr>
        <w:spacing w:line="360" w:lineRule="auto"/>
        <w:rPr>
          <w:rFonts w:hint="eastAsia" w:ascii="宋体" w:hAnsi="宋体" w:cs="宋体"/>
          <w:szCs w:val="21"/>
          <w:highlight w:val="none"/>
        </w:rPr>
      </w:pPr>
      <w:r>
        <w:rPr>
          <w:rFonts w:hint="eastAsia" w:ascii="宋体" w:hAnsi="宋体" w:cs="宋体"/>
          <w:szCs w:val="21"/>
          <w:highlight w:val="none"/>
        </w:rPr>
        <w:t>（3）若我方中标，我方保证工程质量达到磋商响应时的质量等级，否则，按合同约定支付违约金。</w:t>
      </w:r>
    </w:p>
    <w:p w14:paraId="50DC1EE9">
      <w:pPr>
        <w:spacing w:line="360" w:lineRule="auto"/>
        <w:rPr>
          <w:rFonts w:hint="eastAsia" w:ascii="宋体" w:hAnsi="宋体" w:cs="宋体"/>
          <w:szCs w:val="21"/>
          <w:highlight w:val="none"/>
        </w:rPr>
      </w:pPr>
      <w:r>
        <w:rPr>
          <w:rFonts w:hint="eastAsia" w:ascii="宋体" w:hAnsi="宋体" w:cs="宋体"/>
          <w:szCs w:val="21"/>
          <w:highlight w:val="none"/>
        </w:rPr>
        <w:t>（3）</w:t>
      </w:r>
      <w:r>
        <w:rPr>
          <w:rFonts w:hint="eastAsia"/>
          <w:highlight w:val="none"/>
          <w:lang w:val="en-US" w:eastAsia="zh-CN"/>
        </w:rPr>
        <w:t>我方承诺3日内将最终报价后的清单送达采购人处。</w:t>
      </w:r>
    </w:p>
    <w:p w14:paraId="3B3D59F5">
      <w:pPr>
        <w:numPr>
          <w:ilvl w:val="0"/>
          <w:numId w:val="5"/>
        </w:numPr>
        <w:spacing w:line="360" w:lineRule="auto"/>
        <w:rPr>
          <w:rFonts w:ascii="宋体" w:hAnsi="宋体" w:cs="宋体"/>
          <w:szCs w:val="21"/>
          <w:highlight w:val="none"/>
        </w:rPr>
      </w:pPr>
      <w:r>
        <w:rPr>
          <w:rFonts w:hint="eastAsia" w:ascii="宋体" w:hAnsi="宋体" w:cs="宋体"/>
          <w:szCs w:val="21"/>
          <w:highlight w:val="none"/>
        </w:rPr>
        <w:t>我方同意所递交的响应文件的有效期为90日历天（自递交响应文件截止之日算起），在此期间内，我方将受此约束。</w:t>
      </w:r>
    </w:p>
    <w:p w14:paraId="1512171C">
      <w:pPr>
        <w:numPr>
          <w:ilvl w:val="0"/>
          <w:numId w:val="5"/>
        </w:num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除非另外达成协议并生效，你方的成交（中标）通知书和本响应文件将成为约束双方的合同文件的组成部分。</w:t>
      </w:r>
    </w:p>
    <w:p w14:paraId="110BB558">
      <w:pPr>
        <w:snapToGrid w:val="0"/>
        <w:spacing w:line="360" w:lineRule="auto"/>
        <w:ind w:firstLine="623" w:firstLineChars="297"/>
        <w:rPr>
          <w:rFonts w:ascii="宋体" w:hAnsi="宋体" w:cs="宋体"/>
          <w:szCs w:val="21"/>
          <w:highlight w:val="none"/>
        </w:rPr>
      </w:pPr>
      <w:r>
        <w:rPr>
          <w:rFonts w:hint="eastAsia" w:ascii="宋体" w:hAnsi="宋体" w:cs="宋体"/>
          <w:szCs w:val="21"/>
          <w:highlight w:val="none"/>
        </w:rPr>
        <w:t>供应商名称（盖单位章）：</w:t>
      </w:r>
    </w:p>
    <w:p w14:paraId="62C36623">
      <w:pPr>
        <w:snapToGrid w:val="0"/>
        <w:spacing w:line="360" w:lineRule="auto"/>
        <w:ind w:firstLine="630" w:firstLineChars="300"/>
        <w:rPr>
          <w:rFonts w:ascii="宋体" w:hAnsi="宋体" w:cs="宋体"/>
          <w:szCs w:val="21"/>
          <w:highlight w:val="none"/>
          <w:u w:val="single"/>
        </w:rPr>
      </w:pPr>
      <w:r>
        <w:rPr>
          <w:rFonts w:hint="eastAsia" w:ascii="宋体" w:hAnsi="宋体" w:cs="宋体"/>
          <w:szCs w:val="21"/>
          <w:highlight w:val="none"/>
        </w:rPr>
        <w:t>法定代表人或委托代理人（签字或盖章）：</w:t>
      </w:r>
    </w:p>
    <w:p w14:paraId="4867E88E">
      <w:pPr>
        <w:snapToGrid w:val="0"/>
        <w:spacing w:line="360" w:lineRule="auto"/>
        <w:ind w:firstLine="630" w:firstLineChars="300"/>
        <w:rPr>
          <w:rFonts w:hint="eastAsia" w:ascii="宋体" w:hAnsi="宋体" w:cs="宋体"/>
          <w:szCs w:val="21"/>
          <w:highlight w:val="none"/>
        </w:rPr>
      </w:pPr>
      <w:r>
        <w:rPr>
          <w:rFonts w:hint="eastAsia" w:ascii="宋体" w:hAnsi="宋体" w:cs="宋体"/>
          <w:szCs w:val="21"/>
          <w:highlight w:val="none"/>
        </w:rPr>
        <w:t xml:space="preserve">单位地址: </w:t>
      </w:r>
    </w:p>
    <w:p w14:paraId="0702FE71">
      <w:pPr>
        <w:snapToGrid w:val="0"/>
        <w:spacing w:line="360" w:lineRule="auto"/>
        <w:ind w:firstLine="630" w:firstLineChars="300"/>
        <w:rPr>
          <w:rFonts w:ascii="宋体" w:hAnsi="宋体" w:cs="宋体"/>
          <w:szCs w:val="21"/>
          <w:highlight w:val="none"/>
          <w:u w:val="single"/>
        </w:rPr>
      </w:pPr>
      <w:r>
        <w:rPr>
          <w:rFonts w:hint="eastAsia" w:ascii="宋体" w:hAnsi="宋体" w:cs="宋体"/>
          <w:szCs w:val="21"/>
          <w:highlight w:val="none"/>
        </w:rPr>
        <w:t>邮政编码：</w:t>
      </w:r>
    </w:p>
    <w:p w14:paraId="5ABF8167">
      <w:pPr>
        <w:snapToGrid w:val="0"/>
        <w:spacing w:line="360" w:lineRule="auto"/>
        <w:ind w:firstLine="623" w:firstLineChars="297"/>
        <w:rPr>
          <w:rFonts w:hint="eastAsia" w:ascii="宋体" w:hAnsi="宋体" w:cs="宋体"/>
          <w:szCs w:val="21"/>
          <w:highlight w:val="none"/>
        </w:rPr>
      </w:pPr>
      <w:r>
        <w:rPr>
          <w:rFonts w:hint="eastAsia" w:ascii="宋体" w:hAnsi="宋体" w:cs="宋体"/>
          <w:szCs w:val="21"/>
          <w:highlight w:val="none"/>
        </w:rPr>
        <w:t>电    话：</w:t>
      </w:r>
    </w:p>
    <w:p w14:paraId="3CE39588">
      <w:pPr>
        <w:snapToGrid w:val="0"/>
        <w:spacing w:line="360" w:lineRule="auto"/>
        <w:ind w:firstLine="623" w:firstLineChars="297"/>
        <w:rPr>
          <w:rFonts w:ascii="宋体" w:hAnsi="宋体" w:cs="宋体"/>
          <w:szCs w:val="21"/>
          <w:highlight w:val="none"/>
          <w:u w:val="single"/>
        </w:rPr>
      </w:pPr>
      <w:r>
        <w:rPr>
          <w:rFonts w:hint="eastAsia" w:ascii="宋体" w:hAnsi="宋体" w:cs="宋体"/>
          <w:szCs w:val="21"/>
          <w:highlight w:val="none"/>
        </w:rPr>
        <w:t>开户银行名称：</w:t>
      </w:r>
    </w:p>
    <w:p w14:paraId="60B39C4E">
      <w:pPr>
        <w:snapToGrid w:val="0"/>
        <w:spacing w:line="360" w:lineRule="auto"/>
        <w:ind w:firstLine="623" w:firstLineChars="297"/>
        <w:rPr>
          <w:rFonts w:ascii="宋体" w:hAnsi="宋体" w:cs="宋体"/>
          <w:szCs w:val="21"/>
          <w:highlight w:val="none"/>
        </w:rPr>
      </w:pPr>
      <w:r>
        <w:rPr>
          <w:rFonts w:hint="eastAsia" w:ascii="宋体" w:hAnsi="宋体" w:cs="宋体"/>
          <w:szCs w:val="21"/>
          <w:highlight w:val="none"/>
        </w:rPr>
        <w:t>开户银行账号：</w:t>
      </w:r>
    </w:p>
    <w:p w14:paraId="513B2EF2">
      <w:pPr>
        <w:snapToGrid w:val="0"/>
        <w:spacing w:line="360" w:lineRule="auto"/>
        <w:ind w:firstLine="623" w:firstLineChars="297"/>
        <w:rPr>
          <w:rFonts w:ascii="宋体" w:hAnsi="宋体" w:cs="宋体"/>
          <w:szCs w:val="21"/>
          <w:highlight w:val="none"/>
        </w:rPr>
      </w:pPr>
      <w:r>
        <w:rPr>
          <w:rFonts w:hint="eastAsia" w:ascii="宋体" w:hAnsi="宋体" w:cs="宋体"/>
          <w:szCs w:val="21"/>
          <w:highlight w:val="none"/>
        </w:rPr>
        <w:t>开户银行地址：</w:t>
      </w:r>
    </w:p>
    <w:p w14:paraId="5996DD95">
      <w:pPr>
        <w:snapToGrid w:val="0"/>
        <w:spacing w:line="360" w:lineRule="auto"/>
        <w:ind w:firstLine="623" w:firstLineChars="297"/>
        <w:rPr>
          <w:rFonts w:ascii="宋体" w:hAnsi="宋体" w:cs="宋体"/>
          <w:szCs w:val="21"/>
          <w:highlight w:val="none"/>
        </w:rPr>
      </w:pPr>
      <w:r>
        <w:rPr>
          <w:rFonts w:hint="eastAsia" w:ascii="宋体" w:hAnsi="宋体" w:cs="宋体"/>
          <w:szCs w:val="21"/>
          <w:highlight w:val="none"/>
        </w:rPr>
        <w:t>开户银行电话：</w:t>
      </w:r>
    </w:p>
    <w:p w14:paraId="3FD6B92D">
      <w:pPr>
        <w:snapToGrid w:val="0"/>
        <w:spacing w:line="360" w:lineRule="auto"/>
        <w:ind w:firstLine="623" w:firstLineChars="297"/>
        <w:rPr>
          <w:rFonts w:ascii="宋体" w:hAnsi="宋体" w:cs="宋体"/>
          <w:szCs w:val="21"/>
          <w:highlight w:val="none"/>
        </w:rPr>
      </w:pPr>
      <w:r>
        <w:rPr>
          <w:rFonts w:hint="eastAsia" w:ascii="宋体" w:hAnsi="宋体" w:cs="宋体"/>
          <w:szCs w:val="21"/>
          <w:highlight w:val="none"/>
        </w:rPr>
        <w:t>日    期：</w:t>
      </w:r>
      <w:r>
        <w:rPr>
          <w:rFonts w:hint="eastAsia" w:ascii="宋体" w:hAnsi="宋体" w:cs="宋体"/>
          <w:szCs w:val="21"/>
          <w:highlight w:val="none"/>
          <w:lang w:val="en-US" w:eastAsia="zh-CN"/>
        </w:rPr>
        <w:t xml:space="preserve">  </w:t>
      </w:r>
      <w:r>
        <w:rPr>
          <w:rFonts w:hint="eastAsia" w:ascii="宋体" w:hAnsi="宋体" w:cs="宋体"/>
          <w:szCs w:val="21"/>
          <w:highlight w:val="none"/>
        </w:rPr>
        <w:t>年</w:t>
      </w:r>
      <w:r>
        <w:rPr>
          <w:rFonts w:hint="eastAsia" w:ascii="宋体" w:hAnsi="宋体" w:cs="宋体"/>
          <w:szCs w:val="21"/>
          <w:highlight w:val="none"/>
          <w:lang w:val="en-US" w:eastAsia="zh-CN"/>
        </w:rPr>
        <w:t xml:space="preserve">  </w:t>
      </w:r>
      <w:r>
        <w:rPr>
          <w:rFonts w:hint="eastAsia" w:ascii="宋体" w:hAnsi="宋体" w:cs="宋体"/>
          <w:szCs w:val="21"/>
          <w:highlight w:val="none"/>
        </w:rPr>
        <w:t>月</w:t>
      </w:r>
      <w:r>
        <w:rPr>
          <w:rFonts w:hint="eastAsia" w:ascii="宋体" w:hAnsi="宋体" w:cs="宋体"/>
          <w:szCs w:val="21"/>
          <w:highlight w:val="none"/>
          <w:lang w:val="en-US" w:eastAsia="zh-CN"/>
        </w:rPr>
        <w:t xml:space="preserve">  </w:t>
      </w:r>
      <w:r>
        <w:rPr>
          <w:rFonts w:hint="eastAsia" w:ascii="宋体" w:hAnsi="宋体" w:cs="宋体"/>
          <w:szCs w:val="21"/>
          <w:highlight w:val="none"/>
        </w:rPr>
        <w:t>日</w:t>
      </w:r>
    </w:p>
    <w:p w14:paraId="6345892B">
      <w:pPr>
        <w:rPr>
          <w:rFonts w:ascii="宋体" w:hAnsi="宋体"/>
          <w:b/>
          <w:bCs/>
          <w:sz w:val="32"/>
          <w:szCs w:val="32"/>
          <w:highlight w:val="none"/>
        </w:rPr>
      </w:pPr>
      <w:r>
        <w:rPr>
          <w:rFonts w:hint="eastAsia" w:ascii="宋体" w:hAnsi="宋体" w:cs="宋体"/>
          <w:szCs w:val="21"/>
          <w:highlight w:val="none"/>
        </w:rPr>
        <w:br w:type="page"/>
      </w:r>
    </w:p>
    <w:p w14:paraId="540D0159">
      <w:pPr>
        <w:spacing w:beforeLines="100" w:line="396" w:lineRule="auto"/>
        <w:jc w:val="center"/>
        <w:rPr>
          <w:szCs w:val="21"/>
          <w:highlight w:val="none"/>
        </w:rPr>
      </w:pPr>
      <w:r>
        <w:rPr>
          <w:rFonts w:hint="eastAsia" w:ascii="宋体" w:hAnsi="宋体" w:cs="宋体"/>
          <w:b/>
          <w:bCs/>
          <w:sz w:val="32"/>
          <w:szCs w:val="32"/>
          <w:highlight w:val="none"/>
        </w:rPr>
        <w:t>二、</w:t>
      </w:r>
      <w:r>
        <w:rPr>
          <w:rFonts w:hint="eastAsia"/>
          <w:b/>
          <w:bCs/>
          <w:sz w:val="32"/>
          <w:szCs w:val="32"/>
          <w:highlight w:val="none"/>
        </w:rPr>
        <w:t>已标价工程量清单</w:t>
      </w:r>
    </w:p>
    <w:p w14:paraId="5B009A5C">
      <w:pPr>
        <w:jc w:val="center"/>
        <w:rPr>
          <w:rFonts w:ascii="宋体" w:hAnsi="宋体" w:cs="宋体"/>
          <w:b/>
          <w:sz w:val="32"/>
          <w:highlight w:val="none"/>
        </w:rPr>
      </w:pPr>
      <w:r>
        <w:rPr>
          <w:rFonts w:hint="eastAsia" w:ascii="宋体" w:hAnsi="宋体" w:cs="宋体"/>
          <w:b/>
          <w:sz w:val="32"/>
          <w:highlight w:val="none"/>
        </w:rPr>
        <w:t>磋商报价说明</w:t>
      </w:r>
    </w:p>
    <w:p w14:paraId="7B6CC795">
      <w:pPr>
        <w:spacing w:line="560" w:lineRule="exact"/>
        <w:rPr>
          <w:rFonts w:ascii="宋体" w:cs="宋体"/>
          <w:sz w:val="24"/>
          <w:highlight w:val="none"/>
        </w:rPr>
      </w:pPr>
    </w:p>
    <w:p w14:paraId="38D8E329">
      <w:pPr>
        <w:spacing w:line="560" w:lineRule="exact"/>
        <w:ind w:firstLine="420" w:firstLineChars="200"/>
        <w:rPr>
          <w:rFonts w:ascii="宋体" w:cs="宋体"/>
          <w:szCs w:val="21"/>
        </w:rPr>
      </w:pPr>
      <w:r>
        <w:rPr>
          <w:rFonts w:ascii="宋体" w:hAnsi="宋体" w:cs="宋体"/>
          <w:szCs w:val="21"/>
          <w:highlight w:val="none"/>
        </w:rPr>
        <w:t>1.</w:t>
      </w:r>
      <w:r>
        <w:rPr>
          <w:rFonts w:hint="eastAsia" w:ascii="宋体" w:hAnsi="宋体" w:cs="宋体"/>
          <w:szCs w:val="21"/>
          <w:highlight w:val="none"/>
        </w:rPr>
        <w:t>本报价依据了本工程磋商须知和合同文件的有关条</w:t>
      </w:r>
      <w:r>
        <w:rPr>
          <w:rFonts w:hint="eastAsia" w:ascii="宋体" w:hAnsi="宋体" w:cs="宋体"/>
          <w:szCs w:val="21"/>
        </w:rPr>
        <w:t>款进行编制。</w:t>
      </w:r>
    </w:p>
    <w:p w14:paraId="6BA38199">
      <w:pPr>
        <w:spacing w:line="560" w:lineRule="exact"/>
        <w:ind w:firstLine="420" w:firstLineChars="200"/>
        <w:rPr>
          <w:rFonts w:ascii="宋体" w:cs="宋体"/>
          <w:szCs w:val="21"/>
        </w:rPr>
      </w:pPr>
      <w:r>
        <w:rPr>
          <w:rFonts w:ascii="宋体" w:hAnsi="宋体" w:cs="宋体"/>
          <w:szCs w:val="21"/>
        </w:rPr>
        <w:t>2.</w:t>
      </w:r>
      <w:r>
        <w:rPr>
          <w:rFonts w:hint="eastAsia" w:ascii="宋体" w:hAnsi="宋体" w:cs="宋体"/>
          <w:szCs w:val="21"/>
        </w:rPr>
        <w:t>工程量清单报价表中所填入的综合单价和合价均包括人工费、材料费、机械费、管理费、利润以及采用固定价格的工程所测算的风险金等全部费用。</w:t>
      </w:r>
    </w:p>
    <w:p w14:paraId="3E4D7F55">
      <w:pPr>
        <w:spacing w:line="560" w:lineRule="exact"/>
        <w:ind w:firstLine="420" w:firstLineChars="200"/>
        <w:rPr>
          <w:rFonts w:ascii="宋体" w:cs="宋体"/>
          <w:szCs w:val="21"/>
        </w:rPr>
      </w:pPr>
      <w:r>
        <w:rPr>
          <w:rFonts w:ascii="宋体" w:hAnsi="宋体" w:cs="宋体"/>
          <w:szCs w:val="21"/>
        </w:rPr>
        <w:t>3.</w:t>
      </w:r>
      <w:r>
        <w:rPr>
          <w:rFonts w:hint="eastAsia" w:ascii="宋体" w:hAnsi="宋体" w:cs="宋体"/>
          <w:szCs w:val="21"/>
        </w:rPr>
        <w:t>措施项目报价表中所填入的措施项目报价，包括为完成本工程项目必须采取的措施所发生的费用。</w:t>
      </w:r>
    </w:p>
    <w:p w14:paraId="34A69F33">
      <w:pPr>
        <w:spacing w:line="560" w:lineRule="exact"/>
        <w:ind w:firstLine="420" w:firstLineChars="200"/>
        <w:rPr>
          <w:rFonts w:ascii="宋体" w:cs="宋体"/>
          <w:szCs w:val="21"/>
        </w:rPr>
      </w:pPr>
      <w:r>
        <w:rPr>
          <w:rFonts w:ascii="宋体" w:hAnsi="宋体" w:cs="宋体"/>
          <w:szCs w:val="21"/>
        </w:rPr>
        <w:t>4.</w:t>
      </w:r>
      <w:r>
        <w:rPr>
          <w:rFonts w:hint="eastAsia" w:ascii="宋体" w:hAnsi="宋体" w:cs="宋体"/>
          <w:szCs w:val="21"/>
        </w:rPr>
        <w:t>其他项目报价表中所填入的其他项目报价，包括工程量清单报价表和措施项目报价表以外，为完成本工程项目施工可能发生的其他费用。</w:t>
      </w:r>
    </w:p>
    <w:p w14:paraId="0933DCE8">
      <w:pPr>
        <w:spacing w:line="560" w:lineRule="exact"/>
        <w:ind w:firstLine="420" w:firstLineChars="200"/>
        <w:rPr>
          <w:rFonts w:ascii="宋体" w:cs="宋体"/>
          <w:szCs w:val="21"/>
        </w:rPr>
      </w:pPr>
      <w:r>
        <w:rPr>
          <w:rFonts w:ascii="宋体" w:hAnsi="宋体" w:cs="宋体"/>
          <w:szCs w:val="21"/>
        </w:rPr>
        <w:t>5.</w:t>
      </w:r>
      <w:r>
        <w:rPr>
          <w:rFonts w:hint="eastAsia" w:ascii="宋体" w:hAnsi="宋体" w:cs="宋体"/>
          <w:szCs w:val="21"/>
        </w:rPr>
        <w:t>本工程量清单报价表中的每一单项均应填写单价和合价，对没有填写单价和合价的项目费用，视为已包括在工程量清单的其他单价或合价之中。</w:t>
      </w:r>
    </w:p>
    <w:p w14:paraId="5C32F3E0">
      <w:pPr>
        <w:spacing w:line="560" w:lineRule="exact"/>
        <w:ind w:firstLine="420" w:firstLineChars="200"/>
        <w:rPr>
          <w:rFonts w:ascii="宋体" w:cs="宋体"/>
          <w:szCs w:val="21"/>
        </w:rPr>
      </w:pPr>
      <w:r>
        <w:rPr>
          <w:rFonts w:ascii="宋体" w:hAnsi="宋体" w:cs="宋体"/>
          <w:szCs w:val="21"/>
        </w:rPr>
        <w:t>6.</w:t>
      </w:r>
      <w:r>
        <w:rPr>
          <w:rFonts w:hint="eastAsia" w:ascii="宋体" w:hAnsi="宋体" w:cs="宋体"/>
          <w:szCs w:val="21"/>
        </w:rPr>
        <w:t>本报价的币种为</w:t>
      </w:r>
      <w:r>
        <w:rPr>
          <w:rFonts w:hint="eastAsia" w:ascii="宋体" w:hAnsi="宋体" w:cs="宋体"/>
          <w:szCs w:val="21"/>
          <w:u w:val="single"/>
        </w:rPr>
        <w:t>人民币</w:t>
      </w:r>
      <w:r>
        <w:rPr>
          <w:rFonts w:hint="eastAsia" w:ascii="宋体" w:hAnsi="宋体" w:cs="宋体"/>
          <w:szCs w:val="21"/>
        </w:rPr>
        <w:t>。</w:t>
      </w:r>
    </w:p>
    <w:p w14:paraId="727CABDC">
      <w:pPr>
        <w:spacing w:line="560" w:lineRule="exact"/>
        <w:ind w:firstLine="420" w:firstLineChars="200"/>
        <w:rPr>
          <w:rFonts w:ascii="宋体" w:cs="宋体"/>
          <w:szCs w:val="21"/>
        </w:rPr>
      </w:pPr>
      <w:r>
        <w:rPr>
          <w:rFonts w:ascii="宋体" w:hAnsi="宋体" w:cs="宋体"/>
          <w:szCs w:val="21"/>
        </w:rPr>
        <w:t>7.</w:t>
      </w:r>
      <w:r>
        <w:rPr>
          <w:rFonts w:hint="eastAsia" w:ascii="宋体" w:hAnsi="宋体" w:cs="宋体"/>
          <w:szCs w:val="21"/>
        </w:rPr>
        <w:t>供应商应将磋商报价需要说明的事项，用文字书写与磋商报价表一并报送。</w:t>
      </w:r>
    </w:p>
    <w:p w14:paraId="11B82FCE">
      <w:pPr>
        <w:adjustRightInd w:val="0"/>
        <w:spacing w:line="480" w:lineRule="auto"/>
        <w:jc w:val="center"/>
        <w:outlineLvl w:val="0"/>
        <w:rPr>
          <w:rFonts w:ascii="宋体" w:hAnsi="宋体" w:cs="宋体"/>
          <w:szCs w:val="21"/>
        </w:rPr>
      </w:pPr>
    </w:p>
    <w:p w14:paraId="288C2B32">
      <w:pPr>
        <w:rPr>
          <w:b/>
          <w:bCs/>
          <w:spacing w:val="16"/>
          <w:sz w:val="40"/>
          <w:szCs w:val="40"/>
        </w:rPr>
      </w:pPr>
      <w:r>
        <w:rPr>
          <w:b/>
          <w:bCs/>
          <w:spacing w:val="16"/>
          <w:sz w:val="40"/>
          <w:szCs w:val="40"/>
        </w:rPr>
        <w:br w:type="page"/>
      </w:r>
    </w:p>
    <w:p w14:paraId="75AE4F67">
      <w:pPr>
        <w:numPr>
          <w:ilvl w:val="0"/>
          <w:numId w:val="0"/>
        </w:numPr>
        <w:jc w:val="cente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b/>
          <w:bCs/>
          <w:spacing w:val="16"/>
          <w:sz w:val="40"/>
          <w:szCs w:val="40"/>
        </w:rPr>
        <w:t>工程项目清单费用汇总表</w:t>
      </w:r>
    </w:p>
    <w:p w14:paraId="2DA2C39A">
      <w:pPr>
        <w:numPr>
          <w:ilvl w:val="0"/>
          <w:numId w:val="0"/>
        </w:numPr>
        <w:jc w:val="left"/>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spacing w:val="3"/>
          <w:sz w:val="18"/>
          <w:szCs w:val="18"/>
        </w:rPr>
        <w:t>工程名称:</w:t>
      </w:r>
      <w:r>
        <w:rPr>
          <w:rFonts w:hint="eastAsia" w:ascii="宋体" w:hAnsi="宋体" w:eastAsia="宋体" w:cs="宋体"/>
          <w:color w:val="000000"/>
          <w:spacing w:val="3"/>
          <w:sz w:val="18"/>
          <w:szCs w:val="18"/>
          <w14:textFill>
            <w14:solidFill>
              <w14:srgbClr w14:val="000000">
                <w14:alpha w14:val="392"/>
              </w14:srgbClr>
            </w14:solidFill>
          </w14:textFill>
        </w:rPr>
        <w:t>西安市儿童医院西门院区住院一部楼宇安全</w:t>
      </w:r>
      <w:r>
        <w:rPr>
          <w:rFonts w:hint="eastAsia" w:ascii="宋体" w:hAnsi="宋体" w:eastAsia="宋体" w:cs="宋体"/>
          <w:color w:val="000000"/>
          <w:spacing w:val="2"/>
          <w:sz w:val="18"/>
          <w:szCs w:val="18"/>
          <w14:textFill>
            <w14:solidFill>
              <w14:srgbClr w14:val="000000">
                <w14:alpha w14:val="392"/>
              </w14:srgbClr>
            </w14:solidFill>
          </w14:textFill>
        </w:rPr>
        <w:t>通道修整</w:t>
      </w:r>
      <w:r>
        <w:rPr>
          <w:rFonts w:hint="eastAsia" w:ascii="宋体" w:hAnsi="宋体" w:eastAsia="宋体" w:cs="宋体"/>
          <w:color w:val="000000"/>
          <w:spacing w:val="2"/>
          <w:sz w:val="18"/>
          <w:szCs w:val="18"/>
          <w:lang w:val="en-US" w:eastAsia="zh-CN"/>
          <w14:textFill>
            <w14:solidFill>
              <w14:srgbClr w14:val="000000">
                <w14:alpha w14:val="392"/>
              </w14:srgbClr>
            </w14:solidFill>
          </w14:textFill>
        </w:rPr>
        <w:t xml:space="preserve">                         第  1  页 共  1  页</w:t>
      </w:r>
    </w:p>
    <w:tbl>
      <w:tblPr>
        <w:tblStyle w:val="138"/>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53"/>
        <w:gridCol w:w="4859"/>
        <w:gridCol w:w="3045"/>
      </w:tblGrid>
      <w:tr w14:paraId="10740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top w:val="single" w:color="000000" w:sz="10" w:space="0"/>
              <w:left w:val="single" w:color="000000" w:sz="12" w:space="0"/>
              <w:right w:val="single" w:color="000000" w:sz="6" w:space="0"/>
            </w:tcBorders>
            <w:vAlign w:val="top"/>
          </w:tcPr>
          <w:p w14:paraId="3F1A3717">
            <w:pPr>
              <w:spacing w:before="62" w:line="189" w:lineRule="auto"/>
              <w:ind w:left="591"/>
              <w:rPr>
                <w:rFonts w:hint="eastAsia" w:ascii="宋体" w:hAnsi="宋体" w:eastAsia="宋体" w:cs="宋体"/>
                <w:sz w:val="18"/>
                <w:szCs w:val="18"/>
              </w:rPr>
            </w:pPr>
            <w:r>
              <w:rPr>
                <w:rFonts w:hint="eastAsia" w:ascii="宋体" w:hAnsi="宋体" w:eastAsia="宋体" w:cs="宋体"/>
                <w:sz w:val="18"/>
                <w:szCs w:val="18"/>
              </w:rPr>
              <w:t>序号</w:t>
            </w:r>
          </w:p>
        </w:tc>
        <w:tc>
          <w:tcPr>
            <w:tcW w:w="2595" w:type="pct"/>
            <w:tcBorders>
              <w:top w:val="single" w:color="000000" w:sz="10" w:space="0"/>
              <w:left w:val="single" w:color="000000" w:sz="6" w:space="0"/>
              <w:right w:val="single" w:color="000000" w:sz="6" w:space="0"/>
            </w:tcBorders>
            <w:vAlign w:val="top"/>
          </w:tcPr>
          <w:p w14:paraId="6198B69C">
            <w:pPr>
              <w:spacing w:before="61" w:line="188" w:lineRule="auto"/>
              <w:ind w:left="2265"/>
              <w:rPr>
                <w:rFonts w:hint="eastAsia" w:ascii="宋体" w:hAnsi="宋体" w:eastAsia="宋体" w:cs="宋体"/>
                <w:sz w:val="18"/>
                <w:szCs w:val="18"/>
              </w:rPr>
            </w:pPr>
            <w:r>
              <w:rPr>
                <w:rFonts w:hint="eastAsia" w:ascii="宋体" w:hAnsi="宋体" w:eastAsia="宋体" w:cs="宋体"/>
                <w:spacing w:val="1"/>
                <w:sz w:val="18"/>
                <w:szCs w:val="18"/>
              </w:rPr>
              <w:t>项目名称</w:t>
            </w:r>
          </w:p>
        </w:tc>
        <w:tc>
          <w:tcPr>
            <w:tcW w:w="1627" w:type="pct"/>
            <w:tcBorders>
              <w:top w:val="single" w:color="000000" w:sz="10" w:space="0"/>
              <w:left w:val="single" w:color="000000" w:sz="6" w:space="0"/>
              <w:right w:val="single" w:color="000000" w:sz="12" w:space="0"/>
            </w:tcBorders>
            <w:vAlign w:val="top"/>
          </w:tcPr>
          <w:p w14:paraId="306281AD">
            <w:pPr>
              <w:spacing w:before="62" w:line="184" w:lineRule="auto"/>
              <w:ind w:left="1132"/>
              <w:rPr>
                <w:rFonts w:hint="eastAsia" w:ascii="宋体" w:hAnsi="宋体" w:eastAsia="宋体" w:cs="宋体"/>
                <w:sz w:val="18"/>
                <w:szCs w:val="18"/>
              </w:rPr>
            </w:pPr>
            <w:r>
              <w:rPr>
                <w:rFonts w:hint="eastAsia" w:ascii="宋体" w:hAnsi="宋体" w:eastAsia="宋体" w:cs="宋体"/>
                <w:sz w:val="18"/>
                <w:szCs w:val="18"/>
              </w:rPr>
              <w:t>金  额（元）</w:t>
            </w:r>
          </w:p>
        </w:tc>
      </w:tr>
      <w:tr w14:paraId="098A1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6877C8D6">
            <w:pPr>
              <w:spacing w:before="63" w:line="208" w:lineRule="auto"/>
              <w:ind w:left="749"/>
              <w:rPr>
                <w:rFonts w:hint="eastAsia" w:ascii="宋体" w:hAnsi="宋体" w:eastAsia="宋体" w:cs="宋体"/>
                <w:sz w:val="18"/>
                <w:szCs w:val="18"/>
              </w:rPr>
            </w:pPr>
            <w:r>
              <w:rPr>
                <w:rFonts w:hint="eastAsia" w:ascii="宋体" w:hAnsi="宋体" w:eastAsia="宋体" w:cs="宋体"/>
                <w:sz w:val="18"/>
                <w:szCs w:val="18"/>
              </w:rPr>
              <w:t>1</w:t>
            </w:r>
          </w:p>
        </w:tc>
        <w:tc>
          <w:tcPr>
            <w:tcW w:w="2595" w:type="pct"/>
            <w:tcBorders>
              <w:left w:val="single" w:color="000000" w:sz="6" w:space="0"/>
              <w:right w:val="single" w:color="000000" w:sz="6" w:space="0"/>
            </w:tcBorders>
            <w:vAlign w:val="top"/>
          </w:tcPr>
          <w:p w14:paraId="49892F49">
            <w:pPr>
              <w:spacing w:before="63" w:line="220" w:lineRule="auto"/>
              <w:ind w:left="39"/>
              <w:rPr>
                <w:rFonts w:hint="eastAsia" w:ascii="宋体" w:hAnsi="宋体" w:eastAsia="宋体" w:cs="宋体"/>
                <w:sz w:val="18"/>
                <w:szCs w:val="18"/>
              </w:rPr>
            </w:pPr>
            <w:r>
              <w:rPr>
                <w:rFonts w:hint="eastAsia" w:ascii="宋体" w:hAnsi="宋体" w:eastAsia="宋体" w:cs="宋体"/>
                <w:color w:val="000000"/>
                <w:spacing w:val="-1"/>
                <w:sz w:val="18"/>
                <w:szCs w:val="18"/>
                <w14:textFill>
                  <w14:solidFill>
                    <w14:srgbClr w14:val="000000">
                      <w14:alpha w14:val="392"/>
                    </w14:srgbClr>
                  </w14:solidFill>
                </w14:textFill>
              </w:rPr>
              <w:t>西安市儿童医院西门院区住院一部楼宇安全通道修整</w:t>
            </w:r>
          </w:p>
        </w:tc>
        <w:tc>
          <w:tcPr>
            <w:tcW w:w="1627" w:type="pct"/>
            <w:tcBorders>
              <w:left w:val="single" w:color="000000" w:sz="6" w:space="0"/>
              <w:right w:val="single" w:color="000000" w:sz="12" w:space="0"/>
            </w:tcBorders>
            <w:vAlign w:val="top"/>
          </w:tcPr>
          <w:p w14:paraId="117274A2">
            <w:pPr>
              <w:spacing w:before="63" w:line="206" w:lineRule="auto"/>
              <w:ind w:right="15"/>
              <w:jc w:val="right"/>
              <w:rPr>
                <w:rFonts w:hint="eastAsia" w:ascii="宋体" w:hAnsi="宋体" w:eastAsia="宋体" w:cs="宋体"/>
                <w:sz w:val="18"/>
                <w:szCs w:val="18"/>
              </w:rPr>
            </w:pPr>
          </w:p>
        </w:tc>
      </w:tr>
      <w:tr w14:paraId="08C53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FE21D2B">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0E7EB48">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229B308E">
            <w:pPr>
              <w:pStyle w:val="139"/>
              <w:rPr>
                <w:rFonts w:hint="eastAsia" w:ascii="宋体" w:hAnsi="宋体" w:eastAsia="宋体" w:cs="宋体"/>
                <w:sz w:val="18"/>
                <w:szCs w:val="18"/>
              </w:rPr>
            </w:pPr>
          </w:p>
        </w:tc>
      </w:tr>
      <w:tr w14:paraId="79214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4908379">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1E30855">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63267CFD">
            <w:pPr>
              <w:pStyle w:val="139"/>
              <w:rPr>
                <w:rFonts w:hint="eastAsia" w:ascii="宋体" w:hAnsi="宋体" w:eastAsia="宋体" w:cs="宋体"/>
                <w:sz w:val="18"/>
                <w:szCs w:val="18"/>
              </w:rPr>
            </w:pPr>
          </w:p>
        </w:tc>
      </w:tr>
      <w:tr w14:paraId="19E42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AF5AD16">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580CA46C">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F34695E">
            <w:pPr>
              <w:pStyle w:val="139"/>
              <w:rPr>
                <w:rFonts w:hint="eastAsia" w:ascii="宋体" w:hAnsi="宋体" w:eastAsia="宋体" w:cs="宋体"/>
                <w:sz w:val="18"/>
                <w:szCs w:val="18"/>
              </w:rPr>
            </w:pPr>
          </w:p>
        </w:tc>
      </w:tr>
      <w:tr w14:paraId="5517D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CFDEFD9">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BB02583">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E1FB998">
            <w:pPr>
              <w:pStyle w:val="139"/>
              <w:rPr>
                <w:rFonts w:hint="eastAsia" w:ascii="宋体" w:hAnsi="宋体" w:eastAsia="宋体" w:cs="宋体"/>
                <w:sz w:val="18"/>
                <w:szCs w:val="18"/>
              </w:rPr>
            </w:pPr>
          </w:p>
        </w:tc>
      </w:tr>
      <w:tr w14:paraId="42732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C3A8C85">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240D7FEA">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C04A4DD">
            <w:pPr>
              <w:pStyle w:val="139"/>
              <w:rPr>
                <w:rFonts w:hint="eastAsia" w:ascii="宋体" w:hAnsi="宋体" w:eastAsia="宋体" w:cs="宋体"/>
                <w:sz w:val="18"/>
                <w:szCs w:val="18"/>
              </w:rPr>
            </w:pPr>
          </w:p>
        </w:tc>
      </w:tr>
      <w:tr w14:paraId="62E58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C499310">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E4E4BEB">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76C0EC4">
            <w:pPr>
              <w:pStyle w:val="139"/>
              <w:rPr>
                <w:rFonts w:hint="eastAsia" w:ascii="宋体" w:hAnsi="宋体" w:eastAsia="宋体" w:cs="宋体"/>
                <w:sz w:val="18"/>
                <w:szCs w:val="18"/>
              </w:rPr>
            </w:pPr>
          </w:p>
        </w:tc>
      </w:tr>
      <w:tr w14:paraId="3FB8E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82FD21A">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63536A06">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3C2D0FB">
            <w:pPr>
              <w:pStyle w:val="139"/>
              <w:rPr>
                <w:rFonts w:hint="eastAsia" w:ascii="宋体" w:hAnsi="宋体" w:eastAsia="宋体" w:cs="宋体"/>
                <w:sz w:val="18"/>
                <w:szCs w:val="18"/>
              </w:rPr>
            </w:pPr>
          </w:p>
        </w:tc>
      </w:tr>
      <w:tr w14:paraId="0B034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761DCFC8">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548CF39E">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3FFFE453">
            <w:pPr>
              <w:pStyle w:val="139"/>
              <w:rPr>
                <w:rFonts w:hint="eastAsia" w:ascii="宋体" w:hAnsi="宋体" w:eastAsia="宋体" w:cs="宋体"/>
                <w:sz w:val="18"/>
                <w:szCs w:val="18"/>
              </w:rPr>
            </w:pPr>
          </w:p>
        </w:tc>
      </w:tr>
      <w:tr w14:paraId="22BFF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469303BE">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24AF159">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C6231AC">
            <w:pPr>
              <w:pStyle w:val="139"/>
              <w:rPr>
                <w:rFonts w:hint="eastAsia" w:ascii="宋体" w:hAnsi="宋体" w:eastAsia="宋体" w:cs="宋体"/>
                <w:sz w:val="18"/>
                <w:szCs w:val="18"/>
              </w:rPr>
            </w:pPr>
          </w:p>
        </w:tc>
      </w:tr>
      <w:tr w14:paraId="786C6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CB6D585">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49508D7">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62538368">
            <w:pPr>
              <w:pStyle w:val="139"/>
              <w:rPr>
                <w:rFonts w:hint="eastAsia" w:ascii="宋体" w:hAnsi="宋体" w:eastAsia="宋体" w:cs="宋体"/>
                <w:sz w:val="18"/>
                <w:szCs w:val="18"/>
              </w:rPr>
            </w:pPr>
          </w:p>
        </w:tc>
      </w:tr>
      <w:tr w14:paraId="5EF52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5C3E2B1">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6D9F149">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412E1BE">
            <w:pPr>
              <w:pStyle w:val="139"/>
              <w:rPr>
                <w:rFonts w:hint="eastAsia" w:ascii="宋体" w:hAnsi="宋体" w:eastAsia="宋体" w:cs="宋体"/>
                <w:sz w:val="18"/>
                <w:szCs w:val="18"/>
              </w:rPr>
            </w:pPr>
          </w:p>
        </w:tc>
      </w:tr>
      <w:tr w14:paraId="46BFC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04018E57">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739A764">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5A789D5D">
            <w:pPr>
              <w:pStyle w:val="139"/>
              <w:rPr>
                <w:rFonts w:hint="eastAsia" w:ascii="宋体" w:hAnsi="宋体" w:eastAsia="宋体" w:cs="宋体"/>
                <w:sz w:val="18"/>
                <w:szCs w:val="18"/>
              </w:rPr>
            </w:pPr>
          </w:p>
        </w:tc>
      </w:tr>
      <w:tr w14:paraId="18B74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D9AF21A">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581906F0">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2815538">
            <w:pPr>
              <w:pStyle w:val="139"/>
              <w:rPr>
                <w:rFonts w:hint="eastAsia" w:ascii="宋体" w:hAnsi="宋体" w:eastAsia="宋体" w:cs="宋体"/>
                <w:sz w:val="18"/>
                <w:szCs w:val="18"/>
              </w:rPr>
            </w:pPr>
          </w:p>
        </w:tc>
      </w:tr>
      <w:tr w14:paraId="1A88F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3FB23BB7">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FF1800E">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6EEC17B5">
            <w:pPr>
              <w:pStyle w:val="139"/>
              <w:rPr>
                <w:rFonts w:hint="eastAsia" w:ascii="宋体" w:hAnsi="宋体" w:eastAsia="宋体" w:cs="宋体"/>
                <w:sz w:val="18"/>
                <w:szCs w:val="18"/>
              </w:rPr>
            </w:pPr>
          </w:p>
        </w:tc>
      </w:tr>
      <w:tr w14:paraId="2F0DC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15457A8">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48673B3">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55186517">
            <w:pPr>
              <w:pStyle w:val="139"/>
              <w:rPr>
                <w:rFonts w:hint="eastAsia" w:ascii="宋体" w:hAnsi="宋体" w:eastAsia="宋体" w:cs="宋体"/>
                <w:sz w:val="18"/>
                <w:szCs w:val="18"/>
              </w:rPr>
            </w:pPr>
          </w:p>
        </w:tc>
      </w:tr>
      <w:tr w14:paraId="7E041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57A7C202">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221EB01E">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5F98072">
            <w:pPr>
              <w:pStyle w:val="139"/>
              <w:rPr>
                <w:rFonts w:hint="eastAsia" w:ascii="宋体" w:hAnsi="宋体" w:eastAsia="宋体" w:cs="宋体"/>
                <w:sz w:val="18"/>
                <w:szCs w:val="18"/>
              </w:rPr>
            </w:pPr>
          </w:p>
        </w:tc>
      </w:tr>
      <w:tr w14:paraId="77B41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EFE1EB0">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F412E4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3560BE78">
            <w:pPr>
              <w:pStyle w:val="139"/>
              <w:rPr>
                <w:rFonts w:hint="eastAsia" w:ascii="宋体" w:hAnsi="宋体" w:eastAsia="宋体" w:cs="宋体"/>
                <w:sz w:val="18"/>
                <w:szCs w:val="18"/>
              </w:rPr>
            </w:pPr>
          </w:p>
        </w:tc>
      </w:tr>
      <w:tr w14:paraId="5A446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0B2656CD">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883C3C7">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35F01488">
            <w:pPr>
              <w:pStyle w:val="139"/>
              <w:rPr>
                <w:rFonts w:hint="eastAsia" w:ascii="宋体" w:hAnsi="宋体" w:eastAsia="宋体" w:cs="宋体"/>
                <w:sz w:val="18"/>
                <w:szCs w:val="18"/>
              </w:rPr>
            </w:pPr>
          </w:p>
        </w:tc>
      </w:tr>
      <w:tr w14:paraId="773C7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DBFB136">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43E456D">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1BA4EFDE">
            <w:pPr>
              <w:pStyle w:val="139"/>
              <w:rPr>
                <w:rFonts w:hint="eastAsia" w:ascii="宋体" w:hAnsi="宋体" w:eastAsia="宋体" w:cs="宋体"/>
                <w:sz w:val="18"/>
                <w:szCs w:val="18"/>
              </w:rPr>
            </w:pPr>
          </w:p>
        </w:tc>
      </w:tr>
      <w:tr w14:paraId="18DCE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3657965F">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9AC35CF">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13E1138B">
            <w:pPr>
              <w:pStyle w:val="139"/>
              <w:rPr>
                <w:rFonts w:hint="eastAsia" w:ascii="宋体" w:hAnsi="宋体" w:eastAsia="宋体" w:cs="宋体"/>
                <w:sz w:val="18"/>
                <w:szCs w:val="18"/>
              </w:rPr>
            </w:pPr>
          </w:p>
        </w:tc>
      </w:tr>
      <w:tr w14:paraId="3B238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093C6DB">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54152CA">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29F33EFB">
            <w:pPr>
              <w:pStyle w:val="139"/>
              <w:rPr>
                <w:rFonts w:hint="eastAsia" w:ascii="宋体" w:hAnsi="宋体" w:eastAsia="宋体" w:cs="宋体"/>
                <w:sz w:val="18"/>
                <w:szCs w:val="18"/>
              </w:rPr>
            </w:pPr>
          </w:p>
        </w:tc>
      </w:tr>
      <w:tr w14:paraId="2D4D4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7AA6C841">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64F81C36">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1E413A5B">
            <w:pPr>
              <w:pStyle w:val="139"/>
              <w:rPr>
                <w:rFonts w:hint="eastAsia" w:ascii="宋体" w:hAnsi="宋体" w:eastAsia="宋体" w:cs="宋体"/>
                <w:sz w:val="18"/>
                <w:szCs w:val="18"/>
              </w:rPr>
            </w:pPr>
          </w:p>
        </w:tc>
      </w:tr>
      <w:tr w14:paraId="2F257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144214E">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3E5C56F">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3E9FC0D">
            <w:pPr>
              <w:pStyle w:val="139"/>
              <w:rPr>
                <w:rFonts w:hint="eastAsia" w:ascii="宋体" w:hAnsi="宋体" w:eastAsia="宋体" w:cs="宋体"/>
                <w:sz w:val="18"/>
                <w:szCs w:val="18"/>
              </w:rPr>
            </w:pPr>
          </w:p>
        </w:tc>
      </w:tr>
      <w:tr w14:paraId="5058A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3E0BE9E">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65FD7DDB">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0B243A18">
            <w:pPr>
              <w:pStyle w:val="139"/>
              <w:rPr>
                <w:rFonts w:hint="eastAsia" w:ascii="宋体" w:hAnsi="宋体" w:eastAsia="宋体" w:cs="宋体"/>
                <w:sz w:val="18"/>
                <w:szCs w:val="18"/>
              </w:rPr>
            </w:pPr>
          </w:p>
        </w:tc>
      </w:tr>
      <w:tr w14:paraId="4C6C6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7B7C9262">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179DD7F">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855F299">
            <w:pPr>
              <w:pStyle w:val="139"/>
              <w:rPr>
                <w:rFonts w:hint="eastAsia" w:ascii="宋体" w:hAnsi="宋体" w:eastAsia="宋体" w:cs="宋体"/>
                <w:sz w:val="18"/>
                <w:szCs w:val="18"/>
              </w:rPr>
            </w:pPr>
          </w:p>
        </w:tc>
      </w:tr>
      <w:tr w14:paraId="0A70F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48EDC0B">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347D09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947CC47">
            <w:pPr>
              <w:pStyle w:val="139"/>
              <w:rPr>
                <w:rFonts w:hint="eastAsia" w:ascii="宋体" w:hAnsi="宋体" w:eastAsia="宋体" w:cs="宋体"/>
                <w:sz w:val="18"/>
                <w:szCs w:val="18"/>
              </w:rPr>
            </w:pPr>
          </w:p>
        </w:tc>
      </w:tr>
      <w:tr w14:paraId="7B6B8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61113E9">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94AFFDC">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1CE1FBE">
            <w:pPr>
              <w:pStyle w:val="139"/>
              <w:rPr>
                <w:rFonts w:hint="eastAsia" w:ascii="宋体" w:hAnsi="宋体" w:eastAsia="宋体" w:cs="宋体"/>
                <w:sz w:val="18"/>
                <w:szCs w:val="18"/>
              </w:rPr>
            </w:pPr>
          </w:p>
        </w:tc>
      </w:tr>
      <w:tr w14:paraId="75077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707B3372">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4E92826">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269D9B76">
            <w:pPr>
              <w:pStyle w:val="139"/>
              <w:rPr>
                <w:rFonts w:hint="eastAsia" w:ascii="宋体" w:hAnsi="宋体" w:eastAsia="宋体" w:cs="宋体"/>
                <w:sz w:val="18"/>
                <w:szCs w:val="18"/>
              </w:rPr>
            </w:pPr>
          </w:p>
        </w:tc>
      </w:tr>
      <w:tr w14:paraId="1E869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F725B8F">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F7489F7">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407C8007">
            <w:pPr>
              <w:pStyle w:val="139"/>
              <w:rPr>
                <w:rFonts w:hint="eastAsia" w:ascii="宋体" w:hAnsi="宋体" w:eastAsia="宋体" w:cs="宋体"/>
                <w:sz w:val="18"/>
                <w:szCs w:val="18"/>
              </w:rPr>
            </w:pPr>
          </w:p>
        </w:tc>
      </w:tr>
      <w:tr w14:paraId="6C404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3372" w:type="pct"/>
            <w:gridSpan w:val="2"/>
            <w:tcBorders>
              <w:left w:val="single" w:color="000000" w:sz="12" w:space="0"/>
              <w:bottom w:val="single" w:color="000000" w:sz="10" w:space="0"/>
              <w:right w:val="single" w:color="000000" w:sz="6" w:space="0"/>
            </w:tcBorders>
            <w:vAlign w:val="top"/>
          </w:tcPr>
          <w:p w14:paraId="4D1574C0">
            <w:pPr>
              <w:spacing w:before="99" w:line="185" w:lineRule="auto"/>
              <w:ind w:left="2722"/>
              <w:rPr>
                <w:rFonts w:hint="eastAsia" w:ascii="宋体" w:hAnsi="宋体" w:eastAsia="宋体" w:cs="宋体"/>
                <w:sz w:val="18"/>
                <w:szCs w:val="18"/>
              </w:rPr>
            </w:pPr>
            <w:r>
              <w:rPr>
                <w:rFonts w:hint="eastAsia" w:ascii="宋体" w:hAnsi="宋体" w:eastAsia="宋体" w:cs="宋体"/>
                <w:spacing w:val="-5"/>
                <w:sz w:val="18"/>
                <w:szCs w:val="18"/>
              </w:rPr>
              <w:t>合</w:t>
            </w:r>
            <w:r>
              <w:rPr>
                <w:rFonts w:hint="eastAsia" w:ascii="宋体" w:hAnsi="宋体" w:eastAsia="宋体" w:cs="宋体"/>
                <w:spacing w:val="1"/>
                <w:sz w:val="18"/>
                <w:szCs w:val="18"/>
              </w:rPr>
              <w:t xml:space="preserve">                    </w:t>
            </w:r>
            <w:r>
              <w:rPr>
                <w:rFonts w:hint="eastAsia" w:ascii="宋体" w:hAnsi="宋体" w:eastAsia="宋体" w:cs="宋体"/>
                <w:spacing w:val="-5"/>
                <w:sz w:val="18"/>
                <w:szCs w:val="18"/>
              </w:rPr>
              <w:t>计</w:t>
            </w:r>
          </w:p>
        </w:tc>
        <w:tc>
          <w:tcPr>
            <w:tcW w:w="1627" w:type="pct"/>
            <w:tcBorders>
              <w:left w:val="single" w:color="000000" w:sz="6" w:space="0"/>
              <w:bottom w:val="single" w:color="000000" w:sz="10" w:space="0"/>
              <w:right w:val="single" w:color="000000" w:sz="12" w:space="0"/>
            </w:tcBorders>
            <w:vAlign w:val="top"/>
          </w:tcPr>
          <w:p w14:paraId="6202DF9E">
            <w:pPr>
              <w:spacing w:before="100" w:line="202" w:lineRule="auto"/>
              <w:jc w:val="right"/>
              <w:rPr>
                <w:rFonts w:hint="eastAsia" w:ascii="宋体" w:hAnsi="宋体" w:eastAsia="宋体" w:cs="宋体"/>
                <w:sz w:val="18"/>
                <w:szCs w:val="18"/>
              </w:rPr>
            </w:pPr>
          </w:p>
        </w:tc>
      </w:tr>
    </w:tbl>
    <w:p w14:paraId="2D9059CB">
      <w:pP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rFonts w:hint="eastAsia" w:ascii="微软雅黑" w:hAnsi="微软雅黑" w:eastAsia="微软雅黑" w:cs="微软雅黑"/>
          <w:i w:val="0"/>
          <w:iCs w:val="0"/>
          <w:caps w:val="0"/>
          <w:color w:val="333333"/>
          <w:spacing w:val="0"/>
          <w:sz w:val="24"/>
          <w:szCs w:val="24"/>
          <w:highlight w:val="none"/>
          <w:shd w:val="clear" w:fill="FFFFFF"/>
          <w:lang w:val="en-US" w:eastAsia="zh-CN"/>
        </w:rPr>
        <w:br w:type="page"/>
      </w:r>
    </w:p>
    <w:p w14:paraId="1AB35243">
      <w:pPr>
        <w:numPr>
          <w:ilvl w:val="0"/>
          <w:numId w:val="0"/>
        </w:numPr>
        <w:jc w:val="center"/>
        <w:rPr>
          <w:rFonts w:eastAsia="宋体" w:cs="Times New Roman"/>
          <w:b/>
          <w:bCs/>
          <w:spacing w:val="16"/>
          <w:sz w:val="40"/>
          <w:szCs w:val="40"/>
        </w:rPr>
      </w:pPr>
      <w:r>
        <w:rPr>
          <w:rFonts w:eastAsia="宋体" w:cs="Times New Roman"/>
          <w:b/>
          <w:bCs/>
          <w:spacing w:val="16"/>
          <w:sz w:val="40"/>
          <w:szCs w:val="40"/>
        </w:rPr>
        <w:t>单位工程清单费用汇总表</w:t>
      </w:r>
    </w:p>
    <w:p w14:paraId="325C1C21">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工程名称:西安市儿童医院西门院区住院一部楼宇安全通道修整</w:t>
      </w:r>
    </w:p>
    <w:p w14:paraId="3D541018">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专业/标段： 房屋建筑与装饰工程                             第  1  页共  1  页</w:t>
      </w:r>
    </w:p>
    <w:tbl>
      <w:tblPr>
        <w:tblStyle w:val="138"/>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53"/>
        <w:gridCol w:w="4859"/>
        <w:gridCol w:w="3045"/>
      </w:tblGrid>
      <w:tr w14:paraId="61093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top w:val="single" w:color="000000" w:sz="10" w:space="0"/>
              <w:left w:val="single" w:color="000000" w:sz="12" w:space="0"/>
              <w:right w:val="single" w:color="000000" w:sz="6" w:space="0"/>
            </w:tcBorders>
            <w:vAlign w:val="top"/>
          </w:tcPr>
          <w:p w14:paraId="25D3B29E">
            <w:pPr>
              <w:spacing w:before="62" w:line="189" w:lineRule="auto"/>
              <w:ind w:left="591"/>
              <w:rPr>
                <w:rFonts w:hint="eastAsia" w:ascii="宋体" w:hAnsi="宋体" w:eastAsia="宋体" w:cs="宋体"/>
                <w:sz w:val="18"/>
                <w:szCs w:val="18"/>
              </w:rPr>
            </w:pPr>
            <w:r>
              <w:rPr>
                <w:rFonts w:hint="eastAsia" w:ascii="宋体" w:hAnsi="宋体" w:eastAsia="宋体" w:cs="宋体"/>
                <w:sz w:val="18"/>
                <w:szCs w:val="18"/>
              </w:rPr>
              <w:t>序号</w:t>
            </w:r>
          </w:p>
        </w:tc>
        <w:tc>
          <w:tcPr>
            <w:tcW w:w="2595" w:type="pct"/>
            <w:tcBorders>
              <w:top w:val="single" w:color="000000" w:sz="10" w:space="0"/>
              <w:left w:val="single" w:color="000000" w:sz="6" w:space="0"/>
              <w:right w:val="single" w:color="000000" w:sz="6" w:space="0"/>
            </w:tcBorders>
            <w:vAlign w:val="top"/>
          </w:tcPr>
          <w:p w14:paraId="07479AB1">
            <w:pPr>
              <w:spacing w:before="61" w:line="188" w:lineRule="auto"/>
              <w:ind w:left="2108"/>
              <w:rPr>
                <w:rFonts w:hint="eastAsia" w:ascii="宋体" w:hAnsi="宋体" w:eastAsia="宋体" w:cs="宋体"/>
                <w:sz w:val="18"/>
                <w:szCs w:val="18"/>
              </w:rPr>
            </w:pPr>
            <w:r>
              <w:rPr>
                <w:rFonts w:hint="eastAsia" w:ascii="宋体" w:hAnsi="宋体" w:eastAsia="宋体" w:cs="宋体"/>
                <w:spacing w:val="-14"/>
                <w:sz w:val="18"/>
                <w:szCs w:val="18"/>
              </w:rPr>
              <w:t>项</w:t>
            </w:r>
            <w:r>
              <w:rPr>
                <w:rFonts w:hint="eastAsia" w:ascii="宋体" w:hAnsi="宋体" w:eastAsia="宋体" w:cs="宋体"/>
                <w:spacing w:val="19"/>
                <w:sz w:val="18"/>
                <w:szCs w:val="18"/>
              </w:rPr>
              <w:t xml:space="preserve">  </w:t>
            </w:r>
            <w:r>
              <w:rPr>
                <w:rFonts w:hint="eastAsia" w:ascii="宋体" w:hAnsi="宋体" w:eastAsia="宋体" w:cs="宋体"/>
                <w:spacing w:val="-14"/>
                <w:sz w:val="18"/>
                <w:szCs w:val="18"/>
              </w:rPr>
              <w:t>目</w:t>
            </w:r>
            <w:r>
              <w:rPr>
                <w:rFonts w:hint="eastAsia" w:ascii="宋体" w:hAnsi="宋体" w:eastAsia="宋体" w:cs="宋体"/>
                <w:spacing w:val="2"/>
                <w:sz w:val="18"/>
                <w:szCs w:val="18"/>
              </w:rPr>
              <w:t xml:space="preserve">  </w:t>
            </w:r>
            <w:r>
              <w:rPr>
                <w:rFonts w:hint="eastAsia" w:ascii="宋体" w:hAnsi="宋体" w:eastAsia="宋体" w:cs="宋体"/>
                <w:spacing w:val="-14"/>
                <w:sz w:val="18"/>
                <w:szCs w:val="18"/>
              </w:rPr>
              <w:t>名</w:t>
            </w:r>
            <w:r>
              <w:rPr>
                <w:rFonts w:hint="eastAsia" w:ascii="宋体" w:hAnsi="宋体" w:eastAsia="宋体" w:cs="宋体"/>
                <w:sz w:val="18"/>
                <w:szCs w:val="18"/>
              </w:rPr>
              <w:t xml:space="preserve">  </w:t>
            </w:r>
            <w:r>
              <w:rPr>
                <w:rFonts w:hint="eastAsia" w:ascii="宋体" w:hAnsi="宋体" w:eastAsia="宋体" w:cs="宋体"/>
                <w:spacing w:val="-14"/>
                <w:sz w:val="18"/>
                <w:szCs w:val="18"/>
              </w:rPr>
              <w:t>称</w:t>
            </w:r>
          </w:p>
        </w:tc>
        <w:tc>
          <w:tcPr>
            <w:tcW w:w="1627" w:type="pct"/>
            <w:tcBorders>
              <w:top w:val="single" w:color="000000" w:sz="10" w:space="0"/>
              <w:left w:val="single" w:color="000000" w:sz="6" w:space="0"/>
              <w:right w:val="single" w:color="000000" w:sz="12" w:space="0"/>
            </w:tcBorders>
            <w:vAlign w:val="top"/>
          </w:tcPr>
          <w:p w14:paraId="2AA4FB8A">
            <w:pPr>
              <w:spacing w:before="62" w:line="184" w:lineRule="auto"/>
              <w:ind w:left="1132"/>
              <w:rPr>
                <w:rFonts w:hint="eastAsia" w:ascii="宋体" w:hAnsi="宋体" w:eastAsia="宋体" w:cs="宋体"/>
                <w:sz w:val="18"/>
                <w:szCs w:val="18"/>
              </w:rPr>
            </w:pPr>
            <w:r>
              <w:rPr>
                <w:rFonts w:hint="eastAsia" w:ascii="宋体" w:hAnsi="宋体" w:eastAsia="宋体" w:cs="宋体"/>
                <w:sz w:val="18"/>
                <w:szCs w:val="18"/>
              </w:rPr>
              <w:t>金  额（元）</w:t>
            </w:r>
          </w:p>
        </w:tc>
      </w:tr>
      <w:tr w14:paraId="4DE01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7D4851CB">
            <w:pPr>
              <w:spacing w:before="63" w:line="208" w:lineRule="auto"/>
              <w:ind w:left="749"/>
              <w:rPr>
                <w:rFonts w:hint="eastAsia" w:ascii="宋体" w:hAnsi="宋体" w:eastAsia="宋体" w:cs="宋体"/>
                <w:sz w:val="18"/>
                <w:szCs w:val="18"/>
              </w:rPr>
            </w:pPr>
            <w:r>
              <w:rPr>
                <w:rFonts w:hint="eastAsia" w:ascii="宋体" w:hAnsi="宋体" w:eastAsia="宋体" w:cs="宋体"/>
                <w:sz w:val="18"/>
                <w:szCs w:val="18"/>
              </w:rPr>
              <w:t>1</w:t>
            </w:r>
          </w:p>
        </w:tc>
        <w:tc>
          <w:tcPr>
            <w:tcW w:w="2595" w:type="pct"/>
            <w:tcBorders>
              <w:left w:val="single" w:color="000000" w:sz="6" w:space="0"/>
              <w:right w:val="single" w:color="000000" w:sz="6" w:space="0"/>
            </w:tcBorders>
            <w:vAlign w:val="top"/>
          </w:tcPr>
          <w:p w14:paraId="5132628A">
            <w:pPr>
              <w:spacing w:before="62" w:line="188" w:lineRule="auto"/>
              <w:ind w:left="37"/>
              <w:rPr>
                <w:rFonts w:hint="eastAsia" w:ascii="宋体" w:hAnsi="宋体" w:eastAsia="宋体" w:cs="宋体"/>
                <w:sz w:val="18"/>
                <w:szCs w:val="18"/>
              </w:rPr>
            </w:pPr>
            <w:r>
              <w:rPr>
                <w:rFonts w:hint="eastAsia" w:ascii="宋体" w:hAnsi="宋体" w:eastAsia="宋体" w:cs="宋体"/>
                <w:spacing w:val="3"/>
                <w:sz w:val="18"/>
                <w:szCs w:val="18"/>
              </w:rPr>
              <w:t>分部分项工程项目费</w:t>
            </w:r>
          </w:p>
        </w:tc>
        <w:tc>
          <w:tcPr>
            <w:tcW w:w="1627" w:type="pct"/>
            <w:tcBorders>
              <w:left w:val="single" w:color="000000" w:sz="6" w:space="0"/>
              <w:right w:val="single" w:color="000000" w:sz="12" w:space="0"/>
            </w:tcBorders>
            <w:vAlign w:val="top"/>
          </w:tcPr>
          <w:p w14:paraId="4815CB3F">
            <w:pPr>
              <w:spacing w:before="63" w:line="206" w:lineRule="auto"/>
              <w:ind w:right="15"/>
              <w:jc w:val="right"/>
              <w:rPr>
                <w:rFonts w:hint="eastAsia" w:ascii="宋体" w:hAnsi="宋体" w:eastAsia="宋体" w:cs="宋体"/>
                <w:sz w:val="18"/>
                <w:szCs w:val="18"/>
              </w:rPr>
            </w:pPr>
          </w:p>
        </w:tc>
      </w:tr>
      <w:tr w14:paraId="579E0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4EE15DA">
            <w:pPr>
              <w:spacing w:before="64" w:line="206" w:lineRule="auto"/>
              <w:ind w:left="644"/>
              <w:rPr>
                <w:rFonts w:hint="eastAsia" w:ascii="宋体" w:hAnsi="宋体" w:eastAsia="宋体" w:cs="宋体"/>
                <w:sz w:val="18"/>
                <w:szCs w:val="18"/>
              </w:rPr>
            </w:pPr>
            <w:r>
              <w:rPr>
                <w:rFonts w:hint="eastAsia" w:ascii="宋体" w:hAnsi="宋体" w:eastAsia="宋体" w:cs="宋体"/>
                <w:spacing w:val="7"/>
                <w:sz w:val="18"/>
                <w:szCs w:val="18"/>
              </w:rPr>
              <w:t>1.1</w:t>
            </w:r>
          </w:p>
        </w:tc>
        <w:tc>
          <w:tcPr>
            <w:tcW w:w="2595" w:type="pct"/>
            <w:tcBorders>
              <w:left w:val="single" w:color="000000" w:sz="6" w:space="0"/>
              <w:right w:val="single" w:color="000000" w:sz="6" w:space="0"/>
            </w:tcBorders>
            <w:vAlign w:val="top"/>
          </w:tcPr>
          <w:p w14:paraId="3755DC79">
            <w:pPr>
              <w:spacing w:before="64" w:line="188" w:lineRule="auto"/>
              <w:ind w:left="35"/>
              <w:rPr>
                <w:rFonts w:hint="eastAsia" w:ascii="宋体" w:hAnsi="宋体" w:eastAsia="宋体" w:cs="宋体"/>
                <w:sz w:val="18"/>
                <w:szCs w:val="18"/>
              </w:rPr>
            </w:pPr>
            <w:r>
              <w:rPr>
                <w:rFonts w:hint="eastAsia" w:ascii="宋体" w:hAnsi="宋体" w:eastAsia="宋体" w:cs="宋体"/>
                <w:spacing w:val="5"/>
                <w:sz w:val="18"/>
                <w:szCs w:val="18"/>
              </w:rPr>
              <w:t>其中</w:t>
            </w:r>
            <w:r>
              <w:rPr>
                <w:rFonts w:hint="eastAsia" w:ascii="宋体" w:hAnsi="宋体" w:eastAsia="宋体" w:cs="宋体"/>
                <w:spacing w:val="-13"/>
                <w:sz w:val="18"/>
                <w:szCs w:val="18"/>
              </w:rPr>
              <w:t xml:space="preserve"> </w:t>
            </w:r>
            <w:r>
              <w:rPr>
                <w:rFonts w:hint="eastAsia" w:ascii="宋体" w:hAnsi="宋体" w:eastAsia="宋体" w:cs="宋体"/>
                <w:spacing w:val="5"/>
                <w:sz w:val="18"/>
                <w:szCs w:val="18"/>
              </w:rPr>
              <w:t>:建筑工人社保费用</w:t>
            </w:r>
          </w:p>
        </w:tc>
        <w:tc>
          <w:tcPr>
            <w:tcW w:w="1627" w:type="pct"/>
            <w:tcBorders>
              <w:left w:val="single" w:color="000000" w:sz="6" w:space="0"/>
              <w:right w:val="single" w:color="000000" w:sz="12" w:space="0"/>
            </w:tcBorders>
            <w:vAlign w:val="top"/>
          </w:tcPr>
          <w:p w14:paraId="3051C1DB">
            <w:pPr>
              <w:spacing w:before="64" w:line="206" w:lineRule="auto"/>
              <w:ind w:right="15"/>
              <w:jc w:val="right"/>
              <w:rPr>
                <w:rFonts w:hint="eastAsia" w:ascii="宋体" w:hAnsi="宋体" w:eastAsia="宋体" w:cs="宋体"/>
                <w:sz w:val="18"/>
                <w:szCs w:val="18"/>
              </w:rPr>
            </w:pPr>
          </w:p>
        </w:tc>
      </w:tr>
      <w:tr w14:paraId="32714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224D9CBD">
            <w:pPr>
              <w:spacing w:before="64" w:line="208" w:lineRule="auto"/>
              <w:ind w:left="737"/>
              <w:rPr>
                <w:rFonts w:hint="eastAsia" w:ascii="宋体" w:hAnsi="宋体" w:eastAsia="宋体" w:cs="宋体"/>
                <w:sz w:val="18"/>
                <w:szCs w:val="18"/>
              </w:rPr>
            </w:pPr>
            <w:r>
              <w:rPr>
                <w:rFonts w:hint="eastAsia" w:ascii="宋体" w:hAnsi="宋体" w:eastAsia="宋体" w:cs="宋体"/>
                <w:sz w:val="18"/>
                <w:szCs w:val="18"/>
              </w:rPr>
              <w:t>2</w:t>
            </w:r>
          </w:p>
        </w:tc>
        <w:tc>
          <w:tcPr>
            <w:tcW w:w="2595" w:type="pct"/>
            <w:tcBorders>
              <w:left w:val="single" w:color="000000" w:sz="6" w:space="0"/>
              <w:right w:val="single" w:color="000000" w:sz="6" w:space="0"/>
            </w:tcBorders>
            <w:vAlign w:val="top"/>
          </w:tcPr>
          <w:p w14:paraId="2446E32A">
            <w:pPr>
              <w:spacing w:before="64" w:line="188" w:lineRule="auto"/>
              <w:ind w:left="35"/>
              <w:rPr>
                <w:rFonts w:hint="eastAsia" w:ascii="宋体" w:hAnsi="宋体" w:eastAsia="宋体" w:cs="宋体"/>
                <w:sz w:val="18"/>
                <w:szCs w:val="18"/>
              </w:rPr>
            </w:pPr>
            <w:r>
              <w:rPr>
                <w:rFonts w:hint="eastAsia" w:ascii="宋体" w:hAnsi="宋体" w:eastAsia="宋体" w:cs="宋体"/>
                <w:spacing w:val="3"/>
                <w:sz w:val="18"/>
                <w:szCs w:val="18"/>
              </w:rPr>
              <w:t>措施项目费</w:t>
            </w:r>
          </w:p>
        </w:tc>
        <w:tc>
          <w:tcPr>
            <w:tcW w:w="1627" w:type="pct"/>
            <w:tcBorders>
              <w:left w:val="single" w:color="000000" w:sz="6" w:space="0"/>
              <w:right w:val="single" w:color="000000" w:sz="12" w:space="0"/>
            </w:tcBorders>
            <w:vAlign w:val="top"/>
          </w:tcPr>
          <w:p w14:paraId="3241006E">
            <w:pPr>
              <w:spacing w:before="65" w:line="206" w:lineRule="auto"/>
              <w:ind w:right="15"/>
              <w:jc w:val="right"/>
              <w:rPr>
                <w:rFonts w:hint="eastAsia" w:ascii="宋体" w:hAnsi="宋体" w:eastAsia="宋体" w:cs="宋体"/>
                <w:sz w:val="18"/>
                <w:szCs w:val="18"/>
              </w:rPr>
            </w:pPr>
          </w:p>
        </w:tc>
      </w:tr>
      <w:tr w14:paraId="1D25D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6805C7E3">
            <w:pPr>
              <w:spacing w:before="66" w:line="206" w:lineRule="auto"/>
              <w:ind w:left="632"/>
              <w:rPr>
                <w:rFonts w:hint="eastAsia" w:ascii="宋体" w:hAnsi="宋体" w:eastAsia="宋体" w:cs="宋体"/>
                <w:sz w:val="18"/>
                <w:szCs w:val="18"/>
              </w:rPr>
            </w:pPr>
            <w:r>
              <w:rPr>
                <w:rFonts w:hint="eastAsia" w:ascii="宋体" w:hAnsi="宋体" w:eastAsia="宋体" w:cs="宋体"/>
                <w:spacing w:val="11"/>
                <w:sz w:val="18"/>
                <w:szCs w:val="18"/>
              </w:rPr>
              <w:t>2.1</w:t>
            </w:r>
          </w:p>
        </w:tc>
        <w:tc>
          <w:tcPr>
            <w:tcW w:w="2595" w:type="pct"/>
            <w:tcBorders>
              <w:left w:val="single" w:color="000000" w:sz="6" w:space="0"/>
              <w:right w:val="single" w:color="000000" w:sz="6" w:space="0"/>
            </w:tcBorders>
            <w:vAlign w:val="top"/>
          </w:tcPr>
          <w:p w14:paraId="1520ADCB">
            <w:pPr>
              <w:spacing w:before="65" w:line="188" w:lineRule="auto"/>
              <w:ind w:left="35"/>
              <w:rPr>
                <w:rFonts w:hint="eastAsia" w:ascii="宋体" w:hAnsi="宋体" w:eastAsia="宋体" w:cs="宋体"/>
                <w:sz w:val="18"/>
                <w:szCs w:val="18"/>
              </w:rPr>
            </w:pPr>
            <w:r>
              <w:rPr>
                <w:rFonts w:hint="eastAsia" w:ascii="宋体" w:hAnsi="宋体" w:eastAsia="宋体" w:cs="宋体"/>
                <w:spacing w:val="3"/>
                <w:sz w:val="18"/>
                <w:szCs w:val="18"/>
              </w:rPr>
              <w:t>专业措施项目费</w:t>
            </w:r>
          </w:p>
        </w:tc>
        <w:tc>
          <w:tcPr>
            <w:tcW w:w="1627" w:type="pct"/>
            <w:tcBorders>
              <w:left w:val="single" w:color="000000" w:sz="6" w:space="0"/>
              <w:right w:val="single" w:color="000000" w:sz="12" w:space="0"/>
            </w:tcBorders>
            <w:vAlign w:val="top"/>
          </w:tcPr>
          <w:p w14:paraId="1D2117A9">
            <w:pPr>
              <w:pStyle w:val="139"/>
              <w:rPr>
                <w:rFonts w:hint="eastAsia" w:ascii="宋体" w:hAnsi="宋体" w:eastAsia="宋体" w:cs="宋体"/>
                <w:sz w:val="18"/>
                <w:szCs w:val="18"/>
              </w:rPr>
            </w:pPr>
          </w:p>
        </w:tc>
      </w:tr>
      <w:tr w14:paraId="42221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8802CFF">
            <w:pPr>
              <w:spacing w:before="67"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2.1.1</w:t>
            </w:r>
          </w:p>
        </w:tc>
        <w:tc>
          <w:tcPr>
            <w:tcW w:w="2595" w:type="pct"/>
            <w:tcBorders>
              <w:left w:val="single" w:color="000000" w:sz="6" w:space="0"/>
              <w:right w:val="single" w:color="000000" w:sz="6" w:space="0"/>
            </w:tcBorders>
            <w:vAlign w:val="top"/>
          </w:tcPr>
          <w:p w14:paraId="1D18EED9">
            <w:pPr>
              <w:spacing w:before="67" w:line="188" w:lineRule="auto"/>
              <w:ind w:left="35"/>
              <w:rPr>
                <w:rFonts w:hint="eastAsia" w:ascii="宋体" w:hAnsi="宋体" w:eastAsia="宋体" w:cs="宋体"/>
                <w:sz w:val="18"/>
                <w:szCs w:val="18"/>
              </w:rPr>
            </w:pPr>
            <w:r>
              <w:rPr>
                <w:rFonts w:hint="eastAsia" w:ascii="宋体" w:hAnsi="宋体" w:eastAsia="宋体" w:cs="宋体"/>
                <w:spacing w:val="5"/>
                <w:sz w:val="18"/>
                <w:szCs w:val="18"/>
              </w:rPr>
              <w:t>其中</w:t>
            </w:r>
            <w:r>
              <w:rPr>
                <w:rFonts w:hint="eastAsia" w:ascii="宋体" w:hAnsi="宋体" w:eastAsia="宋体" w:cs="宋体"/>
                <w:spacing w:val="-13"/>
                <w:sz w:val="18"/>
                <w:szCs w:val="18"/>
              </w:rPr>
              <w:t xml:space="preserve"> </w:t>
            </w:r>
            <w:r>
              <w:rPr>
                <w:rFonts w:hint="eastAsia" w:ascii="宋体" w:hAnsi="宋体" w:eastAsia="宋体" w:cs="宋体"/>
                <w:spacing w:val="5"/>
                <w:sz w:val="18"/>
                <w:szCs w:val="18"/>
              </w:rPr>
              <w:t>:建筑工人社保费用</w:t>
            </w:r>
          </w:p>
        </w:tc>
        <w:tc>
          <w:tcPr>
            <w:tcW w:w="1627" w:type="pct"/>
            <w:tcBorders>
              <w:left w:val="single" w:color="000000" w:sz="6" w:space="0"/>
              <w:right w:val="single" w:color="000000" w:sz="12" w:space="0"/>
            </w:tcBorders>
            <w:vAlign w:val="top"/>
          </w:tcPr>
          <w:p w14:paraId="4AD88791">
            <w:pPr>
              <w:pStyle w:val="139"/>
              <w:rPr>
                <w:rFonts w:hint="eastAsia" w:ascii="宋体" w:hAnsi="宋体" w:eastAsia="宋体" w:cs="宋体"/>
                <w:sz w:val="18"/>
                <w:szCs w:val="18"/>
              </w:rPr>
            </w:pPr>
          </w:p>
        </w:tc>
      </w:tr>
      <w:tr w14:paraId="5E516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6C49C34F">
            <w:pPr>
              <w:spacing w:before="68" w:line="206" w:lineRule="auto"/>
              <w:ind w:left="632"/>
              <w:rPr>
                <w:rFonts w:hint="eastAsia" w:ascii="宋体" w:hAnsi="宋体" w:eastAsia="宋体" w:cs="宋体"/>
                <w:sz w:val="18"/>
                <w:szCs w:val="18"/>
              </w:rPr>
            </w:pPr>
            <w:r>
              <w:rPr>
                <w:rFonts w:hint="eastAsia" w:ascii="宋体" w:hAnsi="宋体" w:eastAsia="宋体" w:cs="宋体"/>
                <w:spacing w:val="11"/>
                <w:sz w:val="18"/>
                <w:szCs w:val="18"/>
              </w:rPr>
              <w:t>2.2</w:t>
            </w:r>
          </w:p>
        </w:tc>
        <w:tc>
          <w:tcPr>
            <w:tcW w:w="2595" w:type="pct"/>
            <w:tcBorders>
              <w:left w:val="single" w:color="000000" w:sz="6" w:space="0"/>
              <w:right w:val="single" w:color="000000" w:sz="6" w:space="0"/>
            </w:tcBorders>
            <w:vAlign w:val="top"/>
          </w:tcPr>
          <w:p w14:paraId="4558242C">
            <w:pPr>
              <w:spacing w:before="68" w:line="188" w:lineRule="auto"/>
              <w:ind w:left="35"/>
              <w:rPr>
                <w:rFonts w:hint="eastAsia" w:ascii="宋体" w:hAnsi="宋体" w:eastAsia="宋体" w:cs="宋体"/>
                <w:sz w:val="18"/>
                <w:szCs w:val="18"/>
              </w:rPr>
            </w:pPr>
            <w:r>
              <w:rPr>
                <w:rFonts w:hint="eastAsia" w:ascii="宋体" w:hAnsi="宋体" w:eastAsia="宋体" w:cs="宋体"/>
                <w:spacing w:val="3"/>
                <w:sz w:val="18"/>
                <w:szCs w:val="18"/>
              </w:rPr>
              <w:t>通用措施费</w:t>
            </w:r>
          </w:p>
        </w:tc>
        <w:tc>
          <w:tcPr>
            <w:tcW w:w="1627" w:type="pct"/>
            <w:tcBorders>
              <w:left w:val="single" w:color="000000" w:sz="6" w:space="0"/>
              <w:right w:val="single" w:color="000000" w:sz="12" w:space="0"/>
            </w:tcBorders>
            <w:vAlign w:val="top"/>
          </w:tcPr>
          <w:p w14:paraId="54DB1EDE">
            <w:pPr>
              <w:spacing w:before="68" w:line="206" w:lineRule="auto"/>
              <w:ind w:right="15"/>
              <w:jc w:val="right"/>
              <w:rPr>
                <w:rFonts w:hint="eastAsia" w:ascii="宋体" w:hAnsi="宋体" w:eastAsia="宋体" w:cs="宋体"/>
                <w:sz w:val="18"/>
                <w:szCs w:val="18"/>
              </w:rPr>
            </w:pPr>
          </w:p>
        </w:tc>
      </w:tr>
      <w:tr w14:paraId="491B7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3F85CEE">
            <w:pPr>
              <w:spacing w:before="69"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2.2.1</w:t>
            </w:r>
          </w:p>
        </w:tc>
        <w:tc>
          <w:tcPr>
            <w:tcW w:w="2595" w:type="pct"/>
            <w:tcBorders>
              <w:left w:val="single" w:color="000000" w:sz="6" w:space="0"/>
              <w:right w:val="single" w:color="000000" w:sz="6" w:space="0"/>
            </w:tcBorders>
            <w:vAlign w:val="top"/>
          </w:tcPr>
          <w:p w14:paraId="5E53A2E6">
            <w:pPr>
              <w:spacing w:before="68" w:line="189" w:lineRule="auto"/>
              <w:ind w:left="39"/>
              <w:rPr>
                <w:rFonts w:hint="eastAsia" w:ascii="宋体" w:hAnsi="宋体" w:eastAsia="宋体" w:cs="宋体"/>
                <w:sz w:val="18"/>
                <w:szCs w:val="18"/>
              </w:rPr>
            </w:pPr>
            <w:r>
              <w:rPr>
                <w:rFonts w:hint="eastAsia" w:ascii="宋体" w:hAnsi="宋体" w:eastAsia="宋体" w:cs="宋体"/>
                <w:spacing w:val="3"/>
                <w:sz w:val="18"/>
                <w:szCs w:val="18"/>
              </w:rPr>
              <w:t>安全文明施工措施费</w:t>
            </w:r>
          </w:p>
        </w:tc>
        <w:tc>
          <w:tcPr>
            <w:tcW w:w="1627" w:type="pct"/>
            <w:tcBorders>
              <w:left w:val="single" w:color="000000" w:sz="6" w:space="0"/>
              <w:right w:val="single" w:color="000000" w:sz="12" w:space="0"/>
            </w:tcBorders>
            <w:vAlign w:val="top"/>
          </w:tcPr>
          <w:p w14:paraId="1AF3FDD6">
            <w:pPr>
              <w:spacing w:before="69" w:line="206" w:lineRule="auto"/>
              <w:ind w:right="15"/>
              <w:jc w:val="right"/>
              <w:rPr>
                <w:rFonts w:hint="eastAsia" w:ascii="宋体" w:hAnsi="宋体" w:eastAsia="宋体" w:cs="宋体"/>
                <w:sz w:val="18"/>
                <w:szCs w:val="18"/>
              </w:rPr>
            </w:pPr>
          </w:p>
        </w:tc>
      </w:tr>
      <w:tr w14:paraId="6A839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7A176E21">
            <w:pPr>
              <w:spacing w:before="70"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2.2.2</w:t>
            </w:r>
          </w:p>
        </w:tc>
        <w:tc>
          <w:tcPr>
            <w:tcW w:w="2595" w:type="pct"/>
            <w:tcBorders>
              <w:left w:val="single" w:color="000000" w:sz="6" w:space="0"/>
              <w:right w:val="single" w:color="000000" w:sz="6" w:space="0"/>
            </w:tcBorders>
            <w:vAlign w:val="top"/>
          </w:tcPr>
          <w:p w14:paraId="6CA23D57">
            <w:pPr>
              <w:spacing w:before="70" w:line="188" w:lineRule="auto"/>
              <w:ind w:left="39"/>
              <w:rPr>
                <w:rFonts w:hint="eastAsia" w:ascii="宋体" w:hAnsi="宋体" w:eastAsia="宋体" w:cs="宋体"/>
                <w:sz w:val="18"/>
                <w:szCs w:val="18"/>
              </w:rPr>
            </w:pPr>
            <w:r>
              <w:rPr>
                <w:rFonts w:hint="eastAsia" w:ascii="宋体" w:hAnsi="宋体" w:eastAsia="宋体" w:cs="宋体"/>
                <w:spacing w:val="3"/>
                <w:sz w:val="18"/>
                <w:szCs w:val="18"/>
              </w:rPr>
              <w:t>冬雨季施工增加费</w:t>
            </w:r>
          </w:p>
        </w:tc>
        <w:tc>
          <w:tcPr>
            <w:tcW w:w="1627" w:type="pct"/>
            <w:tcBorders>
              <w:left w:val="single" w:color="000000" w:sz="6" w:space="0"/>
              <w:right w:val="single" w:color="000000" w:sz="12" w:space="0"/>
            </w:tcBorders>
            <w:vAlign w:val="top"/>
          </w:tcPr>
          <w:p w14:paraId="7F2BEC98">
            <w:pPr>
              <w:spacing w:before="69" w:line="206" w:lineRule="auto"/>
              <w:ind w:right="15"/>
              <w:jc w:val="right"/>
              <w:rPr>
                <w:rFonts w:hint="eastAsia" w:ascii="宋体" w:hAnsi="宋体" w:eastAsia="宋体" w:cs="宋体"/>
                <w:sz w:val="18"/>
                <w:szCs w:val="18"/>
              </w:rPr>
            </w:pPr>
          </w:p>
        </w:tc>
      </w:tr>
      <w:tr w14:paraId="73276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4FACFCD">
            <w:pPr>
              <w:spacing w:before="71"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2.2.3</w:t>
            </w:r>
          </w:p>
        </w:tc>
        <w:tc>
          <w:tcPr>
            <w:tcW w:w="2595" w:type="pct"/>
            <w:tcBorders>
              <w:left w:val="single" w:color="000000" w:sz="6" w:space="0"/>
              <w:right w:val="single" w:color="000000" w:sz="6" w:space="0"/>
            </w:tcBorders>
            <w:vAlign w:val="top"/>
          </w:tcPr>
          <w:p w14:paraId="259BCE1F">
            <w:pPr>
              <w:spacing w:before="70" w:line="189" w:lineRule="auto"/>
              <w:ind w:left="38"/>
              <w:rPr>
                <w:rFonts w:hint="eastAsia" w:ascii="宋体" w:hAnsi="宋体" w:eastAsia="宋体" w:cs="宋体"/>
                <w:sz w:val="18"/>
                <w:szCs w:val="18"/>
              </w:rPr>
            </w:pPr>
            <w:r>
              <w:rPr>
                <w:rFonts w:hint="eastAsia" w:ascii="宋体" w:hAnsi="宋体" w:eastAsia="宋体" w:cs="宋体"/>
                <w:spacing w:val="3"/>
                <w:sz w:val="18"/>
                <w:szCs w:val="18"/>
              </w:rPr>
              <w:t>夜间施工增加费</w:t>
            </w:r>
          </w:p>
        </w:tc>
        <w:tc>
          <w:tcPr>
            <w:tcW w:w="1627" w:type="pct"/>
            <w:tcBorders>
              <w:left w:val="single" w:color="000000" w:sz="6" w:space="0"/>
              <w:right w:val="single" w:color="000000" w:sz="12" w:space="0"/>
            </w:tcBorders>
            <w:vAlign w:val="top"/>
          </w:tcPr>
          <w:p w14:paraId="173DB56D">
            <w:pPr>
              <w:spacing w:before="70" w:line="206" w:lineRule="auto"/>
              <w:ind w:right="15"/>
              <w:jc w:val="right"/>
              <w:rPr>
                <w:rFonts w:hint="eastAsia" w:ascii="宋体" w:hAnsi="宋体" w:eastAsia="宋体" w:cs="宋体"/>
                <w:sz w:val="18"/>
                <w:szCs w:val="18"/>
              </w:rPr>
            </w:pPr>
          </w:p>
        </w:tc>
      </w:tr>
      <w:tr w14:paraId="35A2E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31804DAA">
            <w:pPr>
              <w:spacing w:before="72"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2.2.4</w:t>
            </w:r>
          </w:p>
        </w:tc>
        <w:tc>
          <w:tcPr>
            <w:tcW w:w="2595" w:type="pct"/>
            <w:tcBorders>
              <w:left w:val="single" w:color="000000" w:sz="6" w:space="0"/>
              <w:right w:val="single" w:color="000000" w:sz="6" w:space="0"/>
            </w:tcBorders>
            <w:vAlign w:val="top"/>
          </w:tcPr>
          <w:p w14:paraId="42A196AB">
            <w:pPr>
              <w:spacing w:before="71" w:line="189" w:lineRule="auto"/>
              <w:ind w:left="38"/>
              <w:rPr>
                <w:rFonts w:hint="eastAsia" w:ascii="宋体" w:hAnsi="宋体" w:eastAsia="宋体" w:cs="宋体"/>
                <w:sz w:val="18"/>
                <w:szCs w:val="18"/>
              </w:rPr>
            </w:pPr>
            <w:r>
              <w:rPr>
                <w:rFonts w:hint="eastAsia" w:ascii="宋体" w:hAnsi="宋体" w:eastAsia="宋体" w:cs="宋体"/>
                <w:spacing w:val="2"/>
                <w:sz w:val="18"/>
                <w:szCs w:val="18"/>
              </w:rPr>
              <w:t>二次搬运费</w:t>
            </w:r>
          </w:p>
        </w:tc>
        <w:tc>
          <w:tcPr>
            <w:tcW w:w="1627" w:type="pct"/>
            <w:tcBorders>
              <w:left w:val="single" w:color="000000" w:sz="6" w:space="0"/>
              <w:right w:val="single" w:color="000000" w:sz="12" w:space="0"/>
            </w:tcBorders>
            <w:vAlign w:val="top"/>
          </w:tcPr>
          <w:p w14:paraId="5D0EF4A1">
            <w:pPr>
              <w:spacing w:before="71" w:line="206" w:lineRule="auto"/>
              <w:ind w:right="15"/>
              <w:jc w:val="right"/>
              <w:rPr>
                <w:rFonts w:hint="eastAsia" w:ascii="宋体" w:hAnsi="宋体" w:eastAsia="宋体" w:cs="宋体"/>
                <w:sz w:val="18"/>
                <w:szCs w:val="18"/>
              </w:rPr>
            </w:pPr>
          </w:p>
        </w:tc>
      </w:tr>
      <w:tr w14:paraId="18D4C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68700355">
            <w:pPr>
              <w:spacing w:before="72" w:line="206" w:lineRule="auto"/>
              <w:ind w:left="527"/>
              <w:rPr>
                <w:rFonts w:hint="eastAsia" w:ascii="宋体" w:hAnsi="宋体" w:eastAsia="宋体" w:cs="宋体"/>
                <w:sz w:val="18"/>
                <w:szCs w:val="18"/>
              </w:rPr>
            </w:pPr>
            <w:r>
              <w:rPr>
                <w:rFonts w:hint="eastAsia" w:ascii="宋体" w:hAnsi="宋体" w:eastAsia="宋体" w:cs="宋体"/>
                <w:spacing w:val="17"/>
                <w:sz w:val="18"/>
                <w:szCs w:val="18"/>
              </w:rPr>
              <w:t>2.2.5</w:t>
            </w:r>
          </w:p>
        </w:tc>
        <w:tc>
          <w:tcPr>
            <w:tcW w:w="2595" w:type="pct"/>
            <w:tcBorders>
              <w:left w:val="single" w:color="000000" w:sz="6" w:space="0"/>
              <w:right w:val="single" w:color="000000" w:sz="6" w:space="0"/>
            </w:tcBorders>
            <w:vAlign w:val="top"/>
          </w:tcPr>
          <w:p w14:paraId="4DDAC545">
            <w:pPr>
              <w:spacing w:before="72" w:line="188" w:lineRule="auto"/>
              <w:ind w:left="35"/>
              <w:rPr>
                <w:rFonts w:hint="eastAsia" w:ascii="宋体" w:hAnsi="宋体" w:eastAsia="宋体" w:cs="宋体"/>
                <w:sz w:val="18"/>
                <w:szCs w:val="18"/>
              </w:rPr>
            </w:pPr>
            <w:r>
              <w:rPr>
                <w:rFonts w:hint="eastAsia" w:ascii="宋体" w:hAnsi="宋体" w:eastAsia="宋体" w:cs="宋体"/>
                <w:spacing w:val="3"/>
                <w:sz w:val="18"/>
                <w:szCs w:val="18"/>
              </w:rPr>
              <w:t>测量放线定位复测费</w:t>
            </w:r>
          </w:p>
        </w:tc>
        <w:tc>
          <w:tcPr>
            <w:tcW w:w="1627" w:type="pct"/>
            <w:tcBorders>
              <w:left w:val="single" w:color="000000" w:sz="6" w:space="0"/>
              <w:right w:val="single" w:color="000000" w:sz="12" w:space="0"/>
            </w:tcBorders>
            <w:vAlign w:val="top"/>
          </w:tcPr>
          <w:p w14:paraId="156CCD6C">
            <w:pPr>
              <w:spacing w:before="72" w:line="206" w:lineRule="auto"/>
              <w:ind w:right="15"/>
              <w:jc w:val="right"/>
              <w:rPr>
                <w:rFonts w:hint="eastAsia" w:ascii="宋体" w:hAnsi="宋体" w:eastAsia="宋体" w:cs="宋体"/>
                <w:sz w:val="18"/>
                <w:szCs w:val="18"/>
              </w:rPr>
            </w:pPr>
          </w:p>
        </w:tc>
      </w:tr>
      <w:tr w14:paraId="29CE3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83FC21B">
            <w:pPr>
              <w:spacing w:before="73" w:line="206" w:lineRule="auto"/>
              <w:ind w:left="739"/>
              <w:rPr>
                <w:rFonts w:hint="eastAsia" w:ascii="宋体" w:hAnsi="宋体" w:eastAsia="宋体" w:cs="宋体"/>
                <w:sz w:val="18"/>
                <w:szCs w:val="18"/>
              </w:rPr>
            </w:pPr>
            <w:r>
              <w:rPr>
                <w:rFonts w:hint="eastAsia" w:ascii="宋体" w:hAnsi="宋体" w:eastAsia="宋体" w:cs="宋体"/>
                <w:sz w:val="18"/>
                <w:szCs w:val="18"/>
              </w:rPr>
              <w:t>3</w:t>
            </w:r>
          </w:p>
        </w:tc>
        <w:tc>
          <w:tcPr>
            <w:tcW w:w="2595" w:type="pct"/>
            <w:tcBorders>
              <w:left w:val="single" w:color="000000" w:sz="6" w:space="0"/>
              <w:right w:val="single" w:color="000000" w:sz="6" w:space="0"/>
            </w:tcBorders>
            <w:vAlign w:val="top"/>
          </w:tcPr>
          <w:p w14:paraId="5F91050E">
            <w:pPr>
              <w:spacing w:before="73" w:line="188" w:lineRule="auto"/>
              <w:ind w:left="35"/>
              <w:rPr>
                <w:rFonts w:hint="eastAsia" w:ascii="宋体" w:hAnsi="宋体" w:eastAsia="宋体" w:cs="宋体"/>
                <w:sz w:val="18"/>
                <w:szCs w:val="18"/>
              </w:rPr>
            </w:pPr>
            <w:r>
              <w:rPr>
                <w:rFonts w:hint="eastAsia" w:ascii="宋体" w:hAnsi="宋体" w:eastAsia="宋体" w:cs="宋体"/>
                <w:spacing w:val="3"/>
                <w:sz w:val="18"/>
                <w:szCs w:val="18"/>
              </w:rPr>
              <w:t>其他项目费</w:t>
            </w:r>
          </w:p>
        </w:tc>
        <w:tc>
          <w:tcPr>
            <w:tcW w:w="1627" w:type="pct"/>
            <w:tcBorders>
              <w:left w:val="single" w:color="000000" w:sz="6" w:space="0"/>
              <w:right w:val="single" w:color="000000" w:sz="12" w:space="0"/>
            </w:tcBorders>
            <w:vAlign w:val="top"/>
          </w:tcPr>
          <w:p w14:paraId="56996AF0">
            <w:pPr>
              <w:pStyle w:val="139"/>
              <w:rPr>
                <w:rFonts w:hint="eastAsia" w:ascii="宋体" w:hAnsi="宋体" w:eastAsia="宋体" w:cs="宋体"/>
                <w:sz w:val="18"/>
                <w:szCs w:val="18"/>
              </w:rPr>
            </w:pPr>
          </w:p>
        </w:tc>
      </w:tr>
      <w:tr w14:paraId="5A371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335A4DFA">
            <w:pPr>
              <w:spacing w:before="74"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3.1</w:t>
            </w:r>
          </w:p>
        </w:tc>
        <w:tc>
          <w:tcPr>
            <w:tcW w:w="2595" w:type="pct"/>
            <w:tcBorders>
              <w:left w:val="single" w:color="000000" w:sz="6" w:space="0"/>
              <w:right w:val="single" w:color="000000" w:sz="6" w:space="0"/>
            </w:tcBorders>
            <w:vAlign w:val="top"/>
          </w:tcPr>
          <w:p w14:paraId="2157E27A">
            <w:pPr>
              <w:spacing w:before="74" w:line="188" w:lineRule="auto"/>
              <w:ind w:left="41"/>
              <w:rPr>
                <w:rFonts w:hint="eastAsia" w:ascii="宋体" w:hAnsi="宋体" w:eastAsia="宋体" w:cs="宋体"/>
                <w:sz w:val="18"/>
                <w:szCs w:val="18"/>
              </w:rPr>
            </w:pPr>
            <w:r>
              <w:rPr>
                <w:rFonts w:hint="eastAsia" w:ascii="宋体" w:hAnsi="宋体" w:eastAsia="宋体" w:cs="宋体"/>
                <w:spacing w:val="1"/>
                <w:sz w:val="18"/>
                <w:szCs w:val="18"/>
              </w:rPr>
              <w:t>暂列金额</w:t>
            </w:r>
          </w:p>
        </w:tc>
        <w:tc>
          <w:tcPr>
            <w:tcW w:w="1627" w:type="pct"/>
            <w:tcBorders>
              <w:left w:val="single" w:color="000000" w:sz="6" w:space="0"/>
              <w:right w:val="single" w:color="000000" w:sz="12" w:space="0"/>
            </w:tcBorders>
            <w:vAlign w:val="top"/>
          </w:tcPr>
          <w:p w14:paraId="51FF76F7">
            <w:pPr>
              <w:pStyle w:val="139"/>
              <w:rPr>
                <w:rFonts w:hint="eastAsia" w:ascii="宋体" w:hAnsi="宋体" w:eastAsia="宋体" w:cs="宋体"/>
                <w:sz w:val="18"/>
                <w:szCs w:val="18"/>
              </w:rPr>
            </w:pPr>
          </w:p>
        </w:tc>
      </w:tr>
      <w:tr w14:paraId="19BA3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7B19520">
            <w:pPr>
              <w:spacing w:before="74"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3.2</w:t>
            </w:r>
          </w:p>
        </w:tc>
        <w:tc>
          <w:tcPr>
            <w:tcW w:w="2595" w:type="pct"/>
            <w:tcBorders>
              <w:left w:val="single" w:color="000000" w:sz="6" w:space="0"/>
              <w:right w:val="single" w:color="000000" w:sz="6" w:space="0"/>
            </w:tcBorders>
            <w:vAlign w:val="top"/>
          </w:tcPr>
          <w:p w14:paraId="53B6DB19">
            <w:pPr>
              <w:spacing w:before="75" w:line="188" w:lineRule="auto"/>
              <w:ind w:left="35"/>
              <w:rPr>
                <w:rFonts w:hint="eastAsia" w:ascii="宋体" w:hAnsi="宋体" w:eastAsia="宋体" w:cs="宋体"/>
                <w:sz w:val="18"/>
                <w:szCs w:val="18"/>
              </w:rPr>
            </w:pPr>
            <w:r>
              <w:rPr>
                <w:rFonts w:hint="eastAsia" w:ascii="宋体" w:hAnsi="宋体" w:eastAsia="宋体" w:cs="宋体"/>
                <w:spacing w:val="3"/>
                <w:sz w:val="18"/>
                <w:szCs w:val="18"/>
              </w:rPr>
              <w:t>专业工程暂估价</w:t>
            </w:r>
          </w:p>
        </w:tc>
        <w:tc>
          <w:tcPr>
            <w:tcW w:w="1627" w:type="pct"/>
            <w:tcBorders>
              <w:left w:val="single" w:color="000000" w:sz="6" w:space="0"/>
              <w:right w:val="single" w:color="000000" w:sz="12" w:space="0"/>
            </w:tcBorders>
            <w:vAlign w:val="top"/>
          </w:tcPr>
          <w:p w14:paraId="27A4458C">
            <w:pPr>
              <w:pStyle w:val="139"/>
              <w:rPr>
                <w:rFonts w:hint="eastAsia" w:ascii="宋体" w:hAnsi="宋体" w:eastAsia="宋体" w:cs="宋体"/>
                <w:sz w:val="18"/>
                <w:szCs w:val="18"/>
              </w:rPr>
            </w:pPr>
          </w:p>
        </w:tc>
      </w:tr>
      <w:tr w14:paraId="718E3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0BF4C99A">
            <w:pPr>
              <w:spacing w:before="75"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3.3</w:t>
            </w:r>
          </w:p>
        </w:tc>
        <w:tc>
          <w:tcPr>
            <w:tcW w:w="2595" w:type="pct"/>
            <w:tcBorders>
              <w:left w:val="single" w:color="000000" w:sz="6" w:space="0"/>
              <w:right w:val="single" w:color="000000" w:sz="6" w:space="0"/>
            </w:tcBorders>
            <w:vAlign w:val="top"/>
          </w:tcPr>
          <w:p w14:paraId="4A6F43AD">
            <w:pPr>
              <w:spacing w:before="75" w:line="190" w:lineRule="auto"/>
              <w:ind w:left="35"/>
              <w:rPr>
                <w:rFonts w:hint="eastAsia" w:ascii="宋体" w:hAnsi="宋体" w:eastAsia="宋体" w:cs="宋体"/>
                <w:sz w:val="18"/>
                <w:szCs w:val="18"/>
              </w:rPr>
            </w:pPr>
            <w:r>
              <w:rPr>
                <w:rFonts w:hint="eastAsia" w:ascii="宋体" w:hAnsi="宋体" w:eastAsia="宋体" w:cs="宋体"/>
                <w:spacing w:val="1"/>
                <w:sz w:val="18"/>
                <w:szCs w:val="18"/>
              </w:rPr>
              <w:t>计日工</w:t>
            </w:r>
          </w:p>
        </w:tc>
        <w:tc>
          <w:tcPr>
            <w:tcW w:w="1627" w:type="pct"/>
            <w:tcBorders>
              <w:left w:val="single" w:color="000000" w:sz="6" w:space="0"/>
              <w:right w:val="single" w:color="000000" w:sz="12" w:space="0"/>
            </w:tcBorders>
            <w:vAlign w:val="top"/>
          </w:tcPr>
          <w:p w14:paraId="063E7E55">
            <w:pPr>
              <w:pStyle w:val="139"/>
              <w:rPr>
                <w:rFonts w:hint="eastAsia" w:ascii="宋体" w:hAnsi="宋体" w:eastAsia="宋体" w:cs="宋体"/>
                <w:sz w:val="18"/>
                <w:szCs w:val="18"/>
              </w:rPr>
            </w:pPr>
          </w:p>
        </w:tc>
      </w:tr>
      <w:tr w14:paraId="75DB8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CF8CE9B">
            <w:pPr>
              <w:spacing w:before="75"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3.4</w:t>
            </w:r>
          </w:p>
        </w:tc>
        <w:tc>
          <w:tcPr>
            <w:tcW w:w="2595" w:type="pct"/>
            <w:tcBorders>
              <w:left w:val="single" w:color="000000" w:sz="6" w:space="0"/>
              <w:right w:val="single" w:color="000000" w:sz="6" w:space="0"/>
            </w:tcBorders>
            <w:vAlign w:val="top"/>
          </w:tcPr>
          <w:p w14:paraId="746F76FB">
            <w:pPr>
              <w:spacing w:before="75" w:line="188" w:lineRule="auto"/>
              <w:ind w:left="40"/>
              <w:rPr>
                <w:rFonts w:hint="eastAsia" w:ascii="宋体" w:hAnsi="宋体" w:eastAsia="宋体" w:cs="宋体"/>
                <w:sz w:val="18"/>
                <w:szCs w:val="18"/>
              </w:rPr>
            </w:pPr>
            <w:r>
              <w:rPr>
                <w:rFonts w:hint="eastAsia" w:ascii="宋体" w:hAnsi="宋体" w:eastAsia="宋体" w:cs="宋体"/>
                <w:spacing w:val="2"/>
                <w:sz w:val="18"/>
                <w:szCs w:val="18"/>
              </w:rPr>
              <w:t>总承包服务费</w:t>
            </w:r>
          </w:p>
        </w:tc>
        <w:tc>
          <w:tcPr>
            <w:tcW w:w="1627" w:type="pct"/>
            <w:tcBorders>
              <w:left w:val="single" w:color="000000" w:sz="6" w:space="0"/>
              <w:right w:val="single" w:color="000000" w:sz="12" w:space="0"/>
            </w:tcBorders>
            <w:vAlign w:val="top"/>
          </w:tcPr>
          <w:p w14:paraId="733306C7">
            <w:pPr>
              <w:pStyle w:val="139"/>
              <w:rPr>
                <w:rFonts w:hint="eastAsia" w:ascii="宋体" w:hAnsi="宋体" w:eastAsia="宋体" w:cs="宋体"/>
                <w:sz w:val="18"/>
                <w:szCs w:val="18"/>
              </w:rPr>
            </w:pPr>
          </w:p>
        </w:tc>
      </w:tr>
      <w:tr w14:paraId="33A52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58A9698B">
            <w:pPr>
              <w:spacing w:before="76" w:line="206" w:lineRule="auto"/>
              <w:ind w:left="529"/>
              <w:rPr>
                <w:rFonts w:hint="eastAsia" w:ascii="宋体" w:hAnsi="宋体" w:eastAsia="宋体" w:cs="宋体"/>
                <w:sz w:val="18"/>
                <w:szCs w:val="18"/>
              </w:rPr>
            </w:pPr>
            <w:r>
              <w:rPr>
                <w:rFonts w:hint="eastAsia" w:ascii="宋体" w:hAnsi="宋体" w:eastAsia="宋体" w:cs="宋体"/>
                <w:spacing w:val="17"/>
                <w:sz w:val="18"/>
                <w:szCs w:val="18"/>
              </w:rPr>
              <w:t>3.4.1</w:t>
            </w:r>
          </w:p>
        </w:tc>
        <w:tc>
          <w:tcPr>
            <w:tcW w:w="2595" w:type="pct"/>
            <w:tcBorders>
              <w:left w:val="single" w:color="000000" w:sz="6" w:space="0"/>
              <w:right w:val="single" w:color="000000" w:sz="6" w:space="0"/>
            </w:tcBorders>
            <w:vAlign w:val="top"/>
          </w:tcPr>
          <w:p w14:paraId="10A849E2">
            <w:pPr>
              <w:spacing w:before="76" w:line="189" w:lineRule="auto"/>
              <w:ind w:left="38"/>
              <w:rPr>
                <w:rFonts w:hint="eastAsia" w:ascii="宋体" w:hAnsi="宋体" w:eastAsia="宋体" w:cs="宋体"/>
                <w:sz w:val="18"/>
                <w:szCs w:val="18"/>
              </w:rPr>
            </w:pPr>
            <w:r>
              <w:rPr>
                <w:rFonts w:hint="eastAsia" w:ascii="宋体" w:hAnsi="宋体" w:eastAsia="宋体" w:cs="宋体"/>
                <w:spacing w:val="3"/>
                <w:sz w:val="18"/>
                <w:szCs w:val="18"/>
              </w:rPr>
              <w:t>发包人提供材料保管费</w:t>
            </w:r>
          </w:p>
        </w:tc>
        <w:tc>
          <w:tcPr>
            <w:tcW w:w="1627" w:type="pct"/>
            <w:tcBorders>
              <w:left w:val="single" w:color="000000" w:sz="6" w:space="0"/>
              <w:right w:val="single" w:color="000000" w:sz="12" w:space="0"/>
            </w:tcBorders>
            <w:vAlign w:val="top"/>
          </w:tcPr>
          <w:p w14:paraId="1536D838">
            <w:pPr>
              <w:pStyle w:val="139"/>
              <w:rPr>
                <w:rFonts w:hint="eastAsia" w:ascii="宋体" w:hAnsi="宋体" w:eastAsia="宋体" w:cs="宋体"/>
                <w:sz w:val="18"/>
                <w:szCs w:val="18"/>
              </w:rPr>
            </w:pPr>
          </w:p>
        </w:tc>
      </w:tr>
      <w:tr w14:paraId="7DA60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029830D8">
            <w:pPr>
              <w:spacing w:before="76" w:line="206" w:lineRule="auto"/>
              <w:ind w:left="529"/>
              <w:rPr>
                <w:rFonts w:hint="eastAsia" w:ascii="宋体" w:hAnsi="宋体" w:eastAsia="宋体" w:cs="宋体"/>
                <w:sz w:val="18"/>
                <w:szCs w:val="18"/>
              </w:rPr>
            </w:pPr>
            <w:r>
              <w:rPr>
                <w:rFonts w:hint="eastAsia" w:ascii="宋体" w:hAnsi="宋体" w:eastAsia="宋体" w:cs="宋体"/>
                <w:spacing w:val="17"/>
                <w:sz w:val="18"/>
                <w:szCs w:val="18"/>
              </w:rPr>
              <w:t>3.4.2</w:t>
            </w:r>
          </w:p>
        </w:tc>
        <w:tc>
          <w:tcPr>
            <w:tcW w:w="2595" w:type="pct"/>
            <w:tcBorders>
              <w:left w:val="single" w:color="000000" w:sz="6" w:space="0"/>
              <w:right w:val="single" w:color="000000" w:sz="6" w:space="0"/>
            </w:tcBorders>
            <w:vAlign w:val="top"/>
          </w:tcPr>
          <w:p w14:paraId="2BEF80B2">
            <w:pPr>
              <w:spacing w:before="76" w:line="188" w:lineRule="auto"/>
              <w:ind w:left="38"/>
              <w:rPr>
                <w:rFonts w:hint="eastAsia" w:ascii="宋体" w:hAnsi="宋体" w:eastAsia="宋体" w:cs="宋体"/>
                <w:sz w:val="18"/>
                <w:szCs w:val="18"/>
              </w:rPr>
            </w:pPr>
            <w:r>
              <w:rPr>
                <w:rFonts w:hint="eastAsia" w:ascii="宋体" w:hAnsi="宋体" w:eastAsia="宋体" w:cs="宋体"/>
                <w:spacing w:val="4"/>
                <w:sz w:val="18"/>
                <w:szCs w:val="18"/>
              </w:rPr>
              <w:t>发包人发包专业工程的总承包服务费</w:t>
            </w:r>
          </w:p>
        </w:tc>
        <w:tc>
          <w:tcPr>
            <w:tcW w:w="1627" w:type="pct"/>
            <w:tcBorders>
              <w:left w:val="single" w:color="000000" w:sz="6" w:space="0"/>
              <w:right w:val="single" w:color="000000" w:sz="12" w:space="0"/>
            </w:tcBorders>
            <w:vAlign w:val="top"/>
          </w:tcPr>
          <w:p w14:paraId="5907473E">
            <w:pPr>
              <w:pStyle w:val="139"/>
              <w:rPr>
                <w:rFonts w:hint="eastAsia" w:ascii="宋体" w:hAnsi="宋体" w:eastAsia="宋体" w:cs="宋体"/>
                <w:sz w:val="18"/>
                <w:szCs w:val="18"/>
              </w:rPr>
            </w:pPr>
          </w:p>
        </w:tc>
      </w:tr>
      <w:tr w14:paraId="3C33E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32930A12">
            <w:pPr>
              <w:spacing w:before="77"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3.5</w:t>
            </w:r>
          </w:p>
        </w:tc>
        <w:tc>
          <w:tcPr>
            <w:tcW w:w="2595" w:type="pct"/>
            <w:tcBorders>
              <w:left w:val="single" w:color="000000" w:sz="6" w:space="0"/>
              <w:right w:val="single" w:color="000000" w:sz="6" w:space="0"/>
            </w:tcBorders>
            <w:vAlign w:val="top"/>
          </w:tcPr>
          <w:p w14:paraId="3656AD3C">
            <w:pPr>
              <w:spacing w:before="78" w:line="188" w:lineRule="auto"/>
              <w:ind w:left="34"/>
              <w:rPr>
                <w:rFonts w:hint="eastAsia" w:ascii="宋体" w:hAnsi="宋体" w:eastAsia="宋体" w:cs="宋体"/>
                <w:sz w:val="18"/>
                <w:szCs w:val="18"/>
              </w:rPr>
            </w:pPr>
            <w:r>
              <w:rPr>
                <w:rFonts w:hint="eastAsia" w:ascii="宋体" w:hAnsi="宋体" w:eastAsia="宋体" w:cs="宋体"/>
                <w:spacing w:val="3"/>
                <w:sz w:val="18"/>
                <w:szCs w:val="18"/>
              </w:rPr>
              <w:t>优质工程增加费</w:t>
            </w:r>
          </w:p>
        </w:tc>
        <w:tc>
          <w:tcPr>
            <w:tcW w:w="1627" w:type="pct"/>
            <w:tcBorders>
              <w:left w:val="single" w:color="000000" w:sz="6" w:space="0"/>
              <w:right w:val="single" w:color="000000" w:sz="12" w:space="0"/>
            </w:tcBorders>
            <w:vAlign w:val="top"/>
          </w:tcPr>
          <w:p w14:paraId="22CA27C3">
            <w:pPr>
              <w:pStyle w:val="139"/>
              <w:rPr>
                <w:rFonts w:hint="eastAsia" w:ascii="宋体" w:hAnsi="宋体" w:eastAsia="宋体" w:cs="宋体"/>
                <w:sz w:val="18"/>
                <w:szCs w:val="18"/>
              </w:rPr>
            </w:pPr>
          </w:p>
        </w:tc>
      </w:tr>
      <w:tr w14:paraId="1570D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364C8089">
            <w:pPr>
              <w:spacing w:before="77" w:line="206" w:lineRule="auto"/>
              <w:ind w:left="634"/>
              <w:rPr>
                <w:rFonts w:hint="eastAsia" w:ascii="宋体" w:hAnsi="宋体" w:eastAsia="宋体" w:cs="宋体"/>
                <w:sz w:val="18"/>
                <w:szCs w:val="18"/>
              </w:rPr>
            </w:pPr>
            <w:r>
              <w:rPr>
                <w:rFonts w:hint="eastAsia" w:ascii="宋体" w:hAnsi="宋体" w:eastAsia="宋体" w:cs="宋体"/>
                <w:spacing w:val="11"/>
                <w:sz w:val="18"/>
                <w:szCs w:val="18"/>
              </w:rPr>
              <w:t>3.6</w:t>
            </w:r>
          </w:p>
        </w:tc>
        <w:tc>
          <w:tcPr>
            <w:tcW w:w="2595" w:type="pct"/>
            <w:tcBorders>
              <w:left w:val="single" w:color="000000" w:sz="6" w:space="0"/>
              <w:right w:val="single" w:color="000000" w:sz="6" w:space="0"/>
            </w:tcBorders>
            <w:vAlign w:val="top"/>
          </w:tcPr>
          <w:p w14:paraId="65C8A183">
            <w:pPr>
              <w:spacing w:before="77" w:line="189" w:lineRule="auto"/>
              <w:ind w:left="39"/>
              <w:rPr>
                <w:rFonts w:hint="eastAsia" w:ascii="宋体" w:hAnsi="宋体" w:eastAsia="宋体" w:cs="宋体"/>
                <w:sz w:val="18"/>
                <w:szCs w:val="18"/>
              </w:rPr>
            </w:pPr>
            <w:r>
              <w:rPr>
                <w:rFonts w:hint="eastAsia" w:ascii="宋体" w:hAnsi="宋体" w:eastAsia="宋体" w:cs="宋体"/>
                <w:spacing w:val="3"/>
                <w:sz w:val="18"/>
                <w:szCs w:val="18"/>
              </w:rPr>
              <w:t>智慧工地增加费</w:t>
            </w:r>
          </w:p>
        </w:tc>
        <w:tc>
          <w:tcPr>
            <w:tcW w:w="1627" w:type="pct"/>
            <w:tcBorders>
              <w:left w:val="single" w:color="000000" w:sz="6" w:space="0"/>
              <w:right w:val="single" w:color="000000" w:sz="12" w:space="0"/>
            </w:tcBorders>
            <w:vAlign w:val="top"/>
          </w:tcPr>
          <w:p w14:paraId="7207743E">
            <w:pPr>
              <w:pStyle w:val="139"/>
              <w:rPr>
                <w:rFonts w:hint="eastAsia" w:ascii="宋体" w:hAnsi="宋体" w:eastAsia="宋体" w:cs="宋体"/>
                <w:sz w:val="18"/>
                <w:szCs w:val="18"/>
              </w:rPr>
            </w:pPr>
          </w:p>
        </w:tc>
      </w:tr>
      <w:tr w14:paraId="7CA02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2CB41DB">
            <w:pPr>
              <w:spacing w:before="77" w:line="208" w:lineRule="auto"/>
              <w:ind w:left="734"/>
              <w:rPr>
                <w:rFonts w:hint="eastAsia" w:ascii="宋体" w:hAnsi="宋体" w:eastAsia="宋体" w:cs="宋体"/>
                <w:sz w:val="18"/>
                <w:szCs w:val="18"/>
              </w:rPr>
            </w:pPr>
            <w:r>
              <w:rPr>
                <w:rFonts w:hint="eastAsia" w:ascii="宋体" w:hAnsi="宋体" w:eastAsia="宋体" w:cs="宋体"/>
                <w:sz w:val="18"/>
                <w:szCs w:val="18"/>
              </w:rPr>
              <w:t>4</w:t>
            </w:r>
          </w:p>
        </w:tc>
        <w:tc>
          <w:tcPr>
            <w:tcW w:w="2595" w:type="pct"/>
            <w:tcBorders>
              <w:left w:val="single" w:color="000000" w:sz="6" w:space="0"/>
              <w:right w:val="single" w:color="000000" w:sz="6" w:space="0"/>
            </w:tcBorders>
            <w:vAlign w:val="top"/>
          </w:tcPr>
          <w:p w14:paraId="701B307F">
            <w:pPr>
              <w:spacing w:before="77" w:line="188" w:lineRule="auto"/>
              <w:ind w:left="34"/>
              <w:rPr>
                <w:rFonts w:hint="eastAsia" w:ascii="宋体" w:hAnsi="宋体" w:eastAsia="宋体" w:cs="宋体"/>
                <w:sz w:val="18"/>
                <w:szCs w:val="18"/>
              </w:rPr>
            </w:pPr>
            <w:r>
              <w:rPr>
                <w:rFonts w:hint="eastAsia" w:ascii="宋体" w:hAnsi="宋体" w:eastAsia="宋体" w:cs="宋体"/>
                <w:spacing w:val="3"/>
                <w:sz w:val="18"/>
                <w:szCs w:val="18"/>
              </w:rPr>
              <w:t>税前工程造价</w:t>
            </w:r>
          </w:p>
        </w:tc>
        <w:tc>
          <w:tcPr>
            <w:tcW w:w="1627" w:type="pct"/>
            <w:tcBorders>
              <w:left w:val="single" w:color="000000" w:sz="6" w:space="0"/>
              <w:right w:val="single" w:color="000000" w:sz="12" w:space="0"/>
            </w:tcBorders>
            <w:vAlign w:val="top"/>
          </w:tcPr>
          <w:p w14:paraId="66A8C5FB">
            <w:pPr>
              <w:spacing w:before="77" w:line="206" w:lineRule="auto"/>
              <w:ind w:right="15"/>
              <w:jc w:val="right"/>
              <w:rPr>
                <w:rFonts w:hint="eastAsia" w:ascii="宋体" w:hAnsi="宋体" w:eastAsia="宋体" w:cs="宋体"/>
                <w:sz w:val="18"/>
                <w:szCs w:val="18"/>
              </w:rPr>
            </w:pPr>
          </w:p>
        </w:tc>
      </w:tr>
      <w:tr w14:paraId="2AA68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76" w:type="pct"/>
            <w:tcBorders>
              <w:left w:val="single" w:color="000000" w:sz="12" w:space="0"/>
              <w:right w:val="single" w:color="000000" w:sz="6" w:space="0"/>
            </w:tcBorders>
            <w:vAlign w:val="top"/>
          </w:tcPr>
          <w:p w14:paraId="129B8552">
            <w:pPr>
              <w:spacing w:before="78" w:line="206" w:lineRule="auto"/>
              <w:ind w:left="739"/>
              <w:rPr>
                <w:rFonts w:hint="eastAsia" w:ascii="宋体" w:hAnsi="宋体" w:eastAsia="宋体" w:cs="宋体"/>
                <w:sz w:val="18"/>
                <w:szCs w:val="18"/>
              </w:rPr>
            </w:pPr>
            <w:r>
              <w:rPr>
                <w:rFonts w:hint="eastAsia" w:ascii="宋体" w:hAnsi="宋体" w:eastAsia="宋体" w:cs="宋体"/>
                <w:sz w:val="18"/>
                <w:szCs w:val="18"/>
              </w:rPr>
              <w:t>5</w:t>
            </w:r>
          </w:p>
        </w:tc>
        <w:tc>
          <w:tcPr>
            <w:tcW w:w="2595" w:type="pct"/>
            <w:tcBorders>
              <w:left w:val="single" w:color="000000" w:sz="6" w:space="0"/>
              <w:right w:val="single" w:color="000000" w:sz="6" w:space="0"/>
            </w:tcBorders>
            <w:vAlign w:val="top"/>
          </w:tcPr>
          <w:p w14:paraId="1A9BDC0B">
            <w:pPr>
              <w:spacing w:before="78" w:line="189" w:lineRule="auto"/>
              <w:ind w:left="35"/>
              <w:rPr>
                <w:rFonts w:hint="eastAsia" w:ascii="宋体" w:hAnsi="宋体" w:eastAsia="宋体" w:cs="宋体"/>
                <w:sz w:val="18"/>
                <w:szCs w:val="18"/>
              </w:rPr>
            </w:pPr>
            <w:r>
              <w:rPr>
                <w:rFonts w:hint="eastAsia" w:ascii="宋体" w:hAnsi="宋体" w:eastAsia="宋体" w:cs="宋体"/>
                <w:spacing w:val="1"/>
                <w:sz w:val="18"/>
                <w:szCs w:val="18"/>
              </w:rPr>
              <w:t>增值税</w:t>
            </w:r>
          </w:p>
        </w:tc>
        <w:tc>
          <w:tcPr>
            <w:tcW w:w="1627" w:type="pct"/>
            <w:tcBorders>
              <w:left w:val="single" w:color="000000" w:sz="6" w:space="0"/>
              <w:right w:val="single" w:color="000000" w:sz="12" w:space="0"/>
            </w:tcBorders>
            <w:vAlign w:val="top"/>
          </w:tcPr>
          <w:p w14:paraId="23F28EE2">
            <w:pPr>
              <w:spacing w:before="78" w:line="206" w:lineRule="auto"/>
              <w:ind w:right="15"/>
              <w:jc w:val="right"/>
              <w:rPr>
                <w:rFonts w:hint="eastAsia" w:ascii="宋体" w:hAnsi="宋体" w:eastAsia="宋体" w:cs="宋体"/>
                <w:sz w:val="18"/>
                <w:szCs w:val="18"/>
              </w:rPr>
            </w:pPr>
          </w:p>
        </w:tc>
      </w:tr>
      <w:tr w14:paraId="7A10C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68C04F57">
            <w:pPr>
              <w:spacing w:before="78" w:line="206" w:lineRule="auto"/>
              <w:ind w:left="736"/>
              <w:rPr>
                <w:rFonts w:hint="eastAsia" w:ascii="宋体" w:hAnsi="宋体" w:eastAsia="宋体" w:cs="宋体"/>
                <w:sz w:val="18"/>
                <w:szCs w:val="18"/>
              </w:rPr>
            </w:pPr>
            <w:r>
              <w:rPr>
                <w:rFonts w:hint="eastAsia" w:ascii="宋体" w:hAnsi="宋体" w:eastAsia="宋体" w:cs="宋体"/>
                <w:sz w:val="18"/>
                <w:szCs w:val="18"/>
              </w:rPr>
              <w:t>6</w:t>
            </w:r>
          </w:p>
        </w:tc>
        <w:tc>
          <w:tcPr>
            <w:tcW w:w="2595" w:type="pct"/>
            <w:tcBorders>
              <w:left w:val="single" w:color="000000" w:sz="6" w:space="0"/>
              <w:right w:val="single" w:color="000000" w:sz="6" w:space="0"/>
            </w:tcBorders>
            <w:vAlign w:val="top"/>
          </w:tcPr>
          <w:p w14:paraId="7EF756EF">
            <w:pPr>
              <w:spacing w:before="78" w:line="188" w:lineRule="auto"/>
              <w:ind w:left="36"/>
              <w:rPr>
                <w:rFonts w:hint="eastAsia" w:ascii="宋体" w:hAnsi="宋体" w:eastAsia="宋体" w:cs="宋体"/>
                <w:sz w:val="18"/>
                <w:szCs w:val="18"/>
              </w:rPr>
            </w:pPr>
            <w:r>
              <w:rPr>
                <w:rFonts w:hint="eastAsia" w:ascii="宋体" w:hAnsi="宋体" w:eastAsia="宋体" w:cs="宋体"/>
                <w:spacing w:val="3"/>
                <w:sz w:val="18"/>
                <w:szCs w:val="18"/>
              </w:rPr>
              <w:t>单位工程造价</w:t>
            </w:r>
          </w:p>
        </w:tc>
        <w:tc>
          <w:tcPr>
            <w:tcW w:w="1627" w:type="pct"/>
            <w:tcBorders>
              <w:left w:val="single" w:color="000000" w:sz="6" w:space="0"/>
              <w:right w:val="single" w:color="000000" w:sz="12" w:space="0"/>
            </w:tcBorders>
            <w:vAlign w:val="top"/>
          </w:tcPr>
          <w:p w14:paraId="7CE8348E">
            <w:pPr>
              <w:spacing w:before="78" w:line="206" w:lineRule="auto"/>
              <w:ind w:right="15"/>
              <w:jc w:val="right"/>
              <w:rPr>
                <w:rFonts w:hint="eastAsia" w:ascii="宋体" w:hAnsi="宋体" w:eastAsia="宋体" w:cs="宋体"/>
                <w:sz w:val="18"/>
                <w:szCs w:val="18"/>
              </w:rPr>
            </w:pPr>
          </w:p>
        </w:tc>
      </w:tr>
      <w:tr w14:paraId="288CF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447624B3">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438F00F4">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59E2FFFB">
            <w:pPr>
              <w:pStyle w:val="139"/>
              <w:rPr>
                <w:rFonts w:hint="eastAsia" w:ascii="宋体" w:hAnsi="宋体" w:eastAsia="宋体" w:cs="宋体"/>
                <w:sz w:val="18"/>
                <w:szCs w:val="18"/>
              </w:rPr>
            </w:pPr>
          </w:p>
        </w:tc>
      </w:tr>
      <w:tr w14:paraId="23203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A8C6BA5">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7DDE918D">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822815C">
            <w:pPr>
              <w:pStyle w:val="139"/>
              <w:rPr>
                <w:rFonts w:hint="eastAsia" w:ascii="宋体" w:hAnsi="宋体" w:eastAsia="宋体" w:cs="宋体"/>
                <w:sz w:val="18"/>
                <w:szCs w:val="18"/>
              </w:rPr>
            </w:pPr>
          </w:p>
        </w:tc>
      </w:tr>
      <w:tr w14:paraId="799E8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74320595">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3EC0155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3A6FD69">
            <w:pPr>
              <w:pStyle w:val="139"/>
              <w:rPr>
                <w:rFonts w:hint="eastAsia" w:ascii="宋体" w:hAnsi="宋体" w:eastAsia="宋体" w:cs="宋体"/>
                <w:sz w:val="18"/>
                <w:szCs w:val="18"/>
              </w:rPr>
            </w:pPr>
          </w:p>
        </w:tc>
      </w:tr>
      <w:tr w14:paraId="65511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568496CF">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AFB65D9">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31661D25">
            <w:pPr>
              <w:pStyle w:val="139"/>
              <w:rPr>
                <w:rFonts w:hint="eastAsia" w:ascii="宋体" w:hAnsi="宋体" w:eastAsia="宋体" w:cs="宋体"/>
                <w:sz w:val="18"/>
                <w:szCs w:val="18"/>
              </w:rPr>
            </w:pPr>
          </w:p>
        </w:tc>
      </w:tr>
      <w:tr w14:paraId="78240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4C06C5A">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0F6A24E2">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74B21613">
            <w:pPr>
              <w:pStyle w:val="139"/>
              <w:rPr>
                <w:rFonts w:hint="eastAsia" w:ascii="宋体" w:hAnsi="宋体" w:eastAsia="宋体" w:cs="宋体"/>
                <w:sz w:val="18"/>
                <w:szCs w:val="18"/>
              </w:rPr>
            </w:pPr>
          </w:p>
        </w:tc>
      </w:tr>
      <w:tr w14:paraId="3FEF9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1E181230">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5858D243">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59D1B008">
            <w:pPr>
              <w:pStyle w:val="139"/>
              <w:rPr>
                <w:rFonts w:hint="eastAsia" w:ascii="宋体" w:hAnsi="宋体" w:eastAsia="宋体" w:cs="宋体"/>
                <w:sz w:val="18"/>
                <w:szCs w:val="18"/>
              </w:rPr>
            </w:pPr>
          </w:p>
        </w:tc>
      </w:tr>
      <w:tr w14:paraId="4CD0B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776" w:type="pct"/>
            <w:tcBorders>
              <w:left w:val="single" w:color="000000" w:sz="12" w:space="0"/>
              <w:right w:val="single" w:color="000000" w:sz="6" w:space="0"/>
            </w:tcBorders>
            <w:vAlign w:val="top"/>
          </w:tcPr>
          <w:p w14:paraId="71DE160F">
            <w:pPr>
              <w:pStyle w:val="139"/>
              <w:rPr>
                <w:rFonts w:hint="eastAsia" w:ascii="宋体" w:hAnsi="宋体" w:eastAsia="宋体" w:cs="宋体"/>
                <w:sz w:val="18"/>
                <w:szCs w:val="18"/>
              </w:rPr>
            </w:pPr>
          </w:p>
        </w:tc>
        <w:tc>
          <w:tcPr>
            <w:tcW w:w="2595" w:type="pct"/>
            <w:tcBorders>
              <w:left w:val="single" w:color="000000" w:sz="6" w:space="0"/>
              <w:right w:val="single" w:color="000000" w:sz="6" w:space="0"/>
            </w:tcBorders>
            <w:vAlign w:val="top"/>
          </w:tcPr>
          <w:p w14:paraId="1DE9CD45">
            <w:pPr>
              <w:pStyle w:val="139"/>
              <w:rPr>
                <w:rFonts w:hint="eastAsia" w:ascii="宋体" w:hAnsi="宋体" w:eastAsia="宋体" w:cs="宋体"/>
                <w:sz w:val="18"/>
                <w:szCs w:val="18"/>
              </w:rPr>
            </w:pPr>
          </w:p>
        </w:tc>
        <w:tc>
          <w:tcPr>
            <w:tcW w:w="1627" w:type="pct"/>
            <w:tcBorders>
              <w:left w:val="single" w:color="000000" w:sz="6" w:space="0"/>
              <w:right w:val="single" w:color="000000" w:sz="12" w:space="0"/>
            </w:tcBorders>
            <w:vAlign w:val="top"/>
          </w:tcPr>
          <w:p w14:paraId="6E3FEF9B">
            <w:pPr>
              <w:pStyle w:val="139"/>
              <w:rPr>
                <w:rFonts w:hint="eastAsia" w:ascii="宋体" w:hAnsi="宋体" w:eastAsia="宋体" w:cs="宋体"/>
                <w:sz w:val="18"/>
                <w:szCs w:val="18"/>
              </w:rPr>
            </w:pPr>
          </w:p>
        </w:tc>
      </w:tr>
      <w:tr w14:paraId="1F17F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3372" w:type="pct"/>
            <w:gridSpan w:val="2"/>
            <w:tcBorders>
              <w:left w:val="single" w:color="000000" w:sz="12" w:space="0"/>
              <w:bottom w:val="single" w:color="000000" w:sz="10" w:space="0"/>
              <w:right w:val="single" w:color="000000" w:sz="6" w:space="0"/>
            </w:tcBorders>
            <w:vAlign w:val="top"/>
          </w:tcPr>
          <w:p w14:paraId="072EA308">
            <w:pPr>
              <w:spacing w:before="99" w:line="185" w:lineRule="auto"/>
              <w:ind w:left="2542"/>
              <w:rPr>
                <w:rFonts w:hint="eastAsia" w:ascii="宋体" w:hAnsi="宋体" w:eastAsia="宋体" w:cs="宋体"/>
                <w:sz w:val="18"/>
                <w:szCs w:val="18"/>
              </w:rPr>
            </w:pPr>
            <w:r>
              <w:rPr>
                <w:rFonts w:hint="eastAsia" w:ascii="宋体" w:hAnsi="宋体" w:eastAsia="宋体" w:cs="宋体"/>
                <w:spacing w:val="-5"/>
                <w:sz w:val="18"/>
                <w:szCs w:val="18"/>
              </w:rPr>
              <w:t>合</w:t>
            </w:r>
            <w:r>
              <w:rPr>
                <w:rFonts w:hint="eastAsia" w:ascii="宋体" w:hAnsi="宋体" w:eastAsia="宋体" w:cs="宋体"/>
                <w:sz w:val="18"/>
                <w:szCs w:val="18"/>
              </w:rPr>
              <w:t xml:space="preserve">                           </w:t>
            </w:r>
            <w:r>
              <w:rPr>
                <w:rFonts w:hint="eastAsia" w:ascii="宋体" w:hAnsi="宋体" w:eastAsia="宋体" w:cs="宋体"/>
                <w:spacing w:val="-5"/>
                <w:sz w:val="18"/>
                <w:szCs w:val="18"/>
              </w:rPr>
              <w:t>计</w:t>
            </w:r>
          </w:p>
        </w:tc>
        <w:tc>
          <w:tcPr>
            <w:tcW w:w="1627" w:type="pct"/>
            <w:tcBorders>
              <w:left w:val="single" w:color="000000" w:sz="6" w:space="0"/>
              <w:bottom w:val="single" w:color="000000" w:sz="10" w:space="0"/>
              <w:right w:val="single" w:color="000000" w:sz="12" w:space="0"/>
            </w:tcBorders>
            <w:vAlign w:val="top"/>
          </w:tcPr>
          <w:p w14:paraId="3E79AFDD">
            <w:pPr>
              <w:spacing w:before="100" w:line="202" w:lineRule="auto"/>
              <w:jc w:val="right"/>
              <w:rPr>
                <w:rFonts w:hint="eastAsia" w:ascii="宋体" w:hAnsi="宋体" w:eastAsia="宋体" w:cs="宋体"/>
                <w:sz w:val="18"/>
                <w:szCs w:val="18"/>
              </w:rPr>
            </w:pPr>
          </w:p>
        </w:tc>
      </w:tr>
    </w:tbl>
    <w:p w14:paraId="5602171E">
      <w:p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br w:type="page"/>
      </w:r>
    </w:p>
    <w:p w14:paraId="1174A35F">
      <w:pPr>
        <w:numPr>
          <w:ilvl w:val="0"/>
          <w:numId w:val="0"/>
        </w:numPr>
        <w:jc w:val="center"/>
        <w:rPr>
          <w:rFonts w:hint="eastAsia" w:eastAsia="宋体" w:cs="Times New Roman"/>
          <w:b/>
          <w:bCs/>
          <w:spacing w:val="16"/>
          <w:sz w:val="40"/>
          <w:szCs w:val="40"/>
          <w:lang w:val="en-US" w:eastAsia="zh-CN"/>
        </w:rPr>
      </w:pPr>
      <w:r>
        <w:rPr>
          <w:rFonts w:eastAsia="宋体" w:cs="Times New Roman"/>
          <w:b/>
          <w:bCs/>
          <w:spacing w:val="16"/>
          <w:sz w:val="40"/>
          <w:szCs w:val="40"/>
        </w:rPr>
        <w:t>分部分项工程项目清单计价表</w:t>
      </w:r>
    </w:p>
    <w:p w14:paraId="73175E7E">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 西安市儿童医院西门院区住院一部楼宇安全通道修整</w:t>
      </w:r>
    </w:p>
    <w:p w14:paraId="5DB7BC4E">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专业/标段： 房屋建筑与装饰工程                                                    第  1  页    共  1  页</w:t>
      </w:r>
    </w:p>
    <w:tbl>
      <w:tblPr>
        <w:tblStyle w:val="138"/>
        <w:tblW w:w="50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2"/>
        <w:gridCol w:w="1327"/>
        <w:gridCol w:w="1578"/>
        <w:gridCol w:w="1932"/>
        <w:gridCol w:w="658"/>
        <w:gridCol w:w="751"/>
        <w:gridCol w:w="1328"/>
        <w:gridCol w:w="1237"/>
      </w:tblGrid>
      <w:tr w14:paraId="64170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vMerge w:val="restart"/>
            <w:tcBorders>
              <w:top w:val="single" w:color="000000" w:sz="10" w:space="0"/>
              <w:left w:val="single" w:color="000000" w:sz="12" w:space="0"/>
              <w:bottom w:val="nil"/>
              <w:right w:val="single" w:color="000000" w:sz="6" w:space="0"/>
            </w:tcBorders>
            <w:vAlign w:val="center"/>
          </w:tcPr>
          <w:p w14:paraId="4C12E797">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z w:val="18"/>
                <w:szCs w:val="18"/>
              </w:rPr>
              <w:t>序号</w:t>
            </w:r>
          </w:p>
        </w:tc>
        <w:tc>
          <w:tcPr>
            <w:tcW w:w="698" w:type="pct"/>
            <w:vMerge w:val="restart"/>
            <w:tcBorders>
              <w:top w:val="single" w:color="000000" w:sz="10" w:space="0"/>
              <w:left w:val="single" w:color="000000" w:sz="6" w:space="0"/>
              <w:bottom w:val="nil"/>
              <w:right w:val="single" w:color="000000" w:sz="6" w:space="0"/>
            </w:tcBorders>
            <w:vAlign w:val="center"/>
          </w:tcPr>
          <w:p w14:paraId="1B7CBA8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项目编码</w:t>
            </w:r>
          </w:p>
        </w:tc>
        <w:tc>
          <w:tcPr>
            <w:tcW w:w="830" w:type="pct"/>
            <w:vMerge w:val="restart"/>
            <w:tcBorders>
              <w:top w:val="single" w:color="000000" w:sz="10" w:space="0"/>
              <w:left w:val="single" w:color="000000" w:sz="6" w:space="0"/>
              <w:bottom w:val="nil"/>
              <w:right w:val="single" w:color="000000" w:sz="6" w:space="0"/>
            </w:tcBorders>
            <w:vAlign w:val="center"/>
          </w:tcPr>
          <w:p w14:paraId="12AB9436">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项目名称</w:t>
            </w:r>
          </w:p>
        </w:tc>
        <w:tc>
          <w:tcPr>
            <w:tcW w:w="1016" w:type="pct"/>
            <w:vMerge w:val="restart"/>
            <w:tcBorders>
              <w:top w:val="single" w:color="000000" w:sz="10" w:space="0"/>
              <w:left w:val="single" w:color="000000" w:sz="6" w:space="0"/>
              <w:bottom w:val="nil"/>
              <w:right w:val="single" w:color="000000" w:sz="6" w:space="0"/>
            </w:tcBorders>
            <w:vAlign w:val="center"/>
          </w:tcPr>
          <w:p w14:paraId="7FEB866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项目特征描述</w:t>
            </w:r>
          </w:p>
        </w:tc>
        <w:tc>
          <w:tcPr>
            <w:tcW w:w="346" w:type="pct"/>
            <w:vMerge w:val="restart"/>
            <w:tcBorders>
              <w:top w:val="single" w:color="000000" w:sz="10" w:space="0"/>
              <w:left w:val="single" w:color="000000" w:sz="6" w:space="0"/>
              <w:bottom w:val="nil"/>
              <w:right w:val="single" w:color="000000" w:sz="6" w:space="0"/>
            </w:tcBorders>
            <w:vAlign w:val="center"/>
          </w:tcPr>
          <w:p w14:paraId="3F997B1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z w:val="18"/>
                <w:szCs w:val="18"/>
              </w:rPr>
              <w:t>计量单位</w:t>
            </w:r>
          </w:p>
        </w:tc>
        <w:tc>
          <w:tcPr>
            <w:tcW w:w="395" w:type="pct"/>
            <w:vMerge w:val="restart"/>
            <w:tcBorders>
              <w:top w:val="single" w:color="000000" w:sz="10" w:space="0"/>
              <w:left w:val="single" w:color="000000" w:sz="6" w:space="0"/>
              <w:bottom w:val="nil"/>
              <w:right w:val="single" w:color="000000" w:sz="6" w:space="0"/>
            </w:tcBorders>
            <w:vAlign w:val="center"/>
          </w:tcPr>
          <w:p w14:paraId="7D98E73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z w:val="18"/>
                <w:szCs w:val="18"/>
              </w:rPr>
              <w:t>工程数量</w:t>
            </w:r>
          </w:p>
        </w:tc>
        <w:tc>
          <w:tcPr>
            <w:tcW w:w="1348" w:type="pct"/>
            <w:gridSpan w:val="2"/>
            <w:tcBorders>
              <w:top w:val="single" w:color="000000" w:sz="10" w:space="0"/>
              <w:left w:val="single" w:color="000000" w:sz="6" w:space="0"/>
              <w:right w:val="single" w:color="000000" w:sz="12" w:space="0"/>
            </w:tcBorders>
            <w:vAlign w:val="center"/>
          </w:tcPr>
          <w:p w14:paraId="412561F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z w:val="18"/>
                <w:szCs w:val="18"/>
              </w:rPr>
              <w:t>金  额（元）</w:t>
            </w:r>
          </w:p>
        </w:tc>
      </w:tr>
      <w:tr w14:paraId="7257B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vMerge w:val="continue"/>
            <w:tcBorders>
              <w:top w:val="nil"/>
              <w:left w:val="single" w:color="000000" w:sz="12" w:space="0"/>
              <w:right w:val="single" w:color="000000" w:sz="6" w:space="0"/>
            </w:tcBorders>
            <w:vAlign w:val="center"/>
          </w:tcPr>
          <w:p w14:paraId="17894444">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698" w:type="pct"/>
            <w:vMerge w:val="continue"/>
            <w:tcBorders>
              <w:top w:val="nil"/>
              <w:left w:val="single" w:color="000000" w:sz="6" w:space="0"/>
              <w:right w:val="single" w:color="000000" w:sz="6" w:space="0"/>
            </w:tcBorders>
            <w:vAlign w:val="center"/>
          </w:tcPr>
          <w:p w14:paraId="15496528">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830" w:type="pct"/>
            <w:vMerge w:val="continue"/>
            <w:tcBorders>
              <w:top w:val="nil"/>
              <w:left w:val="single" w:color="000000" w:sz="6" w:space="0"/>
              <w:right w:val="single" w:color="000000" w:sz="6" w:space="0"/>
            </w:tcBorders>
            <w:vAlign w:val="center"/>
          </w:tcPr>
          <w:p w14:paraId="506DAE44">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1016" w:type="pct"/>
            <w:vMerge w:val="continue"/>
            <w:tcBorders>
              <w:top w:val="nil"/>
              <w:left w:val="single" w:color="000000" w:sz="6" w:space="0"/>
              <w:right w:val="single" w:color="000000" w:sz="6" w:space="0"/>
            </w:tcBorders>
            <w:vAlign w:val="center"/>
          </w:tcPr>
          <w:p w14:paraId="31E310D7">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346" w:type="pct"/>
            <w:vMerge w:val="continue"/>
            <w:tcBorders>
              <w:top w:val="nil"/>
              <w:left w:val="single" w:color="000000" w:sz="6" w:space="0"/>
              <w:right w:val="single" w:color="000000" w:sz="6" w:space="0"/>
            </w:tcBorders>
            <w:vAlign w:val="center"/>
          </w:tcPr>
          <w:p w14:paraId="06D2D2F2">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395" w:type="pct"/>
            <w:vMerge w:val="continue"/>
            <w:tcBorders>
              <w:top w:val="nil"/>
              <w:left w:val="single" w:color="000000" w:sz="6" w:space="0"/>
              <w:right w:val="single" w:color="000000" w:sz="6" w:space="0"/>
            </w:tcBorders>
            <w:vAlign w:val="center"/>
          </w:tcPr>
          <w:p w14:paraId="1244A3E0">
            <w:pPr>
              <w:pStyle w:val="13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p>
        </w:tc>
        <w:tc>
          <w:tcPr>
            <w:tcW w:w="698" w:type="pct"/>
            <w:tcBorders>
              <w:left w:val="single" w:color="000000" w:sz="6" w:space="0"/>
              <w:right w:val="single" w:color="000000" w:sz="6" w:space="0"/>
            </w:tcBorders>
            <w:vAlign w:val="center"/>
          </w:tcPr>
          <w:p w14:paraId="301D300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综合单价</w:t>
            </w:r>
          </w:p>
        </w:tc>
        <w:tc>
          <w:tcPr>
            <w:tcW w:w="650" w:type="pct"/>
            <w:tcBorders>
              <w:left w:val="single" w:color="000000" w:sz="6" w:space="0"/>
              <w:right w:val="single" w:color="000000" w:sz="12" w:space="0"/>
            </w:tcBorders>
            <w:vAlign w:val="center"/>
          </w:tcPr>
          <w:p w14:paraId="49AFA54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合  价</w:t>
            </w:r>
          </w:p>
        </w:tc>
      </w:tr>
      <w:tr w14:paraId="63C37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364" w:type="pct"/>
            <w:tcBorders>
              <w:left w:val="single" w:color="000000" w:sz="12" w:space="0"/>
              <w:right w:val="single" w:color="000000" w:sz="6" w:space="0"/>
            </w:tcBorders>
            <w:vAlign w:val="top"/>
          </w:tcPr>
          <w:p w14:paraId="04A15846">
            <w:pPr>
              <w:pStyle w:val="139"/>
              <w:spacing w:line="459" w:lineRule="auto"/>
              <w:rPr>
                <w:rFonts w:hint="eastAsia" w:ascii="宋体" w:hAnsi="宋体" w:eastAsia="宋体" w:cs="宋体"/>
                <w:sz w:val="18"/>
                <w:szCs w:val="18"/>
              </w:rPr>
            </w:pPr>
          </w:p>
          <w:p w14:paraId="5676CC97">
            <w:pPr>
              <w:spacing w:before="82" w:line="208" w:lineRule="auto"/>
              <w:ind w:left="329"/>
              <w:rPr>
                <w:rFonts w:hint="eastAsia" w:ascii="宋体" w:hAnsi="宋体" w:eastAsia="宋体" w:cs="宋体"/>
                <w:sz w:val="18"/>
                <w:szCs w:val="18"/>
              </w:rPr>
            </w:pPr>
            <w:r>
              <w:rPr>
                <w:rFonts w:hint="eastAsia" w:ascii="宋体" w:hAnsi="宋体" w:eastAsia="宋体" w:cs="宋体"/>
                <w:sz w:val="18"/>
                <w:szCs w:val="18"/>
              </w:rPr>
              <w:t>1</w:t>
            </w:r>
          </w:p>
        </w:tc>
        <w:tc>
          <w:tcPr>
            <w:tcW w:w="698" w:type="pct"/>
            <w:tcBorders>
              <w:left w:val="single" w:color="000000" w:sz="6" w:space="0"/>
              <w:right w:val="single" w:color="000000" w:sz="6" w:space="0"/>
            </w:tcBorders>
            <w:vAlign w:val="top"/>
          </w:tcPr>
          <w:p w14:paraId="71C47218">
            <w:pPr>
              <w:pStyle w:val="139"/>
              <w:spacing w:line="459" w:lineRule="auto"/>
              <w:rPr>
                <w:rFonts w:hint="eastAsia" w:ascii="宋体" w:hAnsi="宋体" w:eastAsia="宋体" w:cs="宋体"/>
                <w:sz w:val="18"/>
                <w:szCs w:val="18"/>
              </w:rPr>
            </w:pPr>
          </w:p>
          <w:p w14:paraId="73B3D4C9">
            <w:pPr>
              <w:spacing w:before="82" w:line="206" w:lineRule="auto"/>
              <w:ind w:left="33"/>
              <w:rPr>
                <w:rFonts w:hint="eastAsia" w:ascii="宋体" w:hAnsi="宋体" w:eastAsia="宋体" w:cs="宋体"/>
                <w:sz w:val="18"/>
                <w:szCs w:val="18"/>
              </w:rPr>
            </w:pPr>
            <w:r>
              <w:rPr>
                <w:rFonts w:hint="eastAsia" w:ascii="宋体" w:hAnsi="宋体" w:eastAsia="宋体" w:cs="宋体"/>
                <w:spacing w:val="-8"/>
                <w:sz w:val="18"/>
                <w:szCs w:val="18"/>
              </w:rPr>
              <w:t>011705002001</w:t>
            </w:r>
          </w:p>
        </w:tc>
        <w:tc>
          <w:tcPr>
            <w:tcW w:w="830" w:type="pct"/>
            <w:tcBorders>
              <w:left w:val="single" w:color="000000" w:sz="6" w:space="0"/>
              <w:right w:val="single" w:color="000000" w:sz="6" w:space="0"/>
            </w:tcBorders>
            <w:vAlign w:val="top"/>
          </w:tcPr>
          <w:p w14:paraId="785A6093">
            <w:pPr>
              <w:pStyle w:val="139"/>
              <w:spacing w:line="460" w:lineRule="auto"/>
              <w:rPr>
                <w:rFonts w:hint="eastAsia" w:ascii="宋体" w:hAnsi="宋体" w:eastAsia="宋体" w:cs="宋体"/>
                <w:sz w:val="18"/>
                <w:szCs w:val="18"/>
              </w:rPr>
            </w:pPr>
          </w:p>
          <w:p w14:paraId="231E0F92">
            <w:pPr>
              <w:spacing w:before="81" w:line="189" w:lineRule="auto"/>
              <w:ind w:left="36"/>
              <w:rPr>
                <w:rFonts w:hint="eastAsia" w:ascii="宋体" w:hAnsi="宋体" w:eastAsia="宋体" w:cs="宋体"/>
                <w:sz w:val="18"/>
                <w:szCs w:val="18"/>
              </w:rPr>
            </w:pPr>
            <w:r>
              <w:rPr>
                <w:rFonts w:hint="eastAsia" w:ascii="宋体" w:hAnsi="宋体" w:eastAsia="宋体" w:cs="宋体"/>
                <w:spacing w:val="3"/>
                <w:sz w:val="18"/>
                <w:szCs w:val="18"/>
              </w:rPr>
              <w:t>立面块料拆除</w:t>
            </w:r>
          </w:p>
        </w:tc>
        <w:tc>
          <w:tcPr>
            <w:tcW w:w="1016" w:type="pct"/>
            <w:tcBorders>
              <w:left w:val="single" w:color="000000" w:sz="6" w:space="0"/>
              <w:right w:val="single" w:color="000000" w:sz="6" w:space="0"/>
            </w:tcBorders>
            <w:vAlign w:val="top"/>
          </w:tcPr>
          <w:p w14:paraId="1E786862">
            <w:pPr>
              <w:spacing w:before="34" w:line="188" w:lineRule="auto"/>
              <w:ind w:left="56"/>
              <w:rPr>
                <w:rFonts w:hint="eastAsia" w:ascii="宋体" w:hAnsi="宋体" w:eastAsia="宋体" w:cs="宋体"/>
                <w:sz w:val="18"/>
                <w:szCs w:val="18"/>
              </w:rPr>
            </w:pPr>
            <w:r>
              <w:rPr>
                <w:rFonts w:hint="eastAsia" w:ascii="宋体" w:hAnsi="宋体" w:eastAsia="宋体" w:cs="宋体"/>
                <w:spacing w:val="7"/>
                <w:sz w:val="18"/>
                <w:szCs w:val="18"/>
              </w:rPr>
              <w:t>1.拆除使用人工</w:t>
            </w:r>
          </w:p>
          <w:p w14:paraId="4C38305C">
            <w:pPr>
              <w:spacing w:line="187" w:lineRule="auto"/>
              <w:ind w:left="44"/>
              <w:rPr>
                <w:rFonts w:hint="eastAsia" w:ascii="宋体" w:hAnsi="宋体" w:eastAsia="宋体" w:cs="宋体"/>
                <w:sz w:val="18"/>
                <w:szCs w:val="18"/>
              </w:rPr>
            </w:pPr>
            <w:r>
              <w:rPr>
                <w:rFonts w:hint="eastAsia" w:ascii="宋体" w:hAnsi="宋体" w:eastAsia="宋体" w:cs="宋体"/>
                <w:spacing w:val="8"/>
                <w:sz w:val="18"/>
                <w:szCs w:val="18"/>
              </w:rPr>
              <w:t>2.拆除机械使用</w:t>
            </w:r>
          </w:p>
          <w:p w14:paraId="13F95B40">
            <w:pPr>
              <w:spacing w:before="1" w:line="187" w:lineRule="auto"/>
              <w:ind w:left="42" w:right="112" w:firstLine="3"/>
              <w:rPr>
                <w:rFonts w:hint="eastAsia" w:ascii="宋体" w:hAnsi="宋体" w:eastAsia="宋体" w:cs="宋体"/>
                <w:sz w:val="18"/>
                <w:szCs w:val="18"/>
              </w:rPr>
            </w:pPr>
            <w:r>
              <w:rPr>
                <w:rFonts w:hint="eastAsia" w:ascii="宋体" w:hAnsi="宋体" w:eastAsia="宋体" w:cs="宋体"/>
                <w:spacing w:val="8"/>
                <w:sz w:val="18"/>
                <w:szCs w:val="18"/>
              </w:rPr>
              <w:t>3.拆除使用脚手架</w:t>
            </w:r>
            <w:r>
              <w:rPr>
                <w:rFonts w:hint="eastAsia" w:ascii="宋体" w:hAnsi="宋体" w:eastAsia="宋体" w:cs="宋体"/>
                <w:sz w:val="18"/>
                <w:szCs w:val="18"/>
              </w:rPr>
              <w:t>使用</w:t>
            </w:r>
          </w:p>
          <w:p w14:paraId="666FE1E5">
            <w:pPr>
              <w:spacing w:line="188" w:lineRule="auto"/>
              <w:ind w:left="41"/>
              <w:rPr>
                <w:rFonts w:hint="eastAsia" w:ascii="宋体" w:hAnsi="宋体" w:eastAsia="宋体" w:cs="宋体"/>
                <w:sz w:val="18"/>
                <w:szCs w:val="18"/>
              </w:rPr>
            </w:pPr>
            <w:r>
              <w:rPr>
                <w:rFonts w:hint="eastAsia" w:ascii="宋体" w:hAnsi="宋体" w:eastAsia="宋体" w:cs="宋体"/>
                <w:spacing w:val="9"/>
                <w:sz w:val="18"/>
                <w:szCs w:val="18"/>
              </w:rPr>
              <w:t>4.垃圾清运费</w:t>
            </w:r>
          </w:p>
        </w:tc>
        <w:tc>
          <w:tcPr>
            <w:tcW w:w="346" w:type="pct"/>
            <w:tcBorders>
              <w:left w:val="single" w:color="000000" w:sz="6" w:space="0"/>
              <w:right w:val="single" w:color="000000" w:sz="6" w:space="0"/>
            </w:tcBorders>
            <w:vAlign w:val="top"/>
          </w:tcPr>
          <w:p w14:paraId="681F4C96">
            <w:pPr>
              <w:pStyle w:val="139"/>
              <w:spacing w:line="459" w:lineRule="auto"/>
              <w:rPr>
                <w:rFonts w:hint="eastAsia" w:ascii="宋体" w:hAnsi="宋体" w:eastAsia="宋体" w:cs="宋体"/>
                <w:sz w:val="18"/>
                <w:szCs w:val="18"/>
              </w:rPr>
            </w:pPr>
          </w:p>
          <w:p w14:paraId="631886A8">
            <w:pPr>
              <w:spacing w:before="82" w:line="208" w:lineRule="auto"/>
              <w:ind w:left="214"/>
              <w:rPr>
                <w:rFonts w:hint="eastAsia" w:ascii="宋体" w:hAnsi="宋体" w:eastAsia="宋体" w:cs="宋体"/>
                <w:sz w:val="18"/>
                <w:szCs w:val="18"/>
                <w:lang w:eastAsia="zh-CN"/>
              </w:rPr>
            </w:pPr>
            <w:r>
              <w:rPr>
                <w:rFonts w:hint="eastAsia" w:ascii="宋体" w:hAnsi="宋体" w:cs="宋体"/>
                <w:spacing w:val="-20"/>
                <w:w w:val="84"/>
                <w:sz w:val="18"/>
                <w:szCs w:val="18"/>
                <w:lang w:val="en-US" w:eastAsia="zh-CN"/>
              </w:rPr>
              <w:t>㎡</w:t>
            </w:r>
          </w:p>
        </w:tc>
        <w:tc>
          <w:tcPr>
            <w:tcW w:w="395" w:type="pct"/>
            <w:tcBorders>
              <w:left w:val="single" w:color="000000" w:sz="6" w:space="0"/>
              <w:right w:val="single" w:color="000000" w:sz="6" w:space="0"/>
            </w:tcBorders>
            <w:vAlign w:val="top"/>
          </w:tcPr>
          <w:p w14:paraId="77BF4AF1">
            <w:pPr>
              <w:pStyle w:val="139"/>
              <w:spacing w:line="459" w:lineRule="auto"/>
              <w:rPr>
                <w:rFonts w:hint="eastAsia" w:ascii="宋体" w:hAnsi="宋体" w:eastAsia="宋体" w:cs="宋体"/>
                <w:sz w:val="18"/>
                <w:szCs w:val="18"/>
              </w:rPr>
            </w:pPr>
          </w:p>
          <w:p w14:paraId="4BDBD9D3">
            <w:pPr>
              <w:spacing w:before="82" w:line="206" w:lineRule="auto"/>
              <w:ind w:right="17"/>
              <w:jc w:val="right"/>
              <w:rPr>
                <w:rFonts w:hint="eastAsia" w:ascii="宋体" w:hAnsi="宋体" w:eastAsia="宋体" w:cs="宋体"/>
                <w:sz w:val="18"/>
                <w:szCs w:val="18"/>
              </w:rPr>
            </w:pPr>
            <w:r>
              <w:rPr>
                <w:rFonts w:hint="eastAsia" w:ascii="宋体" w:hAnsi="宋体" w:eastAsia="宋体" w:cs="宋体"/>
                <w:spacing w:val="-10"/>
                <w:sz w:val="18"/>
                <w:szCs w:val="18"/>
              </w:rPr>
              <w:t>2500</w:t>
            </w:r>
          </w:p>
        </w:tc>
        <w:tc>
          <w:tcPr>
            <w:tcW w:w="698" w:type="pct"/>
            <w:tcBorders>
              <w:left w:val="single" w:color="000000" w:sz="6" w:space="0"/>
              <w:right w:val="single" w:color="000000" w:sz="6" w:space="0"/>
            </w:tcBorders>
            <w:vAlign w:val="top"/>
          </w:tcPr>
          <w:p w14:paraId="520BB988">
            <w:pPr>
              <w:pStyle w:val="139"/>
              <w:spacing w:line="459" w:lineRule="auto"/>
              <w:rPr>
                <w:rFonts w:hint="eastAsia" w:ascii="宋体" w:hAnsi="宋体" w:eastAsia="宋体" w:cs="宋体"/>
                <w:sz w:val="18"/>
                <w:szCs w:val="18"/>
              </w:rPr>
            </w:pPr>
          </w:p>
          <w:p w14:paraId="78E51964">
            <w:pPr>
              <w:spacing w:before="82"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7DAB4F87">
            <w:pPr>
              <w:pStyle w:val="139"/>
              <w:spacing w:line="459" w:lineRule="auto"/>
              <w:rPr>
                <w:rFonts w:hint="eastAsia" w:ascii="宋体" w:hAnsi="宋体" w:eastAsia="宋体" w:cs="宋体"/>
                <w:sz w:val="18"/>
                <w:szCs w:val="18"/>
              </w:rPr>
            </w:pPr>
          </w:p>
          <w:p w14:paraId="7FC510EF">
            <w:pPr>
              <w:spacing w:before="82" w:line="206" w:lineRule="auto"/>
              <w:ind w:right="16"/>
              <w:jc w:val="right"/>
              <w:rPr>
                <w:rFonts w:hint="eastAsia" w:ascii="宋体" w:hAnsi="宋体" w:eastAsia="宋体" w:cs="宋体"/>
                <w:sz w:val="18"/>
                <w:szCs w:val="18"/>
              </w:rPr>
            </w:pPr>
          </w:p>
        </w:tc>
      </w:tr>
      <w:tr w14:paraId="313EF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364" w:type="pct"/>
            <w:tcBorders>
              <w:left w:val="single" w:color="000000" w:sz="12" w:space="0"/>
              <w:right w:val="single" w:color="000000" w:sz="6" w:space="0"/>
            </w:tcBorders>
            <w:vAlign w:val="top"/>
          </w:tcPr>
          <w:p w14:paraId="30B16CCB">
            <w:pPr>
              <w:pStyle w:val="139"/>
              <w:spacing w:line="275" w:lineRule="auto"/>
              <w:rPr>
                <w:rFonts w:hint="eastAsia" w:ascii="宋体" w:hAnsi="宋体" w:eastAsia="宋体" w:cs="宋体"/>
                <w:sz w:val="18"/>
                <w:szCs w:val="18"/>
              </w:rPr>
            </w:pPr>
          </w:p>
          <w:p w14:paraId="1088B9E7">
            <w:pPr>
              <w:pStyle w:val="139"/>
              <w:spacing w:line="275" w:lineRule="auto"/>
              <w:rPr>
                <w:rFonts w:hint="eastAsia" w:ascii="宋体" w:hAnsi="宋体" w:eastAsia="宋体" w:cs="宋体"/>
                <w:sz w:val="18"/>
                <w:szCs w:val="18"/>
              </w:rPr>
            </w:pPr>
          </w:p>
          <w:p w14:paraId="110C793B">
            <w:pPr>
              <w:pStyle w:val="139"/>
              <w:spacing w:line="276" w:lineRule="auto"/>
              <w:rPr>
                <w:rFonts w:hint="eastAsia" w:ascii="宋体" w:hAnsi="宋体" w:eastAsia="宋体" w:cs="宋体"/>
                <w:sz w:val="18"/>
                <w:szCs w:val="18"/>
              </w:rPr>
            </w:pPr>
          </w:p>
          <w:p w14:paraId="06D21888">
            <w:pPr>
              <w:pStyle w:val="139"/>
              <w:spacing w:line="276" w:lineRule="auto"/>
              <w:rPr>
                <w:rFonts w:hint="eastAsia" w:ascii="宋体" w:hAnsi="宋体" w:eastAsia="宋体" w:cs="宋体"/>
                <w:sz w:val="18"/>
                <w:szCs w:val="18"/>
              </w:rPr>
            </w:pPr>
          </w:p>
          <w:p w14:paraId="4A3EFECA">
            <w:pPr>
              <w:spacing w:before="81" w:line="208" w:lineRule="auto"/>
              <w:ind w:left="317"/>
              <w:rPr>
                <w:rFonts w:hint="eastAsia" w:ascii="宋体" w:hAnsi="宋体" w:eastAsia="宋体" w:cs="宋体"/>
                <w:sz w:val="18"/>
                <w:szCs w:val="18"/>
              </w:rPr>
            </w:pPr>
            <w:r>
              <w:rPr>
                <w:rFonts w:hint="eastAsia" w:ascii="宋体" w:hAnsi="宋体" w:eastAsia="宋体" w:cs="宋体"/>
                <w:sz w:val="18"/>
                <w:szCs w:val="18"/>
              </w:rPr>
              <w:t>2</w:t>
            </w:r>
          </w:p>
        </w:tc>
        <w:tc>
          <w:tcPr>
            <w:tcW w:w="698" w:type="pct"/>
            <w:tcBorders>
              <w:left w:val="single" w:color="000000" w:sz="6" w:space="0"/>
              <w:right w:val="single" w:color="000000" w:sz="6" w:space="0"/>
            </w:tcBorders>
            <w:vAlign w:val="top"/>
          </w:tcPr>
          <w:p w14:paraId="36F82961">
            <w:pPr>
              <w:pStyle w:val="139"/>
              <w:spacing w:line="275" w:lineRule="auto"/>
              <w:rPr>
                <w:rFonts w:hint="eastAsia" w:ascii="宋体" w:hAnsi="宋体" w:eastAsia="宋体" w:cs="宋体"/>
                <w:sz w:val="18"/>
                <w:szCs w:val="18"/>
              </w:rPr>
            </w:pPr>
          </w:p>
          <w:p w14:paraId="4C5138FF">
            <w:pPr>
              <w:pStyle w:val="139"/>
              <w:spacing w:line="275" w:lineRule="auto"/>
              <w:rPr>
                <w:rFonts w:hint="eastAsia" w:ascii="宋体" w:hAnsi="宋体" w:eastAsia="宋体" w:cs="宋体"/>
                <w:sz w:val="18"/>
                <w:szCs w:val="18"/>
              </w:rPr>
            </w:pPr>
          </w:p>
          <w:p w14:paraId="2952CFA4">
            <w:pPr>
              <w:pStyle w:val="139"/>
              <w:spacing w:line="276" w:lineRule="auto"/>
              <w:rPr>
                <w:rFonts w:hint="eastAsia" w:ascii="宋体" w:hAnsi="宋体" w:eastAsia="宋体" w:cs="宋体"/>
                <w:sz w:val="18"/>
                <w:szCs w:val="18"/>
              </w:rPr>
            </w:pPr>
          </w:p>
          <w:p w14:paraId="3329DDAF">
            <w:pPr>
              <w:pStyle w:val="139"/>
              <w:spacing w:line="276" w:lineRule="auto"/>
              <w:rPr>
                <w:rFonts w:hint="eastAsia" w:ascii="宋体" w:hAnsi="宋体" w:eastAsia="宋体" w:cs="宋体"/>
                <w:sz w:val="18"/>
                <w:szCs w:val="18"/>
              </w:rPr>
            </w:pPr>
          </w:p>
          <w:p w14:paraId="6BD3727B">
            <w:pPr>
              <w:spacing w:before="82" w:line="206" w:lineRule="auto"/>
              <w:ind w:left="33"/>
              <w:rPr>
                <w:rFonts w:hint="eastAsia" w:ascii="宋体" w:hAnsi="宋体" w:eastAsia="宋体" w:cs="宋体"/>
                <w:sz w:val="18"/>
                <w:szCs w:val="18"/>
              </w:rPr>
            </w:pPr>
            <w:r>
              <w:rPr>
                <w:rFonts w:hint="eastAsia" w:ascii="宋体" w:hAnsi="宋体" w:eastAsia="宋体" w:cs="宋体"/>
                <w:spacing w:val="-8"/>
                <w:sz w:val="18"/>
                <w:szCs w:val="18"/>
              </w:rPr>
              <w:t>011403003001</w:t>
            </w:r>
          </w:p>
        </w:tc>
        <w:tc>
          <w:tcPr>
            <w:tcW w:w="830" w:type="pct"/>
            <w:tcBorders>
              <w:left w:val="single" w:color="000000" w:sz="6" w:space="0"/>
              <w:right w:val="single" w:color="000000" w:sz="6" w:space="0"/>
            </w:tcBorders>
            <w:vAlign w:val="top"/>
          </w:tcPr>
          <w:p w14:paraId="6417551F">
            <w:pPr>
              <w:pStyle w:val="139"/>
              <w:spacing w:line="275" w:lineRule="auto"/>
              <w:rPr>
                <w:rFonts w:hint="eastAsia" w:ascii="宋体" w:hAnsi="宋体" w:eastAsia="宋体" w:cs="宋体"/>
                <w:sz w:val="18"/>
                <w:szCs w:val="18"/>
              </w:rPr>
            </w:pPr>
          </w:p>
          <w:p w14:paraId="1F267D39">
            <w:pPr>
              <w:pStyle w:val="139"/>
              <w:spacing w:line="275" w:lineRule="auto"/>
              <w:rPr>
                <w:rFonts w:hint="eastAsia" w:ascii="宋体" w:hAnsi="宋体" w:eastAsia="宋体" w:cs="宋体"/>
                <w:sz w:val="18"/>
                <w:szCs w:val="18"/>
              </w:rPr>
            </w:pPr>
          </w:p>
          <w:p w14:paraId="2FF39544">
            <w:pPr>
              <w:pStyle w:val="139"/>
              <w:spacing w:line="276" w:lineRule="auto"/>
              <w:rPr>
                <w:rFonts w:hint="eastAsia" w:ascii="宋体" w:hAnsi="宋体" w:eastAsia="宋体" w:cs="宋体"/>
                <w:sz w:val="18"/>
                <w:szCs w:val="18"/>
              </w:rPr>
            </w:pPr>
          </w:p>
          <w:p w14:paraId="0141A48E">
            <w:pPr>
              <w:pStyle w:val="139"/>
              <w:spacing w:line="276" w:lineRule="auto"/>
              <w:rPr>
                <w:rFonts w:hint="eastAsia" w:ascii="宋体" w:hAnsi="宋体" w:eastAsia="宋体" w:cs="宋体"/>
                <w:sz w:val="18"/>
                <w:szCs w:val="18"/>
              </w:rPr>
            </w:pPr>
          </w:p>
          <w:p w14:paraId="788CD6BF">
            <w:pPr>
              <w:spacing w:before="82" w:line="189" w:lineRule="auto"/>
              <w:ind w:left="36"/>
              <w:rPr>
                <w:rFonts w:hint="eastAsia" w:ascii="宋体" w:hAnsi="宋体" w:eastAsia="宋体" w:cs="宋体"/>
                <w:sz w:val="18"/>
                <w:szCs w:val="18"/>
              </w:rPr>
            </w:pPr>
            <w:r>
              <w:rPr>
                <w:rFonts w:hint="eastAsia" w:ascii="宋体" w:hAnsi="宋体" w:eastAsia="宋体" w:cs="宋体"/>
                <w:spacing w:val="1"/>
                <w:sz w:val="18"/>
                <w:szCs w:val="18"/>
              </w:rPr>
              <w:t>刮腻子</w:t>
            </w:r>
          </w:p>
        </w:tc>
        <w:tc>
          <w:tcPr>
            <w:tcW w:w="1016" w:type="pct"/>
            <w:tcBorders>
              <w:left w:val="single" w:color="000000" w:sz="6" w:space="0"/>
              <w:right w:val="single" w:color="000000" w:sz="6" w:space="0"/>
            </w:tcBorders>
            <w:vAlign w:val="top"/>
          </w:tcPr>
          <w:p w14:paraId="1CBEEA01">
            <w:pPr>
              <w:spacing w:before="170" w:line="188" w:lineRule="auto"/>
              <w:ind w:left="41" w:right="112" w:firstLine="15"/>
              <w:rPr>
                <w:rFonts w:hint="eastAsia" w:ascii="宋体" w:hAnsi="宋体" w:eastAsia="宋体" w:cs="宋体"/>
                <w:sz w:val="18"/>
                <w:szCs w:val="18"/>
              </w:rPr>
            </w:pPr>
            <w:r>
              <w:rPr>
                <w:rFonts w:hint="eastAsia" w:ascii="宋体" w:hAnsi="宋体" w:eastAsia="宋体" w:cs="宋体"/>
                <w:spacing w:val="7"/>
                <w:sz w:val="18"/>
                <w:szCs w:val="18"/>
              </w:rPr>
              <w:t>1.梯间墙顶面腻子</w:t>
            </w:r>
            <w:r>
              <w:rPr>
                <w:rFonts w:hint="eastAsia" w:ascii="宋体" w:hAnsi="宋体" w:eastAsia="宋体" w:cs="宋体"/>
                <w:sz w:val="18"/>
                <w:szCs w:val="18"/>
              </w:rPr>
              <w:t>批刮</w:t>
            </w:r>
          </w:p>
          <w:p w14:paraId="390EF76E">
            <w:pPr>
              <w:spacing w:before="3" w:line="187" w:lineRule="auto"/>
              <w:ind w:left="40" w:right="112" w:firstLine="3"/>
              <w:rPr>
                <w:rFonts w:hint="eastAsia" w:ascii="宋体" w:hAnsi="宋体" w:eastAsia="宋体" w:cs="宋体"/>
                <w:sz w:val="18"/>
                <w:szCs w:val="18"/>
              </w:rPr>
            </w:pPr>
            <w:r>
              <w:rPr>
                <w:rFonts w:hint="eastAsia" w:ascii="宋体" w:hAnsi="宋体" w:eastAsia="宋体" w:cs="宋体"/>
                <w:spacing w:val="8"/>
                <w:sz w:val="18"/>
                <w:szCs w:val="18"/>
              </w:rPr>
              <w:t>2.伸缩缝处粘贴嵌</w:t>
            </w:r>
            <w:r>
              <w:rPr>
                <w:rFonts w:hint="eastAsia" w:ascii="宋体" w:hAnsi="宋体" w:eastAsia="宋体" w:cs="宋体"/>
                <w:sz w:val="18"/>
                <w:szCs w:val="18"/>
              </w:rPr>
              <w:t>缝带</w:t>
            </w:r>
            <w:r>
              <w:rPr>
                <w:rFonts w:hint="eastAsia" w:ascii="宋体" w:hAnsi="宋体" w:eastAsia="宋体" w:cs="宋体"/>
                <w:spacing w:val="-25"/>
                <w:sz w:val="18"/>
                <w:szCs w:val="18"/>
              </w:rPr>
              <w:t xml:space="preserve"> </w:t>
            </w:r>
            <w:r>
              <w:rPr>
                <w:rFonts w:hint="eastAsia" w:ascii="宋体" w:hAnsi="宋体" w:eastAsia="宋体" w:cs="宋体"/>
                <w:sz w:val="18"/>
                <w:szCs w:val="18"/>
              </w:rPr>
              <w:t>，墙固滚涂一遍</w:t>
            </w:r>
            <w:r>
              <w:rPr>
                <w:rFonts w:hint="eastAsia" w:ascii="宋体" w:hAnsi="宋体" w:eastAsia="宋体" w:cs="宋体"/>
                <w:spacing w:val="-25"/>
                <w:sz w:val="18"/>
                <w:szCs w:val="18"/>
              </w:rPr>
              <w:t xml:space="preserve"> </w:t>
            </w:r>
            <w:r>
              <w:rPr>
                <w:rFonts w:hint="eastAsia" w:ascii="宋体" w:hAnsi="宋体" w:eastAsia="宋体" w:cs="宋体"/>
                <w:sz w:val="18"/>
                <w:szCs w:val="18"/>
              </w:rPr>
              <w:t xml:space="preserve">，石膏找平一遍 </w:t>
            </w:r>
            <w:r>
              <w:rPr>
                <w:rFonts w:hint="eastAsia" w:ascii="宋体" w:hAnsi="宋体" w:eastAsia="宋体" w:cs="宋体"/>
                <w:spacing w:val="2"/>
                <w:sz w:val="18"/>
                <w:szCs w:val="18"/>
              </w:rPr>
              <w:t>,</w:t>
            </w:r>
            <w:r>
              <w:rPr>
                <w:rFonts w:hint="eastAsia" w:ascii="宋体" w:hAnsi="宋体" w:eastAsia="宋体" w:cs="宋体"/>
                <w:spacing w:val="23"/>
                <w:w w:val="101"/>
                <w:sz w:val="18"/>
                <w:szCs w:val="18"/>
              </w:rPr>
              <w:t xml:space="preserve">  </w:t>
            </w:r>
            <w:r>
              <w:rPr>
                <w:rFonts w:hint="eastAsia" w:ascii="宋体" w:hAnsi="宋体" w:eastAsia="宋体" w:cs="宋体"/>
                <w:spacing w:val="2"/>
                <w:sz w:val="18"/>
                <w:szCs w:val="18"/>
              </w:rPr>
              <w:t>奥维墙泥粉二遍</w:t>
            </w:r>
          </w:p>
          <w:p w14:paraId="0FEA8CD4">
            <w:pPr>
              <w:spacing w:before="1" w:line="187" w:lineRule="auto"/>
              <w:ind w:left="44" w:right="112" w:firstLine="1"/>
              <w:rPr>
                <w:rFonts w:hint="eastAsia" w:ascii="宋体" w:hAnsi="宋体" w:eastAsia="宋体" w:cs="宋体"/>
                <w:sz w:val="18"/>
                <w:szCs w:val="18"/>
              </w:rPr>
            </w:pPr>
            <w:r>
              <w:rPr>
                <w:rFonts w:hint="eastAsia" w:ascii="宋体" w:hAnsi="宋体" w:eastAsia="宋体" w:cs="宋体"/>
                <w:spacing w:val="3"/>
                <w:sz w:val="18"/>
                <w:szCs w:val="18"/>
              </w:rPr>
              <w:t>3.</w:t>
            </w:r>
            <w:r>
              <w:rPr>
                <w:rFonts w:hint="eastAsia" w:ascii="宋体" w:hAnsi="宋体" w:eastAsia="宋体" w:cs="宋体"/>
                <w:spacing w:val="-10"/>
                <w:sz w:val="18"/>
                <w:szCs w:val="18"/>
              </w:rPr>
              <w:t xml:space="preserve"> </w:t>
            </w:r>
            <w:r>
              <w:rPr>
                <w:rFonts w:hint="eastAsia" w:ascii="宋体" w:hAnsi="宋体" w:eastAsia="宋体" w:cs="宋体"/>
                <w:spacing w:val="3"/>
                <w:sz w:val="18"/>
                <w:szCs w:val="18"/>
              </w:rPr>
              <w:t>吊顶部分基层处理按展开面积计算</w:t>
            </w:r>
          </w:p>
          <w:p w14:paraId="5947EF7C">
            <w:pPr>
              <w:spacing w:before="1" w:line="187" w:lineRule="auto"/>
              <w:ind w:left="41"/>
              <w:rPr>
                <w:rFonts w:hint="eastAsia" w:ascii="宋体" w:hAnsi="宋体" w:eastAsia="宋体" w:cs="宋体"/>
                <w:sz w:val="18"/>
                <w:szCs w:val="18"/>
              </w:rPr>
            </w:pPr>
            <w:r>
              <w:rPr>
                <w:rFonts w:hint="eastAsia" w:ascii="宋体" w:hAnsi="宋体" w:eastAsia="宋体" w:cs="宋体"/>
                <w:spacing w:val="9"/>
                <w:sz w:val="18"/>
                <w:szCs w:val="18"/>
              </w:rPr>
              <w:t>4.脚手架使用</w:t>
            </w:r>
          </w:p>
        </w:tc>
        <w:tc>
          <w:tcPr>
            <w:tcW w:w="346" w:type="pct"/>
            <w:tcBorders>
              <w:left w:val="single" w:color="000000" w:sz="6" w:space="0"/>
              <w:right w:val="single" w:color="000000" w:sz="6" w:space="0"/>
            </w:tcBorders>
            <w:vAlign w:val="top"/>
          </w:tcPr>
          <w:p w14:paraId="24791D75">
            <w:pPr>
              <w:pStyle w:val="139"/>
              <w:spacing w:line="275" w:lineRule="auto"/>
              <w:rPr>
                <w:rFonts w:hint="eastAsia" w:ascii="宋体" w:hAnsi="宋体" w:eastAsia="宋体" w:cs="宋体"/>
                <w:sz w:val="18"/>
                <w:szCs w:val="18"/>
              </w:rPr>
            </w:pPr>
          </w:p>
          <w:p w14:paraId="370D51F1">
            <w:pPr>
              <w:pStyle w:val="139"/>
              <w:spacing w:line="275" w:lineRule="auto"/>
              <w:rPr>
                <w:rFonts w:hint="eastAsia" w:ascii="宋体" w:hAnsi="宋体" w:eastAsia="宋体" w:cs="宋体"/>
                <w:sz w:val="18"/>
                <w:szCs w:val="18"/>
              </w:rPr>
            </w:pPr>
          </w:p>
          <w:p w14:paraId="0A790509">
            <w:pPr>
              <w:pStyle w:val="139"/>
              <w:spacing w:line="276" w:lineRule="auto"/>
              <w:rPr>
                <w:rFonts w:hint="eastAsia" w:ascii="宋体" w:hAnsi="宋体" w:eastAsia="宋体" w:cs="宋体"/>
                <w:sz w:val="18"/>
                <w:szCs w:val="18"/>
              </w:rPr>
            </w:pPr>
          </w:p>
          <w:p w14:paraId="26402E13">
            <w:pPr>
              <w:pStyle w:val="139"/>
              <w:spacing w:line="276" w:lineRule="auto"/>
              <w:rPr>
                <w:rFonts w:hint="eastAsia" w:ascii="宋体" w:hAnsi="宋体" w:eastAsia="宋体" w:cs="宋体"/>
                <w:sz w:val="18"/>
                <w:szCs w:val="18"/>
              </w:rPr>
            </w:pPr>
          </w:p>
          <w:p w14:paraId="1460EA82">
            <w:pPr>
              <w:spacing w:before="81" w:line="208" w:lineRule="auto"/>
              <w:ind w:left="214"/>
              <w:rPr>
                <w:rFonts w:hint="eastAsia" w:ascii="宋体" w:hAnsi="宋体" w:eastAsia="宋体" w:cs="宋体"/>
                <w:sz w:val="18"/>
                <w:szCs w:val="18"/>
              </w:rPr>
            </w:pPr>
            <w:r>
              <w:rPr>
                <w:rFonts w:hint="eastAsia" w:ascii="宋体" w:hAnsi="宋体" w:cs="宋体"/>
                <w:spacing w:val="-20"/>
                <w:w w:val="84"/>
                <w:sz w:val="18"/>
                <w:szCs w:val="18"/>
                <w:lang w:val="en-US" w:eastAsia="zh-CN"/>
              </w:rPr>
              <w:t>㎡</w:t>
            </w:r>
          </w:p>
        </w:tc>
        <w:tc>
          <w:tcPr>
            <w:tcW w:w="395" w:type="pct"/>
            <w:tcBorders>
              <w:left w:val="single" w:color="000000" w:sz="6" w:space="0"/>
              <w:right w:val="single" w:color="000000" w:sz="6" w:space="0"/>
            </w:tcBorders>
            <w:vAlign w:val="top"/>
          </w:tcPr>
          <w:p w14:paraId="57F7AA41">
            <w:pPr>
              <w:pStyle w:val="139"/>
              <w:spacing w:line="275" w:lineRule="auto"/>
              <w:rPr>
                <w:rFonts w:hint="eastAsia" w:ascii="宋体" w:hAnsi="宋体" w:eastAsia="宋体" w:cs="宋体"/>
                <w:sz w:val="18"/>
                <w:szCs w:val="18"/>
              </w:rPr>
            </w:pPr>
          </w:p>
          <w:p w14:paraId="3A826636">
            <w:pPr>
              <w:pStyle w:val="139"/>
              <w:spacing w:line="275" w:lineRule="auto"/>
              <w:rPr>
                <w:rFonts w:hint="eastAsia" w:ascii="宋体" w:hAnsi="宋体" w:eastAsia="宋体" w:cs="宋体"/>
                <w:sz w:val="18"/>
                <w:szCs w:val="18"/>
              </w:rPr>
            </w:pPr>
          </w:p>
          <w:p w14:paraId="6CB37FA3">
            <w:pPr>
              <w:pStyle w:val="139"/>
              <w:spacing w:line="276" w:lineRule="auto"/>
              <w:rPr>
                <w:rFonts w:hint="eastAsia" w:ascii="宋体" w:hAnsi="宋体" w:eastAsia="宋体" w:cs="宋体"/>
                <w:sz w:val="18"/>
                <w:szCs w:val="18"/>
              </w:rPr>
            </w:pPr>
          </w:p>
          <w:p w14:paraId="66740D3C">
            <w:pPr>
              <w:pStyle w:val="139"/>
              <w:spacing w:line="276" w:lineRule="auto"/>
              <w:rPr>
                <w:rFonts w:hint="eastAsia" w:ascii="宋体" w:hAnsi="宋体" w:eastAsia="宋体" w:cs="宋体"/>
                <w:sz w:val="18"/>
                <w:szCs w:val="18"/>
              </w:rPr>
            </w:pPr>
          </w:p>
          <w:p w14:paraId="63108084">
            <w:pPr>
              <w:spacing w:before="82" w:line="206" w:lineRule="auto"/>
              <w:ind w:right="17"/>
              <w:jc w:val="right"/>
              <w:rPr>
                <w:rFonts w:hint="eastAsia" w:ascii="宋体" w:hAnsi="宋体" w:eastAsia="宋体" w:cs="宋体"/>
                <w:sz w:val="18"/>
                <w:szCs w:val="18"/>
              </w:rPr>
            </w:pPr>
            <w:r>
              <w:rPr>
                <w:rFonts w:hint="eastAsia" w:ascii="宋体" w:hAnsi="宋体" w:eastAsia="宋体" w:cs="宋体"/>
                <w:spacing w:val="-10"/>
                <w:sz w:val="18"/>
                <w:szCs w:val="18"/>
              </w:rPr>
              <w:t>3400</w:t>
            </w:r>
          </w:p>
        </w:tc>
        <w:tc>
          <w:tcPr>
            <w:tcW w:w="698" w:type="pct"/>
            <w:tcBorders>
              <w:left w:val="single" w:color="000000" w:sz="6" w:space="0"/>
              <w:right w:val="single" w:color="000000" w:sz="6" w:space="0"/>
            </w:tcBorders>
            <w:vAlign w:val="top"/>
          </w:tcPr>
          <w:p w14:paraId="244F403D">
            <w:pPr>
              <w:spacing w:before="82"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5749BF56">
            <w:pPr>
              <w:spacing w:before="82" w:line="206" w:lineRule="auto"/>
              <w:ind w:right="16"/>
              <w:jc w:val="right"/>
              <w:rPr>
                <w:rFonts w:hint="eastAsia" w:ascii="宋体" w:hAnsi="宋体" w:eastAsia="宋体" w:cs="宋体"/>
                <w:sz w:val="18"/>
                <w:szCs w:val="18"/>
              </w:rPr>
            </w:pPr>
          </w:p>
        </w:tc>
      </w:tr>
      <w:tr w14:paraId="2725D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364" w:type="pct"/>
            <w:tcBorders>
              <w:left w:val="single" w:color="000000" w:sz="12" w:space="0"/>
              <w:right w:val="single" w:color="000000" w:sz="6" w:space="0"/>
            </w:tcBorders>
            <w:vAlign w:val="top"/>
          </w:tcPr>
          <w:p w14:paraId="1F09C422">
            <w:pPr>
              <w:pStyle w:val="139"/>
              <w:spacing w:line="243" w:lineRule="auto"/>
              <w:rPr>
                <w:rFonts w:hint="eastAsia" w:ascii="宋体" w:hAnsi="宋体" w:eastAsia="宋体" w:cs="宋体"/>
                <w:sz w:val="18"/>
                <w:szCs w:val="18"/>
              </w:rPr>
            </w:pPr>
          </w:p>
          <w:p w14:paraId="02C00F7C">
            <w:pPr>
              <w:pStyle w:val="139"/>
              <w:spacing w:line="243" w:lineRule="auto"/>
              <w:rPr>
                <w:rFonts w:hint="eastAsia" w:ascii="宋体" w:hAnsi="宋体" w:eastAsia="宋体" w:cs="宋体"/>
                <w:sz w:val="18"/>
                <w:szCs w:val="18"/>
              </w:rPr>
            </w:pPr>
          </w:p>
          <w:p w14:paraId="57D8278A">
            <w:pPr>
              <w:pStyle w:val="139"/>
              <w:spacing w:line="243" w:lineRule="auto"/>
              <w:rPr>
                <w:rFonts w:hint="eastAsia" w:ascii="宋体" w:hAnsi="宋体" w:eastAsia="宋体" w:cs="宋体"/>
                <w:sz w:val="18"/>
                <w:szCs w:val="18"/>
              </w:rPr>
            </w:pPr>
          </w:p>
          <w:p w14:paraId="1C5175FF">
            <w:pPr>
              <w:pStyle w:val="139"/>
              <w:spacing w:line="244" w:lineRule="auto"/>
              <w:rPr>
                <w:rFonts w:hint="eastAsia" w:ascii="宋体" w:hAnsi="宋体" w:eastAsia="宋体" w:cs="宋体"/>
                <w:sz w:val="18"/>
                <w:szCs w:val="18"/>
              </w:rPr>
            </w:pPr>
          </w:p>
          <w:p w14:paraId="25456E4C">
            <w:pPr>
              <w:spacing w:before="81" w:line="206" w:lineRule="auto"/>
              <w:ind w:left="319"/>
              <w:rPr>
                <w:rFonts w:hint="eastAsia" w:ascii="宋体" w:hAnsi="宋体" w:eastAsia="宋体" w:cs="宋体"/>
                <w:sz w:val="18"/>
                <w:szCs w:val="18"/>
              </w:rPr>
            </w:pPr>
            <w:r>
              <w:rPr>
                <w:rFonts w:hint="eastAsia" w:ascii="宋体" w:hAnsi="宋体" w:eastAsia="宋体" w:cs="宋体"/>
                <w:sz w:val="18"/>
                <w:szCs w:val="18"/>
              </w:rPr>
              <w:t>3</w:t>
            </w:r>
          </w:p>
        </w:tc>
        <w:tc>
          <w:tcPr>
            <w:tcW w:w="698" w:type="pct"/>
            <w:tcBorders>
              <w:left w:val="single" w:color="000000" w:sz="6" w:space="0"/>
              <w:right w:val="single" w:color="000000" w:sz="6" w:space="0"/>
            </w:tcBorders>
            <w:vAlign w:val="top"/>
          </w:tcPr>
          <w:p w14:paraId="2BD9FEEC">
            <w:pPr>
              <w:pStyle w:val="139"/>
              <w:spacing w:line="243" w:lineRule="auto"/>
              <w:rPr>
                <w:rFonts w:hint="eastAsia" w:ascii="宋体" w:hAnsi="宋体" w:eastAsia="宋体" w:cs="宋体"/>
                <w:sz w:val="18"/>
                <w:szCs w:val="18"/>
              </w:rPr>
            </w:pPr>
          </w:p>
          <w:p w14:paraId="4D930D33">
            <w:pPr>
              <w:pStyle w:val="139"/>
              <w:spacing w:line="243" w:lineRule="auto"/>
              <w:rPr>
                <w:rFonts w:hint="eastAsia" w:ascii="宋体" w:hAnsi="宋体" w:eastAsia="宋体" w:cs="宋体"/>
                <w:sz w:val="18"/>
                <w:szCs w:val="18"/>
              </w:rPr>
            </w:pPr>
          </w:p>
          <w:p w14:paraId="1074FA10">
            <w:pPr>
              <w:pStyle w:val="139"/>
              <w:spacing w:line="243" w:lineRule="auto"/>
              <w:rPr>
                <w:rFonts w:hint="eastAsia" w:ascii="宋体" w:hAnsi="宋体" w:eastAsia="宋体" w:cs="宋体"/>
                <w:sz w:val="18"/>
                <w:szCs w:val="18"/>
              </w:rPr>
            </w:pPr>
          </w:p>
          <w:p w14:paraId="167F1485">
            <w:pPr>
              <w:pStyle w:val="139"/>
              <w:spacing w:line="244" w:lineRule="auto"/>
              <w:rPr>
                <w:rFonts w:hint="eastAsia" w:ascii="宋体" w:hAnsi="宋体" w:eastAsia="宋体" w:cs="宋体"/>
                <w:sz w:val="18"/>
                <w:szCs w:val="18"/>
              </w:rPr>
            </w:pPr>
          </w:p>
          <w:p w14:paraId="4EFF8378">
            <w:pPr>
              <w:spacing w:before="81" w:line="206" w:lineRule="auto"/>
              <w:ind w:left="33"/>
              <w:rPr>
                <w:rFonts w:hint="eastAsia" w:ascii="宋体" w:hAnsi="宋体" w:eastAsia="宋体" w:cs="宋体"/>
                <w:sz w:val="18"/>
                <w:szCs w:val="18"/>
              </w:rPr>
            </w:pPr>
            <w:r>
              <w:rPr>
                <w:rFonts w:hint="eastAsia" w:ascii="宋体" w:hAnsi="宋体" w:eastAsia="宋体" w:cs="宋体"/>
                <w:spacing w:val="-8"/>
                <w:sz w:val="18"/>
                <w:szCs w:val="18"/>
              </w:rPr>
              <w:t>011403001001</w:t>
            </w:r>
          </w:p>
        </w:tc>
        <w:tc>
          <w:tcPr>
            <w:tcW w:w="830" w:type="pct"/>
            <w:tcBorders>
              <w:left w:val="single" w:color="000000" w:sz="6" w:space="0"/>
              <w:right w:val="single" w:color="000000" w:sz="6" w:space="0"/>
            </w:tcBorders>
            <w:vAlign w:val="top"/>
          </w:tcPr>
          <w:p w14:paraId="465537EC">
            <w:pPr>
              <w:pStyle w:val="139"/>
              <w:spacing w:line="243" w:lineRule="auto"/>
              <w:rPr>
                <w:rFonts w:hint="eastAsia" w:ascii="宋体" w:hAnsi="宋体" w:eastAsia="宋体" w:cs="宋体"/>
                <w:sz w:val="18"/>
                <w:szCs w:val="18"/>
              </w:rPr>
            </w:pPr>
          </w:p>
          <w:p w14:paraId="29737961">
            <w:pPr>
              <w:pStyle w:val="139"/>
              <w:spacing w:line="243" w:lineRule="auto"/>
              <w:rPr>
                <w:rFonts w:hint="eastAsia" w:ascii="宋体" w:hAnsi="宋体" w:eastAsia="宋体" w:cs="宋体"/>
                <w:sz w:val="18"/>
                <w:szCs w:val="18"/>
              </w:rPr>
            </w:pPr>
          </w:p>
          <w:p w14:paraId="28E150CF">
            <w:pPr>
              <w:pStyle w:val="139"/>
              <w:spacing w:line="243" w:lineRule="auto"/>
              <w:rPr>
                <w:rFonts w:hint="eastAsia" w:ascii="宋体" w:hAnsi="宋体" w:eastAsia="宋体" w:cs="宋体"/>
                <w:sz w:val="18"/>
                <w:szCs w:val="18"/>
              </w:rPr>
            </w:pPr>
          </w:p>
          <w:p w14:paraId="68229122">
            <w:pPr>
              <w:pStyle w:val="139"/>
              <w:spacing w:line="244" w:lineRule="auto"/>
              <w:rPr>
                <w:rFonts w:hint="eastAsia" w:ascii="宋体" w:hAnsi="宋体" w:eastAsia="宋体" w:cs="宋体"/>
                <w:sz w:val="18"/>
                <w:szCs w:val="18"/>
              </w:rPr>
            </w:pPr>
          </w:p>
          <w:p w14:paraId="042F7499">
            <w:pPr>
              <w:spacing w:before="81" w:line="189" w:lineRule="auto"/>
              <w:ind w:left="36"/>
              <w:rPr>
                <w:rFonts w:hint="eastAsia" w:ascii="宋体" w:hAnsi="宋体" w:eastAsia="宋体" w:cs="宋体"/>
                <w:sz w:val="18"/>
                <w:szCs w:val="18"/>
              </w:rPr>
            </w:pPr>
            <w:r>
              <w:rPr>
                <w:rFonts w:hint="eastAsia" w:ascii="宋体" w:hAnsi="宋体" w:eastAsia="宋体" w:cs="宋体"/>
                <w:spacing w:val="3"/>
                <w:sz w:val="18"/>
                <w:szCs w:val="18"/>
              </w:rPr>
              <w:t>抹灰面油漆</w:t>
            </w:r>
          </w:p>
        </w:tc>
        <w:tc>
          <w:tcPr>
            <w:tcW w:w="1016" w:type="pct"/>
            <w:tcBorders>
              <w:left w:val="single" w:color="000000" w:sz="6" w:space="0"/>
              <w:right w:val="single" w:color="000000" w:sz="6" w:space="0"/>
            </w:tcBorders>
            <w:vAlign w:val="top"/>
          </w:tcPr>
          <w:p w14:paraId="1EFE9B12">
            <w:pPr>
              <w:spacing w:before="40" w:line="188" w:lineRule="auto"/>
              <w:ind w:left="42" w:right="112" w:firstLine="13"/>
              <w:rPr>
                <w:rFonts w:hint="eastAsia" w:ascii="宋体" w:hAnsi="宋体" w:eastAsia="宋体" w:cs="宋体"/>
                <w:sz w:val="18"/>
                <w:szCs w:val="18"/>
              </w:rPr>
            </w:pPr>
            <w:r>
              <w:rPr>
                <w:rFonts w:hint="eastAsia" w:ascii="宋体" w:hAnsi="宋体" w:eastAsia="宋体" w:cs="宋体"/>
                <w:spacing w:val="7"/>
                <w:sz w:val="18"/>
                <w:szCs w:val="18"/>
              </w:rPr>
              <w:t>1.立邦工程乳胶漆</w:t>
            </w:r>
            <w:r>
              <w:rPr>
                <w:rFonts w:hint="eastAsia" w:ascii="宋体" w:hAnsi="宋体" w:eastAsia="宋体" w:cs="宋体"/>
                <w:spacing w:val="3"/>
                <w:sz w:val="18"/>
                <w:szCs w:val="18"/>
              </w:rPr>
              <w:t>均匀喷涂两遍</w:t>
            </w:r>
          </w:p>
          <w:p w14:paraId="442CD368">
            <w:pPr>
              <w:spacing w:before="3" w:line="187" w:lineRule="auto"/>
              <w:ind w:left="43" w:right="112"/>
              <w:rPr>
                <w:rFonts w:hint="eastAsia" w:ascii="宋体" w:hAnsi="宋体" w:eastAsia="宋体" w:cs="宋体"/>
                <w:sz w:val="18"/>
                <w:szCs w:val="18"/>
              </w:rPr>
            </w:pPr>
            <w:r>
              <w:rPr>
                <w:rFonts w:hint="eastAsia" w:ascii="宋体" w:hAnsi="宋体" w:eastAsia="宋体" w:cs="宋体"/>
                <w:spacing w:val="8"/>
                <w:sz w:val="18"/>
                <w:szCs w:val="18"/>
              </w:rPr>
              <w:t>2.验收标准：表面</w:t>
            </w:r>
            <w:r>
              <w:rPr>
                <w:rFonts w:hint="eastAsia" w:ascii="宋体" w:hAnsi="宋体" w:eastAsia="宋体" w:cs="宋体"/>
                <w:sz w:val="18"/>
                <w:szCs w:val="18"/>
              </w:rPr>
              <w:t>乳胶漆均匀</w:t>
            </w:r>
            <w:r>
              <w:rPr>
                <w:rFonts w:hint="eastAsia" w:ascii="宋体" w:hAnsi="宋体" w:eastAsia="宋体" w:cs="宋体"/>
                <w:spacing w:val="-28"/>
                <w:sz w:val="18"/>
                <w:szCs w:val="18"/>
              </w:rPr>
              <w:t xml:space="preserve"> </w:t>
            </w:r>
            <w:r>
              <w:rPr>
                <w:rFonts w:hint="eastAsia" w:ascii="宋体" w:hAnsi="宋体" w:eastAsia="宋体" w:cs="宋体"/>
                <w:sz w:val="18"/>
                <w:szCs w:val="18"/>
              </w:rPr>
              <w:t xml:space="preserve">，平整 </w:t>
            </w:r>
            <w:r>
              <w:rPr>
                <w:rFonts w:hint="eastAsia" w:ascii="宋体" w:hAnsi="宋体" w:eastAsia="宋体" w:cs="宋体"/>
                <w:spacing w:val="-1"/>
                <w:sz w:val="18"/>
                <w:szCs w:val="18"/>
              </w:rPr>
              <w:t>,</w:t>
            </w:r>
            <w:r>
              <w:rPr>
                <w:rFonts w:hint="eastAsia" w:ascii="宋体" w:hAnsi="宋体" w:eastAsia="宋体" w:cs="宋体"/>
                <w:spacing w:val="21"/>
                <w:sz w:val="18"/>
                <w:szCs w:val="18"/>
              </w:rPr>
              <w:t xml:space="preserve">  </w:t>
            </w:r>
            <w:r>
              <w:rPr>
                <w:rFonts w:hint="eastAsia" w:ascii="宋体" w:hAnsi="宋体" w:eastAsia="宋体" w:cs="宋体"/>
                <w:spacing w:val="-1"/>
                <w:sz w:val="18"/>
                <w:szCs w:val="18"/>
              </w:rPr>
              <w:t>无明显流坠</w:t>
            </w:r>
            <w:r>
              <w:rPr>
                <w:rFonts w:hint="eastAsia" w:ascii="宋体" w:hAnsi="宋体" w:eastAsia="宋体" w:cs="宋体"/>
                <w:spacing w:val="-31"/>
                <w:sz w:val="18"/>
                <w:szCs w:val="18"/>
              </w:rPr>
              <w:t xml:space="preserve"> </w:t>
            </w:r>
            <w:r>
              <w:rPr>
                <w:rFonts w:hint="eastAsia" w:ascii="宋体" w:hAnsi="宋体" w:eastAsia="宋体" w:cs="宋体"/>
                <w:spacing w:val="-1"/>
                <w:sz w:val="18"/>
                <w:szCs w:val="18"/>
              </w:rPr>
              <w:t>，刷</w:t>
            </w:r>
            <w:r>
              <w:rPr>
                <w:rFonts w:hint="eastAsia" w:ascii="宋体" w:hAnsi="宋体" w:eastAsia="宋体" w:cs="宋体"/>
                <w:sz w:val="18"/>
                <w:szCs w:val="18"/>
              </w:rPr>
              <w:t>痕</w:t>
            </w:r>
          </w:p>
          <w:p w14:paraId="3F58A007">
            <w:pPr>
              <w:spacing w:line="187" w:lineRule="auto"/>
              <w:ind w:left="46"/>
              <w:rPr>
                <w:rFonts w:hint="eastAsia" w:ascii="宋体" w:hAnsi="宋体" w:eastAsia="宋体" w:cs="宋体"/>
                <w:sz w:val="18"/>
                <w:szCs w:val="18"/>
              </w:rPr>
            </w:pPr>
            <w:r>
              <w:rPr>
                <w:rFonts w:hint="eastAsia" w:ascii="宋体" w:hAnsi="宋体" w:eastAsia="宋体" w:cs="宋体"/>
                <w:spacing w:val="9"/>
                <w:sz w:val="18"/>
                <w:szCs w:val="18"/>
              </w:rPr>
              <w:t>3.机械使用</w:t>
            </w:r>
          </w:p>
          <w:p w14:paraId="5D54E3B5">
            <w:pPr>
              <w:spacing w:line="191" w:lineRule="auto"/>
              <w:ind w:left="42" w:right="112" w:hanging="1"/>
              <w:rPr>
                <w:rFonts w:hint="eastAsia" w:ascii="宋体" w:hAnsi="宋体" w:eastAsia="宋体" w:cs="宋体"/>
                <w:sz w:val="18"/>
                <w:szCs w:val="18"/>
              </w:rPr>
            </w:pPr>
            <w:r>
              <w:rPr>
                <w:rFonts w:hint="eastAsia" w:ascii="宋体" w:hAnsi="宋体" w:eastAsia="宋体" w:cs="宋体"/>
                <w:spacing w:val="4"/>
                <w:sz w:val="18"/>
                <w:szCs w:val="18"/>
              </w:rPr>
              <w:t>4.</w:t>
            </w:r>
            <w:r>
              <w:rPr>
                <w:rFonts w:hint="eastAsia" w:ascii="宋体" w:hAnsi="宋体" w:eastAsia="宋体" w:cs="宋体"/>
                <w:spacing w:val="-14"/>
                <w:sz w:val="18"/>
                <w:szCs w:val="18"/>
              </w:rPr>
              <w:t xml:space="preserve"> </w:t>
            </w:r>
            <w:r>
              <w:rPr>
                <w:rFonts w:hint="eastAsia" w:ascii="宋体" w:hAnsi="宋体" w:eastAsia="宋体" w:cs="宋体"/>
                <w:spacing w:val="4"/>
                <w:sz w:val="18"/>
                <w:szCs w:val="18"/>
              </w:rPr>
              <w:t>门窗及扶手成品</w:t>
            </w:r>
            <w:r>
              <w:rPr>
                <w:rFonts w:hint="eastAsia" w:ascii="宋体" w:hAnsi="宋体" w:eastAsia="宋体" w:cs="宋体"/>
                <w:sz w:val="18"/>
                <w:szCs w:val="18"/>
              </w:rPr>
              <w:t>保护</w:t>
            </w:r>
          </w:p>
        </w:tc>
        <w:tc>
          <w:tcPr>
            <w:tcW w:w="346" w:type="pct"/>
            <w:tcBorders>
              <w:left w:val="single" w:color="000000" w:sz="6" w:space="0"/>
              <w:right w:val="single" w:color="000000" w:sz="6" w:space="0"/>
            </w:tcBorders>
            <w:vAlign w:val="top"/>
          </w:tcPr>
          <w:p w14:paraId="6872B43E">
            <w:pPr>
              <w:pStyle w:val="139"/>
              <w:spacing w:line="243" w:lineRule="auto"/>
              <w:rPr>
                <w:rFonts w:hint="eastAsia" w:ascii="宋体" w:hAnsi="宋体" w:eastAsia="宋体" w:cs="宋体"/>
                <w:sz w:val="18"/>
                <w:szCs w:val="18"/>
              </w:rPr>
            </w:pPr>
          </w:p>
          <w:p w14:paraId="3ABE365B">
            <w:pPr>
              <w:pStyle w:val="139"/>
              <w:spacing w:line="243" w:lineRule="auto"/>
              <w:rPr>
                <w:rFonts w:hint="eastAsia" w:ascii="宋体" w:hAnsi="宋体" w:eastAsia="宋体" w:cs="宋体"/>
                <w:sz w:val="18"/>
                <w:szCs w:val="18"/>
              </w:rPr>
            </w:pPr>
          </w:p>
          <w:p w14:paraId="62FCA674">
            <w:pPr>
              <w:pStyle w:val="139"/>
              <w:spacing w:line="243" w:lineRule="auto"/>
              <w:rPr>
                <w:rFonts w:hint="eastAsia" w:ascii="宋体" w:hAnsi="宋体" w:eastAsia="宋体" w:cs="宋体"/>
                <w:sz w:val="18"/>
                <w:szCs w:val="18"/>
              </w:rPr>
            </w:pPr>
          </w:p>
          <w:p w14:paraId="3A8F70DD">
            <w:pPr>
              <w:pStyle w:val="139"/>
              <w:spacing w:line="243" w:lineRule="auto"/>
              <w:rPr>
                <w:rFonts w:hint="eastAsia" w:ascii="宋体" w:hAnsi="宋体" w:eastAsia="宋体" w:cs="宋体"/>
                <w:sz w:val="18"/>
                <w:szCs w:val="18"/>
              </w:rPr>
            </w:pPr>
          </w:p>
          <w:p w14:paraId="7619C44D">
            <w:pPr>
              <w:spacing w:before="82" w:line="208" w:lineRule="auto"/>
              <w:ind w:left="214"/>
              <w:rPr>
                <w:rFonts w:hint="eastAsia" w:ascii="宋体" w:hAnsi="宋体" w:eastAsia="宋体" w:cs="宋体"/>
                <w:sz w:val="18"/>
                <w:szCs w:val="18"/>
              </w:rPr>
            </w:pPr>
            <w:r>
              <w:rPr>
                <w:rFonts w:hint="eastAsia" w:ascii="宋体" w:hAnsi="宋体" w:cs="宋体"/>
                <w:spacing w:val="-20"/>
                <w:w w:val="84"/>
                <w:sz w:val="18"/>
                <w:szCs w:val="18"/>
                <w:lang w:val="en-US" w:eastAsia="zh-CN"/>
              </w:rPr>
              <w:t>㎡</w:t>
            </w:r>
          </w:p>
        </w:tc>
        <w:tc>
          <w:tcPr>
            <w:tcW w:w="395" w:type="pct"/>
            <w:tcBorders>
              <w:left w:val="single" w:color="000000" w:sz="6" w:space="0"/>
              <w:right w:val="single" w:color="000000" w:sz="6" w:space="0"/>
            </w:tcBorders>
            <w:vAlign w:val="top"/>
          </w:tcPr>
          <w:p w14:paraId="46220C43">
            <w:pPr>
              <w:pStyle w:val="139"/>
              <w:spacing w:line="243" w:lineRule="auto"/>
              <w:rPr>
                <w:rFonts w:hint="eastAsia" w:ascii="宋体" w:hAnsi="宋体" w:eastAsia="宋体" w:cs="宋体"/>
                <w:sz w:val="18"/>
                <w:szCs w:val="18"/>
              </w:rPr>
            </w:pPr>
          </w:p>
          <w:p w14:paraId="359CC262">
            <w:pPr>
              <w:pStyle w:val="139"/>
              <w:spacing w:line="243" w:lineRule="auto"/>
              <w:rPr>
                <w:rFonts w:hint="eastAsia" w:ascii="宋体" w:hAnsi="宋体" w:eastAsia="宋体" w:cs="宋体"/>
                <w:sz w:val="18"/>
                <w:szCs w:val="18"/>
              </w:rPr>
            </w:pPr>
          </w:p>
          <w:p w14:paraId="048AEAD4">
            <w:pPr>
              <w:pStyle w:val="139"/>
              <w:spacing w:line="243" w:lineRule="auto"/>
              <w:rPr>
                <w:rFonts w:hint="eastAsia" w:ascii="宋体" w:hAnsi="宋体" w:eastAsia="宋体" w:cs="宋体"/>
                <w:sz w:val="18"/>
                <w:szCs w:val="18"/>
              </w:rPr>
            </w:pPr>
          </w:p>
          <w:p w14:paraId="58C67A94">
            <w:pPr>
              <w:pStyle w:val="139"/>
              <w:spacing w:line="244" w:lineRule="auto"/>
              <w:rPr>
                <w:rFonts w:hint="eastAsia" w:ascii="宋体" w:hAnsi="宋体" w:eastAsia="宋体" w:cs="宋体"/>
                <w:sz w:val="18"/>
                <w:szCs w:val="18"/>
              </w:rPr>
            </w:pPr>
          </w:p>
          <w:p w14:paraId="77E689FC">
            <w:pPr>
              <w:spacing w:before="81" w:line="206" w:lineRule="auto"/>
              <w:ind w:right="17"/>
              <w:jc w:val="right"/>
              <w:rPr>
                <w:rFonts w:hint="eastAsia" w:ascii="宋体" w:hAnsi="宋体" w:eastAsia="宋体" w:cs="宋体"/>
                <w:sz w:val="18"/>
                <w:szCs w:val="18"/>
              </w:rPr>
            </w:pPr>
            <w:r>
              <w:rPr>
                <w:rFonts w:hint="eastAsia" w:ascii="宋体" w:hAnsi="宋体" w:eastAsia="宋体" w:cs="宋体"/>
                <w:spacing w:val="-10"/>
                <w:sz w:val="18"/>
                <w:szCs w:val="18"/>
              </w:rPr>
              <w:t>3400</w:t>
            </w:r>
          </w:p>
        </w:tc>
        <w:tc>
          <w:tcPr>
            <w:tcW w:w="698" w:type="pct"/>
            <w:tcBorders>
              <w:left w:val="single" w:color="000000" w:sz="6" w:space="0"/>
              <w:right w:val="single" w:color="000000" w:sz="6" w:space="0"/>
            </w:tcBorders>
            <w:vAlign w:val="top"/>
          </w:tcPr>
          <w:p w14:paraId="27699B4F">
            <w:pPr>
              <w:spacing w:before="81"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68C783D9">
            <w:pPr>
              <w:spacing w:before="81" w:line="206" w:lineRule="auto"/>
              <w:ind w:right="16"/>
              <w:jc w:val="right"/>
              <w:rPr>
                <w:rFonts w:hint="eastAsia" w:ascii="宋体" w:hAnsi="宋体" w:eastAsia="宋体" w:cs="宋体"/>
                <w:sz w:val="18"/>
                <w:szCs w:val="18"/>
              </w:rPr>
            </w:pPr>
          </w:p>
        </w:tc>
      </w:tr>
      <w:tr w14:paraId="66EA1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364" w:type="pct"/>
            <w:tcBorders>
              <w:left w:val="single" w:color="000000" w:sz="12" w:space="0"/>
              <w:right w:val="single" w:color="000000" w:sz="6" w:space="0"/>
            </w:tcBorders>
            <w:vAlign w:val="top"/>
          </w:tcPr>
          <w:p w14:paraId="2E31B1ED">
            <w:pPr>
              <w:pStyle w:val="139"/>
              <w:spacing w:line="241" w:lineRule="auto"/>
              <w:rPr>
                <w:rFonts w:hint="eastAsia" w:ascii="宋体" w:hAnsi="宋体" w:eastAsia="宋体" w:cs="宋体"/>
                <w:sz w:val="18"/>
                <w:szCs w:val="18"/>
              </w:rPr>
            </w:pPr>
          </w:p>
          <w:p w14:paraId="206B706E">
            <w:pPr>
              <w:pStyle w:val="139"/>
              <w:spacing w:line="241" w:lineRule="auto"/>
              <w:rPr>
                <w:rFonts w:hint="eastAsia" w:ascii="宋体" w:hAnsi="宋体" w:eastAsia="宋体" w:cs="宋体"/>
                <w:sz w:val="18"/>
                <w:szCs w:val="18"/>
              </w:rPr>
            </w:pPr>
          </w:p>
          <w:p w14:paraId="54EC8181">
            <w:pPr>
              <w:pStyle w:val="139"/>
              <w:spacing w:line="242" w:lineRule="auto"/>
              <w:rPr>
                <w:rFonts w:hint="eastAsia" w:ascii="宋体" w:hAnsi="宋体" w:eastAsia="宋体" w:cs="宋体"/>
                <w:sz w:val="18"/>
                <w:szCs w:val="18"/>
              </w:rPr>
            </w:pPr>
          </w:p>
          <w:p w14:paraId="5F01DF79">
            <w:pPr>
              <w:spacing w:before="81" w:line="208" w:lineRule="auto"/>
              <w:ind w:left="314"/>
              <w:rPr>
                <w:rFonts w:hint="eastAsia" w:ascii="宋体" w:hAnsi="宋体" w:eastAsia="宋体" w:cs="宋体"/>
                <w:sz w:val="18"/>
                <w:szCs w:val="18"/>
              </w:rPr>
            </w:pPr>
            <w:r>
              <w:rPr>
                <w:rFonts w:hint="eastAsia" w:ascii="宋体" w:hAnsi="宋体" w:eastAsia="宋体" w:cs="宋体"/>
                <w:sz w:val="18"/>
                <w:szCs w:val="18"/>
              </w:rPr>
              <w:t>4</w:t>
            </w:r>
          </w:p>
        </w:tc>
        <w:tc>
          <w:tcPr>
            <w:tcW w:w="698" w:type="pct"/>
            <w:tcBorders>
              <w:left w:val="single" w:color="000000" w:sz="6" w:space="0"/>
              <w:right w:val="single" w:color="000000" w:sz="6" w:space="0"/>
            </w:tcBorders>
            <w:vAlign w:val="top"/>
          </w:tcPr>
          <w:p w14:paraId="6864E652">
            <w:pPr>
              <w:pStyle w:val="139"/>
              <w:spacing w:line="241" w:lineRule="auto"/>
              <w:rPr>
                <w:rFonts w:hint="eastAsia" w:ascii="宋体" w:hAnsi="宋体" w:eastAsia="宋体" w:cs="宋体"/>
                <w:sz w:val="18"/>
                <w:szCs w:val="18"/>
              </w:rPr>
            </w:pPr>
          </w:p>
          <w:p w14:paraId="6FD6DF51">
            <w:pPr>
              <w:pStyle w:val="139"/>
              <w:spacing w:line="241" w:lineRule="auto"/>
              <w:rPr>
                <w:rFonts w:hint="eastAsia" w:ascii="宋体" w:hAnsi="宋体" w:eastAsia="宋体" w:cs="宋体"/>
                <w:sz w:val="18"/>
                <w:szCs w:val="18"/>
              </w:rPr>
            </w:pPr>
          </w:p>
          <w:p w14:paraId="4D3ACD20">
            <w:pPr>
              <w:pStyle w:val="139"/>
              <w:spacing w:line="242" w:lineRule="auto"/>
              <w:rPr>
                <w:rFonts w:hint="eastAsia" w:ascii="宋体" w:hAnsi="宋体" w:eastAsia="宋体" w:cs="宋体"/>
                <w:sz w:val="18"/>
                <w:szCs w:val="18"/>
              </w:rPr>
            </w:pPr>
          </w:p>
          <w:p w14:paraId="4A119C6B">
            <w:pPr>
              <w:spacing w:before="82" w:line="206" w:lineRule="auto"/>
              <w:ind w:left="33"/>
              <w:rPr>
                <w:rFonts w:hint="eastAsia" w:ascii="宋体" w:hAnsi="宋体" w:eastAsia="宋体" w:cs="宋体"/>
                <w:sz w:val="18"/>
                <w:szCs w:val="18"/>
              </w:rPr>
            </w:pPr>
            <w:r>
              <w:rPr>
                <w:rFonts w:hint="eastAsia" w:ascii="宋体" w:hAnsi="宋体" w:eastAsia="宋体" w:cs="宋体"/>
                <w:spacing w:val="-8"/>
                <w:sz w:val="18"/>
                <w:szCs w:val="18"/>
              </w:rPr>
              <w:t>011105003001</w:t>
            </w:r>
          </w:p>
        </w:tc>
        <w:tc>
          <w:tcPr>
            <w:tcW w:w="830" w:type="pct"/>
            <w:tcBorders>
              <w:left w:val="single" w:color="000000" w:sz="6" w:space="0"/>
              <w:right w:val="single" w:color="000000" w:sz="6" w:space="0"/>
            </w:tcBorders>
            <w:vAlign w:val="top"/>
          </w:tcPr>
          <w:p w14:paraId="3A8BE038">
            <w:pPr>
              <w:pStyle w:val="139"/>
              <w:spacing w:line="241" w:lineRule="auto"/>
              <w:rPr>
                <w:rFonts w:hint="eastAsia" w:ascii="宋体" w:hAnsi="宋体" w:eastAsia="宋体" w:cs="宋体"/>
                <w:sz w:val="18"/>
                <w:szCs w:val="18"/>
              </w:rPr>
            </w:pPr>
          </w:p>
          <w:p w14:paraId="1EB176C5">
            <w:pPr>
              <w:pStyle w:val="139"/>
              <w:spacing w:line="241" w:lineRule="auto"/>
              <w:rPr>
                <w:rFonts w:hint="eastAsia" w:ascii="宋体" w:hAnsi="宋体" w:eastAsia="宋体" w:cs="宋体"/>
                <w:sz w:val="18"/>
                <w:szCs w:val="18"/>
              </w:rPr>
            </w:pPr>
          </w:p>
          <w:p w14:paraId="6808CBC5">
            <w:pPr>
              <w:pStyle w:val="139"/>
              <w:spacing w:line="242" w:lineRule="auto"/>
              <w:rPr>
                <w:rFonts w:hint="eastAsia" w:ascii="宋体" w:hAnsi="宋体" w:eastAsia="宋体" w:cs="宋体"/>
                <w:sz w:val="18"/>
                <w:szCs w:val="18"/>
              </w:rPr>
            </w:pPr>
          </w:p>
          <w:p w14:paraId="546C59BC">
            <w:pPr>
              <w:spacing w:before="82" w:line="189" w:lineRule="auto"/>
              <w:ind w:left="36"/>
              <w:rPr>
                <w:rFonts w:hint="eastAsia" w:ascii="宋体" w:hAnsi="宋体" w:eastAsia="宋体" w:cs="宋体"/>
                <w:sz w:val="18"/>
                <w:szCs w:val="18"/>
              </w:rPr>
            </w:pPr>
            <w:r>
              <w:rPr>
                <w:rFonts w:hint="eastAsia" w:ascii="宋体" w:hAnsi="宋体" w:eastAsia="宋体" w:cs="宋体"/>
                <w:spacing w:val="3"/>
                <w:sz w:val="18"/>
                <w:szCs w:val="18"/>
              </w:rPr>
              <w:t>块料踢脚线</w:t>
            </w:r>
          </w:p>
        </w:tc>
        <w:tc>
          <w:tcPr>
            <w:tcW w:w="1016" w:type="pct"/>
            <w:tcBorders>
              <w:left w:val="single" w:color="000000" w:sz="6" w:space="0"/>
              <w:right w:val="single" w:color="000000" w:sz="6" w:space="0"/>
            </w:tcBorders>
            <w:vAlign w:val="top"/>
          </w:tcPr>
          <w:p w14:paraId="4F7A623B">
            <w:pPr>
              <w:spacing w:before="44" w:line="188" w:lineRule="auto"/>
              <w:ind w:left="45" w:right="112" w:firstLine="11"/>
              <w:rPr>
                <w:rFonts w:hint="eastAsia" w:ascii="宋体" w:hAnsi="宋体" w:eastAsia="宋体" w:cs="宋体"/>
                <w:sz w:val="18"/>
                <w:szCs w:val="18"/>
              </w:rPr>
            </w:pPr>
            <w:r>
              <w:rPr>
                <w:rFonts w:hint="eastAsia" w:ascii="宋体" w:hAnsi="宋体" w:eastAsia="宋体" w:cs="宋体"/>
                <w:spacing w:val="7"/>
                <w:sz w:val="18"/>
                <w:szCs w:val="18"/>
              </w:rPr>
              <w:t>1.楼梯间踢脚线铺</w:t>
            </w:r>
            <w:r>
              <w:rPr>
                <w:rFonts w:hint="eastAsia" w:ascii="宋体" w:hAnsi="宋体" w:eastAsia="宋体" w:cs="宋体"/>
                <w:sz w:val="18"/>
                <w:szCs w:val="18"/>
              </w:rPr>
              <w:t>贴</w:t>
            </w:r>
          </w:p>
          <w:p w14:paraId="1DFE7AD0">
            <w:pPr>
              <w:spacing w:before="2" w:line="187" w:lineRule="auto"/>
              <w:ind w:left="45" w:right="97" w:hanging="1"/>
              <w:rPr>
                <w:rFonts w:hint="eastAsia" w:ascii="宋体" w:hAnsi="宋体" w:eastAsia="宋体" w:cs="宋体"/>
                <w:sz w:val="18"/>
                <w:szCs w:val="18"/>
              </w:rPr>
            </w:pPr>
            <w:r>
              <w:rPr>
                <w:rFonts w:hint="eastAsia" w:ascii="宋体" w:hAnsi="宋体" w:eastAsia="宋体" w:cs="宋体"/>
                <w:spacing w:val="4"/>
                <w:sz w:val="18"/>
                <w:szCs w:val="18"/>
              </w:rPr>
              <w:t>2.瓷砖粘合剂C1型</w:t>
            </w:r>
            <w:r>
              <w:rPr>
                <w:rFonts w:hint="eastAsia" w:ascii="宋体" w:hAnsi="宋体" w:eastAsia="宋体" w:cs="宋体"/>
                <w:spacing w:val="-22"/>
                <w:sz w:val="18"/>
                <w:szCs w:val="18"/>
              </w:rPr>
              <w:t>3.</w:t>
            </w:r>
            <w:r>
              <w:rPr>
                <w:rFonts w:hint="eastAsia" w:ascii="宋体" w:hAnsi="宋体" w:eastAsia="宋体" w:cs="宋体"/>
                <w:spacing w:val="-17"/>
                <w:sz w:val="18"/>
                <w:szCs w:val="18"/>
              </w:rPr>
              <w:t xml:space="preserve"> </w:t>
            </w:r>
            <w:r>
              <w:rPr>
                <w:rFonts w:hint="eastAsia" w:ascii="宋体" w:hAnsi="宋体" w:eastAsia="宋体" w:cs="宋体"/>
                <w:spacing w:val="-22"/>
                <w:sz w:val="18"/>
                <w:szCs w:val="18"/>
              </w:rPr>
              <w:t>100mm*800mm全</w:t>
            </w:r>
            <w:r>
              <w:rPr>
                <w:rFonts w:hint="eastAsia" w:ascii="宋体" w:hAnsi="宋体" w:eastAsia="宋体" w:cs="宋体"/>
                <w:spacing w:val="1"/>
                <w:sz w:val="18"/>
                <w:szCs w:val="18"/>
              </w:rPr>
              <w:t>瓷踢脚线</w:t>
            </w:r>
          </w:p>
          <w:p w14:paraId="6CA38B72">
            <w:pPr>
              <w:spacing w:before="1" w:line="189" w:lineRule="auto"/>
              <w:ind w:left="45" w:right="112" w:hanging="4"/>
              <w:rPr>
                <w:rFonts w:hint="eastAsia" w:ascii="宋体" w:hAnsi="宋体" w:eastAsia="宋体" w:cs="宋体"/>
                <w:sz w:val="18"/>
                <w:szCs w:val="18"/>
              </w:rPr>
            </w:pPr>
            <w:r>
              <w:rPr>
                <w:rFonts w:hint="eastAsia" w:ascii="宋体" w:hAnsi="宋体" w:eastAsia="宋体" w:cs="宋体"/>
                <w:spacing w:val="8"/>
                <w:sz w:val="18"/>
                <w:szCs w:val="18"/>
              </w:rPr>
              <w:t>4.踢脚线裁切加工</w:t>
            </w:r>
            <w:r>
              <w:rPr>
                <w:rFonts w:hint="eastAsia" w:ascii="宋体" w:hAnsi="宋体" w:eastAsia="宋体" w:cs="宋体"/>
                <w:spacing w:val="9"/>
                <w:sz w:val="18"/>
                <w:szCs w:val="18"/>
              </w:rPr>
              <w:t>5.人工工费</w:t>
            </w:r>
          </w:p>
        </w:tc>
        <w:tc>
          <w:tcPr>
            <w:tcW w:w="346" w:type="pct"/>
            <w:tcBorders>
              <w:left w:val="single" w:color="000000" w:sz="6" w:space="0"/>
              <w:right w:val="single" w:color="000000" w:sz="6" w:space="0"/>
            </w:tcBorders>
            <w:vAlign w:val="top"/>
          </w:tcPr>
          <w:p w14:paraId="5EA27681">
            <w:pPr>
              <w:pStyle w:val="139"/>
              <w:spacing w:line="242" w:lineRule="auto"/>
              <w:rPr>
                <w:rFonts w:hint="eastAsia" w:ascii="宋体" w:hAnsi="宋体" w:eastAsia="宋体" w:cs="宋体"/>
                <w:sz w:val="18"/>
                <w:szCs w:val="18"/>
              </w:rPr>
            </w:pPr>
          </w:p>
          <w:p w14:paraId="2F98F9EB">
            <w:pPr>
              <w:spacing w:before="81" w:line="208" w:lineRule="auto"/>
              <w:ind w:left="266"/>
              <w:rPr>
                <w:rFonts w:hint="eastAsia" w:ascii="宋体" w:hAnsi="宋体" w:eastAsia="宋体" w:cs="宋体"/>
                <w:sz w:val="18"/>
                <w:szCs w:val="18"/>
              </w:rPr>
            </w:pPr>
            <w:r>
              <w:rPr>
                <w:rFonts w:hint="eastAsia" w:ascii="宋体" w:hAnsi="宋体" w:eastAsia="宋体" w:cs="宋体"/>
                <w:sz w:val="18"/>
                <w:szCs w:val="18"/>
              </w:rPr>
              <w:t>m</w:t>
            </w:r>
          </w:p>
        </w:tc>
        <w:tc>
          <w:tcPr>
            <w:tcW w:w="395" w:type="pct"/>
            <w:tcBorders>
              <w:left w:val="single" w:color="000000" w:sz="6" w:space="0"/>
              <w:right w:val="single" w:color="000000" w:sz="6" w:space="0"/>
            </w:tcBorders>
            <w:vAlign w:val="top"/>
          </w:tcPr>
          <w:p w14:paraId="67620EE4">
            <w:pPr>
              <w:pStyle w:val="139"/>
              <w:spacing w:line="241" w:lineRule="auto"/>
              <w:rPr>
                <w:rFonts w:hint="eastAsia" w:ascii="宋体" w:hAnsi="宋体" w:eastAsia="宋体" w:cs="宋体"/>
                <w:sz w:val="18"/>
                <w:szCs w:val="18"/>
              </w:rPr>
            </w:pPr>
          </w:p>
          <w:p w14:paraId="7B5DABA8">
            <w:pPr>
              <w:pStyle w:val="139"/>
              <w:spacing w:line="241" w:lineRule="auto"/>
              <w:rPr>
                <w:rFonts w:hint="eastAsia" w:ascii="宋体" w:hAnsi="宋体" w:eastAsia="宋体" w:cs="宋体"/>
                <w:sz w:val="18"/>
                <w:szCs w:val="18"/>
              </w:rPr>
            </w:pPr>
          </w:p>
          <w:p w14:paraId="6312F7B0">
            <w:pPr>
              <w:pStyle w:val="139"/>
              <w:spacing w:line="242" w:lineRule="auto"/>
              <w:rPr>
                <w:rFonts w:hint="eastAsia" w:ascii="宋体" w:hAnsi="宋体" w:eastAsia="宋体" w:cs="宋体"/>
                <w:sz w:val="18"/>
                <w:szCs w:val="18"/>
              </w:rPr>
            </w:pPr>
          </w:p>
          <w:p w14:paraId="2730EADA">
            <w:pPr>
              <w:spacing w:before="82" w:line="206" w:lineRule="auto"/>
              <w:ind w:right="17"/>
              <w:jc w:val="right"/>
              <w:rPr>
                <w:rFonts w:hint="eastAsia" w:ascii="宋体" w:hAnsi="宋体" w:eastAsia="宋体" w:cs="宋体"/>
                <w:sz w:val="18"/>
                <w:szCs w:val="18"/>
              </w:rPr>
            </w:pPr>
            <w:r>
              <w:rPr>
                <w:rFonts w:hint="eastAsia" w:ascii="宋体" w:hAnsi="宋体" w:eastAsia="宋体" w:cs="宋体"/>
                <w:spacing w:val="-12"/>
                <w:sz w:val="18"/>
                <w:szCs w:val="18"/>
              </w:rPr>
              <w:t>750</w:t>
            </w:r>
          </w:p>
        </w:tc>
        <w:tc>
          <w:tcPr>
            <w:tcW w:w="698" w:type="pct"/>
            <w:tcBorders>
              <w:left w:val="single" w:color="000000" w:sz="6" w:space="0"/>
              <w:right w:val="single" w:color="000000" w:sz="6" w:space="0"/>
            </w:tcBorders>
            <w:vAlign w:val="top"/>
          </w:tcPr>
          <w:p w14:paraId="7E5BD8F9">
            <w:pPr>
              <w:spacing w:before="82"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53A0AD00">
            <w:pPr>
              <w:spacing w:before="82" w:line="206" w:lineRule="auto"/>
              <w:ind w:right="16"/>
              <w:jc w:val="right"/>
              <w:rPr>
                <w:rFonts w:hint="eastAsia" w:ascii="宋体" w:hAnsi="宋体" w:eastAsia="宋体" w:cs="宋体"/>
                <w:sz w:val="18"/>
                <w:szCs w:val="18"/>
              </w:rPr>
            </w:pPr>
          </w:p>
        </w:tc>
      </w:tr>
      <w:tr w14:paraId="28F9E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364" w:type="pct"/>
            <w:tcBorders>
              <w:left w:val="single" w:color="000000" w:sz="12" w:space="0"/>
              <w:right w:val="single" w:color="000000" w:sz="6" w:space="0"/>
            </w:tcBorders>
            <w:vAlign w:val="top"/>
          </w:tcPr>
          <w:p w14:paraId="7AA4F70B">
            <w:pPr>
              <w:pStyle w:val="139"/>
              <w:spacing w:line="355" w:lineRule="auto"/>
              <w:rPr>
                <w:rFonts w:hint="eastAsia" w:ascii="宋体" w:hAnsi="宋体" w:eastAsia="宋体" w:cs="宋体"/>
                <w:sz w:val="18"/>
                <w:szCs w:val="18"/>
              </w:rPr>
            </w:pPr>
          </w:p>
          <w:p w14:paraId="25947006">
            <w:pPr>
              <w:spacing w:before="82" w:line="206" w:lineRule="auto"/>
              <w:ind w:left="319"/>
              <w:rPr>
                <w:rFonts w:hint="eastAsia" w:ascii="宋体" w:hAnsi="宋体" w:eastAsia="宋体" w:cs="宋体"/>
                <w:sz w:val="18"/>
                <w:szCs w:val="18"/>
              </w:rPr>
            </w:pPr>
            <w:r>
              <w:rPr>
                <w:rFonts w:hint="eastAsia" w:ascii="宋体" w:hAnsi="宋体" w:eastAsia="宋体" w:cs="宋体"/>
                <w:sz w:val="18"/>
                <w:szCs w:val="18"/>
              </w:rPr>
              <w:t>5</w:t>
            </w:r>
          </w:p>
        </w:tc>
        <w:tc>
          <w:tcPr>
            <w:tcW w:w="698" w:type="pct"/>
            <w:tcBorders>
              <w:left w:val="single" w:color="000000" w:sz="6" w:space="0"/>
              <w:right w:val="single" w:color="000000" w:sz="6" w:space="0"/>
            </w:tcBorders>
            <w:vAlign w:val="top"/>
          </w:tcPr>
          <w:p w14:paraId="5C42FBBA">
            <w:pPr>
              <w:pStyle w:val="139"/>
              <w:spacing w:line="355" w:lineRule="auto"/>
              <w:rPr>
                <w:rFonts w:hint="eastAsia" w:ascii="宋体" w:hAnsi="宋体" w:eastAsia="宋体" w:cs="宋体"/>
                <w:sz w:val="18"/>
                <w:szCs w:val="18"/>
              </w:rPr>
            </w:pPr>
          </w:p>
          <w:p w14:paraId="24B7321E">
            <w:pPr>
              <w:spacing w:before="82" w:line="206" w:lineRule="auto"/>
              <w:ind w:left="33"/>
              <w:rPr>
                <w:rFonts w:hint="eastAsia" w:ascii="宋体" w:hAnsi="宋体" w:eastAsia="宋体" w:cs="宋体"/>
                <w:sz w:val="18"/>
                <w:szCs w:val="18"/>
              </w:rPr>
            </w:pPr>
            <w:r>
              <w:rPr>
                <w:rFonts w:hint="eastAsia" w:ascii="宋体" w:hAnsi="宋体" w:eastAsia="宋体" w:cs="宋体"/>
                <w:spacing w:val="-10"/>
                <w:sz w:val="18"/>
                <w:szCs w:val="18"/>
              </w:rPr>
              <w:t>01B004</w:t>
            </w:r>
          </w:p>
        </w:tc>
        <w:tc>
          <w:tcPr>
            <w:tcW w:w="830" w:type="pct"/>
            <w:tcBorders>
              <w:left w:val="single" w:color="000000" w:sz="6" w:space="0"/>
              <w:right w:val="single" w:color="000000" w:sz="6" w:space="0"/>
            </w:tcBorders>
            <w:vAlign w:val="top"/>
          </w:tcPr>
          <w:p w14:paraId="38B5034A">
            <w:pPr>
              <w:pStyle w:val="139"/>
              <w:spacing w:line="355" w:lineRule="auto"/>
              <w:rPr>
                <w:rFonts w:hint="eastAsia" w:ascii="宋体" w:hAnsi="宋体" w:eastAsia="宋体" w:cs="宋体"/>
                <w:sz w:val="18"/>
                <w:szCs w:val="18"/>
              </w:rPr>
            </w:pPr>
          </w:p>
          <w:p w14:paraId="1C81F7B5">
            <w:pPr>
              <w:spacing w:before="82" w:line="189" w:lineRule="auto"/>
              <w:ind w:left="35"/>
              <w:rPr>
                <w:rFonts w:hint="eastAsia" w:ascii="宋体" w:hAnsi="宋体" w:eastAsia="宋体" w:cs="宋体"/>
                <w:sz w:val="18"/>
                <w:szCs w:val="18"/>
              </w:rPr>
            </w:pPr>
            <w:r>
              <w:rPr>
                <w:rFonts w:hint="eastAsia" w:ascii="宋体" w:hAnsi="宋体" w:eastAsia="宋体" w:cs="宋体"/>
                <w:spacing w:val="3"/>
                <w:sz w:val="18"/>
                <w:szCs w:val="18"/>
              </w:rPr>
              <w:t>楼梯间地面保护</w:t>
            </w:r>
          </w:p>
        </w:tc>
        <w:tc>
          <w:tcPr>
            <w:tcW w:w="1016" w:type="pct"/>
            <w:tcBorders>
              <w:left w:val="single" w:color="000000" w:sz="6" w:space="0"/>
              <w:right w:val="single" w:color="000000" w:sz="6" w:space="0"/>
            </w:tcBorders>
            <w:vAlign w:val="top"/>
          </w:tcPr>
          <w:p w14:paraId="4003182D">
            <w:pPr>
              <w:spacing w:before="48" w:line="188" w:lineRule="auto"/>
              <w:ind w:left="42" w:right="187" w:firstLine="13"/>
              <w:rPr>
                <w:rFonts w:hint="eastAsia" w:ascii="宋体" w:hAnsi="宋体" w:eastAsia="宋体" w:cs="宋体"/>
                <w:sz w:val="18"/>
                <w:szCs w:val="18"/>
              </w:rPr>
            </w:pPr>
            <w:r>
              <w:rPr>
                <w:rFonts w:hint="eastAsia" w:ascii="宋体" w:hAnsi="宋体" w:eastAsia="宋体" w:cs="宋体"/>
                <w:spacing w:val="-10"/>
                <w:sz w:val="18"/>
                <w:szCs w:val="18"/>
              </w:rPr>
              <w:t>1.4mm地面专用保</w:t>
            </w:r>
            <w:r>
              <w:rPr>
                <w:rFonts w:hint="eastAsia" w:ascii="宋体" w:hAnsi="宋体" w:eastAsia="宋体" w:cs="宋体"/>
                <w:spacing w:val="2"/>
                <w:sz w:val="18"/>
                <w:szCs w:val="18"/>
              </w:rPr>
              <w:t>护膜铺贴</w:t>
            </w:r>
          </w:p>
          <w:p w14:paraId="02701E17">
            <w:pPr>
              <w:spacing w:line="189" w:lineRule="auto"/>
              <w:ind w:left="45" w:right="307" w:hanging="1"/>
              <w:rPr>
                <w:rFonts w:hint="eastAsia" w:ascii="宋体" w:hAnsi="宋体" w:eastAsia="宋体" w:cs="宋体"/>
                <w:sz w:val="18"/>
                <w:szCs w:val="18"/>
              </w:rPr>
            </w:pPr>
            <w:r>
              <w:rPr>
                <w:rFonts w:hint="eastAsia" w:ascii="宋体" w:hAnsi="宋体" w:eastAsia="宋体" w:cs="宋体"/>
                <w:spacing w:val="8"/>
                <w:sz w:val="18"/>
                <w:szCs w:val="18"/>
              </w:rPr>
              <w:t>2.布基地膜胶带</w:t>
            </w:r>
            <w:r>
              <w:rPr>
                <w:rFonts w:hint="eastAsia" w:ascii="宋体" w:hAnsi="宋体" w:eastAsia="宋体" w:cs="宋体"/>
                <w:spacing w:val="9"/>
                <w:sz w:val="18"/>
                <w:szCs w:val="18"/>
              </w:rPr>
              <w:t>3.人工工费</w:t>
            </w:r>
          </w:p>
        </w:tc>
        <w:tc>
          <w:tcPr>
            <w:tcW w:w="346" w:type="pct"/>
            <w:tcBorders>
              <w:left w:val="single" w:color="000000" w:sz="6" w:space="0"/>
              <w:right w:val="single" w:color="000000" w:sz="6" w:space="0"/>
            </w:tcBorders>
            <w:vAlign w:val="top"/>
          </w:tcPr>
          <w:p w14:paraId="549DA313">
            <w:pPr>
              <w:pStyle w:val="139"/>
              <w:spacing w:line="355" w:lineRule="auto"/>
              <w:rPr>
                <w:rFonts w:hint="eastAsia" w:ascii="宋体" w:hAnsi="宋体" w:eastAsia="宋体" w:cs="宋体"/>
                <w:sz w:val="18"/>
                <w:szCs w:val="18"/>
              </w:rPr>
            </w:pPr>
          </w:p>
          <w:p w14:paraId="396D87B1">
            <w:pPr>
              <w:spacing w:before="81" w:line="188" w:lineRule="auto"/>
              <w:ind w:left="230"/>
              <w:rPr>
                <w:rFonts w:hint="eastAsia" w:ascii="宋体" w:hAnsi="宋体" w:eastAsia="宋体" w:cs="宋体"/>
                <w:sz w:val="18"/>
                <w:szCs w:val="18"/>
              </w:rPr>
            </w:pPr>
            <w:r>
              <w:rPr>
                <w:rFonts w:hint="eastAsia" w:ascii="宋体" w:hAnsi="宋体" w:eastAsia="宋体" w:cs="宋体"/>
                <w:sz w:val="18"/>
                <w:szCs w:val="18"/>
              </w:rPr>
              <w:t>项</w:t>
            </w:r>
          </w:p>
        </w:tc>
        <w:tc>
          <w:tcPr>
            <w:tcW w:w="395" w:type="pct"/>
            <w:tcBorders>
              <w:left w:val="single" w:color="000000" w:sz="6" w:space="0"/>
              <w:right w:val="single" w:color="000000" w:sz="6" w:space="0"/>
            </w:tcBorders>
            <w:vAlign w:val="top"/>
          </w:tcPr>
          <w:p w14:paraId="2DBE4F38">
            <w:pPr>
              <w:pStyle w:val="139"/>
              <w:spacing w:line="355" w:lineRule="auto"/>
              <w:rPr>
                <w:rFonts w:hint="eastAsia" w:ascii="宋体" w:hAnsi="宋体" w:eastAsia="宋体" w:cs="宋体"/>
                <w:sz w:val="18"/>
                <w:szCs w:val="18"/>
              </w:rPr>
            </w:pPr>
          </w:p>
          <w:p w14:paraId="35D1A24C">
            <w:pPr>
              <w:spacing w:before="81" w:line="208" w:lineRule="auto"/>
              <w:jc w:val="right"/>
              <w:rPr>
                <w:rFonts w:hint="eastAsia" w:ascii="宋体" w:hAnsi="宋体" w:eastAsia="宋体" w:cs="宋体"/>
                <w:sz w:val="18"/>
                <w:szCs w:val="18"/>
              </w:rPr>
            </w:pPr>
            <w:r>
              <w:rPr>
                <w:rFonts w:hint="eastAsia" w:ascii="宋体" w:hAnsi="宋体" w:eastAsia="宋体" w:cs="宋体"/>
                <w:spacing w:val="-37"/>
                <w:sz w:val="18"/>
                <w:szCs w:val="18"/>
              </w:rPr>
              <w:t>1</w:t>
            </w:r>
          </w:p>
        </w:tc>
        <w:tc>
          <w:tcPr>
            <w:tcW w:w="698" w:type="pct"/>
            <w:tcBorders>
              <w:left w:val="single" w:color="000000" w:sz="6" w:space="0"/>
              <w:right w:val="single" w:color="000000" w:sz="6" w:space="0"/>
            </w:tcBorders>
            <w:vAlign w:val="top"/>
          </w:tcPr>
          <w:p w14:paraId="25A78D39">
            <w:pPr>
              <w:spacing w:before="82"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5EFAD35D">
            <w:pPr>
              <w:spacing w:before="82" w:line="206" w:lineRule="auto"/>
              <w:ind w:right="16"/>
              <w:jc w:val="right"/>
              <w:rPr>
                <w:rFonts w:hint="eastAsia" w:ascii="宋体" w:hAnsi="宋体" w:eastAsia="宋体" w:cs="宋体"/>
                <w:sz w:val="18"/>
                <w:szCs w:val="18"/>
              </w:rPr>
            </w:pPr>
          </w:p>
        </w:tc>
      </w:tr>
      <w:tr w14:paraId="2ABA2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364" w:type="pct"/>
            <w:tcBorders>
              <w:left w:val="single" w:color="000000" w:sz="12" w:space="0"/>
              <w:right w:val="single" w:color="000000" w:sz="6" w:space="0"/>
            </w:tcBorders>
            <w:vAlign w:val="top"/>
          </w:tcPr>
          <w:p w14:paraId="43DC17A7">
            <w:pPr>
              <w:spacing w:before="186" w:line="206" w:lineRule="auto"/>
              <w:ind w:left="316"/>
              <w:rPr>
                <w:rFonts w:hint="eastAsia" w:ascii="宋体" w:hAnsi="宋体" w:eastAsia="宋体" w:cs="宋体"/>
                <w:sz w:val="18"/>
                <w:szCs w:val="18"/>
              </w:rPr>
            </w:pPr>
            <w:r>
              <w:rPr>
                <w:rFonts w:hint="eastAsia" w:ascii="宋体" w:hAnsi="宋体" w:eastAsia="宋体" w:cs="宋体"/>
                <w:sz w:val="18"/>
                <w:szCs w:val="18"/>
              </w:rPr>
              <w:t>6</w:t>
            </w:r>
          </w:p>
        </w:tc>
        <w:tc>
          <w:tcPr>
            <w:tcW w:w="698" w:type="pct"/>
            <w:tcBorders>
              <w:left w:val="single" w:color="000000" w:sz="6" w:space="0"/>
              <w:right w:val="single" w:color="000000" w:sz="6" w:space="0"/>
            </w:tcBorders>
            <w:vAlign w:val="top"/>
          </w:tcPr>
          <w:p w14:paraId="11710DF1">
            <w:pPr>
              <w:spacing w:before="186" w:line="206" w:lineRule="auto"/>
              <w:ind w:left="33"/>
              <w:rPr>
                <w:rFonts w:hint="eastAsia" w:ascii="宋体" w:hAnsi="宋体" w:eastAsia="宋体" w:cs="宋体"/>
                <w:sz w:val="18"/>
                <w:szCs w:val="18"/>
              </w:rPr>
            </w:pPr>
            <w:r>
              <w:rPr>
                <w:rFonts w:hint="eastAsia" w:ascii="宋体" w:hAnsi="宋体" w:eastAsia="宋体" w:cs="宋体"/>
                <w:spacing w:val="-10"/>
                <w:sz w:val="18"/>
                <w:szCs w:val="18"/>
              </w:rPr>
              <w:t>01B005</w:t>
            </w:r>
          </w:p>
        </w:tc>
        <w:tc>
          <w:tcPr>
            <w:tcW w:w="830" w:type="pct"/>
            <w:tcBorders>
              <w:left w:val="single" w:color="000000" w:sz="6" w:space="0"/>
              <w:right w:val="single" w:color="000000" w:sz="6" w:space="0"/>
            </w:tcBorders>
            <w:vAlign w:val="top"/>
          </w:tcPr>
          <w:p w14:paraId="21D5EDBE">
            <w:pPr>
              <w:spacing w:before="50" w:line="189" w:lineRule="auto"/>
              <w:ind w:left="38" w:right="27" w:hanging="3"/>
              <w:rPr>
                <w:rFonts w:hint="eastAsia" w:ascii="宋体" w:hAnsi="宋体" w:eastAsia="宋体" w:cs="宋体"/>
                <w:sz w:val="18"/>
                <w:szCs w:val="18"/>
              </w:rPr>
            </w:pPr>
            <w:r>
              <w:rPr>
                <w:rFonts w:hint="eastAsia" w:ascii="宋体" w:hAnsi="宋体" w:eastAsia="宋体" w:cs="宋体"/>
                <w:spacing w:val="4"/>
                <w:sz w:val="18"/>
                <w:szCs w:val="18"/>
              </w:rPr>
              <w:t>楼梯间日常及完工后开</w:t>
            </w:r>
            <w:r>
              <w:rPr>
                <w:rFonts w:hint="eastAsia" w:ascii="宋体" w:hAnsi="宋体" w:eastAsia="宋体" w:cs="宋体"/>
                <w:spacing w:val="1"/>
                <w:sz w:val="18"/>
                <w:szCs w:val="18"/>
              </w:rPr>
              <w:t>荒保洁</w:t>
            </w:r>
          </w:p>
        </w:tc>
        <w:tc>
          <w:tcPr>
            <w:tcW w:w="1016" w:type="pct"/>
            <w:tcBorders>
              <w:left w:val="single" w:color="000000" w:sz="6" w:space="0"/>
              <w:right w:val="single" w:color="000000" w:sz="6" w:space="0"/>
            </w:tcBorders>
            <w:vAlign w:val="top"/>
          </w:tcPr>
          <w:p w14:paraId="6E98D346">
            <w:pPr>
              <w:spacing w:before="186" w:line="188" w:lineRule="auto"/>
              <w:ind w:left="42"/>
              <w:rPr>
                <w:rFonts w:hint="eastAsia" w:ascii="宋体" w:hAnsi="宋体" w:eastAsia="宋体" w:cs="宋体"/>
                <w:sz w:val="18"/>
                <w:szCs w:val="18"/>
              </w:rPr>
            </w:pPr>
            <w:r>
              <w:rPr>
                <w:rFonts w:hint="eastAsia" w:ascii="宋体" w:hAnsi="宋体" w:eastAsia="宋体" w:cs="宋体"/>
                <w:spacing w:val="3"/>
                <w:sz w:val="18"/>
                <w:szCs w:val="18"/>
              </w:rPr>
              <w:t>开荒保洁人工费</w:t>
            </w:r>
          </w:p>
        </w:tc>
        <w:tc>
          <w:tcPr>
            <w:tcW w:w="346" w:type="pct"/>
            <w:tcBorders>
              <w:left w:val="single" w:color="000000" w:sz="6" w:space="0"/>
              <w:right w:val="single" w:color="000000" w:sz="6" w:space="0"/>
            </w:tcBorders>
            <w:vAlign w:val="top"/>
          </w:tcPr>
          <w:p w14:paraId="5F879C25">
            <w:pPr>
              <w:spacing w:before="185" w:line="188" w:lineRule="auto"/>
              <w:ind w:left="230"/>
              <w:rPr>
                <w:rFonts w:hint="eastAsia" w:ascii="宋体" w:hAnsi="宋体" w:eastAsia="宋体" w:cs="宋体"/>
                <w:sz w:val="18"/>
                <w:szCs w:val="18"/>
              </w:rPr>
            </w:pPr>
            <w:r>
              <w:rPr>
                <w:rFonts w:hint="eastAsia" w:ascii="宋体" w:hAnsi="宋体" w:eastAsia="宋体" w:cs="宋体"/>
                <w:sz w:val="18"/>
                <w:szCs w:val="18"/>
              </w:rPr>
              <w:t>项</w:t>
            </w:r>
          </w:p>
        </w:tc>
        <w:tc>
          <w:tcPr>
            <w:tcW w:w="395" w:type="pct"/>
            <w:tcBorders>
              <w:left w:val="single" w:color="000000" w:sz="6" w:space="0"/>
              <w:right w:val="single" w:color="000000" w:sz="6" w:space="0"/>
            </w:tcBorders>
            <w:vAlign w:val="top"/>
          </w:tcPr>
          <w:p w14:paraId="24A5D3DF">
            <w:pPr>
              <w:spacing w:before="186" w:line="208" w:lineRule="auto"/>
              <w:jc w:val="right"/>
              <w:rPr>
                <w:rFonts w:hint="eastAsia" w:ascii="宋体" w:hAnsi="宋体" w:eastAsia="宋体" w:cs="宋体"/>
                <w:sz w:val="18"/>
                <w:szCs w:val="18"/>
              </w:rPr>
            </w:pPr>
            <w:r>
              <w:rPr>
                <w:rFonts w:hint="eastAsia" w:ascii="宋体" w:hAnsi="宋体" w:eastAsia="宋体" w:cs="宋体"/>
                <w:spacing w:val="-37"/>
                <w:sz w:val="18"/>
                <w:szCs w:val="18"/>
              </w:rPr>
              <w:t>1</w:t>
            </w:r>
          </w:p>
        </w:tc>
        <w:tc>
          <w:tcPr>
            <w:tcW w:w="698" w:type="pct"/>
            <w:tcBorders>
              <w:left w:val="single" w:color="000000" w:sz="6" w:space="0"/>
              <w:right w:val="single" w:color="000000" w:sz="6" w:space="0"/>
            </w:tcBorders>
            <w:vAlign w:val="top"/>
          </w:tcPr>
          <w:p w14:paraId="52DAD3FB">
            <w:pPr>
              <w:spacing w:before="186"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3B7A693D">
            <w:pPr>
              <w:spacing w:before="186" w:line="206" w:lineRule="auto"/>
              <w:ind w:right="16"/>
              <w:jc w:val="right"/>
              <w:rPr>
                <w:rFonts w:hint="eastAsia" w:ascii="宋体" w:hAnsi="宋体" w:eastAsia="宋体" w:cs="宋体"/>
                <w:sz w:val="18"/>
                <w:szCs w:val="18"/>
              </w:rPr>
            </w:pPr>
          </w:p>
        </w:tc>
      </w:tr>
      <w:tr w14:paraId="7791D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364" w:type="pct"/>
            <w:tcBorders>
              <w:left w:val="single" w:color="000000" w:sz="12" w:space="0"/>
              <w:right w:val="single" w:color="000000" w:sz="6" w:space="0"/>
            </w:tcBorders>
            <w:vAlign w:val="top"/>
          </w:tcPr>
          <w:p w14:paraId="0C280559">
            <w:pPr>
              <w:spacing w:before="306" w:line="208" w:lineRule="auto"/>
              <w:ind w:left="319"/>
              <w:rPr>
                <w:rFonts w:hint="eastAsia" w:ascii="宋体" w:hAnsi="宋体" w:eastAsia="宋体" w:cs="宋体"/>
                <w:sz w:val="18"/>
                <w:szCs w:val="18"/>
              </w:rPr>
            </w:pPr>
            <w:r>
              <w:rPr>
                <w:rFonts w:hint="eastAsia" w:ascii="宋体" w:hAnsi="宋体" w:eastAsia="宋体" w:cs="宋体"/>
                <w:sz w:val="18"/>
                <w:szCs w:val="18"/>
              </w:rPr>
              <w:t>7</w:t>
            </w:r>
          </w:p>
        </w:tc>
        <w:tc>
          <w:tcPr>
            <w:tcW w:w="698" w:type="pct"/>
            <w:tcBorders>
              <w:left w:val="single" w:color="000000" w:sz="6" w:space="0"/>
              <w:right w:val="single" w:color="000000" w:sz="6" w:space="0"/>
            </w:tcBorders>
            <w:vAlign w:val="top"/>
          </w:tcPr>
          <w:p w14:paraId="2D3E3E6B">
            <w:pPr>
              <w:spacing w:before="307" w:line="206" w:lineRule="auto"/>
              <w:ind w:left="33"/>
              <w:rPr>
                <w:rFonts w:hint="eastAsia" w:ascii="宋体" w:hAnsi="宋体" w:eastAsia="宋体" w:cs="宋体"/>
                <w:sz w:val="18"/>
                <w:szCs w:val="18"/>
              </w:rPr>
            </w:pPr>
            <w:r>
              <w:rPr>
                <w:rFonts w:hint="eastAsia" w:ascii="宋体" w:hAnsi="宋体" w:eastAsia="宋体" w:cs="宋体"/>
                <w:spacing w:val="-10"/>
                <w:sz w:val="18"/>
                <w:szCs w:val="18"/>
              </w:rPr>
              <w:t>01B003</w:t>
            </w:r>
          </w:p>
        </w:tc>
        <w:tc>
          <w:tcPr>
            <w:tcW w:w="830" w:type="pct"/>
            <w:tcBorders>
              <w:left w:val="single" w:color="000000" w:sz="6" w:space="0"/>
              <w:right w:val="single" w:color="000000" w:sz="6" w:space="0"/>
            </w:tcBorders>
            <w:vAlign w:val="top"/>
          </w:tcPr>
          <w:p w14:paraId="0D9AA5D4">
            <w:pPr>
              <w:spacing w:before="172" w:line="196" w:lineRule="auto"/>
              <w:ind w:left="35" w:right="27"/>
              <w:rPr>
                <w:rFonts w:hint="eastAsia" w:ascii="宋体" w:hAnsi="宋体" w:eastAsia="宋体" w:cs="宋体"/>
                <w:sz w:val="18"/>
                <w:szCs w:val="18"/>
              </w:rPr>
            </w:pPr>
            <w:r>
              <w:rPr>
                <w:rFonts w:hint="eastAsia" w:ascii="宋体" w:hAnsi="宋体" w:eastAsia="宋体" w:cs="宋体"/>
                <w:spacing w:val="4"/>
                <w:sz w:val="18"/>
                <w:szCs w:val="18"/>
              </w:rPr>
              <w:t>楼梯间施工期间垃圾清</w:t>
            </w:r>
            <w:r>
              <w:rPr>
                <w:rFonts w:hint="eastAsia" w:ascii="宋体" w:hAnsi="宋体" w:eastAsia="宋体" w:cs="宋体"/>
                <w:spacing w:val="2"/>
                <w:sz w:val="18"/>
                <w:szCs w:val="18"/>
              </w:rPr>
              <w:t>运（1-6号）</w:t>
            </w:r>
          </w:p>
        </w:tc>
        <w:tc>
          <w:tcPr>
            <w:tcW w:w="1016" w:type="pct"/>
            <w:tcBorders>
              <w:left w:val="single" w:color="000000" w:sz="6" w:space="0"/>
              <w:right w:val="single" w:color="000000" w:sz="6" w:space="0"/>
            </w:tcBorders>
            <w:vAlign w:val="top"/>
          </w:tcPr>
          <w:p w14:paraId="1933FACF">
            <w:pPr>
              <w:spacing w:before="52" w:line="188" w:lineRule="auto"/>
              <w:ind w:left="42" w:right="127"/>
              <w:jc w:val="both"/>
              <w:rPr>
                <w:rFonts w:hint="eastAsia" w:ascii="宋体" w:hAnsi="宋体" w:eastAsia="宋体" w:cs="宋体"/>
                <w:sz w:val="18"/>
                <w:szCs w:val="18"/>
              </w:rPr>
            </w:pPr>
            <w:r>
              <w:rPr>
                <w:rFonts w:hint="eastAsia" w:ascii="宋体" w:hAnsi="宋体" w:eastAsia="宋体" w:cs="宋体"/>
                <w:spacing w:val="3"/>
                <w:sz w:val="18"/>
                <w:szCs w:val="18"/>
              </w:rPr>
              <w:t>装修期间垃圾装袋清运至西安市指定建筑垃圾投放处</w:t>
            </w:r>
          </w:p>
        </w:tc>
        <w:tc>
          <w:tcPr>
            <w:tcW w:w="346" w:type="pct"/>
            <w:tcBorders>
              <w:left w:val="single" w:color="000000" w:sz="6" w:space="0"/>
              <w:right w:val="single" w:color="000000" w:sz="6" w:space="0"/>
            </w:tcBorders>
            <w:vAlign w:val="top"/>
          </w:tcPr>
          <w:p w14:paraId="2BF9D8C5">
            <w:pPr>
              <w:spacing w:before="306" w:line="188" w:lineRule="auto"/>
              <w:ind w:left="230"/>
              <w:rPr>
                <w:rFonts w:hint="eastAsia" w:ascii="宋体" w:hAnsi="宋体" w:eastAsia="宋体" w:cs="宋体"/>
                <w:sz w:val="18"/>
                <w:szCs w:val="18"/>
              </w:rPr>
            </w:pPr>
            <w:r>
              <w:rPr>
                <w:rFonts w:hint="eastAsia" w:ascii="宋体" w:hAnsi="宋体" w:eastAsia="宋体" w:cs="宋体"/>
                <w:sz w:val="18"/>
                <w:szCs w:val="18"/>
              </w:rPr>
              <w:t>项</w:t>
            </w:r>
          </w:p>
        </w:tc>
        <w:tc>
          <w:tcPr>
            <w:tcW w:w="395" w:type="pct"/>
            <w:tcBorders>
              <w:left w:val="single" w:color="000000" w:sz="6" w:space="0"/>
              <w:right w:val="single" w:color="000000" w:sz="6" w:space="0"/>
            </w:tcBorders>
            <w:vAlign w:val="top"/>
          </w:tcPr>
          <w:p w14:paraId="69FE0247">
            <w:pPr>
              <w:spacing w:before="306" w:line="208" w:lineRule="auto"/>
              <w:jc w:val="right"/>
              <w:rPr>
                <w:rFonts w:hint="eastAsia" w:ascii="宋体" w:hAnsi="宋体" w:eastAsia="宋体" w:cs="宋体"/>
                <w:sz w:val="18"/>
                <w:szCs w:val="18"/>
              </w:rPr>
            </w:pPr>
            <w:r>
              <w:rPr>
                <w:rFonts w:hint="eastAsia" w:ascii="宋体" w:hAnsi="宋体" w:eastAsia="宋体" w:cs="宋体"/>
                <w:spacing w:val="-37"/>
                <w:sz w:val="18"/>
                <w:szCs w:val="18"/>
              </w:rPr>
              <w:t>1</w:t>
            </w:r>
          </w:p>
        </w:tc>
        <w:tc>
          <w:tcPr>
            <w:tcW w:w="698" w:type="pct"/>
            <w:tcBorders>
              <w:left w:val="single" w:color="000000" w:sz="6" w:space="0"/>
              <w:right w:val="single" w:color="000000" w:sz="6" w:space="0"/>
            </w:tcBorders>
            <w:vAlign w:val="top"/>
          </w:tcPr>
          <w:p w14:paraId="488C4D1C">
            <w:pPr>
              <w:spacing w:before="307" w:line="206" w:lineRule="auto"/>
              <w:ind w:right="13"/>
              <w:jc w:val="right"/>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29A87F7E">
            <w:pPr>
              <w:spacing w:before="307" w:line="206" w:lineRule="auto"/>
              <w:ind w:right="16"/>
              <w:jc w:val="right"/>
              <w:rPr>
                <w:rFonts w:hint="eastAsia" w:ascii="宋体" w:hAnsi="宋体" w:eastAsia="宋体" w:cs="宋体"/>
                <w:sz w:val="18"/>
                <w:szCs w:val="18"/>
              </w:rPr>
            </w:pPr>
          </w:p>
        </w:tc>
      </w:tr>
      <w:tr w14:paraId="3CB29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top"/>
          </w:tcPr>
          <w:p w14:paraId="22B7B620">
            <w:pPr>
              <w:pStyle w:val="139"/>
              <w:rPr>
                <w:rFonts w:hint="eastAsia" w:ascii="宋体" w:hAnsi="宋体" w:eastAsia="宋体" w:cs="宋体"/>
                <w:sz w:val="18"/>
                <w:szCs w:val="18"/>
              </w:rPr>
            </w:pPr>
          </w:p>
        </w:tc>
        <w:tc>
          <w:tcPr>
            <w:tcW w:w="698" w:type="pct"/>
            <w:tcBorders>
              <w:left w:val="single" w:color="000000" w:sz="6" w:space="0"/>
              <w:right w:val="single" w:color="000000" w:sz="6" w:space="0"/>
            </w:tcBorders>
            <w:vAlign w:val="top"/>
          </w:tcPr>
          <w:p w14:paraId="709A2DAC">
            <w:pPr>
              <w:pStyle w:val="139"/>
              <w:rPr>
                <w:rFonts w:hint="eastAsia" w:ascii="宋体" w:hAnsi="宋体" w:eastAsia="宋体" w:cs="宋体"/>
                <w:sz w:val="18"/>
                <w:szCs w:val="18"/>
              </w:rPr>
            </w:pPr>
          </w:p>
        </w:tc>
        <w:tc>
          <w:tcPr>
            <w:tcW w:w="830" w:type="pct"/>
            <w:tcBorders>
              <w:left w:val="single" w:color="000000" w:sz="6" w:space="0"/>
              <w:right w:val="single" w:color="000000" w:sz="6" w:space="0"/>
            </w:tcBorders>
            <w:vAlign w:val="top"/>
          </w:tcPr>
          <w:p w14:paraId="5523CA20">
            <w:pPr>
              <w:pStyle w:val="139"/>
              <w:rPr>
                <w:rFonts w:hint="eastAsia" w:ascii="宋体" w:hAnsi="宋体" w:eastAsia="宋体" w:cs="宋体"/>
                <w:sz w:val="18"/>
                <w:szCs w:val="18"/>
              </w:rPr>
            </w:pPr>
          </w:p>
        </w:tc>
        <w:tc>
          <w:tcPr>
            <w:tcW w:w="1016" w:type="pct"/>
            <w:tcBorders>
              <w:left w:val="single" w:color="000000" w:sz="6" w:space="0"/>
              <w:right w:val="single" w:color="000000" w:sz="6" w:space="0"/>
            </w:tcBorders>
            <w:vAlign w:val="top"/>
          </w:tcPr>
          <w:p w14:paraId="0E4B877B">
            <w:pPr>
              <w:pStyle w:val="139"/>
              <w:rPr>
                <w:rFonts w:hint="eastAsia" w:ascii="宋体" w:hAnsi="宋体" w:eastAsia="宋体" w:cs="宋体"/>
                <w:sz w:val="18"/>
                <w:szCs w:val="18"/>
              </w:rPr>
            </w:pPr>
          </w:p>
        </w:tc>
        <w:tc>
          <w:tcPr>
            <w:tcW w:w="346" w:type="pct"/>
            <w:tcBorders>
              <w:left w:val="single" w:color="000000" w:sz="6" w:space="0"/>
              <w:right w:val="single" w:color="000000" w:sz="6" w:space="0"/>
            </w:tcBorders>
            <w:vAlign w:val="top"/>
          </w:tcPr>
          <w:p w14:paraId="7D351348">
            <w:pPr>
              <w:pStyle w:val="139"/>
              <w:rPr>
                <w:rFonts w:hint="eastAsia" w:ascii="宋体" w:hAnsi="宋体" w:eastAsia="宋体" w:cs="宋体"/>
                <w:sz w:val="18"/>
                <w:szCs w:val="18"/>
              </w:rPr>
            </w:pPr>
          </w:p>
        </w:tc>
        <w:tc>
          <w:tcPr>
            <w:tcW w:w="395" w:type="pct"/>
            <w:tcBorders>
              <w:left w:val="single" w:color="000000" w:sz="6" w:space="0"/>
              <w:right w:val="single" w:color="000000" w:sz="6" w:space="0"/>
            </w:tcBorders>
            <w:vAlign w:val="top"/>
          </w:tcPr>
          <w:p w14:paraId="11AE6EF3">
            <w:pPr>
              <w:pStyle w:val="139"/>
              <w:rPr>
                <w:rFonts w:hint="eastAsia" w:ascii="宋体" w:hAnsi="宋体" w:eastAsia="宋体" w:cs="宋体"/>
                <w:sz w:val="18"/>
                <w:szCs w:val="18"/>
              </w:rPr>
            </w:pPr>
          </w:p>
        </w:tc>
        <w:tc>
          <w:tcPr>
            <w:tcW w:w="698" w:type="pct"/>
            <w:tcBorders>
              <w:left w:val="single" w:color="000000" w:sz="6" w:space="0"/>
              <w:right w:val="single" w:color="000000" w:sz="6" w:space="0"/>
            </w:tcBorders>
            <w:vAlign w:val="top"/>
          </w:tcPr>
          <w:p w14:paraId="748DC94F">
            <w:pPr>
              <w:pStyle w:val="139"/>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1009A2F5">
            <w:pPr>
              <w:pStyle w:val="139"/>
              <w:rPr>
                <w:rFonts w:hint="eastAsia" w:ascii="宋体" w:hAnsi="宋体" w:eastAsia="宋体" w:cs="宋体"/>
                <w:sz w:val="18"/>
                <w:szCs w:val="18"/>
              </w:rPr>
            </w:pPr>
          </w:p>
        </w:tc>
      </w:tr>
      <w:tr w14:paraId="4927D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top"/>
          </w:tcPr>
          <w:p w14:paraId="1728DDCF">
            <w:pPr>
              <w:pStyle w:val="139"/>
              <w:rPr>
                <w:rFonts w:hint="eastAsia" w:ascii="宋体" w:hAnsi="宋体" w:eastAsia="宋体" w:cs="宋体"/>
                <w:sz w:val="18"/>
                <w:szCs w:val="18"/>
              </w:rPr>
            </w:pPr>
          </w:p>
        </w:tc>
        <w:tc>
          <w:tcPr>
            <w:tcW w:w="698" w:type="pct"/>
            <w:tcBorders>
              <w:left w:val="single" w:color="000000" w:sz="6" w:space="0"/>
              <w:right w:val="single" w:color="000000" w:sz="6" w:space="0"/>
            </w:tcBorders>
            <w:vAlign w:val="top"/>
          </w:tcPr>
          <w:p w14:paraId="243DEA0A">
            <w:pPr>
              <w:pStyle w:val="139"/>
              <w:rPr>
                <w:rFonts w:hint="eastAsia" w:ascii="宋体" w:hAnsi="宋体" w:eastAsia="宋体" w:cs="宋体"/>
                <w:sz w:val="18"/>
                <w:szCs w:val="18"/>
              </w:rPr>
            </w:pPr>
          </w:p>
        </w:tc>
        <w:tc>
          <w:tcPr>
            <w:tcW w:w="830" w:type="pct"/>
            <w:tcBorders>
              <w:left w:val="single" w:color="000000" w:sz="6" w:space="0"/>
              <w:right w:val="single" w:color="000000" w:sz="6" w:space="0"/>
            </w:tcBorders>
            <w:vAlign w:val="top"/>
          </w:tcPr>
          <w:p w14:paraId="5ED8BBE0">
            <w:pPr>
              <w:pStyle w:val="139"/>
              <w:rPr>
                <w:rFonts w:hint="eastAsia" w:ascii="宋体" w:hAnsi="宋体" w:eastAsia="宋体" w:cs="宋体"/>
                <w:sz w:val="18"/>
                <w:szCs w:val="18"/>
              </w:rPr>
            </w:pPr>
          </w:p>
        </w:tc>
        <w:tc>
          <w:tcPr>
            <w:tcW w:w="1016" w:type="pct"/>
            <w:tcBorders>
              <w:left w:val="single" w:color="000000" w:sz="6" w:space="0"/>
              <w:right w:val="single" w:color="000000" w:sz="6" w:space="0"/>
            </w:tcBorders>
            <w:vAlign w:val="top"/>
          </w:tcPr>
          <w:p w14:paraId="24B6353B">
            <w:pPr>
              <w:pStyle w:val="139"/>
              <w:rPr>
                <w:rFonts w:hint="eastAsia" w:ascii="宋体" w:hAnsi="宋体" w:eastAsia="宋体" w:cs="宋体"/>
                <w:sz w:val="18"/>
                <w:szCs w:val="18"/>
              </w:rPr>
            </w:pPr>
          </w:p>
        </w:tc>
        <w:tc>
          <w:tcPr>
            <w:tcW w:w="346" w:type="pct"/>
            <w:tcBorders>
              <w:left w:val="single" w:color="000000" w:sz="6" w:space="0"/>
              <w:right w:val="single" w:color="000000" w:sz="6" w:space="0"/>
            </w:tcBorders>
            <w:vAlign w:val="top"/>
          </w:tcPr>
          <w:p w14:paraId="355E8083">
            <w:pPr>
              <w:pStyle w:val="139"/>
              <w:rPr>
                <w:rFonts w:hint="eastAsia" w:ascii="宋体" w:hAnsi="宋体" w:eastAsia="宋体" w:cs="宋体"/>
                <w:sz w:val="18"/>
                <w:szCs w:val="18"/>
              </w:rPr>
            </w:pPr>
          </w:p>
        </w:tc>
        <w:tc>
          <w:tcPr>
            <w:tcW w:w="395" w:type="pct"/>
            <w:tcBorders>
              <w:left w:val="single" w:color="000000" w:sz="6" w:space="0"/>
              <w:right w:val="single" w:color="000000" w:sz="6" w:space="0"/>
            </w:tcBorders>
            <w:vAlign w:val="top"/>
          </w:tcPr>
          <w:p w14:paraId="6094F8D7">
            <w:pPr>
              <w:pStyle w:val="139"/>
              <w:rPr>
                <w:rFonts w:hint="eastAsia" w:ascii="宋体" w:hAnsi="宋体" w:eastAsia="宋体" w:cs="宋体"/>
                <w:sz w:val="18"/>
                <w:szCs w:val="18"/>
              </w:rPr>
            </w:pPr>
          </w:p>
        </w:tc>
        <w:tc>
          <w:tcPr>
            <w:tcW w:w="698" w:type="pct"/>
            <w:tcBorders>
              <w:left w:val="single" w:color="000000" w:sz="6" w:space="0"/>
              <w:right w:val="single" w:color="000000" w:sz="6" w:space="0"/>
            </w:tcBorders>
            <w:vAlign w:val="top"/>
          </w:tcPr>
          <w:p w14:paraId="06454277">
            <w:pPr>
              <w:pStyle w:val="139"/>
              <w:rPr>
                <w:rFonts w:hint="eastAsia" w:ascii="宋体" w:hAnsi="宋体" w:eastAsia="宋体" w:cs="宋体"/>
                <w:sz w:val="18"/>
                <w:szCs w:val="18"/>
              </w:rPr>
            </w:pPr>
          </w:p>
        </w:tc>
        <w:tc>
          <w:tcPr>
            <w:tcW w:w="650" w:type="pct"/>
            <w:tcBorders>
              <w:left w:val="single" w:color="000000" w:sz="6" w:space="0"/>
              <w:right w:val="single" w:color="000000" w:sz="12" w:space="0"/>
            </w:tcBorders>
            <w:vAlign w:val="top"/>
          </w:tcPr>
          <w:p w14:paraId="6187C6DA">
            <w:pPr>
              <w:pStyle w:val="139"/>
              <w:rPr>
                <w:rFonts w:hint="eastAsia" w:ascii="宋体" w:hAnsi="宋体" w:eastAsia="宋体" w:cs="宋体"/>
                <w:sz w:val="18"/>
                <w:szCs w:val="18"/>
              </w:rPr>
            </w:pPr>
          </w:p>
        </w:tc>
      </w:tr>
      <w:tr w14:paraId="68AE3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364" w:type="pct"/>
            <w:tcBorders>
              <w:left w:val="single" w:color="000000" w:sz="12" w:space="0"/>
              <w:bottom w:val="single" w:color="000000" w:sz="10" w:space="0"/>
              <w:right w:val="nil"/>
            </w:tcBorders>
            <w:vAlign w:val="top"/>
          </w:tcPr>
          <w:p w14:paraId="64760545">
            <w:pPr>
              <w:pStyle w:val="139"/>
              <w:rPr>
                <w:rFonts w:hint="eastAsia" w:ascii="宋体" w:hAnsi="宋体" w:eastAsia="宋体" w:cs="宋体"/>
                <w:sz w:val="18"/>
                <w:szCs w:val="18"/>
              </w:rPr>
            </w:pPr>
          </w:p>
        </w:tc>
        <w:tc>
          <w:tcPr>
            <w:tcW w:w="698" w:type="pct"/>
            <w:tcBorders>
              <w:left w:val="nil"/>
              <w:bottom w:val="single" w:color="000000" w:sz="10" w:space="0"/>
              <w:right w:val="nil"/>
            </w:tcBorders>
            <w:vAlign w:val="top"/>
          </w:tcPr>
          <w:p w14:paraId="6939B914">
            <w:pPr>
              <w:pStyle w:val="139"/>
              <w:rPr>
                <w:rFonts w:hint="eastAsia" w:ascii="宋体" w:hAnsi="宋体" w:eastAsia="宋体" w:cs="宋体"/>
                <w:sz w:val="18"/>
                <w:szCs w:val="18"/>
              </w:rPr>
            </w:pPr>
          </w:p>
        </w:tc>
        <w:tc>
          <w:tcPr>
            <w:tcW w:w="830" w:type="pct"/>
            <w:tcBorders>
              <w:left w:val="nil"/>
              <w:bottom w:val="single" w:color="000000" w:sz="10" w:space="0"/>
              <w:right w:val="nil"/>
            </w:tcBorders>
            <w:vAlign w:val="top"/>
          </w:tcPr>
          <w:p w14:paraId="66D09058">
            <w:pPr>
              <w:spacing w:before="71" w:line="189" w:lineRule="auto"/>
              <w:ind w:left="1349"/>
              <w:rPr>
                <w:rFonts w:hint="eastAsia" w:ascii="宋体" w:hAnsi="宋体" w:eastAsia="宋体" w:cs="宋体"/>
                <w:sz w:val="18"/>
                <w:szCs w:val="18"/>
              </w:rPr>
            </w:pPr>
            <w:r>
              <w:rPr>
                <w:rFonts w:hint="eastAsia" w:ascii="宋体" w:hAnsi="宋体" w:eastAsia="宋体" w:cs="宋体"/>
                <w:sz w:val="18"/>
                <w:szCs w:val="18"/>
              </w:rPr>
              <w:t>合</w:t>
            </w:r>
          </w:p>
        </w:tc>
        <w:tc>
          <w:tcPr>
            <w:tcW w:w="1016" w:type="pct"/>
            <w:tcBorders>
              <w:left w:val="nil"/>
              <w:bottom w:val="single" w:color="000000" w:sz="10" w:space="0"/>
              <w:right w:val="nil"/>
            </w:tcBorders>
            <w:vAlign w:val="top"/>
          </w:tcPr>
          <w:p w14:paraId="393FBE7D">
            <w:pPr>
              <w:spacing w:before="71" w:line="190" w:lineRule="auto"/>
              <w:ind w:left="994"/>
              <w:rPr>
                <w:rFonts w:hint="eastAsia" w:ascii="宋体" w:hAnsi="宋体" w:eastAsia="宋体" w:cs="宋体"/>
                <w:sz w:val="18"/>
                <w:szCs w:val="18"/>
              </w:rPr>
            </w:pPr>
            <w:r>
              <w:rPr>
                <w:rFonts w:hint="eastAsia" w:ascii="宋体" w:hAnsi="宋体" w:eastAsia="宋体" w:cs="宋体"/>
                <w:sz w:val="18"/>
                <w:szCs w:val="18"/>
              </w:rPr>
              <w:t>计</w:t>
            </w:r>
          </w:p>
        </w:tc>
        <w:tc>
          <w:tcPr>
            <w:tcW w:w="346" w:type="pct"/>
            <w:tcBorders>
              <w:left w:val="nil"/>
              <w:bottom w:val="single" w:color="000000" w:sz="10" w:space="0"/>
              <w:right w:val="nil"/>
            </w:tcBorders>
            <w:vAlign w:val="top"/>
          </w:tcPr>
          <w:p w14:paraId="664ABA97">
            <w:pPr>
              <w:pStyle w:val="139"/>
              <w:rPr>
                <w:rFonts w:hint="eastAsia" w:ascii="宋体" w:hAnsi="宋体" w:eastAsia="宋体" w:cs="宋体"/>
                <w:sz w:val="18"/>
                <w:szCs w:val="18"/>
              </w:rPr>
            </w:pPr>
          </w:p>
        </w:tc>
        <w:tc>
          <w:tcPr>
            <w:tcW w:w="395" w:type="pct"/>
            <w:tcBorders>
              <w:left w:val="nil"/>
              <w:bottom w:val="single" w:color="000000" w:sz="10" w:space="0"/>
              <w:right w:val="nil"/>
            </w:tcBorders>
            <w:vAlign w:val="top"/>
          </w:tcPr>
          <w:p w14:paraId="200A3090">
            <w:pPr>
              <w:pStyle w:val="139"/>
              <w:rPr>
                <w:rFonts w:hint="eastAsia" w:ascii="宋体" w:hAnsi="宋体" w:eastAsia="宋体" w:cs="宋体"/>
                <w:sz w:val="18"/>
                <w:szCs w:val="18"/>
              </w:rPr>
            </w:pPr>
          </w:p>
        </w:tc>
        <w:tc>
          <w:tcPr>
            <w:tcW w:w="698" w:type="pct"/>
            <w:tcBorders>
              <w:left w:val="nil"/>
              <w:bottom w:val="single" w:color="000000" w:sz="10" w:space="0"/>
              <w:right w:val="single" w:color="000000" w:sz="6" w:space="0"/>
            </w:tcBorders>
            <w:vAlign w:val="top"/>
          </w:tcPr>
          <w:p w14:paraId="4EA1EB7D">
            <w:pPr>
              <w:pStyle w:val="139"/>
              <w:rPr>
                <w:rFonts w:hint="eastAsia" w:ascii="宋体" w:hAnsi="宋体" w:eastAsia="宋体" w:cs="宋体"/>
                <w:sz w:val="18"/>
                <w:szCs w:val="18"/>
              </w:rPr>
            </w:pPr>
          </w:p>
        </w:tc>
        <w:tc>
          <w:tcPr>
            <w:tcW w:w="650" w:type="pct"/>
            <w:tcBorders>
              <w:left w:val="single" w:color="000000" w:sz="6" w:space="0"/>
              <w:bottom w:val="single" w:color="000000" w:sz="10" w:space="0"/>
              <w:right w:val="single" w:color="000000" w:sz="12" w:space="0"/>
            </w:tcBorders>
            <w:vAlign w:val="top"/>
          </w:tcPr>
          <w:p w14:paraId="5D1DFF24">
            <w:pPr>
              <w:spacing w:before="71" w:line="206" w:lineRule="auto"/>
              <w:ind w:right="16"/>
              <w:jc w:val="right"/>
              <w:rPr>
                <w:rFonts w:hint="eastAsia" w:ascii="宋体" w:hAnsi="宋体" w:eastAsia="宋体" w:cs="宋体"/>
                <w:sz w:val="18"/>
                <w:szCs w:val="18"/>
              </w:rPr>
            </w:pPr>
          </w:p>
        </w:tc>
      </w:tr>
    </w:tbl>
    <w:p w14:paraId="25D7513A">
      <w:pPr>
        <w:rPr>
          <w:b/>
          <w:bCs/>
          <w:spacing w:val="16"/>
          <w:sz w:val="40"/>
          <w:szCs w:val="40"/>
        </w:rPr>
      </w:pPr>
      <w:r>
        <w:rPr>
          <w:b/>
          <w:bCs/>
          <w:spacing w:val="16"/>
          <w:sz w:val="40"/>
          <w:szCs w:val="40"/>
        </w:rPr>
        <w:br w:type="page"/>
      </w:r>
    </w:p>
    <w:p w14:paraId="242E4A2C">
      <w:pPr>
        <w:numPr>
          <w:ilvl w:val="0"/>
          <w:numId w:val="0"/>
        </w:numPr>
        <w:jc w:val="center"/>
        <w:rPr>
          <w:rFonts w:hint="eastAsia" w:eastAsia="宋体" w:cs="Times New Roman"/>
          <w:b/>
          <w:bCs/>
          <w:spacing w:val="16"/>
          <w:sz w:val="40"/>
          <w:szCs w:val="40"/>
          <w:lang w:val="en-US" w:eastAsia="zh-CN"/>
        </w:rPr>
      </w:pPr>
      <w:r>
        <w:rPr>
          <w:rFonts w:eastAsia="宋体" w:cs="Times New Roman"/>
          <w:b/>
          <w:bCs/>
          <w:spacing w:val="16"/>
          <w:sz w:val="40"/>
          <w:szCs w:val="40"/>
        </w:rPr>
        <w:t>措施项目清单计价表</w:t>
      </w:r>
    </w:p>
    <w:p w14:paraId="1F634AE0">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 西安市儿童医院西门院区住院一部楼宇安全通道修整</w:t>
      </w:r>
    </w:p>
    <w:p w14:paraId="13042331">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专业/标段： 房屋建筑与装饰工程                                                   第  1  页    共  1  页</w:t>
      </w:r>
    </w:p>
    <w:tbl>
      <w:tblPr>
        <w:tblStyle w:val="138"/>
        <w:tblW w:w="50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47"/>
        <w:gridCol w:w="1289"/>
        <w:gridCol w:w="1713"/>
        <w:gridCol w:w="1932"/>
        <w:gridCol w:w="533"/>
        <w:gridCol w:w="808"/>
        <w:gridCol w:w="1078"/>
        <w:gridCol w:w="1151"/>
      </w:tblGrid>
      <w:tr w14:paraId="3E3CD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53" w:type="pct"/>
            <w:vMerge w:val="restart"/>
            <w:tcBorders>
              <w:top w:val="single" w:color="000000" w:sz="10" w:space="0"/>
              <w:left w:val="single" w:color="000000" w:sz="12" w:space="0"/>
              <w:bottom w:val="nil"/>
              <w:right w:val="single" w:color="000000" w:sz="6" w:space="0"/>
            </w:tcBorders>
            <w:vAlign w:val="center"/>
          </w:tcPr>
          <w:p w14:paraId="0139BD5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序号</w:t>
            </w:r>
          </w:p>
        </w:tc>
        <w:tc>
          <w:tcPr>
            <w:tcW w:w="689" w:type="pct"/>
            <w:vMerge w:val="restart"/>
            <w:tcBorders>
              <w:top w:val="single" w:color="000000" w:sz="10" w:space="0"/>
              <w:left w:val="single" w:color="000000" w:sz="6" w:space="0"/>
              <w:bottom w:val="nil"/>
              <w:right w:val="single" w:color="000000" w:sz="6" w:space="0"/>
            </w:tcBorders>
            <w:vAlign w:val="center"/>
          </w:tcPr>
          <w:p w14:paraId="2D707B0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项目编码</w:t>
            </w:r>
          </w:p>
        </w:tc>
        <w:tc>
          <w:tcPr>
            <w:tcW w:w="916" w:type="pct"/>
            <w:vMerge w:val="restart"/>
            <w:tcBorders>
              <w:top w:val="single" w:color="000000" w:sz="10" w:space="0"/>
              <w:left w:val="single" w:color="000000" w:sz="6" w:space="0"/>
              <w:bottom w:val="nil"/>
              <w:right w:val="single" w:color="000000" w:sz="6" w:space="0"/>
            </w:tcBorders>
            <w:vAlign w:val="center"/>
          </w:tcPr>
          <w:p w14:paraId="75FB2D8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项目名称</w:t>
            </w:r>
          </w:p>
        </w:tc>
        <w:tc>
          <w:tcPr>
            <w:tcW w:w="1033" w:type="pct"/>
            <w:vMerge w:val="restart"/>
            <w:tcBorders>
              <w:top w:val="single" w:color="000000" w:sz="10" w:space="0"/>
              <w:left w:val="single" w:color="000000" w:sz="6" w:space="0"/>
              <w:bottom w:val="nil"/>
              <w:right w:val="single" w:color="000000" w:sz="6" w:space="0"/>
            </w:tcBorders>
            <w:vAlign w:val="center"/>
          </w:tcPr>
          <w:p w14:paraId="0516217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项目特征或工作内容</w:t>
            </w:r>
          </w:p>
        </w:tc>
        <w:tc>
          <w:tcPr>
            <w:tcW w:w="285" w:type="pct"/>
            <w:vMerge w:val="restart"/>
            <w:tcBorders>
              <w:top w:val="single" w:color="000000" w:sz="10" w:space="0"/>
              <w:left w:val="single" w:color="000000" w:sz="6" w:space="0"/>
              <w:bottom w:val="nil"/>
              <w:right w:val="single" w:color="000000" w:sz="6" w:space="0"/>
            </w:tcBorders>
            <w:vAlign w:val="center"/>
          </w:tcPr>
          <w:p w14:paraId="42C8CCC5">
            <w:pPr>
              <w:keepNext w:val="0"/>
              <w:keepLines w:val="0"/>
              <w:pageBreakBefore w:val="0"/>
              <w:widowControl w:val="0"/>
              <w:kinsoku/>
              <w:wordWrap/>
              <w:overflowPunct/>
              <w:topLinePunct w:val="0"/>
              <w:autoSpaceDE/>
              <w:autoSpaceDN/>
              <w:bidi w:val="0"/>
              <w:adjustRightInd/>
              <w:snapToGrid/>
              <w:spacing w:line="240" w:lineRule="auto"/>
              <w:ind w:left="0" w:right="0" w:hanging="1"/>
              <w:jc w:val="center"/>
              <w:textAlignment w:val="auto"/>
              <w:rPr>
                <w:rFonts w:hint="eastAsia" w:ascii="宋体" w:hAnsi="宋体" w:eastAsia="宋体" w:cs="宋体"/>
                <w:sz w:val="18"/>
                <w:szCs w:val="18"/>
              </w:rPr>
            </w:pPr>
            <w:r>
              <w:rPr>
                <w:rFonts w:hint="eastAsia" w:ascii="宋体" w:hAnsi="宋体" w:eastAsia="宋体" w:cs="宋体"/>
                <w:sz w:val="18"/>
                <w:szCs w:val="18"/>
              </w:rPr>
              <w:t>计量</w:t>
            </w:r>
            <w:r>
              <w:rPr>
                <w:rFonts w:hint="eastAsia" w:ascii="宋体" w:hAnsi="宋体" w:eastAsia="宋体" w:cs="宋体"/>
                <w:spacing w:val="-1"/>
                <w:sz w:val="18"/>
                <w:szCs w:val="18"/>
              </w:rPr>
              <w:t>单位</w:t>
            </w:r>
          </w:p>
        </w:tc>
        <w:tc>
          <w:tcPr>
            <w:tcW w:w="432" w:type="pct"/>
            <w:vMerge w:val="restart"/>
            <w:tcBorders>
              <w:top w:val="single" w:color="000000" w:sz="10" w:space="0"/>
              <w:left w:val="single" w:color="000000" w:sz="6" w:space="0"/>
              <w:bottom w:val="nil"/>
              <w:right w:val="single" w:color="000000" w:sz="6" w:space="0"/>
            </w:tcBorders>
            <w:vAlign w:val="center"/>
          </w:tcPr>
          <w:p w14:paraId="39F1DB8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工程数量</w:t>
            </w:r>
          </w:p>
        </w:tc>
        <w:tc>
          <w:tcPr>
            <w:tcW w:w="1190" w:type="pct"/>
            <w:gridSpan w:val="2"/>
            <w:tcBorders>
              <w:top w:val="single" w:color="000000" w:sz="10" w:space="0"/>
              <w:left w:val="single" w:color="000000" w:sz="6" w:space="0"/>
              <w:right w:val="single" w:color="000000" w:sz="12" w:space="0"/>
            </w:tcBorders>
            <w:vAlign w:val="center"/>
          </w:tcPr>
          <w:p w14:paraId="67AF21F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金</w:t>
            </w:r>
            <w:r>
              <w:rPr>
                <w:rFonts w:hint="eastAsia" w:ascii="宋体" w:hAnsi="宋体" w:eastAsia="宋体" w:cs="宋体"/>
                <w:spacing w:val="8"/>
                <w:sz w:val="18"/>
                <w:szCs w:val="18"/>
              </w:rPr>
              <w:t xml:space="preserve">     </w:t>
            </w:r>
            <w:r>
              <w:rPr>
                <w:rFonts w:hint="eastAsia" w:ascii="宋体" w:hAnsi="宋体" w:eastAsia="宋体" w:cs="宋体"/>
                <w:sz w:val="18"/>
                <w:szCs w:val="18"/>
              </w:rPr>
              <w:t>额（元）</w:t>
            </w:r>
          </w:p>
        </w:tc>
      </w:tr>
      <w:tr w14:paraId="7835C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453" w:type="pct"/>
            <w:vMerge w:val="continue"/>
            <w:tcBorders>
              <w:top w:val="nil"/>
              <w:left w:val="single" w:color="000000" w:sz="12" w:space="0"/>
              <w:right w:val="single" w:color="000000" w:sz="6" w:space="0"/>
            </w:tcBorders>
            <w:vAlign w:val="center"/>
          </w:tcPr>
          <w:p w14:paraId="4CD5A23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89" w:type="pct"/>
            <w:vMerge w:val="continue"/>
            <w:tcBorders>
              <w:top w:val="nil"/>
              <w:left w:val="single" w:color="000000" w:sz="6" w:space="0"/>
              <w:right w:val="single" w:color="000000" w:sz="6" w:space="0"/>
            </w:tcBorders>
            <w:vAlign w:val="center"/>
          </w:tcPr>
          <w:p w14:paraId="7DEB36C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916" w:type="pct"/>
            <w:vMerge w:val="continue"/>
            <w:tcBorders>
              <w:top w:val="nil"/>
              <w:left w:val="single" w:color="000000" w:sz="6" w:space="0"/>
              <w:right w:val="single" w:color="000000" w:sz="6" w:space="0"/>
            </w:tcBorders>
            <w:vAlign w:val="center"/>
          </w:tcPr>
          <w:p w14:paraId="121C85B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033" w:type="pct"/>
            <w:vMerge w:val="continue"/>
            <w:tcBorders>
              <w:top w:val="nil"/>
              <w:left w:val="single" w:color="000000" w:sz="6" w:space="0"/>
              <w:right w:val="single" w:color="000000" w:sz="6" w:space="0"/>
            </w:tcBorders>
            <w:vAlign w:val="center"/>
          </w:tcPr>
          <w:p w14:paraId="239DFE1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vMerge w:val="continue"/>
            <w:tcBorders>
              <w:top w:val="nil"/>
              <w:left w:val="single" w:color="000000" w:sz="6" w:space="0"/>
              <w:right w:val="single" w:color="000000" w:sz="6" w:space="0"/>
            </w:tcBorders>
            <w:vAlign w:val="center"/>
          </w:tcPr>
          <w:p w14:paraId="02BB0CD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432" w:type="pct"/>
            <w:vMerge w:val="continue"/>
            <w:tcBorders>
              <w:top w:val="nil"/>
              <w:left w:val="single" w:color="000000" w:sz="6" w:space="0"/>
              <w:right w:val="single" w:color="000000" w:sz="6" w:space="0"/>
            </w:tcBorders>
            <w:vAlign w:val="center"/>
          </w:tcPr>
          <w:p w14:paraId="64F1A26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74" w:type="pct"/>
            <w:tcBorders>
              <w:left w:val="single" w:color="000000" w:sz="6" w:space="0"/>
              <w:right w:val="single" w:color="000000" w:sz="6" w:space="0"/>
            </w:tcBorders>
            <w:vAlign w:val="center"/>
          </w:tcPr>
          <w:p w14:paraId="1679F91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综合单价</w:t>
            </w:r>
          </w:p>
        </w:tc>
        <w:tc>
          <w:tcPr>
            <w:tcW w:w="615" w:type="pct"/>
            <w:tcBorders>
              <w:left w:val="single" w:color="000000" w:sz="6" w:space="0"/>
              <w:right w:val="single" w:color="000000" w:sz="12" w:space="0"/>
            </w:tcBorders>
            <w:vAlign w:val="center"/>
          </w:tcPr>
          <w:p w14:paraId="492C25D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合</w:t>
            </w:r>
            <w:r>
              <w:rPr>
                <w:rFonts w:hint="eastAsia" w:ascii="宋体" w:hAnsi="宋体" w:eastAsia="宋体" w:cs="宋体"/>
                <w:spacing w:val="17"/>
                <w:sz w:val="18"/>
                <w:szCs w:val="18"/>
              </w:rPr>
              <w:t xml:space="preserve">   </w:t>
            </w:r>
            <w:r>
              <w:rPr>
                <w:rFonts w:hint="eastAsia" w:ascii="宋体" w:hAnsi="宋体" w:eastAsia="宋体" w:cs="宋体"/>
                <w:spacing w:val="-3"/>
                <w:sz w:val="18"/>
                <w:szCs w:val="18"/>
              </w:rPr>
              <w:t>价</w:t>
            </w:r>
          </w:p>
        </w:tc>
      </w:tr>
      <w:tr w14:paraId="34E92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463E9BE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position w:val="-2"/>
                <w:sz w:val="18"/>
                <w:szCs w:val="18"/>
              </w:rPr>
              <w:t>一</w:t>
            </w:r>
          </w:p>
        </w:tc>
        <w:tc>
          <w:tcPr>
            <w:tcW w:w="689" w:type="pct"/>
            <w:tcBorders>
              <w:left w:val="single" w:color="000000" w:sz="6" w:space="0"/>
              <w:right w:val="single" w:color="000000" w:sz="6" w:space="0"/>
            </w:tcBorders>
            <w:vAlign w:val="center"/>
          </w:tcPr>
          <w:p w14:paraId="2951D64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916" w:type="pct"/>
            <w:tcBorders>
              <w:left w:val="single" w:color="000000" w:sz="6" w:space="0"/>
              <w:right w:val="single" w:color="000000" w:sz="6" w:space="0"/>
            </w:tcBorders>
            <w:vAlign w:val="center"/>
          </w:tcPr>
          <w:p w14:paraId="6021618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通用措施</w:t>
            </w:r>
          </w:p>
        </w:tc>
        <w:tc>
          <w:tcPr>
            <w:tcW w:w="1033" w:type="pct"/>
            <w:tcBorders>
              <w:left w:val="single" w:color="000000" w:sz="6" w:space="0"/>
              <w:right w:val="single" w:color="000000" w:sz="6" w:space="0"/>
            </w:tcBorders>
            <w:vAlign w:val="center"/>
          </w:tcPr>
          <w:p w14:paraId="237E512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6F5E387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432" w:type="pct"/>
            <w:tcBorders>
              <w:left w:val="single" w:color="000000" w:sz="6" w:space="0"/>
              <w:right w:val="single" w:color="000000" w:sz="6" w:space="0"/>
            </w:tcBorders>
            <w:vAlign w:val="center"/>
          </w:tcPr>
          <w:p w14:paraId="78FDA50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74" w:type="pct"/>
            <w:tcBorders>
              <w:left w:val="single" w:color="000000" w:sz="6" w:space="0"/>
              <w:right w:val="single" w:color="000000" w:sz="6" w:space="0"/>
            </w:tcBorders>
            <w:vAlign w:val="center"/>
          </w:tcPr>
          <w:p w14:paraId="44008D8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0F8BC21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A286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135E1CF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689" w:type="pct"/>
            <w:tcBorders>
              <w:left w:val="single" w:color="000000" w:sz="6" w:space="0"/>
              <w:right w:val="single" w:color="000000" w:sz="6" w:space="0"/>
            </w:tcBorders>
            <w:vAlign w:val="center"/>
          </w:tcPr>
          <w:p w14:paraId="253FB9C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011801001001</w:t>
            </w:r>
          </w:p>
        </w:tc>
        <w:tc>
          <w:tcPr>
            <w:tcW w:w="916" w:type="pct"/>
            <w:tcBorders>
              <w:left w:val="single" w:color="000000" w:sz="6" w:space="0"/>
              <w:right w:val="single" w:color="000000" w:sz="6" w:space="0"/>
            </w:tcBorders>
            <w:vAlign w:val="center"/>
          </w:tcPr>
          <w:p w14:paraId="76A3656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安全文明施工措施费</w:t>
            </w:r>
          </w:p>
        </w:tc>
        <w:tc>
          <w:tcPr>
            <w:tcW w:w="1033" w:type="pct"/>
            <w:tcBorders>
              <w:left w:val="single" w:color="000000" w:sz="6" w:space="0"/>
              <w:right w:val="single" w:color="000000" w:sz="6" w:space="0"/>
            </w:tcBorders>
            <w:vAlign w:val="center"/>
          </w:tcPr>
          <w:p w14:paraId="7B57A6A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7413523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64845E0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16EF021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5D24C74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1A8EC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center"/>
          </w:tcPr>
          <w:p w14:paraId="35A6941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689" w:type="pct"/>
            <w:tcBorders>
              <w:left w:val="single" w:color="000000" w:sz="6" w:space="0"/>
              <w:right w:val="single" w:color="000000" w:sz="6" w:space="0"/>
            </w:tcBorders>
            <w:vAlign w:val="center"/>
          </w:tcPr>
          <w:p w14:paraId="57B2242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011801004001</w:t>
            </w:r>
          </w:p>
        </w:tc>
        <w:tc>
          <w:tcPr>
            <w:tcW w:w="916" w:type="pct"/>
            <w:tcBorders>
              <w:left w:val="single" w:color="000000" w:sz="6" w:space="0"/>
              <w:right w:val="single" w:color="000000" w:sz="6" w:space="0"/>
            </w:tcBorders>
            <w:vAlign w:val="center"/>
          </w:tcPr>
          <w:p w14:paraId="2942C3A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冬雨季施工增加费</w:t>
            </w:r>
          </w:p>
        </w:tc>
        <w:tc>
          <w:tcPr>
            <w:tcW w:w="1033" w:type="pct"/>
            <w:tcBorders>
              <w:left w:val="single" w:color="000000" w:sz="6" w:space="0"/>
              <w:right w:val="single" w:color="000000" w:sz="6" w:space="0"/>
            </w:tcBorders>
            <w:vAlign w:val="center"/>
          </w:tcPr>
          <w:p w14:paraId="106957C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406B9B6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08CC10A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11E343B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72A0791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0C100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7A30FCA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689" w:type="pct"/>
            <w:tcBorders>
              <w:left w:val="single" w:color="000000" w:sz="6" w:space="0"/>
              <w:right w:val="single" w:color="000000" w:sz="6" w:space="0"/>
            </w:tcBorders>
            <w:vAlign w:val="center"/>
          </w:tcPr>
          <w:p w14:paraId="2F7C39C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011801003001</w:t>
            </w:r>
          </w:p>
        </w:tc>
        <w:tc>
          <w:tcPr>
            <w:tcW w:w="916" w:type="pct"/>
            <w:tcBorders>
              <w:left w:val="single" w:color="000000" w:sz="6" w:space="0"/>
              <w:right w:val="single" w:color="000000" w:sz="6" w:space="0"/>
            </w:tcBorders>
            <w:vAlign w:val="center"/>
          </w:tcPr>
          <w:p w14:paraId="0B1027B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夜间施工增加费</w:t>
            </w:r>
          </w:p>
        </w:tc>
        <w:tc>
          <w:tcPr>
            <w:tcW w:w="1033" w:type="pct"/>
            <w:tcBorders>
              <w:left w:val="single" w:color="000000" w:sz="6" w:space="0"/>
              <w:right w:val="single" w:color="000000" w:sz="6" w:space="0"/>
            </w:tcBorders>
            <w:vAlign w:val="center"/>
          </w:tcPr>
          <w:p w14:paraId="06E303C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6F2C813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7448230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5B6C335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2F4097E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059CB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center"/>
          </w:tcPr>
          <w:p w14:paraId="0CE0A4E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689" w:type="pct"/>
            <w:tcBorders>
              <w:left w:val="single" w:color="000000" w:sz="6" w:space="0"/>
              <w:right w:val="single" w:color="000000" w:sz="6" w:space="0"/>
            </w:tcBorders>
            <w:vAlign w:val="center"/>
          </w:tcPr>
          <w:p w14:paraId="3CB3C62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011801002001</w:t>
            </w:r>
          </w:p>
        </w:tc>
        <w:tc>
          <w:tcPr>
            <w:tcW w:w="916" w:type="pct"/>
            <w:tcBorders>
              <w:left w:val="single" w:color="000000" w:sz="6" w:space="0"/>
              <w:right w:val="single" w:color="000000" w:sz="6" w:space="0"/>
            </w:tcBorders>
            <w:vAlign w:val="center"/>
          </w:tcPr>
          <w:p w14:paraId="6B578BB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二次搬运费</w:t>
            </w:r>
          </w:p>
        </w:tc>
        <w:tc>
          <w:tcPr>
            <w:tcW w:w="1033" w:type="pct"/>
            <w:tcBorders>
              <w:left w:val="single" w:color="000000" w:sz="6" w:space="0"/>
              <w:right w:val="single" w:color="000000" w:sz="6" w:space="0"/>
            </w:tcBorders>
            <w:vAlign w:val="center"/>
          </w:tcPr>
          <w:p w14:paraId="473D0F2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17E8F0B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610D722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408823B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3D12BC9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030B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09FBFCE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689" w:type="pct"/>
            <w:tcBorders>
              <w:left w:val="single" w:color="000000" w:sz="6" w:space="0"/>
              <w:right w:val="single" w:color="000000" w:sz="6" w:space="0"/>
            </w:tcBorders>
            <w:vAlign w:val="center"/>
          </w:tcPr>
          <w:p w14:paraId="599A955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011801005001</w:t>
            </w:r>
          </w:p>
        </w:tc>
        <w:tc>
          <w:tcPr>
            <w:tcW w:w="916" w:type="pct"/>
            <w:tcBorders>
              <w:left w:val="single" w:color="000000" w:sz="6" w:space="0"/>
              <w:right w:val="single" w:color="000000" w:sz="6" w:space="0"/>
            </w:tcBorders>
            <w:vAlign w:val="center"/>
          </w:tcPr>
          <w:p w14:paraId="5130911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测量放线定位复测费</w:t>
            </w:r>
          </w:p>
        </w:tc>
        <w:tc>
          <w:tcPr>
            <w:tcW w:w="1033" w:type="pct"/>
            <w:tcBorders>
              <w:left w:val="single" w:color="000000" w:sz="6" w:space="0"/>
              <w:right w:val="single" w:color="000000" w:sz="6" w:space="0"/>
            </w:tcBorders>
            <w:vAlign w:val="center"/>
          </w:tcPr>
          <w:p w14:paraId="1D4079E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42E4A68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432" w:type="pct"/>
            <w:tcBorders>
              <w:left w:val="single" w:color="000000" w:sz="6" w:space="0"/>
              <w:right w:val="single" w:color="000000" w:sz="6" w:space="0"/>
            </w:tcBorders>
            <w:vAlign w:val="center"/>
          </w:tcPr>
          <w:p w14:paraId="4093EFA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7"/>
                <w:sz w:val="18"/>
                <w:szCs w:val="18"/>
              </w:rPr>
              <w:t>1</w:t>
            </w:r>
          </w:p>
        </w:tc>
        <w:tc>
          <w:tcPr>
            <w:tcW w:w="574" w:type="pct"/>
            <w:tcBorders>
              <w:left w:val="single" w:color="000000" w:sz="6" w:space="0"/>
              <w:right w:val="single" w:color="000000" w:sz="6" w:space="0"/>
            </w:tcBorders>
            <w:vAlign w:val="center"/>
          </w:tcPr>
          <w:p w14:paraId="288B421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738E1E0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A655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center"/>
          </w:tcPr>
          <w:p w14:paraId="6D9D944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position w:val="-4"/>
                <w:sz w:val="18"/>
                <w:szCs w:val="18"/>
              </w:rPr>
              <w:t>二</w:t>
            </w:r>
          </w:p>
        </w:tc>
        <w:tc>
          <w:tcPr>
            <w:tcW w:w="689" w:type="pct"/>
            <w:tcBorders>
              <w:left w:val="single" w:color="000000" w:sz="6" w:space="0"/>
              <w:right w:val="single" w:color="000000" w:sz="6" w:space="0"/>
            </w:tcBorders>
            <w:vAlign w:val="center"/>
          </w:tcPr>
          <w:p w14:paraId="03A332B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916" w:type="pct"/>
            <w:tcBorders>
              <w:left w:val="single" w:color="000000" w:sz="6" w:space="0"/>
              <w:right w:val="single" w:color="000000" w:sz="6" w:space="0"/>
            </w:tcBorders>
            <w:vAlign w:val="center"/>
          </w:tcPr>
          <w:p w14:paraId="1310754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专业措施</w:t>
            </w:r>
          </w:p>
        </w:tc>
        <w:tc>
          <w:tcPr>
            <w:tcW w:w="1033" w:type="pct"/>
            <w:tcBorders>
              <w:left w:val="single" w:color="000000" w:sz="6" w:space="0"/>
              <w:right w:val="single" w:color="000000" w:sz="6" w:space="0"/>
            </w:tcBorders>
            <w:vAlign w:val="center"/>
          </w:tcPr>
          <w:p w14:paraId="27DEC75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285" w:type="pct"/>
            <w:tcBorders>
              <w:left w:val="single" w:color="000000" w:sz="6" w:space="0"/>
              <w:right w:val="single" w:color="000000" w:sz="6" w:space="0"/>
            </w:tcBorders>
            <w:vAlign w:val="center"/>
          </w:tcPr>
          <w:p w14:paraId="15A0581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432" w:type="pct"/>
            <w:tcBorders>
              <w:left w:val="single" w:color="000000" w:sz="6" w:space="0"/>
              <w:right w:val="single" w:color="000000" w:sz="6" w:space="0"/>
            </w:tcBorders>
            <w:vAlign w:val="center"/>
          </w:tcPr>
          <w:p w14:paraId="2178D02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74" w:type="pct"/>
            <w:tcBorders>
              <w:left w:val="single" w:color="000000" w:sz="6" w:space="0"/>
              <w:right w:val="single" w:color="000000" w:sz="6" w:space="0"/>
            </w:tcBorders>
            <w:vAlign w:val="center"/>
          </w:tcPr>
          <w:p w14:paraId="204A827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15" w:type="pct"/>
            <w:tcBorders>
              <w:left w:val="single" w:color="000000" w:sz="6" w:space="0"/>
              <w:right w:val="single" w:color="000000" w:sz="12" w:space="0"/>
            </w:tcBorders>
            <w:vAlign w:val="center"/>
          </w:tcPr>
          <w:p w14:paraId="20E592B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1A211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top"/>
          </w:tcPr>
          <w:p w14:paraId="43FF7B7E">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27E076AA">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4DDCD42B">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084381FE">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79AF4EFA">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2DBB3A48">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6182377F">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09308F40">
            <w:pPr>
              <w:pStyle w:val="139"/>
              <w:rPr>
                <w:rFonts w:hint="eastAsia" w:ascii="宋体" w:hAnsi="宋体" w:eastAsia="宋体" w:cs="宋体"/>
                <w:sz w:val="18"/>
                <w:szCs w:val="18"/>
              </w:rPr>
            </w:pPr>
          </w:p>
        </w:tc>
      </w:tr>
      <w:tr w14:paraId="2AD84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250C805E">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69FBB994">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0FEE2061">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3A4C88D1">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285A8C83">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5458E4C2">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70874511">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78CA914B">
            <w:pPr>
              <w:pStyle w:val="139"/>
              <w:rPr>
                <w:rFonts w:hint="eastAsia" w:ascii="宋体" w:hAnsi="宋体" w:eastAsia="宋体" w:cs="宋体"/>
                <w:sz w:val="18"/>
                <w:szCs w:val="18"/>
              </w:rPr>
            </w:pPr>
          </w:p>
        </w:tc>
      </w:tr>
      <w:tr w14:paraId="22EE2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5E4379AA">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5D8EA902">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4FB039D2">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5A47562D">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432FD089">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05B8EF95">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60D54802">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061CAA82">
            <w:pPr>
              <w:pStyle w:val="139"/>
              <w:rPr>
                <w:rFonts w:hint="eastAsia" w:ascii="宋体" w:hAnsi="宋体" w:eastAsia="宋体" w:cs="宋体"/>
                <w:sz w:val="18"/>
                <w:szCs w:val="18"/>
              </w:rPr>
            </w:pPr>
          </w:p>
        </w:tc>
      </w:tr>
      <w:tr w14:paraId="1916B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20C7067C">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71FD97C3">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127A42EF">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6EF79DED">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2FE4EE9">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7AB86A01">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0043FCC6">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0C5F1F5E">
            <w:pPr>
              <w:pStyle w:val="139"/>
              <w:rPr>
                <w:rFonts w:hint="eastAsia" w:ascii="宋体" w:hAnsi="宋体" w:eastAsia="宋体" w:cs="宋体"/>
                <w:sz w:val="18"/>
                <w:szCs w:val="18"/>
              </w:rPr>
            </w:pPr>
          </w:p>
        </w:tc>
      </w:tr>
      <w:tr w14:paraId="34D40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01D7A6F7">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73EEC157">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105E2275">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7E66BE5F">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09FAC85B">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613D2987">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31D8651E">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240715FF">
            <w:pPr>
              <w:pStyle w:val="139"/>
              <w:rPr>
                <w:rFonts w:hint="eastAsia" w:ascii="宋体" w:hAnsi="宋体" w:eastAsia="宋体" w:cs="宋体"/>
                <w:sz w:val="18"/>
                <w:szCs w:val="18"/>
              </w:rPr>
            </w:pPr>
          </w:p>
        </w:tc>
      </w:tr>
      <w:tr w14:paraId="38AA0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6F9F5965">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4B0D3B99">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0A3F84E6">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379C390F">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6974799">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55FE538B">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73163CF8">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464ACD33">
            <w:pPr>
              <w:pStyle w:val="139"/>
              <w:rPr>
                <w:rFonts w:hint="eastAsia" w:ascii="宋体" w:hAnsi="宋体" w:eastAsia="宋体" w:cs="宋体"/>
                <w:sz w:val="18"/>
                <w:szCs w:val="18"/>
              </w:rPr>
            </w:pPr>
          </w:p>
        </w:tc>
      </w:tr>
      <w:tr w14:paraId="5F47B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618C8761">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5A430A15">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2D9415C5">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3E37C7A7">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71A325ED">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34774A89">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4FE49E84">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62BD68DF">
            <w:pPr>
              <w:pStyle w:val="139"/>
              <w:rPr>
                <w:rFonts w:hint="eastAsia" w:ascii="宋体" w:hAnsi="宋体" w:eastAsia="宋体" w:cs="宋体"/>
                <w:sz w:val="18"/>
                <w:szCs w:val="18"/>
              </w:rPr>
            </w:pPr>
          </w:p>
        </w:tc>
      </w:tr>
      <w:tr w14:paraId="4B12C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25C88264">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3C78B811">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52AF96EE">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499FAA1">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0514781">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24ED62E5">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5CDB191B">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3AE6E733">
            <w:pPr>
              <w:pStyle w:val="139"/>
              <w:rPr>
                <w:rFonts w:hint="eastAsia" w:ascii="宋体" w:hAnsi="宋体" w:eastAsia="宋体" w:cs="宋体"/>
                <w:sz w:val="18"/>
                <w:szCs w:val="18"/>
              </w:rPr>
            </w:pPr>
          </w:p>
        </w:tc>
      </w:tr>
      <w:tr w14:paraId="45C80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4E63DC95">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187826AA">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1819A2B2">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30668FB4">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7A665C8E">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5F818811">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2575A3C5">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04CC614B">
            <w:pPr>
              <w:pStyle w:val="139"/>
              <w:rPr>
                <w:rFonts w:hint="eastAsia" w:ascii="宋体" w:hAnsi="宋体" w:eastAsia="宋体" w:cs="宋体"/>
                <w:sz w:val="18"/>
                <w:szCs w:val="18"/>
              </w:rPr>
            </w:pPr>
          </w:p>
        </w:tc>
      </w:tr>
      <w:tr w14:paraId="47FEA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0337B022">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15D4012B">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768E9239">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000615D1">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59DC1CF2">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33D3DC14">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21053630">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44E6384C">
            <w:pPr>
              <w:pStyle w:val="139"/>
              <w:rPr>
                <w:rFonts w:hint="eastAsia" w:ascii="宋体" w:hAnsi="宋体" w:eastAsia="宋体" w:cs="宋体"/>
                <w:sz w:val="18"/>
                <w:szCs w:val="18"/>
              </w:rPr>
            </w:pPr>
          </w:p>
        </w:tc>
      </w:tr>
      <w:tr w14:paraId="30704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4FF2471E">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35A49D63">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06EBA246">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A480525">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2133E435">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0DD2EEB9">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2D8E22B6">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7702EF5E">
            <w:pPr>
              <w:pStyle w:val="139"/>
              <w:rPr>
                <w:rFonts w:hint="eastAsia" w:ascii="宋体" w:hAnsi="宋体" w:eastAsia="宋体" w:cs="宋体"/>
                <w:sz w:val="18"/>
                <w:szCs w:val="18"/>
              </w:rPr>
            </w:pPr>
          </w:p>
        </w:tc>
      </w:tr>
      <w:tr w14:paraId="35C5B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3717AB6D">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782EB3D7">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2E8C4D1B">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49C472B7">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2A96A2DD">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140E260A">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07FA08A2">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686C4065">
            <w:pPr>
              <w:pStyle w:val="139"/>
              <w:rPr>
                <w:rFonts w:hint="eastAsia" w:ascii="宋体" w:hAnsi="宋体" w:eastAsia="宋体" w:cs="宋体"/>
                <w:sz w:val="18"/>
                <w:szCs w:val="18"/>
              </w:rPr>
            </w:pPr>
          </w:p>
        </w:tc>
      </w:tr>
      <w:tr w14:paraId="42568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7D5485AE">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4C2FD8D1">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74564AA0">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C48CFFE">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11AA0030">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0CC43C6A">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688B18CE">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25ADB754">
            <w:pPr>
              <w:pStyle w:val="139"/>
              <w:rPr>
                <w:rFonts w:hint="eastAsia" w:ascii="宋体" w:hAnsi="宋体" w:eastAsia="宋体" w:cs="宋体"/>
                <w:sz w:val="18"/>
                <w:szCs w:val="18"/>
              </w:rPr>
            </w:pPr>
          </w:p>
        </w:tc>
      </w:tr>
      <w:tr w14:paraId="4AF8A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12DCD97C">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084C2151">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3B32159B">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4A33566F">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0A7D81D2">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0B062171">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393402FD">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5FF8469F">
            <w:pPr>
              <w:pStyle w:val="139"/>
              <w:rPr>
                <w:rFonts w:hint="eastAsia" w:ascii="宋体" w:hAnsi="宋体" w:eastAsia="宋体" w:cs="宋体"/>
                <w:sz w:val="18"/>
                <w:szCs w:val="18"/>
              </w:rPr>
            </w:pPr>
          </w:p>
        </w:tc>
      </w:tr>
      <w:tr w14:paraId="0A25E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251494A6">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1A8B6E27">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068C4E56">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355FCCB4">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2824596A">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159DF0DF">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10896D10">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0672F7F3">
            <w:pPr>
              <w:pStyle w:val="139"/>
              <w:rPr>
                <w:rFonts w:hint="eastAsia" w:ascii="宋体" w:hAnsi="宋体" w:eastAsia="宋体" w:cs="宋体"/>
                <w:sz w:val="18"/>
                <w:szCs w:val="18"/>
              </w:rPr>
            </w:pPr>
          </w:p>
        </w:tc>
      </w:tr>
      <w:tr w14:paraId="76C74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14E43A17">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67489219">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0E90F780">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45F4D1F4">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7CCE912">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2A1FDD97">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476CDE50">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1188D993">
            <w:pPr>
              <w:pStyle w:val="139"/>
              <w:rPr>
                <w:rFonts w:hint="eastAsia" w:ascii="宋体" w:hAnsi="宋体" w:eastAsia="宋体" w:cs="宋体"/>
                <w:sz w:val="18"/>
                <w:szCs w:val="18"/>
              </w:rPr>
            </w:pPr>
          </w:p>
        </w:tc>
      </w:tr>
      <w:tr w14:paraId="45465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4E5A5FDF">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01EC771E">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68DC5DC0">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49B21B5B">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21C56BDB">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2F5BC263">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1125E0B9">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7B1E2BB8">
            <w:pPr>
              <w:pStyle w:val="139"/>
              <w:rPr>
                <w:rFonts w:hint="eastAsia" w:ascii="宋体" w:hAnsi="宋体" w:eastAsia="宋体" w:cs="宋体"/>
                <w:sz w:val="18"/>
                <w:szCs w:val="18"/>
              </w:rPr>
            </w:pPr>
          </w:p>
        </w:tc>
      </w:tr>
      <w:tr w14:paraId="0D7CF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4074EB10">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28ED617D">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23BE95C5">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6059C3F2">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171E48A1">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475E018E">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20CE05F8">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1A6ECFA7">
            <w:pPr>
              <w:pStyle w:val="139"/>
              <w:rPr>
                <w:rFonts w:hint="eastAsia" w:ascii="宋体" w:hAnsi="宋体" w:eastAsia="宋体" w:cs="宋体"/>
                <w:sz w:val="18"/>
                <w:szCs w:val="18"/>
              </w:rPr>
            </w:pPr>
          </w:p>
        </w:tc>
      </w:tr>
      <w:tr w14:paraId="05F89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top"/>
          </w:tcPr>
          <w:p w14:paraId="3FF2C6F6">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2E435AB9">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24B07078">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61FA70A">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6B97CCE1">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6811EB93">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1B776ACE">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69BF35A0">
            <w:pPr>
              <w:pStyle w:val="139"/>
              <w:rPr>
                <w:rFonts w:hint="eastAsia" w:ascii="宋体" w:hAnsi="宋体" w:eastAsia="宋体" w:cs="宋体"/>
                <w:sz w:val="18"/>
                <w:szCs w:val="18"/>
              </w:rPr>
            </w:pPr>
          </w:p>
        </w:tc>
      </w:tr>
      <w:tr w14:paraId="1F465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41409BC9">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37DABD00">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704D0D3B">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DE1073C">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03C26286">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39E8A312">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175D0116">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175B668B">
            <w:pPr>
              <w:pStyle w:val="139"/>
              <w:rPr>
                <w:rFonts w:hint="eastAsia" w:ascii="宋体" w:hAnsi="宋体" w:eastAsia="宋体" w:cs="宋体"/>
                <w:sz w:val="18"/>
                <w:szCs w:val="18"/>
              </w:rPr>
            </w:pPr>
          </w:p>
        </w:tc>
      </w:tr>
      <w:tr w14:paraId="1D645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4ED31954">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3C77437B">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2F008DF3">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7E778F23">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38FDC6E3">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34B98366">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1D5088C8">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67C53EA4">
            <w:pPr>
              <w:pStyle w:val="139"/>
              <w:rPr>
                <w:rFonts w:hint="eastAsia" w:ascii="宋体" w:hAnsi="宋体" w:eastAsia="宋体" w:cs="宋体"/>
                <w:sz w:val="18"/>
                <w:szCs w:val="18"/>
              </w:rPr>
            </w:pPr>
          </w:p>
        </w:tc>
      </w:tr>
      <w:tr w14:paraId="5C228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453" w:type="pct"/>
            <w:tcBorders>
              <w:left w:val="single" w:color="000000" w:sz="12" w:space="0"/>
              <w:right w:val="single" w:color="000000" w:sz="6" w:space="0"/>
            </w:tcBorders>
            <w:vAlign w:val="top"/>
          </w:tcPr>
          <w:p w14:paraId="67804C79">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1CF71F84">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2F2F1C7F">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F50738A">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5E46AD85">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34E98247">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1DAF6A87">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10B5972B">
            <w:pPr>
              <w:pStyle w:val="139"/>
              <w:rPr>
                <w:rFonts w:hint="eastAsia" w:ascii="宋体" w:hAnsi="宋体" w:eastAsia="宋体" w:cs="宋体"/>
                <w:sz w:val="18"/>
                <w:szCs w:val="18"/>
              </w:rPr>
            </w:pPr>
          </w:p>
        </w:tc>
      </w:tr>
      <w:tr w14:paraId="4EFA0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453" w:type="pct"/>
            <w:tcBorders>
              <w:left w:val="single" w:color="000000" w:sz="12" w:space="0"/>
              <w:right w:val="single" w:color="000000" w:sz="6" w:space="0"/>
            </w:tcBorders>
            <w:vAlign w:val="top"/>
          </w:tcPr>
          <w:p w14:paraId="3EF0CFD9">
            <w:pPr>
              <w:pStyle w:val="139"/>
              <w:rPr>
                <w:rFonts w:hint="eastAsia" w:ascii="宋体" w:hAnsi="宋体" w:eastAsia="宋体" w:cs="宋体"/>
                <w:sz w:val="18"/>
                <w:szCs w:val="18"/>
              </w:rPr>
            </w:pPr>
          </w:p>
        </w:tc>
        <w:tc>
          <w:tcPr>
            <w:tcW w:w="689" w:type="pct"/>
            <w:tcBorders>
              <w:left w:val="single" w:color="000000" w:sz="6" w:space="0"/>
              <w:right w:val="single" w:color="000000" w:sz="6" w:space="0"/>
            </w:tcBorders>
            <w:vAlign w:val="top"/>
          </w:tcPr>
          <w:p w14:paraId="16F92310">
            <w:pPr>
              <w:pStyle w:val="139"/>
              <w:rPr>
                <w:rFonts w:hint="eastAsia" w:ascii="宋体" w:hAnsi="宋体" w:eastAsia="宋体" w:cs="宋体"/>
                <w:sz w:val="18"/>
                <w:szCs w:val="18"/>
              </w:rPr>
            </w:pPr>
          </w:p>
        </w:tc>
        <w:tc>
          <w:tcPr>
            <w:tcW w:w="916" w:type="pct"/>
            <w:tcBorders>
              <w:left w:val="single" w:color="000000" w:sz="6" w:space="0"/>
              <w:right w:val="single" w:color="000000" w:sz="6" w:space="0"/>
            </w:tcBorders>
            <w:vAlign w:val="top"/>
          </w:tcPr>
          <w:p w14:paraId="5D02B17B">
            <w:pPr>
              <w:pStyle w:val="139"/>
              <w:rPr>
                <w:rFonts w:hint="eastAsia" w:ascii="宋体" w:hAnsi="宋体" w:eastAsia="宋体" w:cs="宋体"/>
                <w:sz w:val="18"/>
                <w:szCs w:val="18"/>
              </w:rPr>
            </w:pPr>
          </w:p>
        </w:tc>
        <w:tc>
          <w:tcPr>
            <w:tcW w:w="1033" w:type="pct"/>
            <w:tcBorders>
              <w:left w:val="single" w:color="000000" w:sz="6" w:space="0"/>
              <w:right w:val="single" w:color="000000" w:sz="6" w:space="0"/>
            </w:tcBorders>
            <w:vAlign w:val="top"/>
          </w:tcPr>
          <w:p w14:paraId="272C1732">
            <w:pPr>
              <w:pStyle w:val="139"/>
              <w:rPr>
                <w:rFonts w:hint="eastAsia" w:ascii="宋体" w:hAnsi="宋体" w:eastAsia="宋体" w:cs="宋体"/>
                <w:sz w:val="18"/>
                <w:szCs w:val="18"/>
              </w:rPr>
            </w:pPr>
          </w:p>
        </w:tc>
        <w:tc>
          <w:tcPr>
            <w:tcW w:w="285" w:type="pct"/>
            <w:tcBorders>
              <w:left w:val="single" w:color="000000" w:sz="6" w:space="0"/>
              <w:right w:val="single" w:color="000000" w:sz="6" w:space="0"/>
            </w:tcBorders>
            <w:vAlign w:val="top"/>
          </w:tcPr>
          <w:p w14:paraId="3ED017BF">
            <w:pPr>
              <w:pStyle w:val="139"/>
              <w:rPr>
                <w:rFonts w:hint="eastAsia" w:ascii="宋体" w:hAnsi="宋体" w:eastAsia="宋体" w:cs="宋体"/>
                <w:sz w:val="18"/>
                <w:szCs w:val="18"/>
              </w:rPr>
            </w:pPr>
          </w:p>
        </w:tc>
        <w:tc>
          <w:tcPr>
            <w:tcW w:w="432" w:type="pct"/>
            <w:tcBorders>
              <w:left w:val="single" w:color="000000" w:sz="6" w:space="0"/>
              <w:right w:val="single" w:color="000000" w:sz="6" w:space="0"/>
            </w:tcBorders>
            <w:vAlign w:val="top"/>
          </w:tcPr>
          <w:p w14:paraId="4364BCB5">
            <w:pPr>
              <w:pStyle w:val="139"/>
              <w:rPr>
                <w:rFonts w:hint="eastAsia" w:ascii="宋体" w:hAnsi="宋体" w:eastAsia="宋体" w:cs="宋体"/>
                <w:sz w:val="18"/>
                <w:szCs w:val="18"/>
              </w:rPr>
            </w:pPr>
          </w:p>
        </w:tc>
        <w:tc>
          <w:tcPr>
            <w:tcW w:w="574" w:type="pct"/>
            <w:tcBorders>
              <w:left w:val="single" w:color="000000" w:sz="6" w:space="0"/>
              <w:right w:val="single" w:color="000000" w:sz="6" w:space="0"/>
            </w:tcBorders>
            <w:vAlign w:val="top"/>
          </w:tcPr>
          <w:p w14:paraId="2ECAA2EB">
            <w:pPr>
              <w:pStyle w:val="139"/>
              <w:rPr>
                <w:rFonts w:hint="eastAsia" w:ascii="宋体" w:hAnsi="宋体" w:eastAsia="宋体" w:cs="宋体"/>
                <w:sz w:val="18"/>
                <w:szCs w:val="18"/>
              </w:rPr>
            </w:pPr>
          </w:p>
        </w:tc>
        <w:tc>
          <w:tcPr>
            <w:tcW w:w="615" w:type="pct"/>
            <w:tcBorders>
              <w:left w:val="single" w:color="000000" w:sz="6" w:space="0"/>
              <w:right w:val="single" w:color="000000" w:sz="12" w:space="0"/>
            </w:tcBorders>
            <w:vAlign w:val="top"/>
          </w:tcPr>
          <w:p w14:paraId="2D18D152">
            <w:pPr>
              <w:pStyle w:val="139"/>
              <w:rPr>
                <w:rFonts w:hint="eastAsia" w:ascii="宋体" w:hAnsi="宋体" w:eastAsia="宋体" w:cs="宋体"/>
                <w:sz w:val="18"/>
                <w:szCs w:val="18"/>
              </w:rPr>
            </w:pPr>
          </w:p>
        </w:tc>
      </w:tr>
      <w:tr w14:paraId="10DD1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4384" w:type="pct"/>
            <w:gridSpan w:val="7"/>
            <w:tcBorders>
              <w:left w:val="single" w:color="000000" w:sz="12" w:space="0"/>
              <w:bottom w:val="single" w:color="000000" w:sz="10" w:space="0"/>
              <w:right w:val="single" w:color="000000" w:sz="6" w:space="0"/>
            </w:tcBorders>
            <w:vAlign w:val="top"/>
          </w:tcPr>
          <w:p w14:paraId="2B7524A6">
            <w:pPr>
              <w:spacing w:before="99" w:line="185" w:lineRule="auto"/>
              <w:ind w:left="3577"/>
              <w:rPr>
                <w:rFonts w:hint="eastAsia" w:ascii="宋体" w:hAnsi="宋体" w:eastAsia="宋体" w:cs="宋体"/>
                <w:sz w:val="18"/>
                <w:szCs w:val="18"/>
              </w:rPr>
            </w:pPr>
            <w:r>
              <w:rPr>
                <w:rFonts w:hint="eastAsia" w:ascii="宋体" w:hAnsi="宋体" w:eastAsia="宋体" w:cs="宋体"/>
                <w:spacing w:val="-5"/>
                <w:sz w:val="18"/>
                <w:szCs w:val="18"/>
              </w:rPr>
              <w:t>合</w:t>
            </w:r>
            <w:r>
              <w:rPr>
                <w:rFonts w:hint="eastAsia" w:ascii="宋体" w:hAnsi="宋体" w:eastAsia="宋体" w:cs="宋体"/>
                <w:sz w:val="18"/>
                <w:szCs w:val="18"/>
              </w:rPr>
              <w:t xml:space="preserve">                           </w:t>
            </w:r>
            <w:r>
              <w:rPr>
                <w:rFonts w:hint="eastAsia" w:ascii="宋体" w:hAnsi="宋体" w:eastAsia="宋体" w:cs="宋体"/>
                <w:spacing w:val="-5"/>
                <w:sz w:val="18"/>
                <w:szCs w:val="18"/>
              </w:rPr>
              <w:t>计</w:t>
            </w:r>
          </w:p>
        </w:tc>
        <w:tc>
          <w:tcPr>
            <w:tcW w:w="615" w:type="pct"/>
            <w:tcBorders>
              <w:left w:val="single" w:color="000000" w:sz="6" w:space="0"/>
              <w:bottom w:val="single" w:color="000000" w:sz="10" w:space="0"/>
              <w:right w:val="single" w:color="000000" w:sz="12" w:space="0"/>
            </w:tcBorders>
            <w:vAlign w:val="top"/>
          </w:tcPr>
          <w:p w14:paraId="43ED7C1E">
            <w:pPr>
              <w:spacing w:before="100" w:line="202" w:lineRule="auto"/>
              <w:jc w:val="right"/>
              <w:rPr>
                <w:rFonts w:hint="eastAsia" w:ascii="宋体" w:hAnsi="宋体" w:eastAsia="宋体" w:cs="宋体"/>
                <w:sz w:val="18"/>
                <w:szCs w:val="18"/>
              </w:rPr>
            </w:pPr>
          </w:p>
        </w:tc>
      </w:tr>
    </w:tbl>
    <w:p w14:paraId="06B2ACB9">
      <w:pP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rFonts w:hint="eastAsia" w:ascii="微软雅黑" w:hAnsi="微软雅黑" w:eastAsia="微软雅黑" w:cs="微软雅黑"/>
          <w:i w:val="0"/>
          <w:iCs w:val="0"/>
          <w:caps w:val="0"/>
          <w:color w:val="333333"/>
          <w:spacing w:val="0"/>
          <w:sz w:val="24"/>
          <w:szCs w:val="24"/>
          <w:highlight w:val="none"/>
          <w:shd w:val="clear" w:fill="FFFFFF"/>
          <w:lang w:val="en-US" w:eastAsia="zh-CN"/>
        </w:rPr>
        <w:br w:type="page"/>
      </w:r>
    </w:p>
    <w:p w14:paraId="1E0AC111">
      <w:pPr>
        <w:numPr>
          <w:ilvl w:val="0"/>
          <w:numId w:val="0"/>
        </w:numPr>
        <w:jc w:val="center"/>
        <w:rPr>
          <w:rFonts w:eastAsia="宋体" w:cs="Times New Roman"/>
          <w:b/>
          <w:bCs/>
          <w:spacing w:val="16"/>
          <w:sz w:val="40"/>
          <w:szCs w:val="40"/>
        </w:rPr>
      </w:pPr>
      <w:r>
        <w:rPr>
          <w:rFonts w:eastAsia="宋体" w:cs="Times New Roman"/>
          <w:b/>
          <w:bCs/>
          <w:spacing w:val="16"/>
          <w:sz w:val="40"/>
          <w:szCs w:val="40"/>
        </w:rPr>
        <w:t>其他项目清单计价表</w:t>
      </w:r>
    </w:p>
    <w:p w14:paraId="25B30AFD">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 西安市儿童医院西门院区住院一部楼宇安全通道修整</w:t>
      </w:r>
    </w:p>
    <w:p w14:paraId="1D639F81">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专业/标段： 房屋建筑与装饰工程                                                    第  1  页    共  1  页</w:t>
      </w:r>
    </w:p>
    <w:tbl>
      <w:tblPr>
        <w:tblStyle w:val="138"/>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042"/>
        <w:gridCol w:w="3386"/>
        <w:gridCol w:w="1213"/>
        <w:gridCol w:w="1030"/>
        <w:gridCol w:w="1188"/>
        <w:gridCol w:w="1466"/>
      </w:tblGrid>
      <w:tr w14:paraId="21405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vMerge w:val="restart"/>
            <w:tcBorders>
              <w:top w:val="single" w:color="000000" w:sz="12" w:space="0"/>
              <w:left w:val="single" w:color="000000" w:sz="12" w:space="0"/>
              <w:bottom w:val="nil"/>
            </w:tcBorders>
            <w:vAlign w:val="center"/>
          </w:tcPr>
          <w:p w14:paraId="6028804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序号</w:t>
            </w:r>
          </w:p>
        </w:tc>
        <w:tc>
          <w:tcPr>
            <w:tcW w:w="1815" w:type="pct"/>
            <w:vMerge w:val="restart"/>
            <w:tcBorders>
              <w:top w:val="single" w:color="000000" w:sz="12" w:space="0"/>
              <w:bottom w:val="nil"/>
            </w:tcBorders>
            <w:vAlign w:val="center"/>
          </w:tcPr>
          <w:p w14:paraId="4833020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
                <w:sz w:val="19"/>
                <w:szCs w:val="19"/>
              </w:rPr>
              <w:t>项目名称</w:t>
            </w:r>
          </w:p>
        </w:tc>
        <w:tc>
          <w:tcPr>
            <w:tcW w:w="650" w:type="pct"/>
            <w:vMerge w:val="restart"/>
            <w:tcBorders>
              <w:top w:val="single" w:color="000000" w:sz="12" w:space="0"/>
              <w:bottom w:val="nil"/>
            </w:tcBorders>
            <w:vAlign w:val="center"/>
          </w:tcPr>
          <w:p w14:paraId="6EFDD83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2"/>
                <w:sz w:val="19"/>
                <w:szCs w:val="19"/>
              </w:rPr>
              <w:t>计量单位</w:t>
            </w:r>
          </w:p>
        </w:tc>
        <w:tc>
          <w:tcPr>
            <w:tcW w:w="552" w:type="pct"/>
            <w:vMerge w:val="restart"/>
            <w:tcBorders>
              <w:top w:val="single" w:color="000000" w:sz="12" w:space="0"/>
              <w:bottom w:val="nil"/>
            </w:tcBorders>
            <w:vAlign w:val="center"/>
          </w:tcPr>
          <w:p w14:paraId="0DE148D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2"/>
                <w:sz w:val="19"/>
                <w:szCs w:val="19"/>
              </w:rPr>
              <w:t>工程数量</w:t>
            </w:r>
          </w:p>
        </w:tc>
        <w:tc>
          <w:tcPr>
            <w:tcW w:w="1421" w:type="pct"/>
            <w:gridSpan w:val="2"/>
            <w:tcBorders>
              <w:top w:val="single" w:color="000000" w:sz="12" w:space="0"/>
              <w:right w:val="single" w:color="000000" w:sz="12" w:space="0"/>
            </w:tcBorders>
            <w:vAlign w:val="center"/>
          </w:tcPr>
          <w:p w14:paraId="754801E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
                <w:sz w:val="19"/>
                <w:szCs w:val="19"/>
              </w:rPr>
              <w:t>金  额</w:t>
            </w:r>
            <w:r>
              <w:rPr>
                <w:rFonts w:ascii="微软雅黑" w:hAnsi="微软雅黑" w:eastAsia="微软雅黑" w:cs="微软雅黑"/>
                <w:spacing w:val="42"/>
                <w:w w:val="101"/>
                <w:sz w:val="19"/>
                <w:szCs w:val="19"/>
              </w:rPr>
              <w:t xml:space="preserve"> </w:t>
            </w:r>
            <w:r>
              <w:rPr>
                <w:rFonts w:ascii="微软雅黑" w:hAnsi="微软雅黑" w:eastAsia="微软雅黑" w:cs="微软雅黑"/>
                <w:spacing w:val="1"/>
                <w:sz w:val="19"/>
                <w:szCs w:val="19"/>
              </w:rPr>
              <w:t>（元）</w:t>
            </w:r>
          </w:p>
        </w:tc>
      </w:tr>
      <w:tr w14:paraId="4F183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vMerge w:val="continue"/>
            <w:tcBorders>
              <w:top w:val="nil"/>
              <w:left w:val="single" w:color="000000" w:sz="12" w:space="0"/>
            </w:tcBorders>
            <w:vAlign w:val="center"/>
          </w:tcPr>
          <w:p w14:paraId="7CD55F5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Merge w:val="continue"/>
            <w:tcBorders>
              <w:top w:val="nil"/>
            </w:tcBorders>
            <w:vAlign w:val="center"/>
          </w:tcPr>
          <w:p w14:paraId="07F358B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Merge w:val="continue"/>
            <w:tcBorders>
              <w:top w:val="nil"/>
            </w:tcBorders>
            <w:vAlign w:val="center"/>
          </w:tcPr>
          <w:p w14:paraId="4E86F36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Merge w:val="continue"/>
            <w:tcBorders>
              <w:top w:val="nil"/>
            </w:tcBorders>
            <w:vAlign w:val="center"/>
          </w:tcPr>
          <w:p w14:paraId="2AEFAC7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1B00E6A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2"/>
                <w:sz w:val="19"/>
                <w:szCs w:val="19"/>
              </w:rPr>
              <w:t>综合单价</w:t>
            </w:r>
          </w:p>
        </w:tc>
        <w:tc>
          <w:tcPr>
            <w:tcW w:w="786" w:type="pct"/>
            <w:tcBorders>
              <w:right w:val="single" w:color="000000" w:sz="12" w:space="0"/>
            </w:tcBorders>
            <w:vAlign w:val="center"/>
          </w:tcPr>
          <w:p w14:paraId="4417343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合价</w:t>
            </w:r>
          </w:p>
        </w:tc>
      </w:tr>
      <w:tr w14:paraId="4AD2A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7F48F32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1</w:t>
            </w:r>
          </w:p>
        </w:tc>
        <w:tc>
          <w:tcPr>
            <w:tcW w:w="3653" w:type="pct"/>
            <w:gridSpan w:val="4"/>
            <w:vAlign w:val="center"/>
          </w:tcPr>
          <w:p w14:paraId="62C352A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
                <w:sz w:val="19"/>
                <w:szCs w:val="19"/>
              </w:rPr>
              <w:t>暂列金额</w:t>
            </w:r>
          </w:p>
        </w:tc>
        <w:tc>
          <w:tcPr>
            <w:tcW w:w="786" w:type="pct"/>
            <w:tcBorders>
              <w:right w:val="single" w:color="000000" w:sz="12" w:space="0"/>
            </w:tcBorders>
            <w:vAlign w:val="center"/>
          </w:tcPr>
          <w:p w14:paraId="2FB79BA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2AB75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5776B6B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7"/>
                <w:sz w:val="19"/>
                <w:szCs w:val="19"/>
              </w:rPr>
              <w:t>1.1</w:t>
            </w:r>
          </w:p>
        </w:tc>
        <w:tc>
          <w:tcPr>
            <w:tcW w:w="1815" w:type="pct"/>
            <w:vAlign w:val="center"/>
          </w:tcPr>
          <w:p w14:paraId="61CC610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314CA40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5E26AF4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DCDED7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0345F56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A865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2DD41A0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2</w:t>
            </w:r>
          </w:p>
        </w:tc>
        <w:tc>
          <w:tcPr>
            <w:tcW w:w="3653" w:type="pct"/>
            <w:gridSpan w:val="4"/>
            <w:vAlign w:val="center"/>
          </w:tcPr>
          <w:p w14:paraId="482C3F1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专业工程暂估价</w:t>
            </w:r>
          </w:p>
        </w:tc>
        <w:tc>
          <w:tcPr>
            <w:tcW w:w="786" w:type="pct"/>
            <w:tcBorders>
              <w:right w:val="single" w:color="000000" w:sz="12" w:space="0"/>
            </w:tcBorders>
            <w:vAlign w:val="center"/>
          </w:tcPr>
          <w:p w14:paraId="0BA7C4B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2AA34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40C2968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2.1</w:t>
            </w:r>
          </w:p>
        </w:tc>
        <w:tc>
          <w:tcPr>
            <w:tcW w:w="1815" w:type="pct"/>
            <w:vAlign w:val="center"/>
          </w:tcPr>
          <w:p w14:paraId="304ED3C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248BCD0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3C19563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4B21220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778DDD2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65BFF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09F70C7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3</w:t>
            </w:r>
          </w:p>
        </w:tc>
        <w:tc>
          <w:tcPr>
            <w:tcW w:w="3653" w:type="pct"/>
            <w:gridSpan w:val="4"/>
            <w:vAlign w:val="center"/>
          </w:tcPr>
          <w:p w14:paraId="7BA0C43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
                <w:sz w:val="19"/>
                <w:szCs w:val="19"/>
              </w:rPr>
              <w:t>计日工</w:t>
            </w:r>
          </w:p>
        </w:tc>
        <w:tc>
          <w:tcPr>
            <w:tcW w:w="786" w:type="pct"/>
            <w:tcBorders>
              <w:right w:val="single" w:color="000000" w:sz="12" w:space="0"/>
            </w:tcBorders>
            <w:vAlign w:val="center"/>
          </w:tcPr>
          <w:p w14:paraId="6979A9B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6A5AA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79AB624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3.1</w:t>
            </w:r>
          </w:p>
        </w:tc>
        <w:tc>
          <w:tcPr>
            <w:tcW w:w="1815" w:type="pct"/>
            <w:vAlign w:val="center"/>
          </w:tcPr>
          <w:p w14:paraId="72BA19B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1034CF9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65126F5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0105D2A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20AE5CD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484BE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0303ED0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3.2</w:t>
            </w:r>
          </w:p>
        </w:tc>
        <w:tc>
          <w:tcPr>
            <w:tcW w:w="1815" w:type="pct"/>
            <w:vAlign w:val="center"/>
          </w:tcPr>
          <w:p w14:paraId="4528CA1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0F1F0CE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4C623B7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6085242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2652857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F805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066C0EB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3.3</w:t>
            </w:r>
          </w:p>
        </w:tc>
        <w:tc>
          <w:tcPr>
            <w:tcW w:w="1815" w:type="pct"/>
            <w:vAlign w:val="center"/>
          </w:tcPr>
          <w:p w14:paraId="48CF995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7B559F3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5C91851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6F62AC9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37CA4EC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5C493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63FB3FC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4</w:t>
            </w:r>
          </w:p>
        </w:tc>
        <w:tc>
          <w:tcPr>
            <w:tcW w:w="3653" w:type="pct"/>
            <w:gridSpan w:val="4"/>
            <w:vAlign w:val="center"/>
          </w:tcPr>
          <w:p w14:paraId="357306D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2"/>
                <w:sz w:val="19"/>
                <w:szCs w:val="19"/>
              </w:rPr>
              <w:t>总承包服务费</w:t>
            </w:r>
          </w:p>
        </w:tc>
        <w:tc>
          <w:tcPr>
            <w:tcW w:w="786" w:type="pct"/>
            <w:tcBorders>
              <w:right w:val="single" w:color="000000" w:sz="12" w:space="0"/>
            </w:tcBorders>
            <w:vAlign w:val="center"/>
          </w:tcPr>
          <w:p w14:paraId="653FC87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3366A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7F1AD95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2"/>
                <w:sz w:val="19"/>
                <w:szCs w:val="19"/>
              </w:rPr>
              <w:t>4.1</w:t>
            </w:r>
          </w:p>
        </w:tc>
        <w:tc>
          <w:tcPr>
            <w:tcW w:w="1815" w:type="pct"/>
            <w:vAlign w:val="center"/>
          </w:tcPr>
          <w:p w14:paraId="1B7E644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发包人供应材料保管费</w:t>
            </w:r>
          </w:p>
        </w:tc>
        <w:tc>
          <w:tcPr>
            <w:tcW w:w="650" w:type="pct"/>
            <w:vAlign w:val="center"/>
          </w:tcPr>
          <w:p w14:paraId="69BEE58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4E3ABF6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03320A5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34BDC9A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583F4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59" w:type="pct"/>
            <w:tcBorders>
              <w:left w:val="single" w:color="000000" w:sz="12" w:space="0"/>
            </w:tcBorders>
            <w:vAlign w:val="center"/>
          </w:tcPr>
          <w:p w14:paraId="4EDD632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2"/>
                <w:sz w:val="19"/>
                <w:szCs w:val="19"/>
              </w:rPr>
              <w:t>4.2</w:t>
            </w:r>
          </w:p>
        </w:tc>
        <w:tc>
          <w:tcPr>
            <w:tcW w:w="1815" w:type="pct"/>
            <w:vAlign w:val="center"/>
          </w:tcPr>
          <w:p w14:paraId="1255C52D">
            <w:pPr>
              <w:keepNext w:val="0"/>
              <w:keepLines w:val="0"/>
              <w:pageBreakBefore w:val="0"/>
              <w:widowControl w:val="0"/>
              <w:kinsoku/>
              <w:wordWrap/>
              <w:overflowPunct/>
              <w:topLinePunct w:val="0"/>
              <w:autoSpaceDE/>
              <w:autoSpaceDN/>
              <w:bidi w:val="0"/>
              <w:adjustRightInd/>
              <w:snapToGrid/>
              <w:spacing w:line="240" w:lineRule="auto"/>
              <w:ind w:left="0" w:right="0" w:hanging="1"/>
              <w:jc w:val="center"/>
              <w:textAlignment w:val="auto"/>
              <w:rPr>
                <w:rFonts w:ascii="微软雅黑" w:hAnsi="微软雅黑" w:eastAsia="微软雅黑" w:cs="微软雅黑"/>
                <w:sz w:val="19"/>
                <w:szCs w:val="19"/>
              </w:rPr>
            </w:pPr>
            <w:r>
              <w:rPr>
                <w:rFonts w:ascii="微软雅黑" w:hAnsi="微软雅黑" w:eastAsia="微软雅黑" w:cs="微软雅黑"/>
                <w:spacing w:val="5"/>
                <w:sz w:val="19"/>
                <w:szCs w:val="19"/>
              </w:rPr>
              <w:t>发包人发包专业工程管理服务费_协调与</w:t>
            </w:r>
            <w:r>
              <w:rPr>
                <w:rFonts w:ascii="微软雅黑" w:hAnsi="微软雅黑" w:eastAsia="微软雅黑" w:cs="微软雅黑"/>
                <w:spacing w:val="-2"/>
                <w:sz w:val="19"/>
                <w:szCs w:val="19"/>
              </w:rPr>
              <w:t>管理</w:t>
            </w:r>
          </w:p>
        </w:tc>
        <w:tc>
          <w:tcPr>
            <w:tcW w:w="650" w:type="pct"/>
            <w:vAlign w:val="center"/>
          </w:tcPr>
          <w:p w14:paraId="0662F53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59958E9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15B4999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6C8378A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12B7C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559" w:type="pct"/>
            <w:tcBorders>
              <w:left w:val="single" w:color="000000" w:sz="12" w:space="0"/>
            </w:tcBorders>
            <w:vAlign w:val="center"/>
          </w:tcPr>
          <w:p w14:paraId="75EAA88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2"/>
                <w:sz w:val="19"/>
                <w:szCs w:val="19"/>
              </w:rPr>
              <w:t>4.3</w:t>
            </w:r>
          </w:p>
        </w:tc>
        <w:tc>
          <w:tcPr>
            <w:tcW w:w="1815" w:type="pct"/>
            <w:vAlign w:val="center"/>
          </w:tcPr>
          <w:p w14:paraId="5677333E">
            <w:pPr>
              <w:keepNext w:val="0"/>
              <w:keepLines w:val="0"/>
              <w:pageBreakBefore w:val="0"/>
              <w:widowControl w:val="0"/>
              <w:kinsoku/>
              <w:wordWrap/>
              <w:overflowPunct/>
              <w:topLinePunct w:val="0"/>
              <w:autoSpaceDE/>
              <w:autoSpaceDN/>
              <w:bidi w:val="0"/>
              <w:adjustRightInd/>
              <w:snapToGrid/>
              <w:spacing w:line="240" w:lineRule="auto"/>
              <w:ind w:left="0" w:right="0" w:hanging="1"/>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发包人发包专业工程管理服务费_协调、管理并提供配合服务</w:t>
            </w:r>
          </w:p>
        </w:tc>
        <w:tc>
          <w:tcPr>
            <w:tcW w:w="650" w:type="pct"/>
            <w:vAlign w:val="center"/>
          </w:tcPr>
          <w:p w14:paraId="3ED806D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0D4A979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12527E3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E58D79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05393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559" w:type="pct"/>
            <w:tcBorders>
              <w:left w:val="single" w:color="000000" w:sz="12" w:space="0"/>
            </w:tcBorders>
            <w:vAlign w:val="center"/>
          </w:tcPr>
          <w:p w14:paraId="7679455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z w:val="19"/>
                <w:szCs w:val="19"/>
              </w:rPr>
              <w:t>5</w:t>
            </w:r>
          </w:p>
        </w:tc>
        <w:tc>
          <w:tcPr>
            <w:tcW w:w="3653" w:type="pct"/>
            <w:gridSpan w:val="4"/>
            <w:vAlign w:val="center"/>
          </w:tcPr>
          <w:p w14:paraId="6D6BA30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4"/>
                <w:sz w:val="19"/>
                <w:szCs w:val="19"/>
              </w:rPr>
              <w:t>合同中约定的其他项目</w:t>
            </w:r>
          </w:p>
        </w:tc>
        <w:tc>
          <w:tcPr>
            <w:tcW w:w="786" w:type="pct"/>
            <w:tcBorders>
              <w:right w:val="single" w:color="000000" w:sz="12" w:space="0"/>
            </w:tcBorders>
            <w:vAlign w:val="center"/>
          </w:tcPr>
          <w:p w14:paraId="7386BB6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6C5EF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0CB4FC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5.1</w:t>
            </w:r>
          </w:p>
        </w:tc>
        <w:tc>
          <w:tcPr>
            <w:tcW w:w="1815" w:type="pct"/>
            <w:vAlign w:val="center"/>
          </w:tcPr>
          <w:p w14:paraId="2240214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优质工程增加费</w:t>
            </w:r>
          </w:p>
        </w:tc>
        <w:tc>
          <w:tcPr>
            <w:tcW w:w="650" w:type="pct"/>
            <w:vAlign w:val="center"/>
          </w:tcPr>
          <w:p w14:paraId="14FC1EF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1FEF0B0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74F6606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58EB352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545C4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7E32113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11"/>
                <w:sz w:val="19"/>
                <w:szCs w:val="19"/>
              </w:rPr>
              <w:t>5.2</w:t>
            </w:r>
          </w:p>
        </w:tc>
        <w:tc>
          <w:tcPr>
            <w:tcW w:w="1815" w:type="pct"/>
            <w:vAlign w:val="center"/>
          </w:tcPr>
          <w:p w14:paraId="361A4DF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智慧工地增加费</w:t>
            </w:r>
          </w:p>
        </w:tc>
        <w:tc>
          <w:tcPr>
            <w:tcW w:w="650" w:type="pct"/>
            <w:vAlign w:val="center"/>
          </w:tcPr>
          <w:p w14:paraId="499C28B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650BD34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58A81DD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BF7942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ABC9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300B797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3792986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3291E2C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21315EB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724C13C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4152F22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2F195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538F8D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1E33AD5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5002AB6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63C55D1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D5624E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6ECE973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3AF2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4D44836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6F41160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1E66A81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394B026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2738687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681770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296E8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5B14FBF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1B9CC10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11DAC8A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49ED15C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1A9ADB9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8EEBA0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4C3FB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7980F52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245EAD0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313D3FF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1B115EF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404A3D3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217645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76827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A8CE49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07449BB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56E51CF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7404AF5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76737D4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4A948F4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16A36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E9E303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59CB188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4331837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3DFAE38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4FBA2B0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9A17EB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16F94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9D71D6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2F3FF6F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5B43E67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621638B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17A6568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39DD83B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5B9A1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70DCA55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5B76A19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1ABAF60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349D766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7164AF2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C7A1AB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49F14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111263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4965AE8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4C036CC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43490BA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6117CA1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282C9A8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09845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A2153B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438FF99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54CCE77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5A6034B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7C16874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73072F1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63E8F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209B3BE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69C1BEA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7794B89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7B65BE8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0ED1B58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11BA474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61E8D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559" w:type="pct"/>
            <w:tcBorders>
              <w:left w:val="single" w:color="000000" w:sz="12" w:space="0"/>
            </w:tcBorders>
            <w:vAlign w:val="center"/>
          </w:tcPr>
          <w:p w14:paraId="1ADDF4B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1815" w:type="pct"/>
            <w:vAlign w:val="center"/>
          </w:tcPr>
          <w:p w14:paraId="242685C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50" w:type="pct"/>
            <w:vAlign w:val="center"/>
          </w:tcPr>
          <w:p w14:paraId="7FC1B17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552" w:type="pct"/>
            <w:vAlign w:val="center"/>
          </w:tcPr>
          <w:p w14:paraId="2F565E3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635" w:type="pct"/>
            <w:vAlign w:val="center"/>
          </w:tcPr>
          <w:p w14:paraId="35D9884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c>
          <w:tcPr>
            <w:tcW w:w="786" w:type="pct"/>
            <w:tcBorders>
              <w:right w:val="single" w:color="000000" w:sz="12" w:space="0"/>
            </w:tcBorders>
            <w:vAlign w:val="center"/>
          </w:tcPr>
          <w:p w14:paraId="69D39FE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r w14:paraId="1CD95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4213" w:type="pct"/>
            <w:gridSpan w:val="5"/>
            <w:tcBorders>
              <w:left w:val="single" w:color="000000" w:sz="12" w:space="0"/>
              <w:bottom w:val="single" w:color="000000" w:sz="12" w:space="0"/>
            </w:tcBorders>
            <w:vAlign w:val="center"/>
          </w:tcPr>
          <w:p w14:paraId="470D1AA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ascii="微软雅黑" w:hAnsi="微软雅黑" w:eastAsia="微软雅黑" w:cs="微软雅黑"/>
                <w:sz w:val="19"/>
                <w:szCs w:val="19"/>
              </w:rPr>
            </w:pPr>
            <w:r>
              <w:rPr>
                <w:rFonts w:ascii="微软雅黑" w:hAnsi="微软雅黑" w:eastAsia="微软雅黑" w:cs="微软雅黑"/>
                <w:spacing w:val="-3"/>
                <w:sz w:val="19"/>
                <w:szCs w:val="19"/>
              </w:rPr>
              <w:t>合</w:t>
            </w:r>
            <w:r>
              <w:rPr>
                <w:rFonts w:ascii="微软雅黑" w:hAnsi="微软雅黑" w:eastAsia="微软雅黑" w:cs="微软雅黑"/>
                <w:sz w:val="19"/>
                <w:szCs w:val="19"/>
              </w:rPr>
              <w:t xml:space="preserve">                            </w:t>
            </w:r>
            <w:r>
              <w:rPr>
                <w:rFonts w:ascii="微软雅黑" w:hAnsi="微软雅黑" w:eastAsia="微软雅黑" w:cs="微软雅黑"/>
                <w:spacing w:val="-3"/>
                <w:sz w:val="19"/>
                <w:szCs w:val="19"/>
              </w:rPr>
              <w:t>计</w:t>
            </w:r>
          </w:p>
        </w:tc>
        <w:tc>
          <w:tcPr>
            <w:tcW w:w="786" w:type="pct"/>
            <w:tcBorders>
              <w:bottom w:val="single" w:color="000000" w:sz="12" w:space="0"/>
              <w:right w:val="single" w:color="000000" w:sz="12" w:space="0"/>
            </w:tcBorders>
            <w:vAlign w:val="center"/>
          </w:tcPr>
          <w:p w14:paraId="4D66176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pPr>
          </w:p>
        </w:tc>
      </w:tr>
    </w:tbl>
    <w:p w14:paraId="1649C05F">
      <w:pP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rFonts w:hint="eastAsia" w:ascii="微软雅黑" w:hAnsi="微软雅黑" w:eastAsia="微软雅黑" w:cs="微软雅黑"/>
          <w:i w:val="0"/>
          <w:iCs w:val="0"/>
          <w:caps w:val="0"/>
          <w:color w:val="333333"/>
          <w:spacing w:val="0"/>
          <w:sz w:val="24"/>
          <w:szCs w:val="24"/>
          <w:highlight w:val="none"/>
          <w:shd w:val="clear" w:fill="FFFFFF"/>
          <w:lang w:val="en-US" w:eastAsia="zh-CN"/>
        </w:rPr>
        <w:br w:type="page"/>
      </w:r>
    </w:p>
    <w:p w14:paraId="737FFBDA">
      <w:pPr>
        <w:numPr>
          <w:ilvl w:val="0"/>
          <w:numId w:val="0"/>
        </w:numPr>
        <w:jc w:val="center"/>
        <w:rPr>
          <w:rFonts w:hint="eastAsia" w:ascii="微软雅黑" w:hAnsi="微软雅黑" w:eastAsia="微软雅黑" w:cs="微软雅黑"/>
          <w:i w:val="0"/>
          <w:iCs w:val="0"/>
          <w:caps w:val="0"/>
          <w:color w:val="333333"/>
          <w:spacing w:val="0"/>
          <w:sz w:val="24"/>
          <w:szCs w:val="24"/>
          <w:highlight w:val="none"/>
          <w:shd w:val="clear" w:fill="FFFFFF"/>
          <w:lang w:val="en-US" w:eastAsia="zh-CN"/>
        </w:rPr>
      </w:pPr>
      <w:r>
        <w:rPr>
          <w:b/>
          <w:bCs/>
          <w:spacing w:val="16"/>
          <w:sz w:val="40"/>
          <w:szCs w:val="40"/>
        </w:rPr>
        <w:t>单位工程人材机汇总表</w:t>
      </w:r>
    </w:p>
    <w:p w14:paraId="02589978">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工程名称： 西安市儿童医院西门院区住院一部楼宇安全通道修整</w:t>
      </w:r>
    </w:p>
    <w:p w14:paraId="2EF6DAC6">
      <w:pPr>
        <w:numPr>
          <w:ilvl w:val="0"/>
          <w:numId w:val="0"/>
        </w:numPr>
        <w:rPr>
          <w:rFonts w:hint="eastAsia" w:ascii="宋体" w:hAnsi="宋体" w:eastAsia="宋体" w:cs="宋体"/>
          <w:i w:val="0"/>
          <w:iCs w:val="0"/>
          <w:caps w:val="0"/>
          <w:color w:val="333333"/>
          <w:spacing w:val="0"/>
          <w:sz w:val="18"/>
          <w:szCs w:val="18"/>
          <w:highlight w:val="none"/>
          <w:shd w:val="clear" w:fill="FFFFFF"/>
          <w:lang w:val="en-US" w:eastAsia="zh-CN"/>
        </w:rPr>
      </w:pPr>
      <w:r>
        <w:rPr>
          <w:rFonts w:hint="eastAsia" w:ascii="宋体" w:hAnsi="宋体" w:eastAsia="宋体" w:cs="宋体"/>
          <w:i w:val="0"/>
          <w:iCs w:val="0"/>
          <w:caps w:val="0"/>
          <w:color w:val="333333"/>
          <w:spacing w:val="0"/>
          <w:sz w:val="18"/>
          <w:szCs w:val="18"/>
          <w:highlight w:val="none"/>
          <w:shd w:val="clear" w:fill="FFFFFF"/>
          <w:lang w:val="en-US" w:eastAsia="zh-CN"/>
        </w:rPr>
        <w:t>专业： 房屋建筑与装饰工程                                                         第  1  页    共  1  页</w:t>
      </w:r>
    </w:p>
    <w:tbl>
      <w:tblPr>
        <w:tblStyle w:val="138"/>
        <w:tblW w:w="502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83"/>
        <w:gridCol w:w="2322"/>
        <w:gridCol w:w="576"/>
        <w:gridCol w:w="1121"/>
        <w:gridCol w:w="1096"/>
        <w:gridCol w:w="1096"/>
        <w:gridCol w:w="1236"/>
        <w:gridCol w:w="1249"/>
      </w:tblGrid>
      <w:tr w14:paraId="3A7FC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top w:val="single" w:color="000000" w:sz="10" w:space="0"/>
              <w:left w:val="single" w:color="000000" w:sz="12" w:space="0"/>
              <w:right w:val="single" w:color="000000" w:sz="6" w:space="0"/>
            </w:tcBorders>
            <w:vAlign w:val="center"/>
          </w:tcPr>
          <w:p w14:paraId="0E3A8F6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序号</w:t>
            </w:r>
          </w:p>
        </w:tc>
        <w:tc>
          <w:tcPr>
            <w:tcW w:w="1237" w:type="pct"/>
            <w:tcBorders>
              <w:top w:val="single" w:color="000000" w:sz="10" w:space="0"/>
              <w:left w:val="single" w:color="000000" w:sz="6" w:space="0"/>
              <w:right w:val="single" w:color="000000" w:sz="6" w:space="0"/>
            </w:tcBorders>
            <w:vAlign w:val="center"/>
          </w:tcPr>
          <w:p w14:paraId="30A56E6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名称及规格</w:t>
            </w:r>
          </w:p>
        </w:tc>
        <w:tc>
          <w:tcPr>
            <w:tcW w:w="307" w:type="pct"/>
            <w:tcBorders>
              <w:top w:val="single" w:color="000000" w:sz="10" w:space="0"/>
              <w:left w:val="single" w:color="000000" w:sz="6" w:space="0"/>
              <w:right w:val="single" w:color="000000" w:sz="6" w:space="0"/>
            </w:tcBorders>
            <w:vAlign w:val="center"/>
          </w:tcPr>
          <w:p w14:paraId="615783C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单位</w:t>
            </w:r>
          </w:p>
        </w:tc>
        <w:tc>
          <w:tcPr>
            <w:tcW w:w="597" w:type="pct"/>
            <w:tcBorders>
              <w:top w:val="single" w:color="000000" w:sz="10" w:space="0"/>
              <w:left w:val="single" w:color="000000" w:sz="6" w:space="0"/>
              <w:right w:val="single" w:color="000000" w:sz="6" w:space="0"/>
            </w:tcBorders>
            <w:vAlign w:val="center"/>
          </w:tcPr>
          <w:p w14:paraId="72259DF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数量</w:t>
            </w:r>
          </w:p>
        </w:tc>
        <w:tc>
          <w:tcPr>
            <w:tcW w:w="584" w:type="pct"/>
            <w:tcBorders>
              <w:top w:val="single" w:color="000000" w:sz="10" w:space="0"/>
              <w:left w:val="single" w:color="000000" w:sz="6" w:space="0"/>
              <w:right w:val="single" w:color="000000" w:sz="6" w:space="0"/>
            </w:tcBorders>
            <w:vAlign w:val="center"/>
          </w:tcPr>
          <w:p w14:paraId="6691731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预算价</w:t>
            </w:r>
          </w:p>
        </w:tc>
        <w:tc>
          <w:tcPr>
            <w:tcW w:w="584" w:type="pct"/>
            <w:tcBorders>
              <w:top w:val="single" w:color="000000" w:sz="10" w:space="0"/>
              <w:left w:val="single" w:color="000000" w:sz="6" w:space="0"/>
              <w:right w:val="single" w:color="000000" w:sz="6" w:space="0"/>
            </w:tcBorders>
            <w:vAlign w:val="center"/>
          </w:tcPr>
          <w:p w14:paraId="7585114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市场价</w:t>
            </w:r>
          </w:p>
        </w:tc>
        <w:tc>
          <w:tcPr>
            <w:tcW w:w="658" w:type="pct"/>
            <w:tcBorders>
              <w:top w:val="single" w:color="000000" w:sz="10" w:space="0"/>
              <w:left w:val="single" w:color="000000" w:sz="6" w:space="0"/>
              <w:right w:val="single" w:color="000000" w:sz="6" w:space="0"/>
            </w:tcBorders>
            <w:vAlign w:val="center"/>
          </w:tcPr>
          <w:p w14:paraId="1053129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预算价合计</w:t>
            </w:r>
          </w:p>
        </w:tc>
        <w:tc>
          <w:tcPr>
            <w:tcW w:w="665" w:type="pct"/>
            <w:tcBorders>
              <w:top w:val="single" w:color="000000" w:sz="10" w:space="0"/>
              <w:left w:val="single" w:color="000000" w:sz="6" w:space="0"/>
              <w:right w:val="single" w:color="000000" w:sz="12" w:space="0"/>
            </w:tcBorders>
            <w:vAlign w:val="center"/>
          </w:tcPr>
          <w:p w14:paraId="4DE2E24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市场价合计</w:t>
            </w:r>
          </w:p>
        </w:tc>
      </w:tr>
      <w:tr w14:paraId="3237B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41919CD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position w:val="-2"/>
                <w:sz w:val="18"/>
                <w:szCs w:val="18"/>
              </w:rPr>
              <w:t>一</w:t>
            </w:r>
          </w:p>
        </w:tc>
        <w:tc>
          <w:tcPr>
            <w:tcW w:w="1237" w:type="pct"/>
            <w:tcBorders>
              <w:left w:val="single" w:color="000000" w:sz="6" w:space="0"/>
              <w:right w:val="single" w:color="000000" w:sz="6" w:space="0"/>
            </w:tcBorders>
            <w:vAlign w:val="center"/>
          </w:tcPr>
          <w:p w14:paraId="28F6B3B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人工类别</w:t>
            </w:r>
          </w:p>
        </w:tc>
        <w:tc>
          <w:tcPr>
            <w:tcW w:w="307" w:type="pct"/>
            <w:tcBorders>
              <w:left w:val="single" w:color="000000" w:sz="6" w:space="0"/>
              <w:right w:val="single" w:color="000000" w:sz="6" w:space="0"/>
            </w:tcBorders>
            <w:vAlign w:val="center"/>
          </w:tcPr>
          <w:p w14:paraId="2CAC961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7605969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74C971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4B1E3A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089977B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3A8A59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0DD06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10AA60F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1237" w:type="pct"/>
            <w:tcBorders>
              <w:left w:val="single" w:color="000000" w:sz="6" w:space="0"/>
              <w:right w:val="single" w:color="000000" w:sz="6" w:space="0"/>
            </w:tcBorders>
            <w:vAlign w:val="center"/>
          </w:tcPr>
          <w:p w14:paraId="6709B42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综合一类工</w:t>
            </w:r>
          </w:p>
        </w:tc>
        <w:tc>
          <w:tcPr>
            <w:tcW w:w="307" w:type="pct"/>
            <w:tcBorders>
              <w:left w:val="single" w:color="000000" w:sz="6" w:space="0"/>
              <w:right w:val="single" w:color="000000" w:sz="6" w:space="0"/>
            </w:tcBorders>
            <w:vAlign w:val="center"/>
          </w:tcPr>
          <w:p w14:paraId="1277858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工日</w:t>
            </w:r>
          </w:p>
        </w:tc>
        <w:tc>
          <w:tcPr>
            <w:tcW w:w="597" w:type="pct"/>
            <w:tcBorders>
              <w:left w:val="single" w:color="000000" w:sz="6" w:space="0"/>
              <w:right w:val="single" w:color="000000" w:sz="6" w:space="0"/>
            </w:tcBorders>
            <w:vAlign w:val="center"/>
          </w:tcPr>
          <w:p w14:paraId="40346EF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FFAB2F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495C09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C525B4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7ED5755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3D173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7161FF9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1237" w:type="pct"/>
            <w:tcBorders>
              <w:left w:val="single" w:color="000000" w:sz="6" w:space="0"/>
              <w:right w:val="single" w:color="000000" w:sz="6" w:space="0"/>
            </w:tcBorders>
            <w:vAlign w:val="center"/>
          </w:tcPr>
          <w:p w14:paraId="7A6376E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综合三类工</w:t>
            </w:r>
          </w:p>
        </w:tc>
        <w:tc>
          <w:tcPr>
            <w:tcW w:w="307" w:type="pct"/>
            <w:tcBorders>
              <w:left w:val="single" w:color="000000" w:sz="6" w:space="0"/>
              <w:right w:val="single" w:color="000000" w:sz="6" w:space="0"/>
            </w:tcBorders>
            <w:vAlign w:val="center"/>
          </w:tcPr>
          <w:p w14:paraId="2F4F9A8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工日</w:t>
            </w:r>
          </w:p>
        </w:tc>
        <w:tc>
          <w:tcPr>
            <w:tcW w:w="597" w:type="pct"/>
            <w:tcBorders>
              <w:left w:val="single" w:color="000000" w:sz="6" w:space="0"/>
              <w:right w:val="single" w:color="000000" w:sz="6" w:space="0"/>
            </w:tcBorders>
            <w:vAlign w:val="center"/>
          </w:tcPr>
          <w:p w14:paraId="22AC812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2577AF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82EEE4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4E0E100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42BACE4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C032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7AD586A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237" w:type="pct"/>
            <w:tcBorders>
              <w:left w:val="single" w:color="000000" w:sz="6" w:space="0"/>
              <w:right w:val="single" w:color="000000" w:sz="6" w:space="0"/>
            </w:tcBorders>
            <w:vAlign w:val="center"/>
          </w:tcPr>
          <w:p w14:paraId="196C88E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小计</w:t>
            </w:r>
          </w:p>
        </w:tc>
        <w:tc>
          <w:tcPr>
            <w:tcW w:w="307" w:type="pct"/>
            <w:tcBorders>
              <w:left w:val="single" w:color="000000" w:sz="6" w:space="0"/>
              <w:right w:val="single" w:color="000000" w:sz="6" w:space="0"/>
            </w:tcBorders>
            <w:vAlign w:val="center"/>
          </w:tcPr>
          <w:p w14:paraId="07D3CAD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19311CA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B90A6C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925816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2951073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41F84E4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BF85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CBC4E1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position w:val="-4"/>
                <w:sz w:val="18"/>
                <w:szCs w:val="18"/>
              </w:rPr>
              <w:t>二</w:t>
            </w:r>
          </w:p>
        </w:tc>
        <w:tc>
          <w:tcPr>
            <w:tcW w:w="1237" w:type="pct"/>
            <w:tcBorders>
              <w:left w:val="single" w:color="000000" w:sz="6" w:space="0"/>
              <w:right w:val="single" w:color="000000" w:sz="6" w:space="0"/>
            </w:tcBorders>
            <w:vAlign w:val="center"/>
          </w:tcPr>
          <w:p w14:paraId="4DBD702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材料类别</w:t>
            </w:r>
          </w:p>
        </w:tc>
        <w:tc>
          <w:tcPr>
            <w:tcW w:w="307" w:type="pct"/>
            <w:tcBorders>
              <w:left w:val="single" w:color="000000" w:sz="6" w:space="0"/>
              <w:right w:val="single" w:color="000000" w:sz="6" w:space="0"/>
            </w:tcBorders>
            <w:vAlign w:val="center"/>
          </w:tcPr>
          <w:p w14:paraId="710556E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6C59391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D94535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630BDC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2881D613">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3138AAF1">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9AB0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7B3D0B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1237" w:type="pct"/>
            <w:tcBorders>
              <w:left w:val="single" w:color="000000" w:sz="6" w:space="0"/>
              <w:right w:val="single" w:color="000000" w:sz="6" w:space="0"/>
            </w:tcBorders>
            <w:vAlign w:val="center"/>
          </w:tcPr>
          <w:p w14:paraId="6F2288C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砂纸</w:t>
            </w:r>
          </w:p>
        </w:tc>
        <w:tc>
          <w:tcPr>
            <w:tcW w:w="307" w:type="pct"/>
            <w:tcBorders>
              <w:left w:val="single" w:color="000000" w:sz="6" w:space="0"/>
              <w:right w:val="single" w:color="000000" w:sz="6" w:space="0"/>
            </w:tcBorders>
            <w:vAlign w:val="center"/>
          </w:tcPr>
          <w:p w14:paraId="6E24BF7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张</w:t>
            </w:r>
          </w:p>
        </w:tc>
        <w:tc>
          <w:tcPr>
            <w:tcW w:w="597" w:type="pct"/>
            <w:tcBorders>
              <w:left w:val="single" w:color="000000" w:sz="6" w:space="0"/>
              <w:right w:val="single" w:color="000000" w:sz="6" w:space="0"/>
            </w:tcBorders>
            <w:vAlign w:val="center"/>
          </w:tcPr>
          <w:p w14:paraId="642A5E3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9D3B0E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B11FEE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0E0741E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30E2EBC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BB23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54262A3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1237" w:type="pct"/>
            <w:tcBorders>
              <w:left w:val="single" w:color="000000" w:sz="6" w:space="0"/>
              <w:right w:val="single" w:color="000000" w:sz="6" w:space="0"/>
            </w:tcBorders>
            <w:vAlign w:val="center"/>
          </w:tcPr>
          <w:p w14:paraId="4112ADF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水砂纸</w:t>
            </w:r>
          </w:p>
        </w:tc>
        <w:tc>
          <w:tcPr>
            <w:tcW w:w="307" w:type="pct"/>
            <w:tcBorders>
              <w:left w:val="single" w:color="000000" w:sz="6" w:space="0"/>
              <w:right w:val="single" w:color="000000" w:sz="6" w:space="0"/>
            </w:tcBorders>
            <w:vAlign w:val="center"/>
          </w:tcPr>
          <w:p w14:paraId="055D5F7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张</w:t>
            </w:r>
          </w:p>
        </w:tc>
        <w:tc>
          <w:tcPr>
            <w:tcW w:w="597" w:type="pct"/>
            <w:tcBorders>
              <w:left w:val="single" w:color="000000" w:sz="6" w:space="0"/>
              <w:right w:val="single" w:color="000000" w:sz="6" w:space="0"/>
            </w:tcBorders>
            <w:vAlign w:val="center"/>
          </w:tcPr>
          <w:p w14:paraId="3A579C2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7F3880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72A41A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0CE9D0E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C64CE0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1D440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05993D9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1237" w:type="pct"/>
            <w:tcBorders>
              <w:left w:val="single" w:color="000000" w:sz="6" w:space="0"/>
              <w:right w:val="single" w:color="000000" w:sz="6" w:space="0"/>
            </w:tcBorders>
            <w:vAlign w:val="center"/>
          </w:tcPr>
          <w:p w14:paraId="28341D1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陶瓷地砖踢脚线</w:t>
            </w:r>
          </w:p>
        </w:tc>
        <w:tc>
          <w:tcPr>
            <w:tcW w:w="307" w:type="pct"/>
            <w:tcBorders>
              <w:left w:val="single" w:color="000000" w:sz="6" w:space="0"/>
              <w:right w:val="single" w:color="000000" w:sz="6" w:space="0"/>
            </w:tcBorders>
            <w:vAlign w:val="center"/>
          </w:tcPr>
          <w:p w14:paraId="0EBAFA0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m</w:t>
            </w:r>
          </w:p>
        </w:tc>
        <w:tc>
          <w:tcPr>
            <w:tcW w:w="597" w:type="pct"/>
            <w:tcBorders>
              <w:left w:val="single" w:color="000000" w:sz="6" w:space="0"/>
              <w:right w:val="single" w:color="000000" w:sz="6" w:space="0"/>
            </w:tcBorders>
            <w:vAlign w:val="center"/>
          </w:tcPr>
          <w:p w14:paraId="4FA744F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CAC967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2BA961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13E52E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DFF61C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5975C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2F2AEDB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237" w:type="pct"/>
            <w:tcBorders>
              <w:left w:val="single" w:color="000000" w:sz="6" w:space="0"/>
              <w:right w:val="single" w:color="000000" w:sz="6" w:space="0"/>
            </w:tcBorders>
            <w:vAlign w:val="center"/>
          </w:tcPr>
          <w:p w14:paraId="0BE3308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3"/>
                <w:sz w:val="18"/>
                <w:szCs w:val="18"/>
              </w:rPr>
              <w:t>腻子粉(成品)</w:t>
            </w:r>
          </w:p>
        </w:tc>
        <w:tc>
          <w:tcPr>
            <w:tcW w:w="307" w:type="pct"/>
            <w:tcBorders>
              <w:left w:val="single" w:color="000000" w:sz="6" w:space="0"/>
              <w:right w:val="single" w:color="000000" w:sz="6" w:space="0"/>
            </w:tcBorders>
            <w:vAlign w:val="center"/>
          </w:tcPr>
          <w:p w14:paraId="167C731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kg</w:t>
            </w:r>
          </w:p>
        </w:tc>
        <w:tc>
          <w:tcPr>
            <w:tcW w:w="597" w:type="pct"/>
            <w:tcBorders>
              <w:left w:val="single" w:color="000000" w:sz="6" w:space="0"/>
              <w:right w:val="single" w:color="000000" w:sz="6" w:space="0"/>
            </w:tcBorders>
            <w:vAlign w:val="center"/>
          </w:tcPr>
          <w:p w14:paraId="4FB5A0D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2F1249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65C584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0610C4D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8A30AB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52916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D85E63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37" w:type="pct"/>
            <w:tcBorders>
              <w:left w:val="single" w:color="000000" w:sz="6" w:space="0"/>
              <w:right w:val="single" w:color="000000" w:sz="6" w:space="0"/>
            </w:tcBorders>
            <w:vAlign w:val="center"/>
          </w:tcPr>
          <w:p w14:paraId="64365CE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0"/>
                <w:sz w:val="18"/>
                <w:szCs w:val="18"/>
              </w:rPr>
              <w:t>苯丙乳胶底漆(综合)</w:t>
            </w:r>
          </w:p>
        </w:tc>
        <w:tc>
          <w:tcPr>
            <w:tcW w:w="307" w:type="pct"/>
            <w:tcBorders>
              <w:left w:val="single" w:color="000000" w:sz="6" w:space="0"/>
              <w:right w:val="single" w:color="000000" w:sz="6" w:space="0"/>
            </w:tcBorders>
            <w:vAlign w:val="center"/>
          </w:tcPr>
          <w:p w14:paraId="1479B4C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kg</w:t>
            </w:r>
          </w:p>
        </w:tc>
        <w:tc>
          <w:tcPr>
            <w:tcW w:w="597" w:type="pct"/>
            <w:tcBorders>
              <w:left w:val="single" w:color="000000" w:sz="6" w:space="0"/>
              <w:right w:val="single" w:color="000000" w:sz="6" w:space="0"/>
            </w:tcBorders>
            <w:vAlign w:val="center"/>
          </w:tcPr>
          <w:p w14:paraId="6BCBC52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5CD257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C3F409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0030941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76BD852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A4D6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7A9757E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1237" w:type="pct"/>
            <w:tcBorders>
              <w:left w:val="single" w:color="000000" w:sz="6" w:space="0"/>
              <w:right w:val="single" w:color="000000" w:sz="6" w:space="0"/>
            </w:tcBorders>
            <w:vAlign w:val="center"/>
          </w:tcPr>
          <w:p w14:paraId="33925B1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苯丙乳胶漆内墙用</w:t>
            </w:r>
          </w:p>
        </w:tc>
        <w:tc>
          <w:tcPr>
            <w:tcW w:w="307" w:type="pct"/>
            <w:tcBorders>
              <w:left w:val="single" w:color="000000" w:sz="6" w:space="0"/>
              <w:right w:val="single" w:color="000000" w:sz="6" w:space="0"/>
            </w:tcBorders>
            <w:vAlign w:val="center"/>
          </w:tcPr>
          <w:p w14:paraId="0967A78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kg</w:t>
            </w:r>
          </w:p>
        </w:tc>
        <w:tc>
          <w:tcPr>
            <w:tcW w:w="597" w:type="pct"/>
            <w:tcBorders>
              <w:left w:val="single" w:color="000000" w:sz="6" w:space="0"/>
              <w:right w:val="single" w:color="000000" w:sz="6" w:space="0"/>
            </w:tcBorders>
            <w:vAlign w:val="center"/>
          </w:tcPr>
          <w:p w14:paraId="20EEB2F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181316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46ECE6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6F3913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19B2E59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62FE2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62A15DA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7</w:t>
            </w:r>
          </w:p>
        </w:tc>
        <w:tc>
          <w:tcPr>
            <w:tcW w:w="1237" w:type="pct"/>
            <w:tcBorders>
              <w:left w:val="single" w:color="000000" w:sz="6" w:space="0"/>
              <w:right w:val="single" w:color="000000" w:sz="6" w:space="0"/>
            </w:tcBorders>
            <w:vAlign w:val="center"/>
          </w:tcPr>
          <w:p w14:paraId="7CAA63B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胶粘剂DTA砂浆</w:t>
            </w:r>
          </w:p>
        </w:tc>
        <w:tc>
          <w:tcPr>
            <w:tcW w:w="307" w:type="pct"/>
            <w:tcBorders>
              <w:left w:val="single" w:color="000000" w:sz="6" w:space="0"/>
              <w:right w:val="single" w:color="000000" w:sz="6" w:space="0"/>
            </w:tcBorders>
            <w:vAlign w:val="center"/>
          </w:tcPr>
          <w:p w14:paraId="6254C81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lang w:eastAsia="zh-CN"/>
              </w:rPr>
            </w:pPr>
            <w:r>
              <w:rPr>
                <w:rFonts w:hint="eastAsia" w:ascii="宋体" w:hAnsi="宋体" w:cs="宋体"/>
                <w:spacing w:val="-23"/>
                <w:w w:val="86"/>
                <w:sz w:val="18"/>
                <w:szCs w:val="18"/>
                <w:lang w:val="en-US" w:eastAsia="zh-CN"/>
              </w:rPr>
              <w:t>m³</w:t>
            </w:r>
          </w:p>
        </w:tc>
        <w:tc>
          <w:tcPr>
            <w:tcW w:w="597" w:type="pct"/>
            <w:tcBorders>
              <w:left w:val="single" w:color="000000" w:sz="6" w:space="0"/>
              <w:right w:val="single" w:color="000000" w:sz="6" w:space="0"/>
            </w:tcBorders>
            <w:vAlign w:val="center"/>
          </w:tcPr>
          <w:p w14:paraId="407D931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DD8EB4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898F32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6B9F92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7BD7641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11292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460AA21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237" w:type="pct"/>
            <w:tcBorders>
              <w:left w:val="single" w:color="000000" w:sz="6" w:space="0"/>
              <w:right w:val="single" w:color="000000" w:sz="6" w:space="0"/>
            </w:tcBorders>
            <w:vAlign w:val="center"/>
          </w:tcPr>
          <w:p w14:paraId="22F7157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水</w:t>
            </w:r>
          </w:p>
        </w:tc>
        <w:tc>
          <w:tcPr>
            <w:tcW w:w="307" w:type="pct"/>
            <w:tcBorders>
              <w:left w:val="single" w:color="000000" w:sz="6" w:space="0"/>
              <w:right w:val="single" w:color="000000" w:sz="6" w:space="0"/>
            </w:tcBorders>
            <w:vAlign w:val="center"/>
          </w:tcPr>
          <w:p w14:paraId="15B6ABA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cs="宋体"/>
                <w:spacing w:val="-23"/>
                <w:w w:val="86"/>
                <w:sz w:val="18"/>
                <w:szCs w:val="18"/>
                <w:lang w:val="en-US" w:eastAsia="zh-CN"/>
              </w:rPr>
              <w:t>m³</w:t>
            </w:r>
          </w:p>
        </w:tc>
        <w:tc>
          <w:tcPr>
            <w:tcW w:w="597" w:type="pct"/>
            <w:tcBorders>
              <w:left w:val="single" w:color="000000" w:sz="6" w:space="0"/>
              <w:right w:val="single" w:color="000000" w:sz="6" w:space="0"/>
            </w:tcBorders>
            <w:vAlign w:val="center"/>
          </w:tcPr>
          <w:p w14:paraId="3126C8E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2BD532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D4056A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5A95B05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F1DE52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5DA50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2577B90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9</w:t>
            </w:r>
          </w:p>
        </w:tc>
        <w:tc>
          <w:tcPr>
            <w:tcW w:w="1237" w:type="pct"/>
            <w:tcBorders>
              <w:left w:val="single" w:color="000000" w:sz="6" w:space="0"/>
              <w:right w:val="single" w:color="000000" w:sz="6" w:space="0"/>
            </w:tcBorders>
            <w:vAlign w:val="center"/>
          </w:tcPr>
          <w:p w14:paraId="2C5E3AE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电</w:t>
            </w:r>
          </w:p>
        </w:tc>
        <w:tc>
          <w:tcPr>
            <w:tcW w:w="307" w:type="pct"/>
            <w:tcBorders>
              <w:left w:val="single" w:color="000000" w:sz="6" w:space="0"/>
              <w:right w:val="single" w:color="000000" w:sz="6" w:space="0"/>
            </w:tcBorders>
            <w:vAlign w:val="center"/>
          </w:tcPr>
          <w:p w14:paraId="6BBCF16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kW</w:t>
            </w:r>
            <w:r>
              <w:rPr>
                <w:rFonts w:hint="eastAsia" w:ascii="宋体" w:hAnsi="宋体" w:eastAsia="宋体" w:cs="宋体"/>
                <w:spacing w:val="29"/>
                <w:w w:val="101"/>
                <w:sz w:val="18"/>
                <w:szCs w:val="18"/>
              </w:rPr>
              <w:t xml:space="preserve"> </w:t>
            </w:r>
            <w:r>
              <w:rPr>
                <w:rFonts w:hint="eastAsia" w:ascii="宋体" w:hAnsi="宋体" w:eastAsia="宋体" w:cs="宋体"/>
                <w:spacing w:val="-8"/>
                <w:sz w:val="18"/>
                <w:szCs w:val="18"/>
              </w:rPr>
              <w:t>·h</w:t>
            </w:r>
          </w:p>
        </w:tc>
        <w:tc>
          <w:tcPr>
            <w:tcW w:w="597" w:type="pct"/>
            <w:tcBorders>
              <w:left w:val="single" w:color="000000" w:sz="6" w:space="0"/>
              <w:right w:val="single" w:color="000000" w:sz="6" w:space="0"/>
            </w:tcBorders>
            <w:vAlign w:val="center"/>
          </w:tcPr>
          <w:p w14:paraId="42063DF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C4C415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F32226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5F9B49E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B818C9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38C9A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40F969A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10</w:t>
            </w:r>
          </w:p>
        </w:tc>
        <w:tc>
          <w:tcPr>
            <w:tcW w:w="1237" w:type="pct"/>
            <w:tcBorders>
              <w:left w:val="single" w:color="000000" w:sz="6" w:space="0"/>
              <w:right w:val="single" w:color="000000" w:sz="6" w:space="0"/>
            </w:tcBorders>
            <w:vAlign w:val="center"/>
          </w:tcPr>
          <w:p w14:paraId="52674F9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0"/>
                <w:sz w:val="18"/>
                <w:szCs w:val="18"/>
              </w:rPr>
              <w:t>其他材料费(占材料费)</w:t>
            </w:r>
          </w:p>
        </w:tc>
        <w:tc>
          <w:tcPr>
            <w:tcW w:w="307" w:type="pct"/>
            <w:tcBorders>
              <w:left w:val="single" w:color="000000" w:sz="6" w:space="0"/>
              <w:right w:val="single" w:color="000000" w:sz="6" w:space="0"/>
            </w:tcBorders>
            <w:vAlign w:val="center"/>
          </w:tcPr>
          <w:p w14:paraId="3599029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2C61765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12A850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B6B282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27F137C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B5921B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171E8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289D63F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11</w:t>
            </w:r>
          </w:p>
        </w:tc>
        <w:tc>
          <w:tcPr>
            <w:tcW w:w="1237" w:type="pct"/>
            <w:tcBorders>
              <w:left w:val="single" w:color="000000" w:sz="6" w:space="0"/>
              <w:right w:val="single" w:color="000000" w:sz="6" w:space="0"/>
            </w:tcBorders>
            <w:vAlign w:val="center"/>
          </w:tcPr>
          <w:p w14:paraId="12B3668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楼梯间地面保护</w:t>
            </w:r>
          </w:p>
        </w:tc>
        <w:tc>
          <w:tcPr>
            <w:tcW w:w="307" w:type="pct"/>
            <w:tcBorders>
              <w:left w:val="single" w:color="000000" w:sz="6" w:space="0"/>
              <w:right w:val="single" w:color="000000" w:sz="6" w:space="0"/>
            </w:tcBorders>
            <w:vAlign w:val="center"/>
          </w:tcPr>
          <w:p w14:paraId="00E9829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597" w:type="pct"/>
            <w:tcBorders>
              <w:left w:val="single" w:color="000000" w:sz="6" w:space="0"/>
              <w:right w:val="single" w:color="000000" w:sz="6" w:space="0"/>
            </w:tcBorders>
            <w:vAlign w:val="center"/>
          </w:tcPr>
          <w:p w14:paraId="01B35B6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4BDAD0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068214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55485BA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03AC96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143C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364" w:type="pct"/>
            <w:tcBorders>
              <w:left w:val="single" w:color="000000" w:sz="12" w:space="0"/>
              <w:right w:val="single" w:color="000000" w:sz="6" w:space="0"/>
            </w:tcBorders>
            <w:vAlign w:val="center"/>
          </w:tcPr>
          <w:p w14:paraId="5BAF481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12</w:t>
            </w:r>
          </w:p>
        </w:tc>
        <w:tc>
          <w:tcPr>
            <w:tcW w:w="1237" w:type="pct"/>
            <w:tcBorders>
              <w:left w:val="single" w:color="000000" w:sz="6" w:space="0"/>
              <w:right w:val="single" w:color="000000" w:sz="6" w:space="0"/>
            </w:tcBorders>
            <w:vAlign w:val="center"/>
          </w:tcPr>
          <w:p w14:paraId="189A691C">
            <w:pPr>
              <w:keepNext w:val="0"/>
              <w:keepLines w:val="0"/>
              <w:pageBreakBefore w:val="0"/>
              <w:widowControl w:val="0"/>
              <w:kinsoku/>
              <w:wordWrap/>
              <w:overflowPunct/>
              <w:topLinePunct w:val="0"/>
              <w:autoSpaceDE/>
              <w:autoSpaceDN/>
              <w:bidi w:val="0"/>
              <w:adjustRightInd/>
              <w:snapToGrid/>
              <w:spacing w:line="240" w:lineRule="auto"/>
              <w:ind w:left="0" w:right="0" w:hanging="3"/>
              <w:jc w:val="center"/>
              <w:textAlignment w:val="auto"/>
              <w:rPr>
                <w:rFonts w:hint="eastAsia" w:ascii="宋体" w:hAnsi="宋体" w:eastAsia="宋体" w:cs="宋体"/>
                <w:sz w:val="18"/>
                <w:szCs w:val="18"/>
              </w:rPr>
            </w:pPr>
            <w:r>
              <w:rPr>
                <w:rFonts w:hint="eastAsia" w:ascii="宋体" w:hAnsi="宋体" w:eastAsia="宋体" w:cs="宋体"/>
                <w:spacing w:val="4"/>
                <w:sz w:val="18"/>
                <w:szCs w:val="18"/>
              </w:rPr>
              <w:t>楼梯间日常及完工后开荒保</w:t>
            </w:r>
            <w:r>
              <w:rPr>
                <w:rFonts w:hint="eastAsia" w:ascii="宋体" w:hAnsi="宋体" w:eastAsia="宋体" w:cs="宋体"/>
                <w:sz w:val="18"/>
                <w:szCs w:val="18"/>
              </w:rPr>
              <w:t>洁</w:t>
            </w:r>
          </w:p>
        </w:tc>
        <w:tc>
          <w:tcPr>
            <w:tcW w:w="307" w:type="pct"/>
            <w:tcBorders>
              <w:left w:val="single" w:color="000000" w:sz="6" w:space="0"/>
              <w:right w:val="single" w:color="000000" w:sz="6" w:space="0"/>
            </w:tcBorders>
            <w:vAlign w:val="center"/>
          </w:tcPr>
          <w:p w14:paraId="1DF6990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597" w:type="pct"/>
            <w:tcBorders>
              <w:left w:val="single" w:color="000000" w:sz="6" w:space="0"/>
              <w:right w:val="single" w:color="000000" w:sz="6" w:space="0"/>
            </w:tcBorders>
            <w:vAlign w:val="center"/>
          </w:tcPr>
          <w:p w14:paraId="40D14BE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4E858A3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9778A6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E3D407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0A02B4B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E000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364" w:type="pct"/>
            <w:tcBorders>
              <w:left w:val="single" w:color="000000" w:sz="12" w:space="0"/>
              <w:right w:val="single" w:color="000000" w:sz="6" w:space="0"/>
            </w:tcBorders>
            <w:vAlign w:val="center"/>
          </w:tcPr>
          <w:p w14:paraId="5283255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13</w:t>
            </w:r>
          </w:p>
        </w:tc>
        <w:tc>
          <w:tcPr>
            <w:tcW w:w="1237" w:type="pct"/>
            <w:tcBorders>
              <w:left w:val="single" w:color="000000" w:sz="6" w:space="0"/>
              <w:right w:val="single" w:color="000000" w:sz="6" w:space="0"/>
            </w:tcBorders>
            <w:vAlign w:val="center"/>
          </w:tcPr>
          <w:p w14:paraId="6ADE942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楼梯间施工期间垃圾清运（1</w:t>
            </w:r>
            <w:r>
              <w:rPr>
                <w:rFonts w:hint="eastAsia" w:ascii="宋体" w:hAnsi="宋体" w:eastAsia="宋体" w:cs="宋体"/>
                <w:spacing w:val="11"/>
                <w:sz w:val="18"/>
                <w:szCs w:val="18"/>
              </w:rPr>
              <w:t xml:space="preserve"> </w:t>
            </w:r>
            <w:r>
              <w:rPr>
                <w:rFonts w:hint="eastAsia" w:ascii="宋体" w:hAnsi="宋体" w:eastAsia="宋体" w:cs="宋体"/>
                <w:spacing w:val="3"/>
                <w:sz w:val="18"/>
                <w:szCs w:val="18"/>
              </w:rPr>
              <w:t>-6号）</w:t>
            </w:r>
          </w:p>
        </w:tc>
        <w:tc>
          <w:tcPr>
            <w:tcW w:w="307" w:type="pct"/>
            <w:tcBorders>
              <w:left w:val="single" w:color="000000" w:sz="6" w:space="0"/>
              <w:right w:val="single" w:color="000000" w:sz="6" w:space="0"/>
            </w:tcBorders>
            <w:vAlign w:val="center"/>
          </w:tcPr>
          <w:p w14:paraId="683B28D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项</w:t>
            </w:r>
          </w:p>
        </w:tc>
        <w:tc>
          <w:tcPr>
            <w:tcW w:w="597" w:type="pct"/>
            <w:tcBorders>
              <w:left w:val="single" w:color="000000" w:sz="6" w:space="0"/>
              <w:right w:val="single" w:color="000000" w:sz="6" w:space="0"/>
            </w:tcBorders>
            <w:vAlign w:val="center"/>
          </w:tcPr>
          <w:p w14:paraId="356B12B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913093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B2FC27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73D97A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3691836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CD27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2388C1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9"/>
                <w:sz w:val="18"/>
                <w:szCs w:val="18"/>
              </w:rPr>
              <w:t>14</w:t>
            </w:r>
          </w:p>
        </w:tc>
        <w:tc>
          <w:tcPr>
            <w:tcW w:w="1237" w:type="pct"/>
            <w:tcBorders>
              <w:left w:val="single" w:color="000000" w:sz="6" w:space="0"/>
              <w:right w:val="single" w:color="000000" w:sz="6" w:space="0"/>
            </w:tcBorders>
            <w:vAlign w:val="center"/>
          </w:tcPr>
          <w:p w14:paraId="5340683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1"/>
                <w:sz w:val="18"/>
                <w:szCs w:val="18"/>
              </w:rPr>
              <w:t>干混抹灰砂浆DP  M10</w:t>
            </w:r>
          </w:p>
        </w:tc>
        <w:tc>
          <w:tcPr>
            <w:tcW w:w="307" w:type="pct"/>
            <w:tcBorders>
              <w:left w:val="single" w:color="000000" w:sz="6" w:space="0"/>
              <w:right w:val="single" w:color="000000" w:sz="6" w:space="0"/>
            </w:tcBorders>
            <w:vAlign w:val="center"/>
          </w:tcPr>
          <w:p w14:paraId="2A1E66B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cs="宋体"/>
                <w:spacing w:val="-23"/>
                <w:w w:val="86"/>
                <w:sz w:val="18"/>
                <w:szCs w:val="18"/>
                <w:lang w:val="en-US" w:eastAsia="zh-CN"/>
              </w:rPr>
              <w:t>m³</w:t>
            </w:r>
          </w:p>
        </w:tc>
        <w:tc>
          <w:tcPr>
            <w:tcW w:w="597" w:type="pct"/>
            <w:tcBorders>
              <w:left w:val="single" w:color="000000" w:sz="6" w:space="0"/>
              <w:right w:val="single" w:color="000000" w:sz="6" w:space="0"/>
            </w:tcBorders>
            <w:vAlign w:val="center"/>
          </w:tcPr>
          <w:p w14:paraId="1FF651E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5A662F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1BF885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653F3FC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37AB034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0E77B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1D5769E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237" w:type="pct"/>
            <w:tcBorders>
              <w:left w:val="single" w:color="000000" w:sz="6" w:space="0"/>
              <w:right w:val="single" w:color="000000" w:sz="6" w:space="0"/>
            </w:tcBorders>
            <w:vAlign w:val="center"/>
          </w:tcPr>
          <w:p w14:paraId="018AAE1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小计</w:t>
            </w:r>
          </w:p>
        </w:tc>
        <w:tc>
          <w:tcPr>
            <w:tcW w:w="307" w:type="pct"/>
            <w:tcBorders>
              <w:left w:val="single" w:color="000000" w:sz="6" w:space="0"/>
              <w:right w:val="single" w:color="000000" w:sz="6" w:space="0"/>
            </w:tcBorders>
            <w:vAlign w:val="center"/>
          </w:tcPr>
          <w:p w14:paraId="4785FD0D">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453116C0">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684E09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99C60C8">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2A868D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22B42B9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0CD27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383FAF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三</w:t>
            </w:r>
          </w:p>
        </w:tc>
        <w:tc>
          <w:tcPr>
            <w:tcW w:w="1237" w:type="pct"/>
            <w:tcBorders>
              <w:left w:val="single" w:color="000000" w:sz="6" w:space="0"/>
              <w:right w:val="single" w:color="000000" w:sz="6" w:space="0"/>
            </w:tcBorders>
            <w:vAlign w:val="center"/>
          </w:tcPr>
          <w:p w14:paraId="275A3F4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机械类别</w:t>
            </w:r>
          </w:p>
        </w:tc>
        <w:tc>
          <w:tcPr>
            <w:tcW w:w="307" w:type="pct"/>
            <w:tcBorders>
              <w:left w:val="single" w:color="000000" w:sz="6" w:space="0"/>
              <w:right w:val="single" w:color="000000" w:sz="6" w:space="0"/>
            </w:tcBorders>
            <w:vAlign w:val="center"/>
          </w:tcPr>
          <w:p w14:paraId="4737B06E">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1D85DA3B">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5122CB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9B33F1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2247169">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02CFE71C">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2C8D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56C77A8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1237" w:type="pct"/>
            <w:tcBorders>
              <w:left w:val="single" w:color="000000" w:sz="6" w:space="0"/>
              <w:right w:val="single" w:color="000000" w:sz="6" w:space="0"/>
            </w:tcBorders>
            <w:vAlign w:val="center"/>
          </w:tcPr>
          <w:p w14:paraId="5D7C859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2"/>
                <w:sz w:val="18"/>
                <w:szCs w:val="18"/>
              </w:rPr>
              <w:t>机械人工</w:t>
            </w:r>
          </w:p>
        </w:tc>
        <w:tc>
          <w:tcPr>
            <w:tcW w:w="307" w:type="pct"/>
            <w:tcBorders>
              <w:left w:val="single" w:color="000000" w:sz="6" w:space="0"/>
              <w:right w:val="single" w:color="000000" w:sz="6" w:space="0"/>
            </w:tcBorders>
            <w:vAlign w:val="center"/>
          </w:tcPr>
          <w:p w14:paraId="7196C95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工日</w:t>
            </w:r>
          </w:p>
        </w:tc>
        <w:tc>
          <w:tcPr>
            <w:tcW w:w="597" w:type="pct"/>
            <w:tcBorders>
              <w:left w:val="single" w:color="000000" w:sz="6" w:space="0"/>
              <w:right w:val="single" w:color="000000" w:sz="6" w:space="0"/>
            </w:tcBorders>
            <w:vAlign w:val="center"/>
          </w:tcPr>
          <w:p w14:paraId="382A1BD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0DE8A2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31F2EA7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760D8BA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47B4D61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6A9DE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1E68D9E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1237" w:type="pct"/>
            <w:tcBorders>
              <w:left w:val="single" w:color="000000" w:sz="6" w:space="0"/>
              <w:right w:val="single" w:color="000000" w:sz="6" w:space="0"/>
            </w:tcBorders>
            <w:vAlign w:val="center"/>
          </w:tcPr>
          <w:p w14:paraId="06D230E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柴油</w:t>
            </w:r>
          </w:p>
        </w:tc>
        <w:tc>
          <w:tcPr>
            <w:tcW w:w="307" w:type="pct"/>
            <w:tcBorders>
              <w:left w:val="single" w:color="000000" w:sz="6" w:space="0"/>
              <w:right w:val="single" w:color="000000" w:sz="6" w:space="0"/>
            </w:tcBorders>
            <w:vAlign w:val="center"/>
          </w:tcPr>
          <w:p w14:paraId="3607A4D5">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7"/>
                <w:sz w:val="18"/>
                <w:szCs w:val="18"/>
              </w:rPr>
              <w:t>kg</w:t>
            </w:r>
          </w:p>
        </w:tc>
        <w:tc>
          <w:tcPr>
            <w:tcW w:w="597" w:type="pct"/>
            <w:tcBorders>
              <w:left w:val="single" w:color="000000" w:sz="6" w:space="0"/>
              <w:right w:val="single" w:color="000000" w:sz="6" w:space="0"/>
            </w:tcBorders>
            <w:vAlign w:val="center"/>
          </w:tcPr>
          <w:p w14:paraId="2FC17DE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02D7E6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321B1B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2021646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70F5AA5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CC67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364" w:type="pct"/>
            <w:tcBorders>
              <w:left w:val="single" w:color="000000" w:sz="12" w:space="0"/>
              <w:right w:val="single" w:color="000000" w:sz="6" w:space="0"/>
            </w:tcBorders>
            <w:vAlign w:val="center"/>
          </w:tcPr>
          <w:p w14:paraId="344F27B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1237" w:type="pct"/>
            <w:tcBorders>
              <w:left w:val="single" w:color="000000" w:sz="6" w:space="0"/>
              <w:right w:val="single" w:color="000000" w:sz="6" w:space="0"/>
            </w:tcBorders>
            <w:vAlign w:val="center"/>
          </w:tcPr>
          <w:p w14:paraId="162C8CE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电</w:t>
            </w:r>
          </w:p>
        </w:tc>
        <w:tc>
          <w:tcPr>
            <w:tcW w:w="307" w:type="pct"/>
            <w:tcBorders>
              <w:left w:val="single" w:color="000000" w:sz="6" w:space="0"/>
              <w:right w:val="single" w:color="000000" w:sz="6" w:space="0"/>
            </w:tcBorders>
            <w:vAlign w:val="center"/>
          </w:tcPr>
          <w:p w14:paraId="129E9C2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8"/>
                <w:sz w:val="18"/>
                <w:szCs w:val="18"/>
              </w:rPr>
              <w:t>kW</w:t>
            </w:r>
            <w:r>
              <w:rPr>
                <w:rFonts w:hint="eastAsia" w:ascii="宋体" w:hAnsi="宋体" w:eastAsia="宋体" w:cs="宋体"/>
                <w:spacing w:val="29"/>
                <w:w w:val="101"/>
                <w:sz w:val="18"/>
                <w:szCs w:val="18"/>
              </w:rPr>
              <w:t xml:space="preserve"> </w:t>
            </w:r>
            <w:r>
              <w:rPr>
                <w:rFonts w:hint="eastAsia" w:ascii="宋体" w:hAnsi="宋体" w:eastAsia="宋体" w:cs="宋体"/>
                <w:spacing w:val="-8"/>
                <w:sz w:val="18"/>
                <w:szCs w:val="18"/>
              </w:rPr>
              <w:t>·h</w:t>
            </w:r>
          </w:p>
        </w:tc>
        <w:tc>
          <w:tcPr>
            <w:tcW w:w="597" w:type="pct"/>
            <w:tcBorders>
              <w:left w:val="single" w:color="000000" w:sz="6" w:space="0"/>
              <w:right w:val="single" w:color="000000" w:sz="6" w:space="0"/>
            </w:tcBorders>
            <w:vAlign w:val="center"/>
          </w:tcPr>
          <w:p w14:paraId="1140E9B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88A409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C00445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4966179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44A49E0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7BB87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08C7D69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237" w:type="pct"/>
            <w:tcBorders>
              <w:left w:val="single" w:color="000000" w:sz="6" w:space="0"/>
              <w:right w:val="single" w:color="000000" w:sz="6" w:space="0"/>
            </w:tcBorders>
            <w:vAlign w:val="center"/>
          </w:tcPr>
          <w:p w14:paraId="38349C9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安拆费及场外运费</w:t>
            </w:r>
          </w:p>
        </w:tc>
        <w:tc>
          <w:tcPr>
            <w:tcW w:w="307" w:type="pct"/>
            <w:tcBorders>
              <w:left w:val="single" w:color="000000" w:sz="6" w:space="0"/>
              <w:right w:val="single" w:color="000000" w:sz="6" w:space="0"/>
            </w:tcBorders>
            <w:vAlign w:val="center"/>
          </w:tcPr>
          <w:p w14:paraId="5AFE0AA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60E117A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1AD5CCC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514D95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22A3534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DAB93B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53FC2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32B4AAA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237" w:type="pct"/>
            <w:tcBorders>
              <w:left w:val="single" w:color="000000" w:sz="6" w:space="0"/>
              <w:right w:val="single" w:color="000000" w:sz="6" w:space="0"/>
            </w:tcBorders>
            <w:vAlign w:val="center"/>
          </w:tcPr>
          <w:p w14:paraId="4ED4C9E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折旧费</w:t>
            </w:r>
          </w:p>
        </w:tc>
        <w:tc>
          <w:tcPr>
            <w:tcW w:w="307" w:type="pct"/>
            <w:tcBorders>
              <w:left w:val="single" w:color="000000" w:sz="6" w:space="0"/>
              <w:right w:val="single" w:color="000000" w:sz="6" w:space="0"/>
            </w:tcBorders>
            <w:vAlign w:val="center"/>
          </w:tcPr>
          <w:p w14:paraId="6C0240B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44292FC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74CDE2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993BDA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2DD015A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65380D2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0A97C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31A4D5B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6</w:t>
            </w:r>
          </w:p>
        </w:tc>
        <w:tc>
          <w:tcPr>
            <w:tcW w:w="1237" w:type="pct"/>
            <w:tcBorders>
              <w:left w:val="single" w:color="000000" w:sz="6" w:space="0"/>
              <w:right w:val="single" w:color="000000" w:sz="6" w:space="0"/>
            </w:tcBorders>
            <w:vAlign w:val="center"/>
          </w:tcPr>
          <w:p w14:paraId="3ABA0F9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检修费</w:t>
            </w:r>
          </w:p>
        </w:tc>
        <w:tc>
          <w:tcPr>
            <w:tcW w:w="307" w:type="pct"/>
            <w:tcBorders>
              <w:left w:val="single" w:color="000000" w:sz="6" w:space="0"/>
              <w:right w:val="single" w:color="000000" w:sz="6" w:space="0"/>
            </w:tcBorders>
            <w:vAlign w:val="center"/>
          </w:tcPr>
          <w:p w14:paraId="609DDA5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5311A8F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3F632A6">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3A9F0C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5818FDB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7DBE71F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61A35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5D6DE6E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7</w:t>
            </w:r>
          </w:p>
        </w:tc>
        <w:tc>
          <w:tcPr>
            <w:tcW w:w="1237" w:type="pct"/>
            <w:tcBorders>
              <w:left w:val="single" w:color="000000" w:sz="6" w:space="0"/>
              <w:right w:val="single" w:color="000000" w:sz="6" w:space="0"/>
            </w:tcBorders>
            <w:vAlign w:val="center"/>
          </w:tcPr>
          <w:p w14:paraId="6A6F5A1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维护费</w:t>
            </w:r>
          </w:p>
        </w:tc>
        <w:tc>
          <w:tcPr>
            <w:tcW w:w="307" w:type="pct"/>
            <w:tcBorders>
              <w:left w:val="single" w:color="000000" w:sz="6" w:space="0"/>
              <w:right w:val="single" w:color="000000" w:sz="6" w:space="0"/>
            </w:tcBorders>
            <w:vAlign w:val="center"/>
          </w:tcPr>
          <w:p w14:paraId="4DF3374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0D1AC572">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64E64F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676A0A0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0D5DD72C">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1A2509C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4C87F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5CF9A134">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237" w:type="pct"/>
            <w:tcBorders>
              <w:left w:val="single" w:color="000000" w:sz="6" w:space="0"/>
              <w:right w:val="single" w:color="000000" w:sz="6" w:space="0"/>
            </w:tcBorders>
            <w:vAlign w:val="center"/>
          </w:tcPr>
          <w:p w14:paraId="4F66127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1"/>
                <w:sz w:val="18"/>
                <w:szCs w:val="18"/>
              </w:rPr>
              <w:t>其他费</w:t>
            </w:r>
          </w:p>
        </w:tc>
        <w:tc>
          <w:tcPr>
            <w:tcW w:w="307" w:type="pct"/>
            <w:tcBorders>
              <w:left w:val="single" w:color="000000" w:sz="6" w:space="0"/>
              <w:right w:val="single" w:color="000000" w:sz="6" w:space="0"/>
            </w:tcBorders>
            <w:vAlign w:val="center"/>
          </w:tcPr>
          <w:p w14:paraId="3929256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5BB2A6D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4EE2FF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50EF88F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310FD96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51B876E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2AFB8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65409F8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9</w:t>
            </w:r>
          </w:p>
        </w:tc>
        <w:tc>
          <w:tcPr>
            <w:tcW w:w="1237" w:type="pct"/>
            <w:tcBorders>
              <w:left w:val="single" w:color="000000" w:sz="6" w:space="0"/>
              <w:right w:val="single" w:color="000000" w:sz="6" w:space="0"/>
            </w:tcBorders>
            <w:vAlign w:val="center"/>
          </w:tcPr>
          <w:p w14:paraId="317A2FBF">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机械费调整</w:t>
            </w:r>
          </w:p>
        </w:tc>
        <w:tc>
          <w:tcPr>
            <w:tcW w:w="307" w:type="pct"/>
            <w:tcBorders>
              <w:left w:val="single" w:color="000000" w:sz="6" w:space="0"/>
              <w:right w:val="single" w:color="000000" w:sz="6" w:space="0"/>
            </w:tcBorders>
            <w:vAlign w:val="center"/>
          </w:tcPr>
          <w:p w14:paraId="510F2B8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元</w:t>
            </w:r>
          </w:p>
        </w:tc>
        <w:tc>
          <w:tcPr>
            <w:tcW w:w="597" w:type="pct"/>
            <w:tcBorders>
              <w:left w:val="single" w:color="000000" w:sz="6" w:space="0"/>
              <w:right w:val="single" w:color="000000" w:sz="6" w:space="0"/>
            </w:tcBorders>
            <w:vAlign w:val="center"/>
          </w:tcPr>
          <w:p w14:paraId="2E413D6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217B381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C761BD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1A41DF18">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3B0F58DD">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06D5D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64" w:type="pct"/>
            <w:tcBorders>
              <w:left w:val="single" w:color="000000" w:sz="12" w:space="0"/>
              <w:right w:val="single" w:color="000000" w:sz="6" w:space="0"/>
            </w:tcBorders>
            <w:vAlign w:val="center"/>
          </w:tcPr>
          <w:p w14:paraId="7CD9E91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237" w:type="pct"/>
            <w:tcBorders>
              <w:left w:val="single" w:color="000000" w:sz="6" w:space="0"/>
              <w:right w:val="single" w:color="000000" w:sz="6" w:space="0"/>
            </w:tcBorders>
            <w:vAlign w:val="center"/>
          </w:tcPr>
          <w:p w14:paraId="125228FE">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pacing w:val="-3"/>
                <w:sz w:val="18"/>
                <w:szCs w:val="18"/>
              </w:rPr>
              <w:t>小计</w:t>
            </w:r>
          </w:p>
        </w:tc>
        <w:tc>
          <w:tcPr>
            <w:tcW w:w="307" w:type="pct"/>
            <w:tcBorders>
              <w:left w:val="single" w:color="000000" w:sz="6" w:space="0"/>
              <w:right w:val="single" w:color="000000" w:sz="6" w:space="0"/>
            </w:tcBorders>
            <w:vAlign w:val="center"/>
          </w:tcPr>
          <w:p w14:paraId="0BC7047F">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right w:val="single" w:color="000000" w:sz="6" w:space="0"/>
            </w:tcBorders>
            <w:vAlign w:val="center"/>
          </w:tcPr>
          <w:p w14:paraId="07B4B06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07083724">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right w:val="single" w:color="000000" w:sz="6" w:space="0"/>
            </w:tcBorders>
            <w:vAlign w:val="center"/>
          </w:tcPr>
          <w:p w14:paraId="7BBB684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right w:val="single" w:color="000000" w:sz="6" w:space="0"/>
            </w:tcBorders>
            <w:vAlign w:val="center"/>
          </w:tcPr>
          <w:p w14:paraId="4FF3B4EB">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right w:val="single" w:color="000000" w:sz="12" w:space="0"/>
            </w:tcBorders>
            <w:vAlign w:val="center"/>
          </w:tcPr>
          <w:p w14:paraId="2F93FEF9">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r w14:paraId="64820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364" w:type="pct"/>
            <w:tcBorders>
              <w:left w:val="single" w:color="000000" w:sz="12" w:space="0"/>
              <w:bottom w:val="single" w:color="000000" w:sz="10" w:space="0"/>
              <w:right w:val="single" w:color="000000" w:sz="6" w:space="0"/>
            </w:tcBorders>
            <w:vAlign w:val="center"/>
          </w:tcPr>
          <w:p w14:paraId="77B96AD6">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1237" w:type="pct"/>
            <w:tcBorders>
              <w:left w:val="single" w:color="000000" w:sz="6" w:space="0"/>
              <w:bottom w:val="single" w:color="000000" w:sz="10" w:space="0"/>
              <w:right w:val="single" w:color="000000" w:sz="6" w:space="0"/>
            </w:tcBorders>
            <w:vAlign w:val="center"/>
          </w:tcPr>
          <w:p w14:paraId="694285E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r>
              <w:rPr>
                <w:rFonts w:hint="eastAsia" w:ascii="宋体" w:hAnsi="宋体" w:eastAsia="宋体" w:cs="宋体"/>
                <w:sz w:val="18"/>
                <w:szCs w:val="18"/>
              </w:rPr>
              <w:t>合计</w:t>
            </w:r>
          </w:p>
        </w:tc>
        <w:tc>
          <w:tcPr>
            <w:tcW w:w="307" w:type="pct"/>
            <w:tcBorders>
              <w:left w:val="single" w:color="000000" w:sz="6" w:space="0"/>
              <w:bottom w:val="single" w:color="000000" w:sz="10" w:space="0"/>
              <w:right w:val="single" w:color="000000" w:sz="6" w:space="0"/>
            </w:tcBorders>
            <w:vAlign w:val="center"/>
          </w:tcPr>
          <w:p w14:paraId="6E37AF07">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97" w:type="pct"/>
            <w:tcBorders>
              <w:left w:val="single" w:color="000000" w:sz="6" w:space="0"/>
              <w:bottom w:val="single" w:color="000000" w:sz="10" w:space="0"/>
              <w:right w:val="single" w:color="000000" w:sz="6" w:space="0"/>
            </w:tcBorders>
            <w:vAlign w:val="center"/>
          </w:tcPr>
          <w:p w14:paraId="6E11C4DA">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bottom w:val="single" w:color="000000" w:sz="10" w:space="0"/>
              <w:right w:val="single" w:color="000000" w:sz="6" w:space="0"/>
            </w:tcBorders>
            <w:vAlign w:val="center"/>
          </w:tcPr>
          <w:p w14:paraId="2AC1AAF2">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584" w:type="pct"/>
            <w:tcBorders>
              <w:left w:val="single" w:color="000000" w:sz="6" w:space="0"/>
              <w:bottom w:val="single" w:color="000000" w:sz="10" w:space="0"/>
              <w:right w:val="single" w:color="000000" w:sz="6" w:space="0"/>
            </w:tcBorders>
            <w:vAlign w:val="center"/>
          </w:tcPr>
          <w:p w14:paraId="706DC5D5">
            <w:pPr>
              <w:pStyle w:val="1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58" w:type="pct"/>
            <w:tcBorders>
              <w:left w:val="single" w:color="000000" w:sz="6" w:space="0"/>
              <w:bottom w:val="single" w:color="000000" w:sz="10" w:space="0"/>
              <w:right w:val="single" w:color="000000" w:sz="6" w:space="0"/>
            </w:tcBorders>
            <w:vAlign w:val="center"/>
          </w:tcPr>
          <w:p w14:paraId="171AE807">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c>
          <w:tcPr>
            <w:tcW w:w="665" w:type="pct"/>
            <w:tcBorders>
              <w:left w:val="single" w:color="000000" w:sz="6" w:space="0"/>
              <w:bottom w:val="single" w:color="000000" w:sz="10" w:space="0"/>
              <w:right w:val="single" w:color="000000" w:sz="12" w:space="0"/>
            </w:tcBorders>
            <w:vAlign w:val="center"/>
          </w:tcPr>
          <w:p w14:paraId="3DC6CFF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18"/>
                <w:szCs w:val="18"/>
              </w:rPr>
            </w:pPr>
          </w:p>
        </w:tc>
      </w:tr>
    </w:tbl>
    <w:p w14:paraId="57B29553">
      <w:pPr>
        <w:spacing w:line="480" w:lineRule="auto"/>
        <w:ind w:firstLine="5040" w:firstLineChars="2100"/>
        <w:jc w:val="left"/>
        <w:rPr>
          <w:rFonts w:ascii="宋体" w:hAnsi="宋体" w:cs="宋体"/>
          <w:sz w:val="24"/>
        </w:rPr>
      </w:pPr>
    </w:p>
    <w:p w14:paraId="35BA0648">
      <w:pPr>
        <w:adjustRightInd w:val="0"/>
        <w:spacing w:line="480" w:lineRule="auto"/>
        <w:jc w:val="center"/>
        <w:rPr>
          <w:rFonts w:ascii="宋体" w:hAnsi="宋体" w:cs="宋体"/>
          <w:szCs w:val="21"/>
        </w:rPr>
        <w:sectPr>
          <w:headerReference r:id="rId8" w:type="default"/>
          <w:footerReference r:id="rId9" w:type="default"/>
          <w:pgSz w:w="11907" w:h="16840"/>
          <w:pgMar w:top="1440" w:right="1304" w:bottom="1440" w:left="1304" w:header="851" w:footer="992" w:gutter="0"/>
          <w:cols w:space="720" w:num="1"/>
          <w:docGrid w:linePitch="312" w:charSpace="0"/>
        </w:sectPr>
      </w:pPr>
    </w:p>
    <w:p w14:paraId="78B8FA2D">
      <w:pPr>
        <w:spacing w:afterLines="100" w:line="400" w:lineRule="exact"/>
        <w:jc w:val="center"/>
        <w:outlineLvl w:val="1"/>
        <w:rPr>
          <w:rFonts w:ascii="宋体" w:hAnsi="宋体" w:cs="宋体"/>
          <w:b/>
          <w:sz w:val="30"/>
          <w:szCs w:val="30"/>
        </w:rPr>
      </w:pPr>
      <w:r>
        <w:rPr>
          <w:rFonts w:hint="eastAsia" w:ascii="宋体" w:hAnsi="宋体" w:cs="宋体"/>
          <w:b/>
          <w:bCs/>
          <w:sz w:val="32"/>
          <w:szCs w:val="32"/>
        </w:rPr>
        <w:t>三、</w:t>
      </w:r>
      <w:r>
        <w:rPr>
          <w:rFonts w:hint="eastAsia" w:ascii="宋体" w:hAnsi="宋体" w:cs="宋体"/>
          <w:b/>
          <w:sz w:val="30"/>
          <w:szCs w:val="30"/>
        </w:rPr>
        <w:t>法定代表人身份证明</w:t>
      </w:r>
      <w:bookmarkEnd w:id="229"/>
    </w:p>
    <w:p w14:paraId="3EEADAD7">
      <w:pPr>
        <w:ind w:firstLine="2310" w:firstLineChars="1100"/>
      </w:pPr>
    </w:p>
    <w:p w14:paraId="09515DC4">
      <w:pPr>
        <w:spacing w:line="360" w:lineRule="auto"/>
        <w:rPr>
          <w:rFonts w:ascii="宋体" w:hAnsi="宋体" w:cs="宋体"/>
          <w:szCs w:val="21"/>
        </w:rPr>
      </w:pPr>
    </w:p>
    <w:p w14:paraId="166ABE76">
      <w:pPr>
        <w:spacing w:line="432" w:lineRule="auto"/>
        <w:rPr>
          <w:rFonts w:ascii="宋体" w:hAnsi="宋体" w:cs="宋体"/>
          <w:szCs w:val="21"/>
        </w:rPr>
      </w:pPr>
      <w:r>
        <w:rPr>
          <w:rFonts w:hint="eastAsia" w:ascii="宋体" w:hAnsi="宋体" w:cs="宋体"/>
          <w:szCs w:val="21"/>
        </w:rPr>
        <w:t>供 应 商：</w:t>
      </w:r>
    </w:p>
    <w:p w14:paraId="3FACE87F">
      <w:pPr>
        <w:spacing w:line="432" w:lineRule="auto"/>
        <w:rPr>
          <w:rFonts w:ascii="宋体" w:hAnsi="宋体" w:cs="宋体"/>
          <w:szCs w:val="21"/>
          <w:u w:val="single"/>
        </w:rPr>
      </w:pPr>
      <w:r>
        <w:rPr>
          <w:rFonts w:hint="eastAsia" w:ascii="宋体" w:hAnsi="宋体" w:cs="宋体"/>
          <w:szCs w:val="21"/>
        </w:rPr>
        <w:t>单位性质：</w:t>
      </w:r>
    </w:p>
    <w:p w14:paraId="7183765A">
      <w:pPr>
        <w:spacing w:line="432" w:lineRule="auto"/>
        <w:rPr>
          <w:rFonts w:ascii="宋体" w:hAnsi="宋体" w:cs="宋体"/>
          <w:szCs w:val="21"/>
        </w:rPr>
      </w:pPr>
      <w:r>
        <w:rPr>
          <w:rFonts w:hint="eastAsia" w:ascii="宋体" w:hAnsi="宋体" w:cs="宋体"/>
          <w:szCs w:val="21"/>
        </w:rPr>
        <w:t>地    址：</w:t>
      </w:r>
    </w:p>
    <w:p w14:paraId="3FC52B99">
      <w:pPr>
        <w:spacing w:line="432" w:lineRule="auto"/>
        <w:rPr>
          <w:rFonts w:ascii="宋体" w:hAnsi="宋体" w:cs="宋体"/>
          <w:szCs w:val="21"/>
        </w:rPr>
      </w:pPr>
      <w:r>
        <w:rPr>
          <w:rFonts w:hint="eastAsia" w:ascii="宋体" w:hAnsi="宋体" w:cs="宋体"/>
          <w:szCs w:val="21"/>
        </w:rPr>
        <w:t>成立时间：年月日</w:t>
      </w:r>
    </w:p>
    <w:p w14:paraId="70CF880F">
      <w:pPr>
        <w:spacing w:line="432" w:lineRule="auto"/>
        <w:rPr>
          <w:rFonts w:ascii="宋体" w:hAnsi="宋体" w:cs="宋体"/>
          <w:szCs w:val="21"/>
        </w:rPr>
      </w:pPr>
      <w:r>
        <w:rPr>
          <w:rFonts w:hint="eastAsia" w:ascii="宋体" w:hAnsi="宋体" w:cs="宋体"/>
          <w:szCs w:val="21"/>
        </w:rPr>
        <w:t>经营期限：</w:t>
      </w:r>
    </w:p>
    <w:p w14:paraId="35547FCB">
      <w:pPr>
        <w:spacing w:line="432" w:lineRule="auto"/>
        <w:rPr>
          <w:rFonts w:hint="eastAsia" w:ascii="宋体" w:hAnsi="宋体" w:cs="宋体"/>
          <w:szCs w:val="21"/>
        </w:rPr>
      </w:pPr>
      <w:r>
        <w:rPr>
          <w:rFonts w:hint="eastAsia" w:ascii="宋体" w:hAnsi="宋体" w:cs="宋体"/>
          <w:szCs w:val="21"/>
        </w:rPr>
        <w:t>姓    名：</w:t>
      </w:r>
    </w:p>
    <w:p w14:paraId="01197DCB">
      <w:pPr>
        <w:spacing w:line="432" w:lineRule="auto"/>
        <w:rPr>
          <w:rFonts w:hint="eastAsia" w:ascii="宋体" w:hAnsi="宋体" w:cs="宋体"/>
          <w:szCs w:val="21"/>
        </w:rPr>
      </w:pPr>
      <w:r>
        <w:rPr>
          <w:rFonts w:hint="eastAsia" w:ascii="宋体" w:hAnsi="宋体" w:cs="宋体"/>
          <w:szCs w:val="21"/>
        </w:rPr>
        <w:t>年    龄：</w:t>
      </w:r>
    </w:p>
    <w:p w14:paraId="18C5DEF6">
      <w:pPr>
        <w:spacing w:line="432" w:lineRule="auto"/>
        <w:rPr>
          <w:rFonts w:ascii="宋体" w:hAnsi="宋体" w:cs="宋体"/>
          <w:szCs w:val="21"/>
        </w:rPr>
      </w:pPr>
      <w:r>
        <w:rPr>
          <w:rFonts w:hint="eastAsia" w:ascii="宋体" w:hAnsi="宋体" w:cs="宋体"/>
          <w:szCs w:val="21"/>
        </w:rPr>
        <w:t>职    务：</w:t>
      </w:r>
    </w:p>
    <w:p w14:paraId="35002FEF">
      <w:pPr>
        <w:spacing w:line="432" w:lineRule="auto"/>
        <w:rPr>
          <w:rFonts w:ascii="宋体" w:hAnsi="宋体" w:cs="宋体"/>
          <w:szCs w:val="21"/>
        </w:rPr>
      </w:pPr>
      <w:r>
        <w:rPr>
          <w:rFonts w:hint="eastAsia" w:ascii="宋体" w:hAnsi="宋体" w:cs="宋体"/>
          <w:szCs w:val="21"/>
        </w:rPr>
        <w:t>系</w:t>
      </w:r>
      <w:r>
        <w:rPr>
          <w:rFonts w:hint="eastAsia" w:ascii="宋体" w:hAnsi="宋体" w:cs="宋体"/>
          <w:szCs w:val="21"/>
          <w:u w:val="single"/>
        </w:rPr>
        <w:t>（供应商名称）</w:t>
      </w:r>
      <w:r>
        <w:rPr>
          <w:rFonts w:hint="eastAsia" w:ascii="宋体" w:hAnsi="宋体" w:cs="宋体"/>
          <w:szCs w:val="21"/>
        </w:rPr>
        <w:t>的法定代表人。</w:t>
      </w:r>
    </w:p>
    <w:p w14:paraId="0838BA9B">
      <w:pPr>
        <w:spacing w:line="432" w:lineRule="auto"/>
        <w:rPr>
          <w:rFonts w:ascii="宋体" w:hAnsi="宋体" w:cs="宋体"/>
          <w:szCs w:val="21"/>
        </w:rPr>
      </w:pPr>
      <w:r>
        <w:rPr>
          <w:rFonts w:hint="eastAsia" w:ascii="宋体" w:hAnsi="宋体" w:cs="宋体"/>
          <w:szCs w:val="21"/>
        </w:rPr>
        <w:t>特此证明。</w:t>
      </w:r>
    </w:p>
    <w:p w14:paraId="08570BEF">
      <w:pPr>
        <w:spacing w:line="360" w:lineRule="auto"/>
        <w:ind w:firstLine="420" w:firstLineChars="200"/>
        <w:jc w:val="center"/>
        <w:rPr>
          <w:rFonts w:ascii="宋体" w:hAnsi="宋体" w:cs="宋体"/>
          <w:szCs w:val="21"/>
        </w:rPr>
      </w:pPr>
    </w:p>
    <w:p w14:paraId="5866B4F9">
      <w:pPr>
        <w:spacing w:line="360" w:lineRule="auto"/>
        <w:ind w:firstLine="420" w:firstLineChars="200"/>
        <w:jc w:val="center"/>
        <w:rPr>
          <w:rFonts w:ascii="宋体" w:hAnsi="宋体" w:cs="宋体"/>
        </w:rPr>
      </w:pPr>
      <w:r>
        <w:rPr>
          <w:rFonts w:hint="eastAsia" w:ascii="宋体" w:hAnsi="宋体" w:cs="宋体"/>
          <w:szCs w:val="21"/>
        </w:rPr>
        <w:t>身份证复印件粘贴处</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5"/>
        <w:gridCol w:w="4430"/>
      </w:tblGrid>
      <w:tr w14:paraId="5FF5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5" w:hRule="atLeast"/>
          <w:jc w:val="center"/>
        </w:trPr>
        <w:tc>
          <w:tcPr>
            <w:tcW w:w="4405" w:type="dxa"/>
            <w:tcBorders>
              <w:top w:val="single" w:color="auto" w:sz="4" w:space="0"/>
              <w:left w:val="single" w:color="auto" w:sz="4" w:space="0"/>
              <w:bottom w:val="single" w:color="auto" w:sz="4" w:space="0"/>
              <w:right w:val="single" w:color="auto" w:sz="4" w:space="0"/>
            </w:tcBorders>
            <w:vAlign w:val="center"/>
          </w:tcPr>
          <w:p w14:paraId="155D1F85">
            <w:pPr>
              <w:jc w:val="center"/>
              <w:rPr>
                <w:rFonts w:ascii="宋体" w:hAnsi="宋体" w:cs="宋体"/>
              </w:rPr>
            </w:pPr>
            <w:r>
              <w:rPr>
                <w:rFonts w:hint="eastAsia" w:ascii="宋体" w:hAnsi="宋体" w:cs="宋体"/>
                <w:szCs w:val="21"/>
              </w:rPr>
              <w:t>法人代表身份证人像面</w:t>
            </w:r>
          </w:p>
        </w:tc>
        <w:tc>
          <w:tcPr>
            <w:tcW w:w="4430" w:type="dxa"/>
            <w:tcBorders>
              <w:top w:val="single" w:color="auto" w:sz="4" w:space="0"/>
              <w:left w:val="nil"/>
              <w:bottom w:val="single" w:color="auto" w:sz="4" w:space="0"/>
              <w:right w:val="single" w:color="auto" w:sz="4" w:space="0"/>
            </w:tcBorders>
            <w:vAlign w:val="center"/>
          </w:tcPr>
          <w:p w14:paraId="4AF0126D">
            <w:pPr>
              <w:jc w:val="center"/>
              <w:rPr>
                <w:rFonts w:ascii="宋体" w:hAnsi="宋体" w:cs="宋体"/>
              </w:rPr>
            </w:pPr>
            <w:r>
              <w:rPr>
                <w:rFonts w:hint="eastAsia" w:ascii="宋体" w:hAnsi="宋体" w:cs="宋体"/>
                <w:szCs w:val="21"/>
              </w:rPr>
              <w:t>法人代表身份证国徽面</w:t>
            </w:r>
          </w:p>
        </w:tc>
      </w:tr>
    </w:tbl>
    <w:p w14:paraId="66103228">
      <w:pPr>
        <w:rPr>
          <w:rFonts w:ascii="宋体" w:hAnsi="宋体" w:cs="宋体"/>
          <w:szCs w:val="21"/>
        </w:rPr>
      </w:pPr>
    </w:p>
    <w:p w14:paraId="41753577">
      <w:pPr>
        <w:rPr>
          <w:rFonts w:ascii="宋体" w:hAnsi="宋体" w:cs="宋体"/>
          <w:szCs w:val="21"/>
        </w:rPr>
      </w:pPr>
    </w:p>
    <w:p w14:paraId="0B55CEFB">
      <w:pPr>
        <w:rPr>
          <w:rFonts w:ascii="宋体" w:hAnsi="宋体" w:cs="宋体"/>
          <w:szCs w:val="21"/>
        </w:rPr>
      </w:pPr>
    </w:p>
    <w:p w14:paraId="574237B0">
      <w:pPr>
        <w:jc w:val="right"/>
        <w:rPr>
          <w:rFonts w:ascii="宋体" w:hAnsi="宋体" w:cs="宋体"/>
          <w:szCs w:val="21"/>
        </w:rPr>
      </w:pPr>
      <w:r>
        <w:rPr>
          <w:rFonts w:hint="eastAsia" w:ascii="宋体" w:hAnsi="宋体" w:cs="宋体"/>
          <w:szCs w:val="21"/>
        </w:rPr>
        <w:t>供应商：（盖单位章）</w:t>
      </w:r>
    </w:p>
    <w:p w14:paraId="023C57E7">
      <w:pPr>
        <w:jc w:val="right"/>
        <w:rPr>
          <w:rFonts w:ascii="宋体" w:hAnsi="宋体" w:cs="宋体"/>
          <w:szCs w:val="21"/>
        </w:rPr>
      </w:pPr>
    </w:p>
    <w:p w14:paraId="4C255197">
      <w:pPr>
        <w:wordWrap/>
        <w:jc w:val="right"/>
        <w:rPr>
          <w:rFonts w:ascii="宋体" w:hAnsi="宋体" w:cs="宋体"/>
          <w:szCs w:val="21"/>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 xml:space="preserve">日      </w:t>
      </w:r>
    </w:p>
    <w:p w14:paraId="2B00C5F1">
      <w:pPr>
        <w:spacing w:beforeLines="100"/>
        <w:jc w:val="center"/>
        <w:rPr>
          <w:rFonts w:ascii="宋体" w:hAnsi="宋体" w:cs="宋体"/>
          <w:b/>
          <w:bCs/>
          <w:sz w:val="30"/>
          <w:szCs w:val="30"/>
        </w:rPr>
      </w:pPr>
      <w:r>
        <w:rPr>
          <w:rFonts w:hint="eastAsia" w:ascii="宋体" w:hAnsi="宋体" w:cs="宋体"/>
          <w:b/>
          <w:bCs/>
          <w:sz w:val="32"/>
        </w:rPr>
        <w:br w:type="page"/>
      </w:r>
      <w:bookmarkStart w:id="231" w:name="_Toc452633064"/>
      <w:bookmarkStart w:id="232" w:name="_Toc20492"/>
      <w:r>
        <w:rPr>
          <w:rFonts w:hint="eastAsia" w:ascii="宋体" w:hAnsi="宋体" w:cs="宋体"/>
          <w:b/>
          <w:sz w:val="30"/>
          <w:szCs w:val="30"/>
        </w:rPr>
        <w:t>四、法定代表人授权委托书</w:t>
      </w:r>
    </w:p>
    <w:p w14:paraId="38945C97">
      <w:pPr>
        <w:ind w:firstLine="2310" w:firstLineChars="1100"/>
      </w:pPr>
    </w:p>
    <w:p w14:paraId="584EB1A7">
      <w:pPr>
        <w:spacing w:line="360" w:lineRule="auto"/>
        <w:rPr>
          <w:rFonts w:ascii="宋体" w:hAnsi="宋体" w:cs="宋体"/>
          <w:sz w:val="28"/>
          <w:szCs w:val="28"/>
        </w:rPr>
      </w:pPr>
    </w:p>
    <w:p w14:paraId="44E27229">
      <w:pPr>
        <w:spacing w:line="360" w:lineRule="auto"/>
        <w:ind w:firstLine="420" w:firstLineChars="200"/>
        <w:jc w:val="left"/>
        <w:rPr>
          <w:rFonts w:ascii="宋体" w:hAnsi="宋体" w:cs="宋体"/>
          <w:szCs w:val="21"/>
        </w:rPr>
      </w:pPr>
      <w:bookmarkStart w:id="233" w:name="_Toc452633065"/>
      <w:bookmarkStart w:id="234" w:name="_Toc29944"/>
      <w:r>
        <w:rPr>
          <w:rFonts w:hint="eastAsia" w:ascii="宋体" w:hAnsi="宋体"/>
        </w:rPr>
        <w:t>本人（法定代表人姓名）系（供应商名称）的法定代表人，现委托（代理人姓名）为我方代理人。代理人根据授权，以我方名义签署、澄清、说明、补正、递交、撤回、修改（项目名称）</w:t>
      </w:r>
      <w:r>
        <w:rPr>
          <w:rFonts w:hint="eastAsia" w:ascii="宋体" w:hAnsi="宋体" w:cs="宋体"/>
          <w:szCs w:val="21"/>
        </w:rPr>
        <w:t>响应文件、签订合同和处理有关事宜，其法律后果由我方承担。</w:t>
      </w:r>
    </w:p>
    <w:p w14:paraId="220B4EED">
      <w:pPr>
        <w:spacing w:line="360" w:lineRule="auto"/>
        <w:ind w:firstLine="420" w:firstLineChars="200"/>
        <w:jc w:val="left"/>
        <w:rPr>
          <w:rFonts w:ascii="宋体" w:hAnsi="宋体" w:cs="宋体"/>
        </w:rPr>
      </w:pPr>
      <w:r>
        <w:rPr>
          <w:rFonts w:hint="eastAsia" w:ascii="宋体" w:hAnsi="宋体" w:cs="宋体"/>
        </w:rPr>
        <w:t>委托期限：</w:t>
      </w:r>
      <w:r>
        <w:rPr>
          <w:rFonts w:hint="eastAsia" w:ascii="宋体" w:hAnsi="宋体" w:cs="宋体"/>
          <w:szCs w:val="21"/>
          <w:u w:val="single"/>
        </w:rPr>
        <w:t>90日历天（自响应文件提交截止之日算起）</w:t>
      </w:r>
      <w:r>
        <w:rPr>
          <w:rFonts w:hint="eastAsia" w:ascii="宋体" w:hAnsi="宋体" w:cs="宋体"/>
        </w:rPr>
        <w:t>。</w:t>
      </w:r>
    </w:p>
    <w:p w14:paraId="5E2B9CFB">
      <w:pPr>
        <w:spacing w:line="360" w:lineRule="auto"/>
        <w:ind w:firstLine="420" w:firstLineChars="200"/>
        <w:jc w:val="left"/>
        <w:rPr>
          <w:rFonts w:ascii="宋体" w:hAnsi="宋体" w:cs="宋体"/>
        </w:rPr>
      </w:pPr>
      <w:r>
        <w:rPr>
          <w:rFonts w:hint="eastAsia" w:ascii="宋体" w:hAnsi="宋体" w:cs="宋体"/>
        </w:rPr>
        <w:t>代理人无转委托权。</w:t>
      </w:r>
    </w:p>
    <w:p w14:paraId="47B00301">
      <w:pPr>
        <w:spacing w:line="360" w:lineRule="auto"/>
        <w:ind w:firstLine="420" w:firstLineChars="200"/>
        <w:jc w:val="center"/>
        <w:rPr>
          <w:rFonts w:ascii="宋体" w:hAnsi="宋体" w:cs="宋体"/>
          <w:szCs w:val="21"/>
        </w:rPr>
      </w:pPr>
      <w:r>
        <w:rPr>
          <w:rFonts w:hint="eastAsia" w:ascii="宋体" w:hAnsi="宋体" w:cs="宋体"/>
          <w:szCs w:val="21"/>
        </w:rPr>
        <w:t>身份证复印件粘贴处</w:t>
      </w:r>
    </w:p>
    <w:tbl>
      <w:tblPr>
        <w:tblStyle w:val="37"/>
        <w:tblW w:w="0" w:type="auto"/>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3983"/>
      </w:tblGrid>
      <w:tr w14:paraId="3F357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3960" w:type="dxa"/>
          </w:tcPr>
          <w:p w14:paraId="45105402">
            <w:pPr>
              <w:spacing w:line="360" w:lineRule="auto"/>
              <w:ind w:firstLine="420" w:firstLineChars="200"/>
              <w:rPr>
                <w:rFonts w:ascii="宋体" w:hAnsi="宋体" w:cs="宋体"/>
                <w:szCs w:val="21"/>
              </w:rPr>
            </w:pPr>
          </w:p>
          <w:p w14:paraId="03B8E232">
            <w:pPr>
              <w:spacing w:line="360" w:lineRule="auto"/>
              <w:ind w:firstLine="420" w:firstLineChars="200"/>
              <w:rPr>
                <w:rFonts w:ascii="宋体" w:hAnsi="宋体" w:cs="宋体"/>
                <w:szCs w:val="21"/>
              </w:rPr>
            </w:pPr>
          </w:p>
          <w:p w14:paraId="79DDDDDD">
            <w:pPr>
              <w:spacing w:line="360" w:lineRule="auto"/>
              <w:ind w:firstLine="420" w:firstLineChars="200"/>
              <w:rPr>
                <w:rFonts w:ascii="宋体" w:hAnsi="宋体" w:cs="宋体"/>
                <w:szCs w:val="21"/>
              </w:rPr>
            </w:pPr>
          </w:p>
          <w:p w14:paraId="44255A9B">
            <w:pPr>
              <w:spacing w:line="360" w:lineRule="auto"/>
              <w:ind w:firstLine="420" w:firstLineChars="200"/>
              <w:rPr>
                <w:rFonts w:ascii="宋体" w:hAnsi="宋体" w:cs="宋体"/>
                <w:szCs w:val="21"/>
              </w:rPr>
            </w:pPr>
          </w:p>
          <w:p w14:paraId="6276DB61">
            <w:pPr>
              <w:spacing w:line="360" w:lineRule="auto"/>
              <w:ind w:firstLine="420" w:firstLineChars="200"/>
              <w:rPr>
                <w:rFonts w:ascii="宋体" w:hAnsi="宋体" w:cs="宋体"/>
                <w:szCs w:val="21"/>
              </w:rPr>
            </w:pPr>
            <w:r>
              <w:rPr>
                <w:rFonts w:hint="eastAsia" w:ascii="宋体" w:hAnsi="宋体" w:cs="宋体"/>
                <w:szCs w:val="21"/>
              </w:rPr>
              <w:t>法人代表身份证（国徽面）</w:t>
            </w:r>
          </w:p>
        </w:tc>
        <w:tc>
          <w:tcPr>
            <w:tcW w:w="3983" w:type="dxa"/>
          </w:tcPr>
          <w:p w14:paraId="14A5A7DA">
            <w:pPr>
              <w:spacing w:line="360" w:lineRule="auto"/>
              <w:ind w:firstLine="420" w:firstLineChars="200"/>
              <w:rPr>
                <w:rFonts w:ascii="宋体" w:hAnsi="宋体" w:cs="宋体"/>
                <w:szCs w:val="21"/>
              </w:rPr>
            </w:pPr>
          </w:p>
          <w:p w14:paraId="20A7AF7F">
            <w:pPr>
              <w:spacing w:line="360" w:lineRule="auto"/>
              <w:ind w:firstLine="420" w:firstLineChars="200"/>
              <w:rPr>
                <w:rFonts w:ascii="宋体" w:hAnsi="宋体" w:cs="宋体"/>
                <w:szCs w:val="21"/>
              </w:rPr>
            </w:pPr>
          </w:p>
          <w:p w14:paraId="60614CBE">
            <w:pPr>
              <w:spacing w:line="360" w:lineRule="auto"/>
              <w:ind w:firstLine="420" w:firstLineChars="200"/>
              <w:rPr>
                <w:rFonts w:ascii="宋体" w:hAnsi="宋体" w:cs="宋体"/>
                <w:szCs w:val="21"/>
              </w:rPr>
            </w:pPr>
          </w:p>
          <w:p w14:paraId="5C44C50D">
            <w:pPr>
              <w:spacing w:line="360" w:lineRule="auto"/>
              <w:ind w:firstLine="420" w:firstLineChars="200"/>
              <w:rPr>
                <w:rFonts w:ascii="宋体" w:hAnsi="宋体" w:cs="宋体"/>
                <w:szCs w:val="21"/>
              </w:rPr>
            </w:pPr>
          </w:p>
          <w:p w14:paraId="70300CB4">
            <w:pPr>
              <w:spacing w:line="360" w:lineRule="auto"/>
              <w:ind w:firstLine="420" w:firstLineChars="200"/>
              <w:rPr>
                <w:rFonts w:ascii="宋体" w:hAnsi="宋体" w:cs="宋体"/>
                <w:szCs w:val="21"/>
              </w:rPr>
            </w:pPr>
            <w:r>
              <w:rPr>
                <w:rFonts w:hint="eastAsia" w:ascii="宋体" w:hAnsi="宋体" w:cs="宋体"/>
                <w:szCs w:val="21"/>
              </w:rPr>
              <w:t>法人代表身份证（人像面）</w:t>
            </w:r>
          </w:p>
        </w:tc>
      </w:tr>
      <w:tr w14:paraId="6B18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trPr>
        <w:tc>
          <w:tcPr>
            <w:tcW w:w="3960" w:type="dxa"/>
          </w:tcPr>
          <w:p w14:paraId="00B8E652">
            <w:pPr>
              <w:spacing w:line="360" w:lineRule="auto"/>
              <w:ind w:firstLine="420" w:firstLineChars="200"/>
              <w:rPr>
                <w:rFonts w:ascii="宋体" w:hAnsi="宋体" w:cs="宋体"/>
                <w:szCs w:val="21"/>
              </w:rPr>
            </w:pPr>
          </w:p>
          <w:p w14:paraId="7B3D3CB8">
            <w:pPr>
              <w:spacing w:line="360" w:lineRule="auto"/>
              <w:ind w:firstLine="420" w:firstLineChars="200"/>
              <w:rPr>
                <w:rFonts w:ascii="宋体" w:hAnsi="宋体" w:cs="宋体"/>
                <w:szCs w:val="21"/>
              </w:rPr>
            </w:pPr>
          </w:p>
          <w:p w14:paraId="532FA13B">
            <w:pPr>
              <w:spacing w:line="360" w:lineRule="auto"/>
              <w:ind w:firstLine="420" w:firstLineChars="200"/>
              <w:rPr>
                <w:rFonts w:ascii="宋体" w:hAnsi="宋体" w:cs="宋体"/>
                <w:szCs w:val="21"/>
              </w:rPr>
            </w:pPr>
          </w:p>
          <w:p w14:paraId="5D32CF1E">
            <w:pPr>
              <w:spacing w:line="360" w:lineRule="auto"/>
              <w:ind w:firstLine="420" w:firstLineChars="200"/>
              <w:rPr>
                <w:rFonts w:ascii="宋体" w:hAnsi="宋体" w:cs="宋体"/>
                <w:szCs w:val="21"/>
              </w:rPr>
            </w:pPr>
          </w:p>
          <w:p w14:paraId="2F203F68">
            <w:pPr>
              <w:spacing w:line="360" w:lineRule="auto"/>
              <w:ind w:firstLine="420" w:firstLineChars="200"/>
              <w:rPr>
                <w:rFonts w:ascii="宋体" w:hAnsi="宋体" w:cs="宋体"/>
                <w:szCs w:val="21"/>
              </w:rPr>
            </w:pPr>
            <w:r>
              <w:rPr>
                <w:rFonts w:hint="eastAsia" w:ascii="宋体" w:hAnsi="宋体" w:cs="宋体"/>
                <w:szCs w:val="21"/>
              </w:rPr>
              <w:t>授权委托人身份证（国徽面）</w:t>
            </w:r>
          </w:p>
        </w:tc>
        <w:tc>
          <w:tcPr>
            <w:tcW w:w="3983" w:type="dxa"/>
          </w:tcPr>
          <w:p w14:paraId="6BB32AD3">
            <w:pPr>
              <w:spacing w:line="360" w:lineRule="auto"/>
              <w:ind w:firstLine="420" w:firstLineChars="200"/>
              <w:rPr>
                <w:rFonts w:ascii="宋体" w:hAnsi="宋体" w:cs="宋体"/>
                <w:szCs w:val="21"/>
              </w:rPr>
            </w:pPr>
          </w:p>
          <w:p w14:paraId="7D970532">
            <w:pPr>
              <w:spacing w:line="360" w:lineRule="auto"/>
              <w:ind w:firstLine="420" w:firstLineChars="200"/>
              <w:rPr>
                <w:rFonts w:ascii="宋体" w:hAnsi="宋体" w:cs="宋体"/>
                <w:szCs w:val="21"/>
              </w:rPr>
            </w:pPr>
          </w:p>
          <w:p w14:paraId="275B8448">
            <w:pPr>
              <w:spacing w:line="360" w:lineRule="auto"/>
              <w:ind w:firstLine="420" w:firstLineChars="200"/>
              <w:rPr>
                <w:rFonts w:ascii="宋体" w:hAnsi="宋体" w:cs="宋体"/>
                <w:szCs w:val="21"/>
              </w:rPr>
            </w:pPr>
          </w:p>
          <w:p w14:paraId="595C4AE4">
            <w:pPr>
              <w:spacing w:line="360" w:lineRule="auto"/>
              <w:ind w:firstLine="420" w:firstLineChars="200"/>
              <w:rPr>
                <w:rFonts w:ascii="宋体" w:hAnsi="宋体" w:cs="宋体"/>
                <w:szCs w:val="21"/>
              </w:rPr>
            </w:pPr>
          </w:p>
          <w:p w14:paraId="3829FF7D">
            <w:pPr>
              <w:spacing w:line="360" w:lineRule="auto"/>
              <w:ind w:firstLine="420" w:firstLineChars="200"/>
              <w:rPr>
                <w:rFonts w:ascii="宋体" w:hAnsi="宋体" w:cs="宋体"/>
                <w:szCs w:val="21"/>
              </w:rPr>
            </w:pPr>
            <w:r>
              <w:rPr>
                <w:rFonts w:hint="eastAsia" w:ascii="宋体" w:hAnsi="宋体" w:cs="宋体"/>
                <w:szCs w:val="21"/>
              </w:rPr>
              <w:t>授权委托人身份证（人像面）</w:t>
            </w:r>
          </w:p>
        </w:tc>
      </w:tr>
    </w:tbl>
    <w:p w14:paraId="41ED74A0">
      <w:pPr>
        <w:keepNext w:val="0"/>
        <w:keepLines w:val="0"/>
        <w:pageBreakBefore w:val="0"/>
        <w:kinsoku/>
        <w:wordWrap/>
        <w:overflowPunct/>
        <w:topLinePunct w:val="0"/>
        <w:autoSpaceDE/>
        <w:autoSpaceDN/>
        <w:bidi w:val="0"/>
        <w:adjustRightInd/>
        <w:snapToGrid/>
        <w:spacing w:line="480" w:lineRule="auto"/>
        <w:jc w:val="left"/>
        <w:textAlignment w:val="auto"/>
        <w:rPr>
          <w:rFonts w:ascii="宋体" w:hAnsi="宋体" w:cs="宋体"/>
          <w:szCs w:val="21"/>
        </w:rPr>
      </w:pPr>
      <w:r>
        <w:rPr>
          <w:rFonts w:hint="eastAsia" w:ascii="宋体" w:hAnsi="宋体" w:cs="宋体"/>
          <w:szCs w:val="21"/>
        </w:rPr>
        <w:t>供应商：（盖单位章）</w:t>
      </w:r>
    </w:p>
    <w:p w14:paraId="61212C5E">
      <w:pPr>
        <w:keepNext w:val="0"/>
        <w:keepLines w:val="0"/>
        <w:pageBreakBefore w:val="0"/>
        <w:kinsoku/>
        <w:wordWrap/>
        <w:overflowPunct/>
        <w:topLinePunct w:val="0"/>
        <w:autoSpaceDE/>
        <w:autoSpaceDN/>
        <w:bidi w:val="0"/>
        <w:adjustRightInd/>
        <w:snapToGrid/>
        <w:spacing w:line="480" w:lineRule="auto"/>
        <w:jc w:val="left"/>
        <w:textAlignment w:val="auto"/>
        <w:rPr>
          <w:rFonts w:ascii="宋体" w:hAnsi="宋体" w:cs="宋体"/>
          <w:szCs w:val="21"/>
        </w:rPr>
      </w:pPr>
      <w:r>
        <w:rPr>
          <w:rFonts w:hint="eastAsia" w:ascii="宋体" w:hAnsi="宋体" w:cs="宋体"/>
          <w:szCs w:val="21"/>
        </w:rPr>
        <w:t>法定代表人：（签字或盖章）</w:t>
      </w:r>
    </w:p>
    <w:p w14:paraId="567CD38C">
      <w:pPr>
        <w:keepNext w:val="0"/>
        <w:keepLines w:val="0"/>
        <w:pageBreakBefore w:val="0"/>
        <w:kinsoku/>
        <w:wordWrap/>
        <w:overflowPunct/>
        <w:topLinePunct w:val="0"/>
        <w:autoSpaceDE/>
        <w:autoSpaceDN/>
        <w:bidi w:val="0"/>
        <w:adjustRightInd/>
        <w:snapToGrid/>
        <w:spacing w:line="480" w:lineRule="auto"/>
        <w:jc w:val="left"/>
        <w:textAlignment w:val="auto"/>
        <w:rPr>
          <w:rFonts w:ascii="宋体" w:hAnsi="宋体" w:cs="宋体"/>
          <w:szCs w:val="21"/>
        </w:rPr>
      </w:pPr>
      <w:r>
        <w:rPr>
          <w:rFonts w:hint="eastAsia" w:ascii="宋体" w:hAnsi="宋体" w:cs="宋体"/>
          <w:szCs w:val="21"/>
        </w:rPr>
        <w:t>委托代理人：（签字）</w:t>
      </w:r>
    </w:p>
    <w:p w14:paraId="6C861F35">
      <w:pPr>
        <w:keepNext w:val="0"/>
        <w:keepLines w:val="0"/>
        <w:pageBreakBefore w:val="0"/>
        <w:widowControl/>
        <w:kinsoku/>
        <w:wordWrap/>
        <w:overflowPunct/>
        <w:topLinePunct w:val="0"/>
        <w:autoSpaceDE/>
        <w:autoSpaceDN/>
        <w:bidi w:val="0"/>
        <w:adjustRightInd/>
        <w:snapToGrid/>
        <w:spacing w:line="480" w:lineRule="auto"/>
        <w:jc w:val="left"/>
        <w:textAlignment w:val="auto"/>
        <w:rPr>
          <w:rFonts w:ascii="宋体" w:hAnsi="宋体" w:cs="宋体"/>
          <w:b/>
          <w:szCs w:val="21"/>
        </w:rPr>
      </w:pPr>
      <w:r>
        <w:rPr>
          <w:rFonts w:hint="eastAsia" w:ascii="宋体" w:hAnsi="宋体" w:cs="宋体"/>
          <w:szCs w:val="21"/>
        </w:rPr>
        <w:t xml:space="preserve">日期： </w:t>
      </w:r>
      <w:r>
        <w:rPr>
          <w:rFonts w:hint="eastAsia" w:ascii="宋体" w:hAnsi="宋体" w:cs="宋体"/>
          <w:szCs w:val="21"/>
          <w:lang w:val="en-US" w:eastAsia="zh-CN"/>
        </w:rPr>
        <w:t xml:space="preserve">   </w:t>
      </w: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448015BF">
      <w:pPr>
        <w:outlineLvl w:val="0"/>
        <w:rPr>
          <w:rFonts w:ascii="宋体" w:hAnsi="宋体" w:cs="宋体"/>
          <w:b/>
          <w:szCs w:val="21"/>
        </w:rPr>
      </w:pPr>
    </w:p>
    <w:p w14:paraId="034F4385">
      <w:pPr>
        <w:rPr>
          <w:rFonts w:ascii="宋体" w:hAnsi="宋体"/>
        </w:rPr>
      </w:pPr>
      <w:r>
        <w:rPr>
          <w:rFonts w:hint="eastAsia" w:ascii="宋体" w:hAnsi="宋体" w:cs="宋体"/>
          <w:b/>
          <w:szCs w:val="21"/>
        </w:rPr>
        <w:t>注：如为法定代表人直接参与磋商，此表格可不提供。</w:t>
      </w:r>
      <w:bookmarkStart w:id="235" w:name="_Toc9364"/>
    </w:p>
    <w:p w14:paraId="2706CDC5">
      <w:pPr>
        <w:spacing w:afterLines="50" w:line="480" w:lineRule="auto"/>
        <w:outlineLvl w:val="0"/>
        <w:rPr>
          <w:rFonts w:ascii="宋体" w:hAnsi="宋体" w:cs="宋体"/>
        </w:rPr>
      </w:pPr>
      <w:r>
        <w:rPr>
          <w:rFonts w:hint="eastAsia" w:ascii="宋体" w:hAnsi="宋体" w:cs="宋体"/>
          <w:b/>
          <w:sz w:val="30"/>
          <w:szCs w:val="30"/>
        </w:rPr>
        <w:br w:type="page"/>
      </w:r>
    </w:p>
    <w:p w14:paraId="60030124">
      <w:pPr>
        <w:spacing w:afterLines="50" w:line="480" w:lineRule="auto"/>
        <w:jc w:val="center"/>
        <w:outlineLvl w:val="0"/>
      </w:pPr>
      <w:r>
        <w:rPr>
          <w:rFonts w:hint="eastAsia" w:ascii="宋体" w:hAnsi="宋体" w:cs="宋体"/>
          <w:b/>
          <w:sz w:val="30"/>
          <w:szCs w:val="30"/>
        </w:rPr>
        <w:t>五、供应商基本情况表</w:t>
      </w:r>
      <w:bookmarkEnd w:id="230"/>
      <w:bookmarkEnd w:id="231"/>
      <w:bookmarkEnd w:id="232"/>
      <w:bookmarkEnd w:id="233"/>
      <w:bookmarkEnd w:id="234"/>
      <w:bookmarkEnd w:id="235"/>
    </w:p>
    <w:tbl>
      <w:tblPr>
        <w:tblStyle w:val="37"/>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732"/>
        <w:gridCol w:w="3690"/>
        <w:gridCol w:w="3768"/>
      </w:tblGrid>
      <w:tr w14:paraId="12F33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2" w:hRule="atLeast"/>
        </w:trPr>
        <w:tc>
          <w:tcPr>
            <w:tcW w:w="447" w:type="pct"/>
            <w:vAlign w:val="center"/>
          </w:tcPr>
          <w:p w14:paraId="003960AD">
            <w:pPr>
              <w:spacing w:line="480" w:lineRule="auto"/>
              <w:jc w:val="center"/>
              <w:rPr>
                <w:rFonts w:ascii="宋体" w:hAnsi="宋体" w:cs="宋体"/>
                <w:szCs w:val="21"/>
              </w:rPr>
            </w:pPr>
            <w:bookmarkStart w:id="236" w:name="_Toc27464"/>
            <w:bookmarkStart w:id="237" w:name="_Toc452633066"/>
            <w:bookmarkStart w:id="238" w:name="_Toc368129703"/>
            <w:bookmarkStart w:id="239" w:name="_Toc22518"/>
            <w:r>
              <w:rPr>
                <w:rFonts w:hint="eastAsia" w:ascii="宋体" w:hAnsi="宋体" w:cs="宋体"/>
                <w:szCs w:val="21"/>
              </w:rPr>
              <w:t>1</w:t>
            </w:r>
          </w:p>
        </w:tc>
        <w:tc>
          <w:tcPr>
            <w:tcW w:w="4552" w:type="pct"/>
            <w:gridSpan w:val="2"/>
            <w:vAlign w:val="center"/>
          </w:tcPr>
          <w:p w14:paraId="25DB947F">
            <w:pPr>
              <w:ind w:firstLine="100"/>
              <w:rPr>
                <w:rFonts w:ascii="宋体" w:hAnsi="宋体" w:cs="宋体"/>
                <w:szCs w:val="21"/>
              </w:rPr>
            </w:pPr>
            <w:r>
              <w:rPr>
                <w:rFonts w:hint="eastAsia" w:ascii="宋体" w:hAnsi="宋体" w:cs="宋体"/>
                <w:szCs w:val="21"/>
              </w:rPr>
              <w:t>企业名称：</w:t>
            </w:r>
          </w:p>
        </w:tc>
      </w:tr>
      <w:tr w14:paraId="35B75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3" w:hRule="atLeast"/>
        </w:trPr>
        <w:tc>
          <w:tcPr>
            <w:tcW w:w="447" w:type="pct"/>
            <w:vAlign w:val="center"/>
          </w:tcPr>
          <w:p w14:paraId="1A706A9C">
            <w:pPr>
              <w:jc w:val="center"/>
              <w:rPr>
                <w:rFonts w:ascii="宋体" w:hAnsi="宋体" w:cs="宋体"/>
                <w:szCs w:val="21"/>
              </w:rPr>
            </w:pPr>
            <w:r>
              <w:rPr>
                <w:rFonts w:hint="eastAsia" w:ascii="宋体" w:hAnsi="宋体" w:cs="宋体"/>
                <w:szCs w:val="21"/>
              </w:rPr>
              <w:t>2</w:t>
            </w:r>
          </w:p>
        </w:tc>
        <w:tc>
          <w:tcPr>
            <w:tcW w:w="4552" w:type="pct"/>
            <w:gridSpan w:val="2"/>
            <w:vAlign w:val="center"/>
          </w:tcPr>
          <w:p w14:paraId="49C5E247">
            <w:pPr>
              <w:ind w:firstLine="100"/>
              <w:rPr>
                <w:rFonts w:ascii="宋体" w:hAnsi="宋体" w:cs="宋体"/>
                <w:szCs w:val="21"/>
              </w:rPr>
            </w:pPr>
            <w:r>
              <w:rPr>
                <w:rFonts w:hint="eastAsia" w:ascii="宋体" w:hAnsi="宋体" w:cs="宋体"/>
                <w:szCs w:val="21"/>
              </w:rPr>
              <w:t>总部地址：</w:t>
            </w:r>
          </w:p>
        </w:tc>
      </w:tr>
      <w:tr w14:paraId="64B1B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4" w:hRule="atLeast"/>
        </w:trPr>
        <w:tc>
          <w:tcPr>
            <w:tcW w:w="447" w:type="pct"/>
            <w:vAlign w:val="center"/>
          </w:tcPr>
          <w:p w14:paraId="39CFC9E2">
            <w:pPr>
              <w:jc w:val="center"/>
              <w:rPr>
                <w:rFonts w:ascii="宋体" w:hAnsi="宋体" w:cs="宋体"/>
                <w:szCs w:val="21"/>
              </w:rPr>
            </w:pPr>
            <w:r>
              <w:rPr>
                <w:rFonts w:hint="eastAsia" w:ascii="宋体" w:hAnsi="宋体" w:cs="宋体"/>
                <w:szCs w:val="21"/>
              </w:rPr>
              <w:t>3</w:t>
            </w:r>
          </w:p>
        </w:tc>
        <w:tc>
          <w:tcPr>
            <w:tcW w:w="4552" w:type="pct"/>
            <w:gridSpan w:val="2"/>
            <w:vAlign w:val="center"/>
          </w:tcPr>
          <w:p w14:paraId="5D4F87F1">
            <w:pPr>
              <w:ind w:firstLine="100"/>
              <w:rPr>
                <w:rFonts w:ascii="宋体" w:hAnsi="宋体" w:cs="宋体"/>
                <w:szCs w:val="21"/>
              </w:rPr>
            </w:pPr>
            <w:r>
              <w:rPr>
                <w:rFonts w:hint="eastAsia" w:ascii="宋体" w:hAnsi="宋体" w:cs="宋体"/>
                <w:szCs w:val="21"/>
              </w:rPr>
              <w:t>当地代表处地址：</w:t>
            </w:r>
          </w:p>
        </w:tc>
      </w:tr>
      <w:tr w14:paraId="221F1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9" w:hRule="atLeast"/>
        </w:trPr>
        <w:tc>
          <w:tcPr>
            <w:tcW w:w="447" w:type="pct"/>
            <w:vAlign w:val="center"/>
          </w:tcPr>
          <w:p w14:paraId="67517E79">
            <w:pPr>
              <w:jc w:val="center"/>
              <w:rPr>
                <w:rFonts w:ascii="宋体" w:hAnsi="宋体" w:cs="宋体"/>
                <w:szCs w:val="21"/>
              </w:rPr>
            </w:pPr>
            <w:r>
              <w:rPr>
                <w:rFonts w:hint="eastAsia" w:ascii="宋体" w:hAnsi="宋体" w:cs="宋体"/>
                <w:szCs w:val="21"/>
              </w:rPr>
              <w:t>4</w:t>
            </w:r>
          </w:p>
        </w:tc>
        <w:tc>
          <w:tcPr>
            <w:tcW w:w="2252" w:type="pct"/>
            <w:vAlign w:val="center"/>
          </w:tcPr>
          <w:p w14:paraId="44BF1803">
            <w:pPr>
              <w:ind w:firstLine="100"/>
              <w:rPr>
                <w:rFonts w:ascii="宋体" w:hAnsi="宋体" w:cs="宋体"/>
                <w:szCs w:val="21"/>
              </w:rPr>
            </w:pPr>
            <w:r>
              <w:rPr>
                <w:rFonts w:hint="eastAsia" w:ascii="宋体" w:hAnsi="宋体" w:cs="宋体"/>
                <w:szCs w:val="21"/>
              </w:rPr>
              <w:t>法人代表：</w:t>
            </w:r>
          </w:p>
        </w:tc>
        <w:tc>
          <w:tcPr>
            <w:tcW w:w="2299" w:type="pct"/>
            <w:vAlign w:val="center"/>
          </w:tcPr>
          <w:p w14:paraId="1FDC8E2C">
            <w:pPr>
              <w:ind w:left="53" w:leftChars="25"/>
              <w:rPr>
                <w:rFonts w:ascii="宋体" w:hAnsi="宋体" w:cs="宋体"/>
                <w:szCs w:val="21"/>
              </w:rPr>
            </w:pPr>
            <w:r>
              <w:rPr>
                <w:rFonts w:hint="eastAsia" w:ascii="宋体" w:hAnsi="宋体" w:cs="宋体"/>
                <w:szCs w:val="21"/>
              </w:rPr>
              <w:t>企业性质：</w:t>
            </w:r>
          </w:p>
        </w:tc>
      </w:tr>
      <w:tr w14:paraId="19817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3" w:hRule="atLeast"/>
        </w:trPr>
        <w:tc>
          <w:tcPr>
            <w:tcW w:w="447" w:type="pct"/>
            <w:vAlign w:val="center"/>
          </w:tcPr>
          <w:p w14:paraId="2382BE51">
            <w:pPr>
              <w:jc w:val="center"/>
              <w:rPr>
                <w:rFonts w:ascii="宋体" w:hAnsi="宋体" w:cs="宋体"/>
                <w:szCs w:val="21"/>
              </w:rPr>
            </w:pPr>
            <w:r>
              <w:rPr>
                <w:rFonts w:hint="eastAsia" w:ascii="宋体" w:hAnsi="宋体" w:cs="宋体"/>
                <w:szCs w:val="21"/>
              </w:rPr>
              <w:t>5</w:t>
            </w:r>
          </w:p>
        </w:tc>
        <w:tc>
          <w:tcPr>
            <w:tcW w:w="2252" w:type="pct"/>
            <w:vAlign w:val="center"/>
          </w:tcPr>
          <w:p w14:paraId="02809E67">
            <w:pPr>
              <w:ind w:firstLine="100"/>
              <w:rPr>
                <w:rFonts w:ascii="宋体" w:hAnsi="宋体" w:cs="宋体"/>
                <w:szCs w:val="21"/>
              </w:rPr>
            </w:pPr>
            <w:r>
              <w:rPr>
                <w:rFonts w:hint="eastAsia" w:ascii="宋体" w:hAnsi="宋体" w:cs="宋体"/>
                <w:szCs w:val="21"/>
              </w:rPr>
              <w:t>联系人：</w:t>
            </w:r>
          </w:p>
        </w:tc>
        <w:tc>
          <w:tcPr>
            <w:tcW w:w="2299" w:type="pct"/>
            <w:vAlign w:val="center"/>
          </w:tcPr>
          <w:p w14:paraId="312D9A8C">
            <w:pPr>
              <w:ind w:left="53" w:leftChars="25"/>
              <w:rPr>
                <w:rFonts w:ascii="宋体" w:hAnsi="宋体" w:cs="宋体"/>
                <w:szCs w:val="21"/>
              </w:rPr>
            </w:pPr>
            <w:r>
              <w:rPr>
                <w:rFonts w:hint="eastAsia" w:ascii="宋体" w:hAnsi="宋体" w:cs="宋体"/>
                <w:szCs w:val="21"/>
              </w:rPr>
              <w:t>电话：</w:t>
            </w:r>
          </w:p>
        </w:tc>
      </w:tr>
      <w:tr w14:paraId="167FE8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447" w:type="pct"/>
            <w:vAlign w:val="center"/>
          </w:tcPr>
          <w:p w14:paraId="5031F44B">
            <w:pPr>
              <w:jc w:val="center"/>
              <w:rPr>
                <w:rFonts w:ascii="宋体" w:hAnsi="宋体" w:cs="宋体"/>
                <w:szCs w:val="21"/>
              </w:rPr>
            </w:pPr>
            <w:r>
              <w:rPr>
                <w:rFonts w:hint="eastAsia" w:ascii="宋体" w:hAnsi="宋体" w:cs="宋体"/>
                <w:szCs w:val="21"/>
              </w:rPr>
              <w:t>6</w:t>
            </w:r>
          </w:p>
        </w:tc>
        <w:tc>
          <w:tcPr>
            <w:tcW w:w="2252" w:type="pct"/>
            <w:vAlign w:val="center"/>
          </w:tcPr>
          <w:p w14:paraId="5D715DF8">
            <w:pPr>
              <w:ind w:firstLine="100"/>
              <w:rPr>
                <w:rFonts w:ascii="宋体" w:hAnsi="宋体" w:cs="宋体"/>
                <w:szCs w:val="21"/>
              </w:rPr>
            </w:pPr>
            <w:r>
              <w:rPr>
                <w:rFonts w:hint="eastAsia" w:ascii="宋体" w:hAnsi="宋体" w:cs="宋体"/>
                <w:szCs w:val="21"/>
              </w:rPr>
              <w:t xml:space="preserve">注册地：       </w:t>
            </w:r>
          </w:p>
        </w:tc>
        <w:tc>
          <w:tcPr>
            <w:tcW w:w="2299" w:type="pct"/>
            <w:vAlign w:val="center"/>
          </w:tcPr>
          <w:p w14:paraId="16366F62">
            <w:pPr>
              <w:ind w:left="53" w:leftChars="25"/>
              <w:rPr>
                <w:rFonts w:ascii="宋体" w:hAnsi="宋体" w:cs="宋体"/>
                <w:szCs w:val="21"/>
              </w:rPr>
            </w:pPr>
            <w:r>
              <w:rPr>
                <w:rFonts w:hint="eastAsia" w:ascii="宋体" w:hAnsi="宋体" w:cs="宋体"/>
                <w:szCs w:val="21"/>
              </w:rPr>
              <w:t>注册年份：</w:t>
            </w:r>
          </w:p>
        </w:tc>
      </w:tr>
      <w:tr w14:paraId="1FF38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4" w:hRule="atLeast"/>
        </w:trPr>
        <w:tc>
          <w:tcPr>
            <w:tcW w:w="447" w:type="pct"/>
            <w:vAlign w:val="center"/>
          </w:tcPr>
          <w:p w14:paraId="4CE66AC5">
            <w:pPr>
              <w:jc w:val="center"/>
              <w:rPr>
                <w:rFonts w:ascii="宋体" w:hAnsi="宋体" w:cs="宋体"/>
                <w:szCs w:val="21"/>
              </w:rPr>
            </w:pPr>
            <w:r>
              <w:rPr>
                <w:rFonts w:hint="eastAsia" w:ascii="宋体" w:hAnsi="宋体" w:cs="宋体"/>
                <w:szCs w:val="21"/>
              </w:rPr>
              <w:t>7</w:t>
            </w:r>
          </w:p>
        </w:tc>
        <w:tc>
          <w:tcPr>
            <w:tcW w:w="2252" w:type="pct"/>
            <w:vAlign w:val="center"/>
          </w:tcPr>
          <w:p w14:paraId="4307829D">
            <w:pPr>
              <w:ind w:firstLine="100"/>
              <w:rPr>
                <w:rFonts w:ascii="宋体" w:hAnsi="宋体" w:cs="宋体"/>
                <w:szCs w:val="21"/>
              </w:rPr>
            </w:pPr>
            <w:r>
              <w:rPr>
                <w:rFonts w:hint="eastAsia" w:ascii="宋体" w:hAnsi="宋体" w:cs="宋体"/>
                <w:szCs w:val="21"/>
              </w:rPr>
              <w:t xml:space="preserve">企业资质等级：                 </w:t>
            </w:r>
          </w:p>
        </w:tc>
        <w:tc>
          <w:tcPr>
            <w:tcW w:w="2299" w:type="pct"/>
            <w:vAlign w:val="center"/>
          </w:tcPr>
          <w:p w14:paraId="059D53B2">
            <w:pPr>
              <w:ind w:firstLine="100"/>
              <w:rPr>
                <w:rFonts w:ascii="宋体" w:hAnsi="宋体" w:cs="宋体"/>
                <w:szCs w:val="21"/>
              </w:rPr>
            </w:pPr>
            <w:r>
              <w:rPr>
                <w:rFonts w:hint="eastAsia" w:ascii="宋体" w:hAnsi="宋体" w:cs="宋体"/>
                <w:szCs w:val="21"/>
              </w:rPr>
              <w:t>资质证书号：</w:t>
            </w:r>
          </w:p>
        </w:tc>
      </w:tr>
      <w:tr w14:paraId="28853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3" w:hRule="atLeast"/>
        </w:trPr>
        <w:tc>
          <w:tcPr>
            <w:tcW w:w="447" w:type="pct"/>
            <w:vAlign w:val="center"/>
          </w:tcPr>
          <w:p w14:paraId="6D5B59E5">
            <w:pPr>
              <w:jc w:val="center"/>
              <w:rPr>
                <w:rFonts w:ascii="宋体" w:hAnsi="宋体" w:cs="宋体"/>
                <w:szCs w:val="21"/>
              </w:rPr>
            </w:pPr>
            <w:r>
              <w:rPr>
                <w:rFonts w:hint="eastAsia" w:ascii="宋体" w:hAnsi="宋体" w:cs="宋体"/>
                <w:szCs w:val="21"/>
              </w:rPr>
              <w:t>8</w:t>
            </w:r>
          </w:p>
        </w:tc>
        <w:tc>
          <w:tcPr>
            <w:tcW w:w="4552" w:type="pct"/>
            <w:gridSpan w:val="2"/>
            <w:vAlign w:val="center"/>
          </w:tcPr>
          <w:p w14:paraId="09BA99C1">
            <w:pPr>
              <w:ind w:left="105" w:leftChars="50"/>
              <w:rPr>
                <w:rFonts w:ascii="宋体" w:hAnsi="宋体" w:cs="宋体"/>
                <w:szCs w:val="21"/>
              </w:rPr>
            </w:pPr>
            <w:r>
              <w:rPr>
                <w:rFonts w:hint="eastAsia" w:ascii="宋体" w:hAnsi="宋体" w:cs="宋体"/>
                <w:szCs w:val="21"/>
              </w:rPr>
              <w:t>公司</w:t>
            </w:r>
            <w:r>
              <w:rPr>
                <w:rFonts w:hint="eastAsia" w:ascii="宋体" w:hAnsi="宋体" w:cs="宋体"/>
                <w:szCs w:val="21"/>
                <w:u w:val="single"/>
              </w:rPr>
              <w:t xml:space="preserve">     （是否通过，何种）    </w:t>
            </w:r>
            <w:r>
              <w:rPr>
                <w:rFonts w:hint="eastAsia" w:ascii="宋体" w:hAnsi="宋体" w:cs="宋体"/>
                <w:szCs w:val="21"/>
              </w:rPr>
              <w:t>体系认证</w:t>
            </w:r>
          </w:p>
        </w:tc>
      </w:tr>
      <w:tr w14:paraId="05411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23" w:hRule="atLeast"/>
        </w:trPr>
        <w:tc>
          <w:tcPr>
            <w:tcW w:w="447" w:type="pct"/>
            <w:vAlign w:val="center"/>
          </w:tcPr>
          <w:p w14:paraId="34624D63">
            <w:pPr>
              <w:jc w:val="center"/>
              <w:rPr>
                <w:rFonts w:ascii="宋体" w:hAnsi="宋体" w:cs="宋体"/>
                <w:szCs w:val="21"/>
              </w:rPr>
            </w:pPr>
            <w:r>
              <w:rPr>
                <w:rFonts w:hint="eastAsia" w:ascii="宋体" w:hAnsi="宋体" w:cs="宋体"/>
                <w:szCs w:val="21"/>
              </w:rPr>
              <w:t>9</w:t>
            </w:r>
          </w:p>
        </w:tc>
        <w:tc>
          <w:tcPr>
            <w:tcW w:w="4552" w:type="pct"/>
            <w:gridSpan w:val="2"/>
          </w:tcPr>
          <w:p w14:paraId="4E2D039E">
            <w:pPr>
              <w:spacing w:line="360" w:lineRule="auto"/>
              <w:ind w:firstLine="100"/>
              <w:rPr>
                <w:rFonts w:ascii="宋体" w:hAnsi="宋体" w:cs="宋体"/>
                <w:szCs w:val="21"/>
              </w:rPr>
            </w:pPr>
            <w:r>
              <w:rPr>
                <w:rFonts w:hint="eastAsia" w:ascii="宋体" w:hAnsi="宋体" w:cs="宋体"/>
                <w:szCs w:val="21"/>
              </w:rPr>
              <w:t>主营范围：</w:t>
            </w:r>
          </w:p>
          <w:p w14:paraId="5B1C3E81">
            <w:pPr>
              <w:spacing w:line="360" w:lineRule="auto"/>
              <w:ind w:firstLine="100"/>
              <w:rPr>
                <w:rFonts w:ascii="宋体" w:hAnsi="宋体" w:cs="宋体"/>
                <w:szCs w:val="21"/>
              </w:rPr>
            </w:pPr>
          </w:p>
          <w:p w14:paraId="788C29EF">
            <w:pPr>
              <w:spacing w:line="360" w:lineRule="auto"/>
              <w:ind w:firstLine="100"/>
              <w:rPr>
                <w:rFonts w:ascii="宋体" w:hAnsi="宋体" w:cs="宋体"/>
                <w:szCs w:val="21"/>
              </w:rPr>
            </w:pPr>
          </w:p>
          <w:p w14:paraId="597B1025">
            <w:pPr>
              <w:spacing w:before="156"/>
              <w:ind w:left="105" w:leftChars="50"/>
              <w:rPr>
                <w:rFonts w:ascii="宋体" w:hAnsi="宋体" w:cs="宋体"/>
                <w:szCs w:val="21"/>
              </w:rPr>
            </w:pPr>
          </w:p>
        </w:tc>
      </w:tr>
      <w:tr w14:paraId="5B28A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15" w:hRule="atLeast"/>
        </w:trPr>
        <w:tc>
          <w:tcPr>
            <w:tcW w:w="447" w:type="pct"/>
            <w:vAlign w:val="center"/>
          </w:tcPr>
          <w:p w14:paraId="730FC848">
            <w:pPr>
              <w:jc w:val="center"/>
              <w:rPr>
                <w:rFonts w:ascii="宋体" w:hAnsi="宋体" w:cs="宋体"/>
                <w:szCs w:val="21"/>
              </w:rPr>
            </w:pPr>
            <w:r>
              <w:rPr>
                <w:rFonts w:hint="eastAsia" w:ascii="宋体" w:hAnsi="宋体" w:cs="宋体"/>
                <w:szCs w:val="21"/>
              </w:rPr>
              <w:t>10</w:t>
            </w:r>
          </w:p>
        </w:tc>
        <w:tc>
          <w:tcPr>
            <w:tcW w:w="4552" w:type="pct"/>
            <w:gridSpan w:val="2"/>
            <w:vAlign w:val="center"/>
          </w:tcPr>
          <w:p w14:paraId="0968DE84">
            <w:pPr>
              <w:ind w:firstLine="67" w:firstLineChars="32"/>
              <w:rPr>
                <w:rFonts w:ascii="宋体" w:hAnsi="宋体" w:cs="宋体"/>
                <w:szCs w:val="21"/>
              </w:rPr>
            </w:pPr>
            <w:r>
              <w:rPr>
                <w:rFonts w:hint="eastAsia" w:ascii="宋体" w:hAnsi="宋体" w:cs="宋体"/>
                <w:szCs w:val="21"/>
              </w:rPr>
              <w:t>其他需要说明的情况：</w:t>
            </w:r>
          </w:p>
        </w:tc>
      </w:tr>
    </w:tbl>
    <w:p w14:paraId="7536383F">
      <w:pPr>
        <w:spacing w:line="480" w:lineRule="auto"/>
        <w:ind w:firstLine="420" w:firstLineChars="200"/>
        <w:jc w:val="right"/>
        <w:rPr>
          <w:rFonts w:ascii="宋体" w:hAnsi="宋体" w:cs="宋体"/>
          <w:kern w:val="0"/>
          <w:szCs w:val="21"/>
        </w:rPr>
      </w:pPr>
    </w:p>
    <w:p w14:paraId="32622E86">
      <w:pPr>
        <w:spacing w:line="480" w:lineRule="auto"/>
        <w:ind w:firstLine="420" w:firstLineChars="200"/>
        <w:jc w:val="right"/>
        <w:rPr>
          <w:rFonts w:ascii="宋体" w:hAnsi="宋体" w:cs="宋体"/>
          <w:kern w:val="0"/>
          <w:szCs w:val="21"/>
        </w:rPr>
      </w:pPr>
      <w:r>
        <w:rPr>
          <w:rFonts w:hint="eastAsia" w:ascii="宋体" w:hAnsi="宋体" w:cs="宋体"/>
          <w:kern w:val="0"/>
          <w:szCs w:val="21"/>
        </w:rPr>
        <w:t>供应商：（盖单位章）</w:t>
      </w:r>
    </w:p>
    <w:p w14:paraId="4416CD93">
      <w:pPr>
        <w:spacing w:line="480" w:lineRule="auto"/>
        <w:ind w:firstLine="4620" w:firstLineChars="2200"/>
        <w:jc w:val="right"/>
        <w:rPr>
          <w:rFonts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bookmarkStart w:id="240" w:name="_Toc30770"/>
    </w:p>
    <w:bookmarkEnd w:id="240"/>
    <w:p w14:paraId="70FEBF10">
      <w:pPr>
        <w:rPr>
          <w:rFonts w:ascii="宋体" w:hAnsi="宋体" w:cs="宋体"/>
          <w:b/>
          <w:sz w:val="30"/>
          <w:szCs w:val="30"/>
        </w:rPr>
      </w:pPr>
      <w:bookmarkStart w:id="241" w:name="_Toc8644"/>
      <w:r>
        <w:rPr>
          <w:rFonts w:hint="eastAsia" w:ascii="宋体" w:hAnsi="宋体" w:cs="宋体"/>
          <w:b/>
          <w:sz w:val="30"/>
          <w:szCs w:val="30"/>
        </w:rPr>
        <w:br w:type="page"/>
      </w:r>
    </w:p>
    <w:p w14:paraId="0250410E">
      <w:pPr>
        <w:spacing w:line="480" w:lineRule="auto"/>
        <w:ind w:right="420"/>
        <w:rPr>
          <w:rFonts w:hint="eastAsia" w:ascii="宋体" w:hAnsi="宋体" w:eastAsia="宋体"/>
          <w:sz w:val="24"/>
          <w:szCs w:val="24"/>
          <w:lang w:eastAsia="zh-CN"/>
        </w:rPr>
      </w:pPr>
      <w:r>
        <w:rPr>
          <w:rFonts w:hint="eastAsia" w:ascii="宋体" w:hAnsi="宋体"/>
          <w:sz w:val="24"/>
          <w:szCs w:val="24"/>
          <w:lang w:eastAsia="zh-CN"/>
        </w:rPr>
        <w:t>（</w:t>
      </w:r>
      <w:r>
        <w:rPr>
          <w:rFonts w:hint="eastAsia" w:ascii="宋体" w:hAnsi="宋体"/>
          <w:sz w:val="24"/>
          <w:szCs w:val="24"/>
          <w:lang w:val="en-US" w:eastAsia="zh-CN"/>
        </w:rPr>
        <w:t>1</w:t>
      </w:r>
      <w:r>
        <w:rPr>
          <w:rFonts w:hint="eastAsia" w:ascii="宋体" w:hAnsi="宋体"/>
          <w:sz w:val="24"/>
          <w:szCs w:val="24"/>
          <w:lang w:eastAsia="zh-CN"/>
        </w:rPr>
        <w:t>）具有独立承担民事责任能力的法人、其他组织或自然人，提供合法有效的统一社会信用代码营业执照（事业单位提供事业单位法人证书，自然人应提供身份证）；</w:t>
      </w:r>
    </w:p>
    <w:p w14:paraId="2D332E1D">
      <w:pPr>
        <w:rPr>
          <w:rFonts w:hint="eastAsia" w:ascii="宋体" w:hAnsi="宋体"/>
          <w:sz w:val="24"/>
          <w:szCs w:val="24"/>
        </w:rPr>
      </w:pPr>
      <w:r>
        <w:rPr>
          <w:rFonts w:hint="eastAsia" w:ascii="宋体" w:hAnsi="宋体"/>
          <w:sz w:val="24"/>
          <w:szCs w:val="24"/>
        </w:rPr>
        <w:br w:type="page"/>
      </w:r>
    </w:p>
    <w:p w14:paraId="41189866">
      <w:pPr>
        <w:spacing w:line="480" w:lineRule="auto"/>
        <w:ind w:right="420"/>
        <w:rPr>
          <w:rFonts w:hint="eastAsia" w:ascii="宋体" w:hAnsi="宋体"/>
          <w:sz w:val="24"/>
          <w:szCs w:val="24"/>
        </w:rPr>
      </w:pPr>
      <w:r>
        <w:rPr>
          <w:rFonts w:hint="eastAsia" w:ascii="宋体" w:hAnsi="宋体"/>
          <w:sz w:val="24"/>
          <w:szCs w:val="24"/>
        </w:rPr>
        <w:t>（2）提供2024年度或2025年度经审计的财务会计报告或提交投标文件截止时间三个月内其基本账户开户银行出具的资信证明（附基本存款账户信息）；</w:t>
      </w:r>
    </w:p>
    <w:p w14:paraId="5FF77AEA">
      <w:pPr>
        <w:rPr>
          <w:rFonts w:hint="eastAsia" w:ascii="宋体" w:hAnsi="宋体"/>
          <w:sz w:val="24"/>
          <w:szCs w:val="24"/>
        </w:rPr>
      </w:pPr>
      <w:r>
        <w:rPr>
          <w:rFonts w:hint="eastAsia" w:ascii="宋体" w:hAnsi="宋体"/>
          <w:sz w:val="24"/>
          <w:szCs w:val="24"/>
        </w:rPr>
        <w:br w:type="page"/>
      </w:r>
    </w:p>
    <w:p w14:paraId="7631E9A9">
      <w:pPr>
        <w:spacing w:line="480" w:lineRule="auto"/>
        <w:ind w:right="420"/>
        <w:rPr>
          <w:rFonts w:hint="eastAsia" w:ascii="宋体" w:hAnsi="宋体"/>
          <w:sz w:val="24"/>
          <w:szCs w:val="24"/>
        </w:rPr>
      </w:pPr>
      <w:r>
        <w:rPr>
          <w:rFonts w:hint="eastAsia" w:ascii="宋体" w:hAnsi="宋体"/>
          <w:sz w:val="24"/>
          <w:szCs w:val="24"/>
        </w:rPr>
        <w:t>（3）提交投标文件截止时间前一年内至少一个月的社会保障资金缴存单据或社保机构开具的社会保险参保缴费情况证明，单据或证明上应有社保机构或代收机构的公章或业务专用章，依法不需要缴纳社会保障资金的单位应提供相关证明材料；</w:t>
      </w:r>
    </w:p>
    <w:p w14:paraId="177B89F3">
      <w:pPr>
        <w:rPr>
          <w:rFonts w:hint="eastAsia" w:ascii="宋体" w:hAnsi="宋体"/>
          <w:sz w:val="24"/>
          <w:szCs w:val="24"/>
        </w:rPr>
      </w:pPr>
      <w:r>
        <w:rPr>
          <w:rFonts w:hint="eastAsia" w:ascii="宋体" w:hAnsi="宋体"/>
          <w:sz w:val="24"/>
          <w:szCs w:val="24"/>
        </w:rPr>
        <w:br w:type="page"/>
      </w:r>
    </w:p>
    <w:p w14:paraId="21F05903">
      <w:pPr>
        <w:spacing w:line="480" w:lineRule="auto"/>
        <w:ind w:right="420"/>
        <w:rPr>
          <w:rFonts w:hint="eastAsia" w:ascii="宋体" w:hAnsi="宋体"/>
          <w:sz w:val="24"/>
          <w:szCs w:val="24"/>
        </w:rPr>
      </w:pPr>
      <w:r>
        <w:rPr>
          <w:rFonts w:hint="eastAsia" w:ascii="宋体" w:hAnsi="宋体"/>
          <w:sz w:val="24"/>
          <w:szCs w:val="24"/>
        </w:rPr>
        <w:t>（4）提交投标文件截止时间前一年内至少一个月的纳税证明或完税证明（增值税、企业所得税至少提供一种），纳税证明或完税证明上应有代收机构或税务机关的公章或业务专用章。依法免税或无须缴纳税收的单位应提供相应证明文件；</w:t>
      </w:r>
    </w:p>
    <w:p w14:paraId="070A2D03">
      <w:pPr>
        <w:rPr>
          <w:rFonts w:hint="eastAsia" w:ascii="宋体" w:hAnsi="宋体"/>
          <w:sz w:val="24"/>
          <w:szCs w:val="24"/>
        </w:rPr>
      </w:pPr>
      <w:r>
        <w:rPr>
          <w:rFonts w:hint="eastAsia" w:ascii="宋体" w:hAnsi="宋体"/>
          <w:sz w:val="24"/>
          <w:szCs w:val="24"/>
        </w:rPr>
        <w:br w:type="page"/>
      </w:r>
    </w:p>
    <w:p w14:paraId="3CF4C47D">
      <w:pPr>
        <w:spacing w:line="480" w:lineRule="auto"/>
        <w:ind w:right="420"/>
        <w:rPr>
          <w:rFonts w:hint="eastAsia" w:ascii="宋体" w:hAnsi="宋体"/>
          <w:sz w:val="24"/>
          <w:szCs w:val="24"/>
        </w:rPr>
      </w:pPr>
      <w:r>
        <w:rPr>
          <w:rFonts w:hint="eastAsia" w:ascii="宋体" w:hAnsi="宋体"/>
          <w:sz w:val="24"/>
          <w:szCs w:val="24"/>
        </w:rPr>
        <w:t>（5）参加本次政府采购活动前3年内在经营活动中没有重大违法记录，以及未被列入失信被执行人、重大税收违法案件当事人名单、政府采购严重违法失信行为记录名单的书面声明； （提供加盖公章的书面声明）</w:t>
      </w:r>
    </w:p>
    <w:p w14:paraId="0D10B522">
      <w:pPr>
        <w:spacing w:line="56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无重大违法记录声明</w:t>
      </w:r>
    </w:p>
    <w:p w14:paraId="38781974">
      <w:pPr>
        <w:spacing w:line="5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w:t>
      </w:r>
      <w:r>
        <w:rPr>
          <w:rFonts w:hint="eastAsia" w:ascii="宋体" w:hAnsi="宋体" w:eastAsia="宋体" w:cs="宋体"/>
          <w:u w:val="single"/>
        </w:rPr>
        <w:t>采购人名称</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rPr>
        <w:t>：</w:t>
      </w:r>
    </w:p>
    <w:p w14:paraId="3925335A">
      <w:pPr>
        <w:spacing w:line="5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我方作为</w:t>
      </w:r>
      <w:r>
        <w:rPr>
          <w:rFonts w:hint="eastAsia" w:ascii="宋体" w:hAnsi="宋体" w:eastAsia="宋体" w:cs="宋体"/>
          <w:sz w:val="21"/>
          <w:szCs w:val="21"/>
          <w:highlight w:val="none"/>
          <w:u w:val="single"/>
        </w:rPr>
        <w:t>〈项目名称〉（项目编号）</w:t>
      </w:r>
      <w:r>
        <w:rPr>
          <w:rFonts w:hint="eastAsia" w:ascii="宋体" w:hAnsi="宋体" w:eastAsia="宋体" w:cs="宋体"/>
          <w:sz w:val="21"/>
          <w:szCs w:val="21"/>
          <w:highlight w:val="none"/>
          <w:lang w:val="en-US" w:eastAsia="zh-CN"/>
        </w:rPr>
        <w:t>项目</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，在此郑重声明：</w:t>
      </w:r>
    </w:p>
    <w:p w14:paraId="03C652BF">
      <w:pPr>
        <w:spacing w:line="5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1．在参加本次政府采购活动前3年内的经营活动没有重大违法记录。本公司法人、出资人、参股人无招标方在职工作人员。</w:t>
      </w:r>
    </w:p>
    <w:p w14:paraId="7FE37EDF">
      <w:pPr>
        <w:spacing w:line="5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2．我方___（填“未被列入”或“被列入”）失信被执行人名单。</w:t>
      </w:r>
    </w:p>
    <w:p w14:paraId="65CB6605">
      <w:pPr>
        <w:spacing w:line="5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3．我方___（填“未被列入”或“被列入”）重大税收违法案件当事人名单。</w:t>
      </w:r>
    </w:p>
    <w:p w14:paraId="74291B2C">
      <w:pPr>
        <w:spacing w:line="5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4．我方___（填“未被列入”或“被列入”）政府采购严重违法失信行为记录名单。</w:t>
      </w:r>
    </w:p>
    <w:p w14:paraId="15F87293">
      <w:pPr>
        <w:spacing w:line="5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如有不实，我方将无条件地退出本项目的采购活动，并遵照《政府采购法》有关“提供虚假材料的规定”接受处罚。</w:t>
      </w:r>
    </w:p>
    <w:p w14:paraId="05A1AB7F">
      <w:pPr>
        <w:spacing w:line="560" w:lineRule="exact"/>
        <w:ind w:firstLine="420" w:firstLineChars="200"/>
        <w:jc w:val="both"/>
        <w:rPr>
          <w:rFonts w:ascii="宋体" w:hAnsi="宋体"/>
        </w:rPr>
      </w:pPr>
      <w:r>
        <w:rPr>
          <w:rFonts w:hint="eastAsia" w:ascii="宋体" w:hAnsi="宋体" w:eastAsia="宋体" w:cs="宋体"/>
          <w:sz w:val="21"/>
          <w:szCs w:val="21"/>
          <w:highlight w:val="none"/>
        </w:rPr>
        <w:t>特此声明。</w:t>
      </w:r>
    </w:p>
    <w:p w14:paraId="4CE05DDE">
      <w:pPr>
        <w:tabs>
          <w:tab w:val="left" w:pos="720"/>
          <w:tab w:val="left" w:pos="8364"/>
        </w:tabs>
        <w:adjustRightInd w:val="0"/>
        <w:snapToGrid w:val="0"/>
        <w:spacing w:line="360" w:lineRule="auto"/>
        <w:ind w:firstLine="420"/>
        <w:rPr>
          <w:rFonts w:ascii="宋体" w:hAnsi="宋体"/>
        </w:rPr>
      </w:pPr>
    </w:p>
    <w:p w14:paraId="234F52B2">
      <w:pPr>
        <w:tabs>
          <w:tab w:val="left" w:pos="720"/>
          <w:tab w:val="left" w:pos="8364"/>
        </w:tabs>
        <w:adjustRightInd w:val="0"/>
        <w:snapToGrid w:val="0"/>
        <w:spacing w:line="360" w:lineRule="auto"/>
        <w:ind w:firstLine="420"/>
        <w:rPr>
          <w:rFonts w:ascii="宋体" w:hAnsi="宋体"/>
        </w:rPr>
      </w:pPr>
    </w:p>
    <w:p w14:paraId="10B58C14">
      <w:pPr>
        <w:tabs>
          <w:tab w:val="left" w:pos="720"/>
          <w:tab w:val="left" w:pos="8364"/>
        </w:tabs>
        <w:adjustRightInd w:val="0"/>
        <w:snapToGrid w:val="0"/>
        <w:spacing w:line="360" w:lineRule="auto"/>
        <w:ind w:firstLine="420"/>
        <w:rPr>
          <w:rFonts w:ascii="宋体" w:hAnsi="宋体"/>
        </w:rPr>
      </w:pPr>
    </w:p>
    <w:p w14:paraId="2E986B2E">
      <w:pPr>
        <w:tabs>
          <w:tab w:val="left" w:pos="720"/>
          <w:tab w:val="left" w:pos="8364"/>
        </w:tabs>
        <w:adjustRightInd w:val="0"/>
        <w:snapToGrid w:val="0"/>
        <w:spacing w:line="360" w:lineRule="auto"/>
        <w:ind w:firstLine="420"/>
        <w:rPr>
          <w:rFonts w:ascii="宋体" w:hAnsi="宋体"/>
        </w:rPr>
      </w:pPr>
    </w:p>
    <w:p w14:paraId="10FD59F5">
      <w:pPr>
        <w:tabs>
          <w:tab w:val="left" w:pos="720"/>
          <w:tab w:val="left" w:pos="8364"/>
        </w:tabs>
        <w:adjustRightInd w:val="0"/>
        <w:snapToGrid w:val="0"/>
        <w:spacing w:line="360" w:lineRule="auto"/>
        <w:ind w:firstLine="420"/>
        <w:rPr>
          <w:rFonts w:ascii="宋体" w:hAnsi="宋体"/>
        </w:rPr>
      </w:pPr>
    </w:p>
    <w:p w14:paraId="69594764">
      <w:pPr>
        <w:tabs>
          <w:tab w:val="left" w:pos="720"/>
          <w:tab w:val="left" w:pos="8364"/>
        </w:tabs>
        <w:adjustRightInd w:val="0"/>
        <w:snapToGrid w:val="0"/>
        <w:spacing w:line="360" w:lineRule="auto"/>
        <w:ind w:firstLine="420"/>
        <w:rPr>
          <w:rFonts w:ascii="宋体" w:hAnsi="宋体"/>
        </w:rPr>
      </w:pPr>
    </w:p>
    <w:p w14:paraId="6DD1684C">
      <w:pPr>
        <w:tabs>
          <w:tab w:val="left" w:pos="720"/>
          <w:tab w:val="left" w:pos="8364"/>
        </w:tabs>
        <w:adjustRightInd w:val="0"/>
        <w:snapToGrid w:val="0"/>
        <w:spacing w:line="360" w:lineRule="auto"/>
        <w:ind w:firstLine="420"/>
        <w:rPr>
          <w:rFonts w:ascii="宋体" w:hAnsi="宋体"/>
        </w:rPr>
      </w:pPr>
    </w:p>
    <w:p w14:paraId="20BFC01A">
      <w:pPr>
        <w:tabs>
          <w:tab w:val="left" w:pos="720"/>
          <w:tab w:val="left" w:pos="8364"/>
        </w:tabs>
        <w:adjustRightInd w:val="0"/>
        <w:snapToGrid w:val="0"/>
        <w:spacing w:line="360" w:lineRule="auto"/>
        <w:ind w:firstLine="420"/>
        <w:rPr>
          <w:rFonts w:ascii="宋体" w:hAnsi="宋体"/>
        </w:rPr>
      </w:pPr>
    </w:p>
    <w:p w14:paraId="0FAC28E0">
      <w:pPr>
        <w:spacing w:line="480" w:lineRule="auto"/>
        <w:ind w:firstLine="420" w:firstLineChars="200"/>
        <w:jc w:val="right"/>
        <w:rPr>
          <w:rFonts w:ascii="宋体" w:hAnsi="宋体" w:cs="宋体"/>
          <w:kern w:val="0"/>
          <w:szCs w:val="21"/>
        </w:rPr>
      </w:pPr>
      <w:r>
        <w:rPr>
          <w:rFonts w:hint="eastAsia" w:ascii="宋体" w:hAnsi="宋体" w:cs="宋体"/>
          <w:kern w:val="0"/>
          <w:szCs w:val="21"/>
        </w:rPr>
        <w:t>供应商：（盖单位章）</w:t>
      </w:r>
    </w:p>
    <w:p w14:paraId="0EBC0D2D">
      <w:pPr>
        <w:spacing w:line="480" w:lineRule="auto"/>
        <w:ind w:firstLine="4620" w:firstLineChars="2200"/>
        <w:jc w:val="right"/>
        <w:rPr>
          <w:rFonts w:ascii="宋体" w:hAnsi="宋体" w:cs="宋体"/>
          <w:szCs w:val="21"/>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62F51386">
      <w:pPr>
        <w:spacing w:line="360" w:lineRule="auto"/>
        <w:jc w:val="left"/>
        <w:rPr>
          <w:rFonts w:ascii="宋体" w:hAnsi="宋体" w:cs="宋体"/>
        </w:rPr>
      </w:pPr>
    </w:p>
    <w:p w14:paraId="4C053DAB">
      <w:pPr>
        <w:spacing w:line="360" w:lineRule="auto"/>
        <w:jc w:val="left"/>
        <w:rPr>
          <w:rFonts w:ascii="宋体" w:hAnsi="宋体" w:cs="宋体"/>
        </w:rPr>
      </w:pPr>
    </w:p>
    <w:p w14:paraId="3CEA11FC">
      <w:pPr>
        <w:spacing w:line="360" w:lineRule="auto"/>
        <w:jc w:val="left"/>
        <w:rPr>
          <w:rFonts w:ascii="宋体" w:hAnsi="宋体" w:cs="宋体"/>
        </w:rPr>
      </w:pPr>
    </w:p>
    <w:p w14:paraId="44913849">
      <w:pPr>
        <w:spacing w:line="480" w:lineRule="auto"/>
        <w:ind w:right="420"/>
        <w:rPr>
          <w:rFonts w:hint="eastAsia" w:ascii="宋体" w:hAnsi="宋体"/>
        </w:rPr>
      </w:pPr>
    </w:p>
    <w:p w14:paraId="25A8E109">
      <w:pPr>
        <w:spacing w:line="480" w:lineRule="auto"/>
        <w:ind w:right="420"/>
        <w:rPr>
          <w:rFonts w:hint="eastAsia" w:ascii="宋体" w:hAnsi="宋体" w:eastAsia="宋体"/>
          <w:sz w:val="24"/>
          <w:szCs w:val="24"/>
        </w:rPr>
      </w:pPr>
      <w:r>
        <w:rPr>
          <w:rFonts w:hint="eastAsia" w:ascii="宋体" w:hAnsi="宋体" w:eastAsia="宋体"/>
          <w:sz w:val="24"/>
          <w:szCs w:val="24"/>
        </w:rPr>
        <w:t>（6）供应商须提供具有履行合同所必需的设备和专业技术能力的承诺； （提供加盖公章的技术能力承诺函）</w:t>
      </w:r>
    </w:p>
    <w:p w14:paraId="300348F4">
      <w:pPr>
        <w:spacing w:before="313" w:line="360" w:lineRule="auto"/>
        <w:jc w:val="center"/>
        <w:rPr>
          <w:rFonts w:ascii="宋体" w:hAnsi="宋体"/>
          <w:b/>
          <w:sz w:val="30"/>
          <w:szCs w:val="30"/>
        </w:rPr>
      </w:pPr>
      <w:r>
        <w:rPr>
          <w:rFonts w:hint="eastAsia" w:ascii="宋体" w:hAnsi="宋体"/>
          <w:b/>
          <w:sz w:val="30"/>
          <w:szCs w:val="30"/>
        </w:rPr>
        <w:t>具有履行合同所必需的设备和专业技术能力的承诺</w:t>
      </w:r>
    </w:p>
    <w:p w14:paraId="56F2B42B">
      <w:pPr>
        <w:pStyle w:val="131"/>
        <w:widowControl w:val="0"/>
        <w:spacing w:line="440" w:lineRule="exact"/>
        <w:ind w:firstLine="149" w:firstLineChars="71"/>
        <w:rPr>
          <w:rFonts w:ascii="宋体" w:hAnsi="宋体" w:eastAsia="宋体"/>
          <w:sz w:val="21"/>
          <w:szCs w:val="21"/>
        </w:rPr>
      </w:pPr>
    </w:p>
    <w:p w14:paraId="62B2B874">
      <w:pPr>
        <w:pStyle w:val="131"/>
        <w:widowControl w:val="0"/>
        <w:spacing w:line="440" w:lineRule="exact"/>
        <w:ind w:firstLine="149" w:firstLineChars="71"/>
        <w:rPr>
          <w:rFonts w:ascii="宋体" w:hAnsi="宋体" w:eastAsia="宋体"/>
          <w:sz w:val="21"/>
          <w:szCs w:val="21"/>
          <w:u w:val="single"/>
        </w:rPr>
      </w:pPr>
      <w:r>
        <w:rPr>
          <w:rFonts w:ascii="宋体" w:hAnsi="宋体" w:eastAsia="宋体"/>
          <w:sz w:val="21"/>
          <w:szCs w:val="21"/>
        </w:rPr>
        <w:t>致：</w:t>
      </w:r>
      <w:r>
        <w:rPr>
          <w:rFonts w:hint="eastAsia" w:ascii="宋体" w:hAnsi="宋体" w:eastAsia="宋体"/>
          <w:sz w:val="21"/>
          <w:szCs w:val="21"/>
          <w:u w:val="single"/>
        </w:rPr>
        <w:t>采购人名称</w:t>
      </w:r>
    </w:p>
    <w:p w14:paraId="6A4A19AD">
      <w:pPr>
        <w:pStyle w:val="131"/>
        <w:widowControl w:val="0"/>
        <w:spacing w:line="440" w:lineRule="exact"/>
        <w:ind w:firstLine="464" w:firstLineChars="221"/>
        <w:rPr>
          <w:rFonts w:ascii="宋体" w:hAnsi="宋体" w:eastAsia="宋体"/>
          <w:sz w:val="21"/>
          <w:szCs w:val="21"/>
        </w:rPr>
      </w:pPr>
      <w:r>
        <w:rPr>
          <w:rFonts w:ascii="宋体" w:hAnsi="宋体" w:eastAsia="宋体"/>
          <w:sz w:val="21"/>
          <w:szCs w:val="21"/>
        </w:rPr>
        <w:t>我公司</w:t>
      </w:r>
      <w:r>
        <w:rPr>
          <w:rFonts w:ascii="宋体" w:hAnsi="宋体" w:eastAsia="宋体"/>
          <w:sz w:val="21"/>
          <w:szCs w:val="21"/>
          <w:u w:val="single"/>
        </w:rPr>
        <w:t xml:space="preserve">       （</w:t>
      </w:r>
      <w:r>
        <w:rPr>
          <w:rFonts w:hint="eastAsia" w:ascii="宋体" w:hAnsi="宋体" w:eastAsia="宋体"/>
          <w:sz w:val="21"/>
          <w:szCs w:val="21"/>
          <w:u w:val="single"/>
        </w:rPr>
        <w:t>供应商</w:t>
      </w:r>
      <w:r>
        <w:rPr>
          <w:rFonts w:ascii="宋体" w:hAnsi="宋体" w:eastAsia="宋体"/>
          <w:sz w:val="21"/>
          <w:szCs w:val="21"/>
          <w:u w:val="single"/>
        </w:rPr>
        <w:t xml:space="preserve">名称）       </w:t>
      </w:r>
      <w:r>
        <w:rPr>
          <w:rFonts w:ascii="宋体" w:hAnsi="宋体" w:eastAsia="宋体"/>
          <w:sz w:val="21"/>
          <w:szCs w:val="21"/>
        </w:rPr>
        <w:t>，就参加</w:t>
      </w:r>
      <w:r>
        <w:rPr>
          <w:rFonts w:ascii="宋体" w:hAnsi="宋体" w:eastAsia="宋体"/>
          <w:sz w:val="21"/>
          <w:szCs w:val="21"/>
          <w:u w:val="single"/>
        </w:rPr>
        <w:t xml:space="preserve">      （</w:t>
      </w:r>
      <w:r>
        <w:rPr>
          <w:rFonts w:hint="eastAsia" w:ascii="宋体" w:hAnsi="宋体" w:eastAsia="宋体"/>
          <w:sz w:val="21"/>
          <w:szCs w:val="21"/>
          <w:u w:val="single"/>
        </w:rPr>
        <w:t>项目名称</w:t>
      </w:r>
      <w:r>
        <w:rPr>
          <w:rFonts w:ascii="宋体" w:hAnsi="宋体" w:eastAsia="宋体"/>
          <w:sz w:val="21"/>
          <w:szCs w:val="21"/>
          <w:u w:val="single"/>
        </w:rPr>
        <w:t xml:space="preserve">）    </w:t>
      </w:r>
      <w:r>
        <w:rPr>
          <w:rFonts w:hint="eastAsia" w:ascii="宋体" w:hAnsi="宋体" w:eastAsia="宋体"/>
          <w:sz w:val="21"/>
          <w:szCs w:val="21"/>
        </w:rPr>
        <w:t>磋商</w:t>
      </w:r>
      <w:r>
        <w:rPr>
          <w:rFonts w:ascii="宋体" w:hAnsi="宋体" w:eastAsia="宋体"/>
          <w:sz w:val="21"/>
          <w:szCs w:val="21"/>
        </w:rPr>
        <w:t>事宜，</w:t>
      </w:r>
      <w:r>
        <w:rPr>
          <w:rFonts w:hint="eastAsia" w:ascii="宋体" w:hAnsi="宋体" w:eastAsia="宋体"/>
          <w:sz w:val="21"/>
          <w:szCs w:val="21"/>
        </w:rPr>
        <w:t>我公司完全理解磋商文件所要求的各项技术商务要求。若我方成交，我方</w:t>
      </w:r>
      <w:r>
        <w:rPr>
          <w:rFonts w:ascii="宋体" w:hAnsi="宋体" w:eastAsia="宋体"/>
          <w:sz w:val="21"/>
          <w:szCs w:val="21"/>
        </w:rPr>
        <w:t>郑重</w:t>
      </w:r>
      <w:r>
        <w:rPr>
          <w:rFonts w:hint="eastAsia" w:ascii="宋体" w:hAnsi="宋体" w:eastAsia="宋体"/>
          <w:sz w:val="21"/>
          <w:szCs w:val="21"/>
        </w:rPr>
        <w:t>承诺</w:t>
      </w:r>
      <w:r>
        <w:rPr>
          <w:rFonts w:ascii="宋体" w:hAnsi="宋体" w:eastAsia="宋体"/>
          <w:sz w:val="21"/>
          <w:szCs w:val="21"/>
        </w:rPr>
        <w:t>：</w:t>
      </w:r>
    </w:p>
    <w:p w14:paraId="7286FE1A">
      <w:pPr>
        <w:pStyle w:val="131"/>
        <w:widowControl w:val="0"/>
        <w:spacing w:line="440" w:lineRule="exact"/>
        <w:ind w:firstLine="464" w:firstLineChars="221"/>
        <w:rPr>
          <w:rFonts w:ascii="宋体" w:hAnsi="宋体" w:eastAsia="宋体"/>
          <w:sz w:val="21"/>
          <w:szCs w:val="21"/>
        </w:rPr>
      </w:pPr>
      <w:r>
        <w:rPr>
          <w:rFonts w:ascii="宋体" w:hAnsi="宋体" w:eastAsia="宋体"/>
          <w:sz w:val="21"/>
          <w:szCs w:val="21"/>
        </w:rPr>
        <w:t>我公司具有履行合同所必需的设备和专业技术能力；</w:t>
      </w:r>
    </w:p>
    <w:p w14:paraId="4D623391">
      <w:pPr>
        <w:pStyle w:val="131"/>
        <w:widowControl w:val="0"/>
        <w:spacing w:line="440" w:lineRule="exact"/>
        <w:ind w:firstLine="464" w:firstLineChars="221"/>
        <w:rPr>
          <w:rFonts w:ascii="宋体" w:hAnsi="宋体" w:eastAsia="宋体"/>
          <w:sz w:val="21"/>
          <w:szCs w:val="21"/>
        </w:rPr>
      </w:pPr>
      <w:r>
        <w:rPr>
          <w:rFonts w:hint="eastAsia" w:ascii="宋体" w:hAnsi="宋体" w:eastAsia="宋体"/>
          <w:sz w:val="21"/>
          <w:szCs w:val="21"/>
        </w:rPr>
        <w:t>本承诺真实有效</w:t>
      </w:r>
      <w:r>
        <w:rPr>
          <w:rFonts w:ascii="宋体" w:hAnsi="宋体" w:eastAsia="宋体"/>
          <w:sz w:val="21"/>
          <w:szCs w:val="21"/>
        </w:rPr>
        <w:t>，</w:t>
      </w:r>
      <w:r>
        <w:rPr>
          <w:rFonts w:hint="eastAsia" w:ascii="宋体" w:hAnsi="宋体" w:eastAsia="宋体"/>
          <w:sz w:val="21"/>
          <w:szCs w:val="21"/>
        </w:rPr>
        <w:t>若经查实存在不实情况。</w:t>
      </w:r>
      <w:r>
        <w:rPr>
          <w:rFonts w:ascii="宋体" w:hAnsi="宋体" w:eastAsia="宋体"/>
          <w:sz w:val="21"/>
          <w:szCs w:val="21"/>
        </w:rPr>
        <w:t>本公司愿意接受政府有关部门的相应处罚，并愿意承担由此带来的法律后果。</w:t>
      </w:r>
    </w:p>
    <w:p w14:paraId="4FF81412">
      <w:pPr>
        <w:pStyle w:val="131"/>
        <w:widowControl w:val="0"/>
        <w:spacing w:line="440" w:lineRule="exact"/>
        <w:ind w:firstLine="464" w:firstLineChars="221"/>
        <w:rPr>
          <w:rFonts w:ascii="宋体" w:hAnsi="宋体" w:eastAsia="宋体"/>
          <w:sz w:val="21"/>
          <w:szCs w:val="21"/>
        </w:rPr>
      </w:pPr>
      <w:r>
        <w:rPr>
          <w:rFonts w:ascii="宋体" w:hAnsi="宋体" w:eastAsia="宋体"/>
          <w:sz w:val="21"/>
          <w:szCs w:val="21"/>
        </w:rPr>
        <w:t>特此</w:t>
      </w:r>
      <w:r>
        <w:rPr>
          <w:rFonts w:hint="eastAsia" w:ascii="宋体" w:hAnsi="宋体" w:eastAsia="宋体"/>
          <w:sz w:val="21"/>
          <w:szCs w:val="21"/>
        </w:rPr>
        <w:t>承诺</w:t>
      </w:r>
      <w:r>
        <w:rPr>
          <w:rFonts w:ascii="宋体" w:hAnsi="宋体" w:eastAsia="宋体"/>
          <w:sz w:val="21"/>
          <w:szCs w:val="21"/>
        </w:rPr>
        <w:t>！</w:t>
      </w:r>
    </w:p>
    <w:p w14:paraId="4F5CF12B">
      <w:pPr>
        <w:pStyle w:val="132"/>
      </w:pPr>
    </w:p>
    <w:p w14:paraId="5271178C">
      <w:pPr>
        <w:spacing w:line="480" w:lineRule="auto"/>
        <w:ind w:firstLine="3150" w:firstLineChars="1500"/>
        <w:jc w:val="right"/>
        <w:rPr>
          <w:rFonts w:ascii="宋体" w:hAnsi="宋体" w:cs="宋体"/>
          <w:kern w:val="0"/>
          <w:szCs w:val="21"/>
        </w:rPr>
      </w:pPr>
    </w:p>
    <w:p w14:paraId="4CF849B3">
      <w:pPr>
        <w:spacing w:line="480" w:lineRule="auto"/>
        <w:ind w:firstLine="3150" w:firstLineChars="1500"/>
        <w:jc w:val="right"/>
        <w:rPr>
          <w:rFonts w:ascii="宋体" w:hAnsi="宋体" w:cs="宋体"/>
          <w:kern w:val="0"/>
          <w:szCs w:val="21"/>
        </w:rPr>
      </w:pPr>
    </w:p>
    <w:p w14:paraId="58551873">
      <w:pPr>
        <w:spacing w:line="480" w:lineRule="auto"/>
        <w:ind w:firstLine="420" w:firstLineChars="200"/>
        <w:jc w:val="right"/>
        <w:rPr>
          <w:rFonts w:ascii="宋体" w:hAnsi="宋体" w:cs="宋体"/>
          <w:kern w:val="0"/>
          <w:szCs w:val="21"/>
        </w:rPr>
      </w:pPr>
      <w:r>
        <w:rPr>
          <w:rFonts w:hint="eastAsia" w:ascii="宋体" w:hAnsi="宋体" w:cs="宋体"/>
          <w:kern w:val="0"/>
          <w:szCs w:val="21"/>
        </w:rPr>
        <w:t>供应商：（盖单位章）</w:t>
      </w:r>
    </w:p>
    <w:p w14:paraId="5AE717D4">
      <w:pPr>
        <w:spacing w:line="480" w:lineRule="auto"/>
        <w:ind w:firstLine="4620" w:firstLineChars="2200"/>
        <w:jc w:val="right"/>
        <w:rPr>
          <w:rFonts w:ascii="宋体" w:hAnsi="宋体" w:cs="宋体"/>
          <w:szCs w:val="21"/>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44ADB337">
      <w:pPr>
        <w:spacing w:line="360" w:lineRule="auto"/>
        <w:jc w:val="left"/>
        <w:rPr>
          <w:rFonts w:hint="eastAsia" w:ascii="宋体" w:hAnsi="宋体"/>
          <w:b/>
          <w:sz w:val="30"/>
          <w:szCs w:val="30"/>
        </w:rPr>
      </w:pPr>
      <w:r>
        <w:rPr>
          <w:rFonts w:hint="eastAsia" w:ascii="宋体" w:hAnsi="宋体"/>
          <w:b/>
          <w:sz w:val="30"/>
          <w:szCs w:val="30"/>
        </w:rPr>
        <w:br w:type="page"/>
      </w:r>
    </w:p>
    <w:p w14:paraId="20E9EABC">
      <w:pPr>
        <w:spacing w:line="480" w:lineRule="auto"/>
        <w:ind w:right="420"/>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7</w:t>
      </w:r>
      <w:r>
        <w:rPr>
          <w:rFonts w:hint="eastAsia" w:ascii="宋体" w:hAnsi="宋体" w:eastAsia="宋体" w:cs="Times New Roman"/>
          <w:sz w:val="24"/>
          <w:szCs w:val="24"/>
          <w:lang w:eastAsia="zh-CN"/>
        </w:rPr>
        <w:t>）</w:t>
      </w:r>
      <w:r>
        <w:rPr>
          <w:rFonts w:hint="eastAsia" w:ascii="宋体" w:hAnsi="宋体" w:eastAsia="宋体" w:cs="Times New Roman"/>
          <w:sz w:val="24"/>
          <w:szCs w:val="24"/>
        </w:rPr>
        <w:t>本项目专门面向中小企业采购</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提供加盖公章的中小企业声明函</w:t>
      </w:r>
      <w:r>
        <w:rPr>
          <w:rFonts w:hint="eastAsia" w:ascii="宋体" w:hAnsi="宋体" w:eastAsia="宋体" w:cs="Times New Roman"/>
          <w:sz w:val="24"/>
          <w:szCs w:val="24"/>
          <w:lang w:eastAsia="zh-CN"/>
        </w:rPr>
        <w:t>）</w:t>
      </w:r>
    </w:p>
    <w:p w14:paraId="1A0BDE68">
      <w:pPr>
        <w:spacing w:before="313" w:line="360" w:lineRule="auto"/>
        <w:jc w:val="center"/>
        <w:rPr>
          <w:rFonts w:ascii="宋体" w:hAnsi="宋体"/>
          <w:b/>
          <w:sz w:val="30"/>
          <w:szCs w:val="30"/>
          <w:highlight w:val="none"/>
        </w:rPr>
      </w:pPr>
      <w:r>
        <w:rPr>
          <w:rFonts w:hint="eastAsia" w:ascii="宋体" w:hAnsi="宋体"/>
          <w:b/>
          <w:sz w:val="30"/>
          <w:szCs w:val="30"/>
          <w:highlight w:val="none"/>
        </w:rPr>
        <w:t>中小企业声明函</w:t>
      </w:r>
    </w:p>
    <w:p w14:paraId="75F5BFF0">
      <w:pPr>
        <w:tabs>
          <w:tab w:val="left" w:pos="720"/>
          <w:tab w:val="left" w:pos="8364"/>
        </w:tabs>
        <w:adjustRightInd w:val="0"/>
        <w:snapToGrid w:val="0"/>
        <w:spacing w:line="360" w:lineRule="auto"/>
        <w:ind w:firstLine="420"/>
        <w:rPr>
          <w:rFonts w:ascii="宋体" w:hAnsi="宋体"/>
        </w:rPr>
      </w:pPr>
      <w:r>
        <w:rPr>
          <w:rFonts w:ascii="宋体" w:hAnsi="宋体"/>
          <w:lang w:val="en-US" w:eastAsia="zh-CN"/>
        </w:rPr>
        <w:t>本公司（联合体）郑重声明，根据《政府采购促进中⼩企业发展管理办法》（财库﹝2020</w:t>
      </w:r>
      <w:r>
        <w:rPr>
          <w:rFonts w:hint="default" w:ascii="宋体" w:hAnsi="宋体"/>
          <w:lang w:val="en-US" w:eastAsia="zh-CN"/>
        </w:rPr>
        <w:t>﹞46 号）的规定，本公司（联合体）参加 （请填写单位名称） 的 （请填写项⽬名称） 采购活动，⼯程的施⼯单位全部为符合政策要求的中⼩企业。相关企业（含联合体中的中⼩企业、签订分包意向协议的中⼩企业）的具体情况如下：</w:t>
      </w:r>
    </w:p>
    <w:p w14:paraId="543549FD">
      <w:pPr>
        <w:tabs>
          <w:tab w:val="left" w:pos="720"/>
          <w:tab w:val="left" w:pos="8364"/>
        </w:tabs>
        <w:adjustRightInd w:val="0"/>
        <w:snapToGrid w:val="0"/>
        <w:spacing w:line="360" w:lineRule="auto"/>
        <w:ind w:firstLine="420"/>
        <w:rPr>
          <w:rFonts w:ascii="宋体" w:hAnsi="宋体"/>
        </w:rPr>
      </w:pPr>
      <w:r>
        <w:rPr>
          <w:rFonts w:ascii="宋体" w:hAnsi="宋体"/>
          <w:lang w:val="en-US" w:eastAsia="zh-CN"/>
        </w:rPr>
        <w:t>1. {（标的名称）</w:t>
      </w:r>
      <w:r>
        <w:rPr>
          <w:rFonts w:hint="default" w:ascii="宋体" w:hAnsi="宋体"/>
          <w:lang w:val="en-US" w:eastAsia="zh-CN"/>
        </w:rPr>
        <w:t>} ，属于 {（采购⽂件中明确的所属⾏业）} ⾏业；承建(承接)企业为（企业名称），从业⼈员</w:t>
      </w:r>
      <w:r>
        <w:rPr>
          <w:rFonts w:hint="eastAsia" w:ascii="宋体" w:hAnsi="宋体"/>
          <w:u w:val="single"/>
          <w:lang w:val="en-US" w:eastAsia="zh-CN"/>
        </w:rPr>
        <w:t xml:space="preserve">    </w:t>
      </w:r>
      <w:r>
        <w:rPr>
          <w:rFonts w:hint="default" w:ascii="宋体" w:hAnsi="宋体"/>
          <w:lang w:val="en-US" w:eastAsia="zh-CN"/>
        </w:rPr>
        <w:t xml:space="preserve">⼈，营业收⼊为 ______ 万元，资产总额为 ______ 万元，属于 {（中型企业、⼩型企业、微型企业）} ； </w:t>
      </w:r>
    </w:p>
    <w:p w14:paraId="576C73A4">
      <w:pPr>
        <w:tabs>
          <w:tab w:val="left" w:pos="720"/>
          <w:tab w:val="left" w:pos="8364"/>
        </w:tabs>
        <w:adjustRightInd w:val="0"/>
        <w:snapToGrid w:val="0"/>
        <w:spacing w:line="360" w:lineRule="auto"/>
        <w:ind w:firstLine="420"/>
        <w:rPr>
          <w:rFonts w:ascii="宋体" w:hAnsi="宋体"/>
        </w:rPr>
      </w:pPr>
      <w:r>
        <w:rPr>
          <w:rFonts w:hint="default" w:ascii="宋体" w:hAnsi="宋体"/>
          <w:lang w:val="en-US" w:eastAsia="zh-CN"/>
        </w:rPr>
        <w:t xml:space="preserve">以上企业，不属于⼤企业的分⽀机构，不存在控股股东为⼤企业的情形，也不存在与⼤企业的负责⼈为同⼀⼈的情形。 </w:t>
      </w:r>
    </w:p>
    <w:p w14:paraId="3FD4975D">
      <w:pPr>
        <w:tabs>
          <w:tab w:val="left" w:pos="720"/>
          <w:tab w:val="left" w:pos="8364"/>
        </w:tabs>
        <w:adjustRightInd w:val="0"/>
        <w:snapToGrid w:val="0"/>
        <w:spacing w:line="360" w:lineRule="auto"/>
        <w:ind w:firstLine="420"/>
        <w:rPr>
          <w:rFonts w:ascii="宋体" w:hAnsi="宋体"/>
        </w:rPr>
      </w:pPr>
      <w:r>
        <w:rPr>
          <w:rFonts w:hint="default" w:ascii="宋体" w:hAnsi="宋体"/>
          <w:lang w:val="en-US" w:eastAsia="zh-CN"/>
        </w:rPr>
        <w:t>本企业对上述声明内容的真实性负责。如有虚假，将依法承担相应责任。</w:t>
      </w:r>
    </w:p>
    <w:p w14:paraId="2D6A1034">
      <w:pPr>
        <w:tabs>
          <w:tab w:val="left" w:pos="720"/>
          <w:tab w:val="left" w:pos="8364"/>
        </w:tabs>
        <w:adjustRightInd w:val="0"/>
        <w:snapToGrid w:val="0"/>
        <w:spacing w:line="360" w:lineRule="auto"/>
        <w:ind w:firstLine="420"/>
        <w:rPr>
          <w:rFonts w:ascii="宋体" w:hAnsi="宋体"/>
        </w:rPr>
      </w:pPr>
    </w:p>
    <w:p w14:paraId="52C0C381">
      <w:pPr>
        <w:tabs>
          <w:tab w:val="left" w:pos="720"/>
          <w:tab w:val="left" w:pos="8364"/>
        </w:tabs>
        <w:adjustRightInd w:val="0"/>
        <w:snapToGrid w:val="0"/>
        <w:spacing w:line="360" w:lineRule="auto"/>
        <w:ind w:firstLine="420"/>
        <w:rPr>
          <w:rFonts w:ascii="宋体" w:hAnsi="宋体"/>
        </w:rPr>
      </w:pPr>
    </w:p>
    <w:p w14:paraId="3814A383">
      <w:pPr>
        <w:tabs>
          <w:tab w:val="left" w:pos="720"/>
          <w:tab w:val="left" w:pos="8364"/>
        </w:tabs>
        <w:adjustRightInd w:val="0"/>
        <w:snapToGrid w:val="0"/>
        <w:spacing w:line="360" w:lineRule="auto"/>
        <w:ind w:firstLine="420"/>
        <w:rPr>
          <w:rFonts w:ascii="宋体" w:hAnsi="宋体"/>
        </w:rPr>
      </w:pPr>
    </w:p>
    <w:p w14:paraId="5BA4B2F1">
      <w:pPr>
        <w:spacing w:line="480" w:lineRule="auto"/>
        <w:ind w:firstLine="420" w:firstLineChars="200"/>
        <w:jc w:val="right"/>
        <w:rPr>
          <w:rFonts w:ascii="宋体" w:hAnsi="宋体" w:cs="宋体"/>
          <w:kern w:val="0"/>
          <w:szCs w:val="21"/>
        </w:rPr>
      </w:pPr>
      <w:r>
        <w:rPr>
          <w:rFonts w:hint="eastAsia" w:ascii="宋体" w:hAnsi="宋体" w:cs="宋体"/>
          <w:kern w:val="0"/>
          <w:szCs w:val="21"/>
        </w:rPr>
        <w:t>供应商：（盖单位章）</w:t>
      </w:r>
    </w:p>
    <w:p w14:paraId="5BA9C232">
      <w:pPr>
        <w:autoSpaceDE w:val="0"/>
        <w:autoSpaceDN w:val="0"/>
        <w:adjustRightInd w:val="0"/>
        <w:spacing w:line="480" w:lineRule="auto"/>
        <w:jc w:val="right"/>
        <w:rPr>
          <w:rFonts w:ascii="宋体" w:hAnsi="宋体" w:cs="宋体"/>
          <w:kern w:val="0"/>
          <w:szCs w:val="21"/>
        </w:rPr>
      </w:pPr>
      <w:r>
        <w:rPr>
          <w:rFonts w:hint="eastAsia" w:ascii="宋体" w:hAnsi="宋体" w:cs="宋体"/>
          <w:kern w:val="0"/>
          <w:szCs w:val="21"/>
        </w:rPr>
        <w:t>法定代表人或委托代理人：（签字或盖章）</w:t>
      </w:r>
    </w:p>
    <w:p w14:paraId="3D908580">
      <w:pPr>
        <w:spacing w:line="480" w:lineRule="auto"/>
        <w:ind w:firstLine="4620" w:firstLineChars="2200"/>
        <w:jc w:val="right"/>
        <w:rPr>
          <w:rFonts w:hint="eastAsia" w:ascii="宋体" w:hAnsi="宋体" w:cs="宋体"/>
          <w:szCs w:val="21"/>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626D871D">
      <w:pPr>
        <w:pStyle w:val="54"/>
        <w:rPr>
          <w:rFonts w:hint="eastAsia" w:ascii="宋体" w:hAnsi="宋体" w:cs="宋体"/>
          <w:szCs w:val="21"/>
        </w:rPr>
      </w:pPr>
    </w:p>
    <w:p w14:paraId="1D94969C">
      <w:pPr>
        <w:pStyle w:val="54"/>
        <w:rPr>
          <w:rFonts w:hint="eastAsia" w:ascii="宋体" w:hAnsi="宋体" w:cs="宋体"/>
          <w:szCs w:val="21"/>
        </w:rPr>
      </w:pPr>
      <w:r>
        <w:rPr>
          <w:rFonts w:hint="eastAsia" w:ascii="宋体" w:hAnsi="宋体" w:cs="宋体"/>
          <w:szCs w:val="21"/>
          <w:lang w:val="en-US" w:eastAsia="zh-CN"/>
        </w:rPr>
        <w:t xml:space="preserve">从业⼈员、营业收⼊、资产总额填报上⼀年度数据，⽆上⼀年度数据的新成⽴企业可不填报。 </w:t>
      </w:r>
    </w:p>
    <w:p w14:paraId="1910DE01">
      <w:pPr>
        <w:pStyle w:val="54"/>
        <w:rPr>
          <w:rFonts w:hint="eastAsia" w:ascii="宋体" w:hAnsi="宋体" w:cs="宋体"/>
          <w:szCs w:val="21"/>
        </w:rPr>
      </w:pPr>
      <w:r>
        <w:rPr>
          <w:rFonts w:hint="eastAsia" w:ascii="宋体" w:hAnsi="宋体" w:cs="宋体"/>
          <w:szCs w:val="21"/>
          <w:lang w:val="en-US" w:eastAsia="zh-CN"/>
        </w:rPr>
        <w:t xml:space="preserve">注： </w:t>
      </w:r>
    </w:p>
    <w:p w14:paraId="3A62E1DE">
      <w:pPr>
        <w:pStyle w:val="54"/>
        <w:rPr>
          <w:rFonts w:hint="eastAsia" w:ascii="宋体" w:hAnsi="宋体" w:cs="宋体"/>
          <w:szCs w:val="21"/>
        </w:rPr>
      </w:pPr>
      <w:r>
        <w:rPr>
          <w:rFonts w:hint="eastAsia" w:ascii="宋体" w:hAnsi="宋体" w:cs="宋体"/>
          <w:szCs w:val="21"/>
          <w:lang w:val="en-US" w:eastAsia="zh-CN"/>
        </w:rPr>
        <w:t xml:space="preserve">1.本声明适⽤于供应商符合《⼯业和信息化部、国家统计局、国家发展和改⾰委员会、财政部关于印发中⼩企业划型标准规定的通知》（⼯信部联企业〔2011〕300号）规定划分标准的中⼩企业。 </w:t>
      </w:r>
    </w:p>
    <w:p w14:paraId="178E5675">
      <w:pPr>
        <w:pStyle w:val="54"/>
        <w:rPr>
          <w:rFonts w:hint="eastAsia" w:ascii="宋体" w:hAnsi="宋体" w:cs="宋体"/>
          <w:szCs w:val="21"/>
        </w:rPr>
      </w:pPr>
      <w:r>
        <w:rPr>
          <w:rFonts w:hint="eastAsia" w:ascii="宋体" w:hAnsi="宋体" w:cs="宋体"/>
          <w:szCs w:val="21"/>
          <w:lang w:val="en-US" w:eastAsia="zh-CN"/>
        </w:rPr>
        <w:t>2.供应商为⾮企业单位的，⽆需提供此声明，提供此声明的，声明⽆效。</w:t>
      </w:r>
    </w:p>
    <w:p w14:paraId="7950DCBF">
      <w:pPr>
        <w:pStyle w:val="54"/>
        <w:rPr>
          <w:rFonts w:hint="eastAsia" w:ascii="宋体" w:hAnsi="宋体" w:cs="宋体"/>
          <w:szCs w:val="21"/>
        </w:rPr>
      </w:pPr>
    </w:p>
    <w:p w14:paraId="077284A7">
      <w:pPr>
        <w:pStyle w:val="54"/>
        <w:rPr>
          <w:rFonts w:hint="eastAsia"/>
        </w:rPr>
      </w:pPr>
    </w:p>
    <w:p w14:paraId="04280F79">
      <w:pPr>
        <w:rPr>
          <w:rFonts w:hint="eastAsia" w:ascii="宋体" w:hAnsi="宋体" w:eastAsia="宋体"/>
          <w:sz w:val="24"/>
          <w:szCs w:val="24"/>
          <w:lang w:eastAsia="zh-CN"/>
        </w:rPr>
      </w:pPr>
      <w:r>
        <w:rPr>
          <w:rFonts w:hint="eastAsia" w:ascii="宋体" w:hAnsi="宋体" w:eastAsia="宋体"/>
          <w:sz w:val="24"/>
          <w:szCs w:val="24"/>
          <w:lang w:eastAsia="zh-CN"/>
        </w:rPr>
        <w:br w:type="page"/>
      </w:r>
    </w:p>
    <w:p w14:paraId="1DF588D3">
      <w:pPr>
        <w:spacing w:line="480" w:lineRule="auto"/>
        <w:ind w:right="42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8</w:t>
      </w:r>
      <w:r>
        <w:rPr>
          <w:rFonts w:hint="eastAsia" w:ascii="宋体" w:hAnsi="宋体" w:eastAsia="宋体"/>
          <w:sz w:val="24"/>
          <w:szCs w:val="24"/>
          <w:lang w:eastAsia="zh-CN"/>
        </w:rPr>
        <w:t>）</w:t>
      </w:r>
      <w:r>
        <w:rPr>
          <w:rFonts w:hint="eastAsia" w:ascii="宋体" w:hAnsi="宋体" w:eastAsia="宋体"/>
          <w:sz w:val="24"/>
          <w:szCs w:val="24"/>
        </w:rPr>
        <w:t>供应商具备建设部门颁发的建筑装修装饰工程专业承包二级及以上资质和有效的安全生产许可证；（以加盖公章的证书复印件为准）</w:t>
      </w:r>
    </w:p>
    <w:p w14:paraId="55D68AC4">
      <w:pPr>
        <w:rPr>
          <w:rFonts w:hint="eastAsia" w:ascii="宋体" w:hAnsi="宋体" w:eastAsia="宋体"/>
          <w:sz w:val="24"/>
          <w:szCs w:val="24"/>
          <w:lang w:eastAsia="zh-CN"/>
        </w:rPr>
      </w:pPr>
      <w:r>
        <w:rPr>
          <w:rFonts w:hint="eastAsia" w:ascii="宋体" w:hAnsi="宋体" w:eastAsia="宋体"/>
          <w:sz w:val="24"/>
          <w:szCs w:val="24"/>
          <w:lang w:eastAsia="zh-CN"/>
        </w:rPr>
        <w:br w:type="page"/>
      </w:r>
    </w:p>
    <w:p w14:paraId="4A247EDB">
      <w:pPr>
        <w:spacing w:line="480" w:lineRule="auto"/>
        <w:ind w:right="42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9</w:t>
      </w:r>
      <w:r>
        <w:rPr>
          <w:rFonts w:hint="eastAsia" w:ascii="宋体" w:hAnsi="宋体" w:eastAsia="宋体"/>
          <w:sz w:val="24"/>
          <w:szCs w:val="24"/>
          <w:lang w:eastAsia="zh-CN"/>
        </w:rPr>
        <w:t>）</w:t>
      </w:r>
      <w:r>
        <w:rPr>
          <w:rFonts w:hint="eastAsia" w:ascii="宋体" w:hAnsi="宋体" w:eastAsia="宋体"/>
          <w:sz w:val="24"/>
          <w:szCs w:val="24"/>
        </w:rPr>
        <w:t>拟派项目经理具备建筑工程专业二级及以上注册建造师执业资格，有效的安全生产考核合格证书（建安B证），在本单位注册，且无在建工程；（以加盖公章的证书复印件及承诺书为准）</w:t>
      </w:r>
    </w:p>
    <w:p w14:paraId="14F155DC">
      <w:pPr>
        <w:spacing w:line="360" w:lineRule="auto"/>
        <w:jc w:val="center"/>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rPr>
        <w:t>项目经理无在建工程承诺</w:t>
      </w:r>
      <w:r>
        <w:rPr>
          <w:rFonts w:hint="eastAsia" w:ascii="宋体" w:hAnsi="宋体" w:eastAsia="宋体" w:cs="宋体"/>
          <w:b/>
          <w:sz w:val="30"/>
          <w:szCs w:val="30"/>
          <w:highlight w:val="none"/>
          <w:lang w:val="en-US" w:eastAsia="zh-CN"/>
        </w:rPr>
        <w:t>函</w:t>
      </w:r>
    </w:p>
    <w:p w14:paraId="18B43D91">
      <w:pPr>
        <w:tabs>
          <w:tab w:val="left" w:pos="720"/>
          <w:tab w:val="left" w:pos="8364"/>
        </w:tabs>
        <w:adjustRightInd w:val="0"/>
        <w:snapToGrid w:val="0"/>
        <w:spacing w:line="360" w:lineRule="auto"/>
        <w:rPr>
          <w:rFonts w:hint="eastAsia" w:ascii="宋体" w:hAnsi="宋体" w:eastAsia="宋体" w:cs="宋体"/>
          <w:highlight w:val="none"/>
        </w:rPr>
      </w:pPr>
    </w:p>
    <w:p w14:paraId="28C53A53">
      <w:pPr>
        <w:spacing w:after="312" w:afterLines="100" w:line="360" w:lineRule="auto"/>
        <w:rPr>
          <w:rFonts w:hint="eastAsia" w:ascii="宋体" w:hAnsi="宋体" w:eastAsia="宋体" w:cs="宋体"/>
          <w:szCs w:val="21"/>
          <w:highlight w:val="none"/>
        </w:rPr>
      </w:pPr>
      <w:r>
        <w:rPr>
          <w:rFonts w:ascii="宋体" w:hAnsi="宋体" w:eastAsia="宋体"/>
          <w:sz w:val="21"/>
          <w:szCs w:val="21"/>
        </w:rPr>
        <w:t>致：</w:t>
      </w:r>
      <w:r>
        <w:rPr>
          <w:rFonts w:hint="eastAsia" w:ascii="宋体" w:hAnsi="宋体" w:eastAsia="宋体"/>
          <w:sz w:val="21"/>
          <w:szCs w:val="21"/>
          <w:u w:val="single"/>
        </w:rPr>
        <w:t>采购人名称</w:t>
      </w:r>
    </w:p>
    <w:p w14:paraId="747BB0BD">
      <w:pPr>
        <w:spacing w:line="360" w:lineRule="auto"/>
        <w:ind w:firstLine="480"/>
        <w:rPr>
          <w:rFonts w:hint="eastAsia" w:ascii="宋体" w:hAnsi="宋体" w:eastAsia="宋体" w:cs="宋体"/>
          <w:highlight w:val="none"/>
        </w:rPr>
      </w:pPr>
      <w:r>
        <w:rPr>
          <w:rFonts w:hint="eastAsia" w:ascii="宋体" w:hAnsi="宋体" w:eastAsia="宋体" w:cs="宋体"/>
          <w:highlight w:val="none"/>
        </w:rPr>
        <w:t>我方在此声明，我方拟派往</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（项目名称）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的项目经理</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（项目经理姓名）</w:t>
      </w:r>
      <w:r>
        <w:rPr>
          <w:rFonts w:hint="eastAsia" w:ascii="宋体" w:hAnsi="宋体" w:eastAsia="宋体" w:cs="宋体"/>
          <w:highlight w:val="none"/>
        </w:rPr>
        <w:t>现阶段没有担任任何在建建设工程项目的项目经理。</w:t>
      </w:r>
    </w:p>
    <w:p w14:paraId="6AA4ADC9">
      <w:pPr>
        <w:spacing w:line="360" w:lineRule="auto"/>
        <w:ind w:firstLine="480"/>
        <w:rPr>
          <w:rFonts w:hint="eastAsia" w:ascii="宋体" w:hAnsi="宋体" w:eastAsia="宋体" w:cs="宋体"/>
          <w:highlight w:val="none"/>
        </w:rPr>
      </w:pPr>
      <w:r>
        <w:rPr>
          <w:rFonts w:hint="eastAsia" w:ascii="宋体" w:hAnsi="宋体" w:eastAsia="宋体" w:cs="宋体"/>
          <w:highlight w:val="none"/>
        </w:rPr>
        <w:t>我方保证上述信息的真实和准确，并愿意承担因我方就此弄虚作假所引起的一切法律后果</w:t>
      </w:r>
      <w:r>
        <w:rPr>
          <w:rFonts w:hint="eastAsia" w:ascii="宋体" w:hAnsi="宋体" w:eastAsia="宋体" w:cs="宋体"/>
          <w:szCs w:val="21"/>
          <w:highlight w:val="none"/>
        </w:rPr>
        <w:t>及由此而引起的经济损失</w:t>
      </w:r>
      <w:r>
        <w:rPr>
          <w:rFonts w:hint="eastAsia" w:ascii="宋体" w:hAnsi="宋体" w:eastAsia="宋体" w:cs="宋体"/>
          <w:highlight w:val="none"/>
        </w:rPr>
        <w:t>。</w:t>
      </w:r>
    </w:p>
    <w:p w14:paraId="71470A84">
      <w:pPr>
        <w:spacing w:line="360" w:lineRule="auto"/>
        <w:ind w:firstLine="480"/>
        <w:rPr>
          <w:rFonts w:hint="eastAsia" w:ascii="宋体" w:hAnsi="宋体" w:eastAsia="宋体" w:cs="宋体"/>
          <w:highlight w:val="none"/>
        </w:rPr>
      </w:pPr>
      <w:r>
        <w:rPr>
          <w:rFonts w:hint="eastAsia" w:ascii="宋体" w:hAnsi="宋体" w:eastAsia="宋体" w:cs="宋体"/>
          <w:highlight w:val="none"/>
        </w:rPr>
        <w:t>特此承诺！</w:t>
      </w:r>
    </w:p>
    <w:p w14:paraId="39D7934F">
      <w:pPr>
        <w:spacing w:line="480" w:lineRule="auto"/>
        <w:ind w:firstLine="420" w:firstLineChars="200"/>
        <w:jc w:val="right"/>
        <w:rPr>
          <w:rFonts w:ascii="宋体" w:hAnsi="宋体" w:cs="宋体"/>
          <w:kern w:val="0"/>
          <w:szCs w:val="21"/>
        </w:rPr>
      </w:pPr>
      <w:r>
        <w:rPr>
          <w:rFonts w:hint="eastAsia" w:ascii="宋体" w:hAnsi="宋体" w:cs="宋体"/>
          <w:kern w:val="0"/>
          <w:szCs w:val="21"/>
        </w:rPr>
        <w:t>供应商：（盖单位章）</w:t>
      </w:r>
    </w:p>
    <w:p w14:paraId="2421CA24">
      <w:pPr>
        <w:spacing w:line="480" w:lineRule="auto"/>
        <w:ind w:firstLine="4620" w:firstLineChars="2200"/>
        <w:jc w:val="right"/>
        <w:rPr>
          <w:rFonts w:ascii="宋体" w:hAnsi="宋体" w:cs="宋体"/>
          <w:szCs w:val="21"/>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6E309429">
      <w:pPr>
        <w:rPr>
          <w:rFonts w:hint="eastAsia" w:ascii="宋体" w:hAnsi="宋体" w:eastAsia="宋体"/>
          <w:sz w:val="24"/>
          <w:szCs w:val="24"/>
          <w:lang w:eastAsia="zh-CN"/>
        </w:rPr>
      </w:pPr>
      <w:r>
        <w:rPr>
          <w:rFonts w:hint="eastAsia" w:ascii="宋体" w:hAnsi="宋体" w:eastAsia="宋体"/>
          <w:sz w:val="24"/>
          <w:szCs w:val="24"/>
          <w:lang w:eastAsia="zh-CN"/>
        </w:rPr>
        <w:br w:type="page"/>
      </w:r>
    </w:p>
    <w:p w14:paraId="47023924">
      <w:pPr>
        <w:spacing w:line="480" w:lineRule="auto"/>
        <w:ind w:right="42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10</w:t>
      </w:r>
      <w:r>
        <w:rPr>
          <w:rFonts w:hint="eastAsia" w:ascii="宋体" w:hAnsi="宋体" w:eastAsia="宋体"/>
          <w:sz w:val="24"/>
          <w:szCs w:val="24"/>
          <w:lang w:eastAsia="zh-CN"/>
        </w:rPr>
        <w:t>）</w:t>
      </w:r>
      <w:r>
        <w:rPr>
          <w:rFonts w:hint="eastAsia" w:ascii="宋体" w:hAnsi="宋体" w:eastAsia="宋体"/>
          <w:sz w:val="24"/>
          <w:szCs w:val="24"/>
        </w:rPr>
        <w:t>供应商及项目经理基本信息可在“陕西省住房和城乡建设厅”相关平台查询</w:t>
      </w:r>
      <w:r>
        <w:rPr>
          <w:rFonts w:hint="eastAsia" w:ascii="宋体" w:hAnsi="宋体" w:eastAsia="宋体"/>
          <w:sz w:val="24"/>
          <w:szCs w:val="24"/>
          <w:lang w:eastAsia="zh-CN"/>
        </w:rPr>
        <w:t>（</w:t>
      </w:r>
      <w:r>
        <w:rPr>
          <w:rFonts w:hint="eastAsia" w:ascii="宋体" w:hAnsi="宋体" w:eastAsia="宋体"/>
          <w:sz w:val="24"/>
          <w:szCs w:val="24"/>
          <w:lang w:val="en-US" w:eastAsia="zh-CN"/>
        </w:rPr>
        <w:t>提供查询截图</w:t>
      </w:r>
      <w:r>
        <w:rPr>
          <w:rFonts w:hint="eastAsia" w:ascii="宋体" w:hAnsi="宋体" w:eastAsia="宋体"/>
          <w:sz w:val="24"/>
          <w:szCs w:val="24"/>
          <w:lang w:eastAsia="zh-CN"/>
        </w:rPr>
        <w:t>）</w:t>
      </w:r>
      <w:r>
        <w:rPr>
          <w:rFonts w:hint="eastAsia" w:ascii="宋体" w:hAnsi="宋体" w:eastAsia="宋体"/>
          <w:sz w:val="24"/>
          <w:szCs w:val="24"/>
        </w:rPr>
        <w:t>；</w:t>
      </w:r>
    </w:p>
    <w:p w14:paraId="4E7CE527">
      <w:pPr>
        <w:rPr>
          <w:rFonts w:hint="eastAsia" w:ascii="宋体" w:hAnsi="宋体" w:eastAsia="宋体"/>
          <w:sz w:val="24"/>
          <w:szCs w:val="24"/>
          <w:lang w:eastAsia="zh-CN"/>
        </w:rPr>
      </w:pPr>
      <w:r>
        <w:rPr>
          <w:rFonts w:hint="eastAsia" w:ascii="宋体" w:hAnsi="宋体" w:eastAsia="宋体"/>
          <w:sz w:val="24"/>
          <w:szCs w:val="24"/>
          <w:lang w:eastAsia="zh-CN"/>
        </w:rPr>
        <w:br w:type="page"/>
      </w:r>
    </w:p>
    <w:p w14:paraId="14A8F707">
      <w:pPr>
        <w:spacing w:line="480" w:lineRule="auto"/>
        <w:ind w:right="420"/>
        <w:rPr>
          <w:rFonts w:hint="eastAsia" w:ascii="宋体" w:hAnsi="宋体" w:eastAsia="宋体"/>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11</w:t>
      </w:r>
      <w:r>
        <w:rPr>
          <w:rFonts w:hint="eastAsia" w:ascii="宋体" w:hAnsi="宋体" w:eastAsia="宋体"/>
          <w:sz w:val="24"/>
          <w:szCs w:val="24"/>
          <w:lang w:eastAsia="zh-CN"/>
        </w:rPr>
        <w:t>）</w:t>
      </w:r>
      <w:r>
        <w:rPr>
          <w:rFonts w:hint="eastAsia" w:ascii="宋体" w:hAnsi="宋体" w:eastAsia="宋体"/>
          <w:sz w:val="24"/>
          <w:szCs w:val="24"/>
        </w:rPr>
        <w:t>单位负责人为同一人或者存在控股、管理关系的不同供应商，不得同时参加本项目采购活动。（以供应商提供关联关系表为准。）</w:t>
      </w:r>
    </w:p>
    <w:p w14:paraId="3CE2EBDA">
      <w:pPr>
        <w:bidi w:val="0"/>
        <w:jc w:val="center"/>
        <w:rPr>
          <w:rFonts w:hint="eastAsia" w:ascii="宋体" w:hAnsi="宋体" w:eastAsia="宋体" w:cs="宋体"/>
          <w:b/>
          <w:bCs/>
          <w:sz w:val="28"/>
          <w:szCs w:val="28"/>
        </w:rPr>
      </w:pPr>
      <w:r>
        <w:rPr>
          <w:rFonts w:hint="eastAsia" w:ascii="宋体" w:hAnsi="宋体" w:eastAsia="宋体" w:cs="宋体"/>
          <w:b/>
          <w:bCs/>
          <w:sz w:val="28"/>
          <w:szCs w:val="28"/>
        </w:rPr>
        <w:t>供应商关联关系</w:t>
      </w:r>
    </w:p>
    <w:p w14:paraId="5D26B250">
      <w:pPr>
        <w:spacing w:line="500" w:lineRule="exact"/>
        <w:ind w:firstLine="420" w:firstLineChars="200"/>
        <w:rPr>
          <w:rFonts w:ascii="宋体" w:hAnsi="宋体" w:eastAsia="宋体" w:cs="宋体"/>
          <w:sz w:val="21"/>
          <w:szCs w:val="21"/>
        </w:rPr>
      </w:pPr>
    </w:p>
    <w:p w14:paraId="3D9C501A">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r>
        <w:rPr>
          <w:rFonts w:hint="eastAsia" w:ascii="宋体" w:hAnsi="宋体" w:eastAsia="宋体" w:cs="宋体"/>
          <w:sz w:val="21"/>
          <w:szCs w:val="21"/>
        </w:rPr>
        <w:t>1、供应商单位负责人在其他单位任职情况</w:t>
      </w:r>
    </w:p>
    <w:p w14:paraId="4B6FBC54">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p>
    <w:p w14:paraId="0C33E26E">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r>
        <w:rPr>
          <w:rFonts w:hint="eastAsia" w:ascii="宋体" w:hAnsi="宋体" w:eastAsia="宋体" w:cs="宋体"/>
          <w:sz w:val="21"/>
          <w:szCs w:val="21"/>
        </w:rPr>
        <w:t>2、供应商控股关系说明</w:t>
      </w:r>
    </w:p>
    <w:p w14:paraId="326881B2">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r>
        <w:rPr>
          <w:rFonts w:hint="eastAsia" w:ascii="宋体" w:hAnsi="宋体" w:eastAsia="宋体" w:cs="宋体"/>
          <w:sz w:val="21"/>
          <w:szCs w:val="21"/>
        </w:rPr>
        <w:t>（1）供应商下属控股单位：</w:t>
      </w:r>
    </w:p>
    <w:p w14:paraId="4618A601">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r>
        <w:rPr>
          <w:rFonts w:hint="eastAsia" w:ascii="宋体" w:hAnsi="宋体" w:eastAsia="宋体" w:cs="宋体"/>
          <w:sz w:val="21"/>
          <w:szCs w:val="21"/>
        </w:rPr>
        <w:t>（2）供应商上属被控股单位：</w:t>
      </w:r>
    </w:p>
    <w:p w14:paraId="21EAE979">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p>
    <w:p w14:paraId="217EB68E">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r>
        <w:rPr>
          <w:rFonts w:hint="eastAsia" w:ascii="宋体" w:hAnsi="宋体" w:eastAsia="宋体" w:cs="宋体"/>
          <w:sz w:val="21"/>
          <w:szCs w:val="21"/>
        </w:rPr>
        <w:t>3、供应商管理关系说明</w:t>
      </w:r>
    </w:p>
    <w:p w14:paraId="15356626">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r>
        <w:rPr>
          <w:rFonts w:hint="eastAsia" w:ascii="宋体" w:hAnsi="宋体" w:eastAsia="宋体" w:cs="宋体"/>
          <w:sz w:val="21"/>
          <w:szCs w:val="21"/>
        </w:rPr>
        <w:t>（1）供应商下属管理单位：</w:t>
      </w:r>
    </w:p>
    <w:p w14:paraId="50DF83F8">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r>
        <w:rPr>
          <w:rFonts w:hint="eastAsia" w:ascii="宋体" w:hAnsi="宋体" w:eastAsia="宋体" w:cs="宋体"/>
          <w:sz w:val="21"/>
          <w:szCs w:val="21"/>
        </w:rPr>
        <w:t>管理职责（行政、人事等）：</w:t>
      </w:r>
    </w:p>
    <w:p w14:paraId="2F7095FB">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r>
        <w:rPr>
          <w:rFonts w:hint="eastAsia" w:ascii="宋体" w:hAnsi="宋体" w:eastAsia="宋体" w:cs="宋体"/>
          <w:sz w:val="21"/>
          <w:szCs w:val="21"/>
        </w:rPr>
        <w:t>（2）供应商上属被管理管理：</w:t>
      </w:r>
    </w:p>
    <w:p w14:paraId="47137078">
      <w:pPr>
        <w:keepNext w:val="0"/>
        <w:keepLines w:val="0"/>
        <w:pageBreakBefore w:val="0"/>
        <w:widowControl/>
        <w:kinsoku w:val="0"/>
        <w:wordWrap/>
        <w:overflowPunct/>
        <w:topLinePunct w:val="0"/>
        <w:autoSpaceDE w:val="0"/>
        <w:autoSpaceDN w:val="0"/>
        <w:bidi w:val="0"/>
        <w:adjustRightInd w:val="0"/>
        <w:snapToGrid w:val="0"/>
        <w:spacing w:line="480" w:lineRule="auto"/>
        <w:ind w:firstLine="0" w:firstLineChars="0"/>
        <w:textAlignment w:val="baseline"/>
        <w:rPr>
          <w:rFonts w:ascii="宋体" w:hAnsi="宋体" w:eastAsia="宋体" w:cs="宋体"/>
          <w:sz w:val="21"/>
          <w:szCs w:val="21"/>
        </w:rPr>
      </w:pPr>
      <w:r>
        <w:rPr>
          <w:rFonts w:hint="eastAsia" w:ascii="宋体" w:hAnsi="宋体" w:eastAsia="宋体" w:cs="宋体"/>
          <w:sz w:val="21"/>
          <w:szCs w:val="21"/>
        </w:rPr>
        <w:t>管理职责（行政、人事等）：</w:t>
      </w:r>
    </w:p>
    <w:p w14:paraId="4D54DAD2">
      <w:pPr>
        <w:spacing w:line="480" w:lineRule="auto"/>
        <w:ind w:firstLine="420" w:firstLineChars="200"/>
        <w:jc w:val="right"/>
        <w:rPr>
          <w:rFonts w:ascii="宋体" w:hAnsi="宋体" w:cs="宋体"/>
          <w:kern w:val="0"/>
          <w:szCs w:val="21"/>
        </w:rPr>
      </w:pPr>
      <w:r>
        <w:rPr>
          <w:rFonts w:hint="eastAsia" w:ascii="宋体" w:hAnsi="宋体" w:cs="宋体"/>
          <w:kern w:val="0"/>
          <w:szCs w:val="21"/>
        </w:rPr>
        <w:t>供应商：（盖单位章）</w:t>
      </w:r>
    </w:p>
    <w:p w14:paraId="78A54B49">
      <w:pPr>
        <w:spacing w:line="480" w:lineRule="auto"/>
        <w:ind w:firstLine="4620" w:firstLineChars="2200"/>
        <w:jc w:val="right"/>
        <w:rPr>
          <w:rFonts w:ascii="宋体" w:hAnsi="宋体" w:cs="宋体"/>
          <w:szCs w:val="21"/>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6E579EED">
      <w:pPr>
        <w:rPr>
          <w:rFonts w:hint="eastAsia" w:ascii="宋体" w:hAnsi="宋体" w:eastAsia="宋体"/>
          <w:sz w:val="24"/>
          <w:szCs w:val="24"/>
          <w:lang w:eastAsia="zh-CN"/>
        </w:rPr>
      </w:pPr>
    </w:p>
    <w:p w14:paraId="7527CE16">
      <w:pPr>
        <w:rPr>
          <w:rFonts w:hint="eastAsia" w:ascii="宋体" w:hAnsi="宋体" w:eastAsia="宋体"/>
          <w:sz w:val="24"/>
          <w:szCs w:val="24"/>
          <w:lang w:eastAsia="zh-CN"/>
        </w:rPr>
      </w:pPr>
      <w:r>
        <w:rPr>
          <w:rFonts w:hint="eastAsia" w:ascii="宋体" w:hAnsi="宋体" w:eastAsia="宋体"/>
          <w:sz w:val="24"/>
          <w:szCs w:val="24"/>
          <w:lang w:eastAsia="zh-CN"/>
        </w:rPr>
        <w:br w:type="page"/>
      </w:r>
    </w:p>
    <w:p w14:paraId="6AC8D289">
      <w:pPr>
        <w:spacing w:line="480" w:lineRule="auto"/>
        <w:ind w:right="420"/>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lang w:eastAsia="zh-CN"/>
        </w:rPr>
        <w:t>）</w:t>
      </w:r>
      <w:r>
        <w:rPr>
          <w:rFonts w:hint="eastAsia" w:ascii="宋体" w:hAnsi="宋体" w:eastAsia="宋体" w:cs="Times New Roman"/>
          <w:sz w:val="24"/>
          <w:szCs w:val="24"/>
        </w:rPr>
        <w:t>本项目不接受联合体</w:t>
      </w:r>
      <w:r>
        <w:rPr>
          <w:rFonts w:hint="eastAsia" w:ascii="宋体" w:hAnsi="宋体" w:eastAsia="宋体" w:cs="Times New Roman"/>
          <w:sz w:val="24"/>
          <w:szCs w:val="24"/>
          <w:lang w:eastAsia="zh-CN"/>
        </w:rPr>
        <w:t>；（以</w:t>
      </w:r>
      <w:r>
        <w:rPr>
          <w:rFonts w:hint="eastAsia" w:ascii="宋体" w:hAnsi="宋体" w:eastAsia="宋体" w:cs="Times New Roman"/>
          <w:sz w:val="24"/>
          <w:szCs w:val="24"/>
        </w:rPr>
        <w:t>加盖公章的</w:t>
      </w:r>
      <w:r>
        <w:rPr>
          <w:rFonts w:hint="eastAsia" w:ascii="宋体" w:hAnsi="宋体" w:eastAsia="宋体" w:cs="Times New Roman"/>
          <w:sz w:val="24"/>
          <w:szCs w:val="24"/>
          <w:lang w:val="en-US" w:eastAsia="zh-CN"/>
        </w:rPr>
        <w:t>非联合体声明</w:t>
      </w:r>
      <w:r>
        <w:rPr>
          <w:rFonts w:hint="eastAsia" w:ascii="宋体" w:hAnsi="宋体" w:eastAsia="宋体" w:cs="Times New Roman"/>
          <w:sz w:val="24"/>
          <w:szCs w:val="24"/>
          <w:lang w:eastAsia="zh-CN"/>
        </w:rPr>
        <w:t>为准）</w:t>
      </w:r>
    </w:p>
    <w:p w14:paraId="7875B045">
      <w:pPr>
        <w:spacing w:line="480" w:lineRule="auto"/>
        <w:ind w:right="420"/>
        <w:jc w:val="center"/>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t>非联合体</w:t>
      </w:r>
      <w:r>
        <w:rPr>
          <w:rFonts w:hint="eastAsia" w:ascii="宋体" w:hAnsi="宋体" w:eastAsia="宋体" w:cs="Times New Roman"/>
          <w:sz w:val="21"/>
          <w:szCs w:val="21"/>
          <w:lang w:val="en-US" w:eastAsia="zh-CN"/>
        </w:rPr>
        <w:t>磋商</w:t>
      </w:r>
      <w:r>
        <w:rPr>
          <w:rFonts w:hint="eastAsia" w:ascii="宋体" w:hAnsi="宋体" w:eastAsia="宋体" w:cs="Times New Roman"/>
          <w:sz w:val="21"/>
          <w:szCs w:val="21"/>
          <w:lang w:eastAsia="zh-CN"/>
        </w:rPr>
        <w:t>声明</w:t>
      </w:r>
    </w:p>
    <w:p w14:paraId="3EC51911">
      <w:pPr>
        <w:keepNext w:val="0"/>
        <w:keepLines w:val="0"/>
        <w:pageBreakBefore w:val="0"/>
        <w:widowControl w:val="0"/>
        <w:kinsoku/>
        <w:wordWrap/>
        <w:overflowPunct/>
        <w:topLinePunct w:val="0"/>
        <w:autoSpaceDE/>
        <w:autoSpaceDN/>
        <w:bidi w:val="0"/>
        <w:adjustRightInd/>
        <w:snapToGrid/>
        <w:spacing w:line="480" w:lineRule="auto"/>
        <w:ind w:right="0"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t>本公司</w:t>
      </w:r>
      <w:r>
        <w:rPr>
          <w:rFonts w:hint="eastAsia" w:ascii="宋体" w:hAnsi="宋体" w:eastAsia="宋体" w:cs="Times New Roman"/>
          <w:sz w:val="21"/>
          <w:szCs w:val="21"/>
          <w:lang w:val="en-US" w:eastAsia="zh-CN"/>
        </w:rPr>
        <w:t>为非联合体磋商</w:t>
      </w:r>
      <w:r>
        <w:rPr>
          <w:rFonts w:hint="eastAsia" w:ascii="宋体" w:hAnsi="宋体" w:eastAsia="宋体" w:cs="Times New Roman"/>
          <w:sz w:val="21"/>
          <w:szCs w:val="21"/>
          <w:lang w:eastAsia="zh-CN"/>
        </w:rPr>
        <w:t>。</w:t>
      </w:r>
    </w:p>
    <w:p w14:paraId="6BF17E01">
      <w:pPr>
        <w:spacing w:line="480" w:lineRule="auto"/>
        <w:ind w:firstLine="420" w:firstLineChars="200"/>
        <w:jc w:val="right"/>
        <w:rPr>
          <w:rFonts w:ascii="宋体" w:hAnsi="宋体" w:cs="宋体"/>
          <w:kern w:val="0"/>
          <w:szCs w:val="21"/>
        </w:rPr>
      </w:pPr>
      <w:r>
        <w:rPr>
          <w:rFonts w:hint="eastAsia" w:ascii="宋体" w:hAnsi="宋体" w:cs="宋体"/>
          <w:kern w:val="0"/>
          <w:szCs w:val="21"/>
        </w:rPr>
        <w:t>供应商：（盖单位章）</w:t>
      </w:r>
    </w:p>
    <w:p w14:paraId="2CD69989">
      <w:pPr>
        <w:spacing w:line="480" w:lineRule="auto"/>
        <w:ind w:firstLine="4620" w:firstLineChars="2200"/>
        <w:jc w:val="right"/>
        <w:rPr>
          <w:rFonts w:ascii="宋体" w:hAnsi="宋体" w:cs="宋体"/>
          <w:szCs w:val="21"/>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77B07C9B">
      <w:pPr>
        <w:spacing w:line="480" w:lineRule="auto"/>
        <w:ind w:right="420"/>
        <w:rPr>
          <w:rFonts w:hint="eastAsia" w:ascii="宋体" w:hAnsi="宋体" w:eastAsia="宋体" w:cs="Times New Roman"/>
          <w:sz w:val="24"/>
          <w:szCs w:val="24"/>
          <w:lang w:eastAsia="zh-CN"/>
        </w:rPr>
      </w:pPr>
    </w:p>
    <w:p w14:paraId="0F8422C4">
      <w:pPr>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br w:type="page"/>
      </w:r>
    </w:p>
    <w:p w14:paraId="6813CAD5">
      <w:pPr>
        <w:spacing w:line="480" w:lineRule="auto"/>
        <w:ind w:right="420"/>
        <w:rPr>
          <w:rFonts w:hint="eastAsia" w:ascii="宋体" w:hAnsi="宋体" w:eastAsia="宋体" w:cs="Times New Roman"/>
          <w:sz w:val="24"/>
          <w:szCs w:val="24"/>
          <w:lang w:val="en-US"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13</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其他</w:t>
      </w:r>
    </w:p>
    <w:p w14:paraId="10DA9795">
      <w:pPr>
        <w:pStyle w:val="6"/>
        <w:spacing w:line="360" w:lineRule="auto"/>
        <w:jc w:val="center"/>
        <w:rPr>
          <w:rFonts w:ascii="宋体" w:hAnsi="宋体"/>
        </w:rPr>
      </w:pPr>
      <w:r>
        <w:rPr>
          <w:rFonts w:hint="eastAsia" w:ascii="宋体" w:hAnsi="宋体"/>
        </w:rPr>
        <w:t>政府采购供应商</w:t>
      </w:r>
    </w:p>
    <w:p w14:paraId="456D2FC9">
      <w:pPr>
        <w:pStyle w:val="6"/>
        <w:spacing w:line="360" w:lineRule="auto"/>
        <w:jc w:val="center"/>
        <w:rPr>
          <w:rFonts w:ascii="宋体" w:hAnsi="宋体"/>
        </w:rPr>
      </w:pPr>
      <w:r>
        <w:rPr>
          <w:rFonts w:hint="eastAsia" w:ascii="宋体" w:hAnsi="宋体"/>
        </w:rPr>
        <w:t>拒绝政府采购领域商业贿赂承诺书</w:t>
      </w:r>
    </w:p>
    <w:p w14:paraId="32658B74">
      <w:pPr>
        <w:tabs>
          <w:tab w:val="left" w:pos="720"/>
          <w:tab w:val="left" w:pos="8364"/>
        </w:tabs>
        <w:adjustRightInd w:val="0"/>
        <w:snapToGrid w:val="0"/>
        <w:spacing w:line="360" w:lineRule="auto"/>
        <w:ind w:firstLine="420"/>
        <w:rPr>
          <w:rFonts w:ascii="宋体" w:hAnsi="宋体"/>
        </w:rPr>
      </w:pPr>
      <w:r>
        <w:rPr>
          <w:rFonts w:hint="eastAsia" w:ascii="宋体" w:hAnsi="宋体"/>
        </w:rPr>
        <w:t>为响应党中央、国务院关于治理政府采购领域商业贿赂行为的号召，我公司在此承诺：</w:t>
      </w:r>
    </w:p>
    <w:p w14:paraId="28BA9531">
      <w:pPr>
        <w:tabs>
          <w:tab w:val="left" w:pos="720"/>
          <w:tab w:val="left" w:pos="8364"/>
        </w:tabs>
        <w:adjustRightInd w:val="0"/>
        <w:snapToGrid w:val="0"/>
        <w:spacing w:line="360" w:lineRule="auto"/>
        <w:ind w:firstLine="420"/>
        <w:rPr>
          <w:rFonts w:ascii="宋体" w:hAnsi="宋体"/>
        </w:rPr>
      </w:pPr>
      <w:r>
        <w:rPr>
          <w:rFonts w:hint="eastAsia" w:ascii="宋体" w:hAnsi="宋体"/>
        </w:rPr>
        <w:t>1、在参与政府采购活动中遵纪守法、诚信经营、公平竞标。</w:t>
      </w:r>
    </w:p>
    <w:p w14:paraId="48BFCF61">
      <w:pPr>
        <w:tabs>
          <w:tab w:val="left" w:pos="720"/>
          <w:tab w:val="left" w:pos="8364"/>
        </w:tabs>
        <w:adjustRightInd w:val="0"/>
        <w:snapToGrid w:val="0"/>
        <w:spacing w:line="360" w:lineRule="auto"/>
        <w:ind w:firstLine="420"/>
        <w:rPr>
          <w:rFonts w:ascii="宋体" w:hAnsi="宋体"/>
        </w:rPr>
      </w:pPr>
      <w:r>
        <w:rPr>
          <w:rFonts w:hint="eastAsia" w:ascii="宋体" w:hAnsi="宋体"/>
        </w:rPr>
        <w:t>2、不向政府招标人、招标代理机构和政府采购评审专家进行任何形式的商业贿赂以谋取交易机会。</w:t>
      </w:r>
    </w:p>
    <w:p w14:paraId="3C4D27A0">
      <w:pPr>
        <w:tabs>
          <w:tab w:val="left" w:pos="720"/>
          <w:tab w:val="left" w:pos="8364"/>
        </w:tabs>
        <w:adjustRightInd w:val="0"/>
        <w:snapToGrid w:val="0"/>
        <w:spacing w:line="360" w:lineRule="auto"/>
        <w:ind w:firstLine="420"/>
        <w:rPr>
          <w:rFonts w:ascii="宋体" w:hAnsi="宋体"/>
        </w:rPr>
      </w:pPr>
      <w:r>
        <w:rPr>
          <w:rFonts w:hint="eastAsia" w:ascii="宋体" w:hAnsi="宋体"/>
        </w:rPr>
        <w:t>3、不向政府招标代理机构和招标人提供虚假资质文件或采用虚假应标方式参与政府采购市场竞争并谋取中标、成交。</w:t>
      </w:r>
    </w:p>
    <w:p w14:paraId="36CF42D4">
      <w:pPr>
        <w:tabs>
          <w:tab w:val="left" w:pos="720"/>
          <w:tab w:val="left" w:pos="8364"/>
        </w:tabs>
        <w:adjustRightInd w:val="0"/>
        <w:snapToGrid w:val="0"/>
        <w:spacing w:line="360" w:lineRule="auto"/>
        <w:ind w:firstLine="420"/>
        <w:rPr>
          <w:rFonts w:ascii="宋体" w:hAnsi="宋体"/>
        </w:rPr>
      </w:pPr>
      <w:r>
        <w:rPr>
          <w:rFonts w:hint="eastAsia" w:ascii="宋体" w:hAnsi="宋体"/>
        </w:rPr>
        <w:t>4、不采取“围标、陪标”等商业欺诈手段获得政府采购定单。</w:t>
      </w:r>
    </w:p>
    <w:p w14:paraId="7EA6F440">
      <w:pPr>
        <w:tabs>
          <w:tab w:val="left" w:pos="720"/>
          <w:tab w:val="left" w:pos="8364"/>
        </w:tabs>
        <w:adjustRightInd w:val="0"/>
        <w:snapToGrid w:val="0"/>
        <w:spacing w:line="360" w:lineRule="auto"/>
        <w:ind w:firstLine="420"/>
        <w:rPr>
          <w:rFonts w:ascii="宋体" w:hAnsi="宋体"/>
        </w:rPr>
      </w:pPr>
      <w:r>
        <w:rPr>
          <w:rFonts w:hint="eastAsia" w:ascii="宋体" w:hAnsi="宋体"/>
        </w:rPr>
        <w:t>5、不采取不正当手段诋毁、排挤其他投标人。</w:t>
      </w:r>
    </w:p>
    <w:p w14:paraId="32393561">
      <w:pPr>
        <w:tabs>
          <w:tab w:val="left" w:pos="720"/>
          <w:tab w:val="left" w:pos="8364"/>
        </w:tabs>
        <w:adjustRightInd w:val="0"/>
        <w:snapToGrid w:val="0"/>
        <w:spacing w:line="360" w:lineRule="auto"/>
        <w:ind w:firstLine="420"/>
        <w:rPr>
          <w:rFonts w:ascii="宋体" w:hAnsi="宋体"/>
        </w:rPr>
      </w:pPr>
      <w:r>
        <w:rPr>
          <w:rFonts w:hint="eastAsia" w:ascii="宋体" w:hAnsi="宋体"/>
        </w:rPr>
        <w:t>6、不在提供商品和服务时“偷梁换柱、以次充好”损害招标人的合法权益。</w:t>
      </w:r>
    </w:p>
    <w:p w14:paraId="6AAA066A">
      <w:pPr>
        <w:tabs>
          <w:tab w:val="left" w:pos="720"/>
          <w:tab w:val="left" w:pos="8364"/>
        </w:tabs>
        <w:adjustRightInd w:val="0"/>
        <w:snapToGrid w:val="0"/>
        <w:spacing w:line="360" w:lineRule="auto"/>
        <w:ind w:firstLine="420"/>
        <w:rPr>
          <w:rFonts w:ascii="宋体" w:hAnsi="宋体"/>
        </w:rPr>
      </w:pPr>
      <w:r>
        <w:rPr>
          <w:rFonts w:hint="eastAsia" w:ascii="宋体" w:hAnsi="宋体"/>
        </w:rPr>
        <w:t>7、不与招标人、招标代理机构政府采购评审专家或其它投标人恶意串通，进行质疑和投诉，维护政府采购市场秩序。</w:t>
      </w:r>
    </w:p>
    <w:p w14:paraId="789A11B1">
      <w:pPr>
        <w:tabs>
          <w:tab w:val="left" w:pos="720"/>
          <w:tab w:val="left" w:pos="8364"/>
        </w:tabs>
        <w:adjustRightInd w:val="0"/>
        <w:snapToGrid w:val="0"/>
        <w:spacing w:line="360" w:lineRule="auto"/>
        <w:ind w:firstLine="420"/>
        <w:rPr>
          <w:rFonts w:ascii="宋体" w:hAnsi="宋体"/>
        </w:rPr>
      </w:pPr>
      <w:r>
        <w:rPr>
          <w:rFonts w:hint="eastAsia" w:ascii="宋体" w:hAnsi="宋体"/>
        </w:rPr>
        <w:t>8、尊重和接受政府采购监督管理部门的监督和政府招标代理机构招标采购要求，承担因违约行为给招标人造成的损失。</w:t>
      </w:r>
    </w:p>
    <w:p w14:paraId="2B4AD53F">
      <w:pPr>
        <w:tabs>
          <w:tab w:val="left" w:pos="720"/>
          <w:tab w:val="left" w:pos="8364"/>
        </w:tabs>
        <w:adjustRightInd w:val="0"/>
        <w:snapToGrid w:val="0"/>
        <w:spacing w:line="360" w:lineRule="auto"/>
        <w:ind w:firstLine="420"/>
        <w:rPr>
          <w:rFonts w:ascii="宋体" w:hAnsi="宋体"/>
        </w:rPr>
      </w:pPr>
      <w:r>
        <w:rPr>
          <w:rFonts w:hint="eastAsia" w:ascii="宋体" w:hAnsi="宋体"/>
        </w:rPr>
        <w:t>9、不发生其他有悖于政府采购公开、公平、公正和诚信原则的行为。</w:t>
      </w:r>
    </w:p>
    <w:p w14:paraId="7B5C5177">
      <w:pPr>
        <w:tabs>
          <w:tab w:val="left" w:pos="720"/>
          <w:tab w:val="left" w:pos="8364"/>
        </w:tabs>
        <w:adjustRightInd w:val="0"/>
        <w:snapToGrid w:val="0"/>
        <w:spacing w:line="360" w:lineRule="auto"/>
        <w:ind w:firstLine="420"/>
        <w:rPr>
          <w:rFonts w:ascii="宋体" w:hAnsi="宋体"/>
        </w:rPr>
      </w:pPr>
    </w:p>
    <w:p w14:paraId="5AD65CFA">
      <w:pPr>
        <w:tabs>
          <w:tab w:val="left" w:pos="720"/>
          <w:tab w:val="left" w:pos="8364"/>
        </w:tabs>
        <w:adjustRightInd w:val="0"/>
        <w:snapToGrid w:val="0"/>
        <w:spacing w:line="360" w:lineRule="auto"/>
        <w:ind w:firstLine="420"/>
        <w:rPr>
          <w:rFonts w:ascii="宋体" w:hAnsi="宋体"/>
        </w:rPr>
      </w:pPr>
    </w:p>
    <w:p w14:paraId="45D46D04">
      <w:pPr>
        <w:tabs>
          <w:tab w:val="left" w:pos="720"/>
          <w:tab w:val="left" w:pos="8364"/>
        </w:tabs>
        <w:adjustRightInd w:val="0"/>
        <w:snapToGrid w:val="0"/>
        <w:spacing w:line="360" w:lineRule="auto"/>
        <w:ind w:firstLine="420"/>
        <w:rPr>
          <w:rFonts w:ascii="宋体" w:hAnsi="宋体"/>
        </w:rPr>
      </w:pPr>
    </w:p>
    <w:p w14:paraId="0AC9D760">
      <w:pPr>
        <w:tabs>
          <w:tab w:val="left" w:pos="720"/>
          <w:tab w:val="left" w:pos="8364"/>
        </w:tabs>
        <w:adjustRightInd w:val="0"/>
        <w:snapToGrid w:val="0"/>
        <w:spacing w:line="360" w:lineRule="auto"/>
        <w:ind w:firstLine="420"/>
        <w:rPr>
          <w:rFonts w:ascii="宋体" w:hAnsi="宋体"/>
        </w:rPr>
      </w:pPr>
      <w:r>
        <w:rPr>
          <w:rFonts w:hint="eastAsia" w:ascii="宋体" w:hAnsi="宋体"/>
        </w:rPr>
        <w:t xml:space="preserve">  承诺单位（盖章）</w:t>
      </w:r>
    </w:p>
    <w:p w14:paraId="48141F7B">
      <w:pPr>
        <w:tabs>
          <w:tab w:val="left" w:pos="720"/>
          <w:tab w:val="left" w:pos="8364"/>
        </w:tabs>
        <w:adjustRightInd w:val="0"/>
        <w:snapToGrid w:val="0"/>
        <w:spacing w:line="360" w:lineRule="auto"/>
        <w:ind w:firstLine="420"/>
        <w:rPr>
          <w:rFonts w:ascii="宋体" w:hAnsi="宋体"/>
        </w:rPr>
      </w:pPr>
      <w:r>
        <w:rPr>
          <w:rFonts w:hint="eastAsia" w:ascii="宋体" w:hAnsi="宋体"/>
        </w:rPr>
        <w:t xml:space="preserve">  全权代表：</w:t>
      </w:r>
    </w:p>
    <w:p w14:paraId="0C5D4046">
      <w:pPr>
        <w:tabs>
          <w:tab w:val="left" w:pos="720"/>
          <w:tab w:val="left" w:pos="8364"/>
        </w:tabs>
        <w:adjustRightInd w:val="0"/>
        <w:snapToGrid w:val="0"/>
        <w:spacing w:line="360" w:lineRule="auto"/>
        <w:ind w:firstLine="420"/>
        <w:rPr>
          <w:rFonts w:ascii="宋体" w:hAnsi="宋体"/>
        </w:rPr>
      </w:pPr>
      <w:r>
        <w:rPr>
          <w:rFonts w:hint="eastAsia" w:ascii="宋体" w:hAnsi="宋体"/>
        </w:rPr>
        <w:t xml:space="preserve">  地    址：                           邮    编：</w:t>
      </w:r>
    </w:p>
    <w:p w14:paraId="72D45C73">
      <w:pPr>
        <w:tabs>
          <w:tab w:val="left" w:pos="720"/>
          <w:tab w:val="left" w:pos="8364"/>
        </w:tabs>
        <w:adjustRightInd w:val="0"/>
        <w:snapToGrid w:val="0"/>
        <w:spacing w:line="360" w:lineRule="auto"/>
        <w:ind w:firstLine="420"/>
        <w:rPr>
          <w:rFonts w:ascii="宋体" w:hAnsi="宋体"/>
        </w:rPr>
      </w:pPr>
      <w:r>
        <w:rPr>
          <w:rFonts w:hint="eastAsia" w:ascii="宋体" w:hAnsi="宋体"/>
        </w:rPr>
        <w:t xml:space="preserve">  电    话：</w:t>
      </w:r>
    </w:p>
    <w:p w14:paraId="788CD3E3">
      <w:pPr>
        <w:tabs>
          <w:tab w:val="left" w:pos="720"/>
          <w:tab w:val="left" w:pos="8364"/>
        </w:tabs>
        <w:adjustRightInd w:val="0"/>
        <w:snapToGrid w:val="0"/>
        <w:spacing w:line="360" w:lineRule="auto"/>
        <w:ind w:firstLine="420"/>
        <w:rPr>
          <w:rFonts w:ascii="宋体" w:hAnsi="宋体"/>
        </w:rPr>
      </w:pPr>
    </w:p>
    <w:p w14:paraId="6EA7DB8C">
      <w:pPr>
        <w:autoSpaceDE w:val="0"/>
        <w:autoSpaceDN w:val="0"/>
        <w:adjustRightInd w:val="0"/>
        <w:spacing w:line="360" w:lineRule="auto"/>
        <w:ind w:firstLine="2520" w:firstLineChars="1200"/>
        <w:jc w:val="center"/>
        <w:rPr>
          <w:rFonts w:ascii="宋体" w:hAnsi="宋体"/>
        </w:rPr>
      </w:pPr>
      <w:r>
        <w:rPr>
          <w:rFonts w:hint="eastAsia" w:ascii="宋体" w:hAnsi="宋体"/>
        </w:rPr>
        <w:t xml:space="preserve">年   月   日 </w:t>
      </w:r>
    </w:p>
    <w:p w14:paraId="52890EE4">
      <w:pPr>
        <w:spacing w:line="360" w:lineRule="auto"/>
        <w:rPr>
          <w:rFonts w:ascii="宋体" w:hAnsi="宋体" w:cs="宋体"/>
          <w:b/>
          <w:sz w:val="30"/>
          <w:szCs w:val="30"/>
        </w:rPr>
      </w:pPr>
      <w:r>
        <w:rPr>
          <w:rFonts w:hint="eastAsia" w:ascii="宋体" w:hAnsi="宋体" w:cs="宋体"/>
        </w:rPr>
        <w:br w:type="page"/>
      </w:r>
    </w:p>
    <w:p w14:paraId="7A383AEC">
      <w:pPr>
        <w:spacing w:line="480" w:lineRule="auto"/>
        <w:jc w:val="center"/>
        <w:outlineLvl w:val="0"/>
        <w:rPr>
          <w:rFonts w:ascii="宋体" w:hAnsi="宋体" w:cs="宋体"/>
          <w:b/>
          <w:sz w:val="30"/>
          <w:szCs w:val="30"/>
        </w:rPr>
      </w:pPr>
      <w:r>
        <w:rPr>
          <w:rFonts w:hint="eastAsia" w:ascii="宋体" w:hAnsi="宋体" w:cs="宋体"/>
          <w:b/>
          <w:sz w:val="30"/>
          <w:szCs w:val="30"/>
        </w:rPr>
        <w:t>六、项目经理简历表</w:t>
      </w:r>
      <w:bookmarkEnd w:id="241"/>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035"/>
        <w:gridCol w:w="1134"/>
        <w:gridCol w:w="478"/>
        <w:gridCol w:w="797"/>
        <w:gridCol w:w="2035"/>
        <w:gridCol w:w="2160"/>
      </w:tblGrid>
      <w:tr w14:paraId="278C3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5C21BE41">
            <w:pPr>
              <w:jc w:val="center"/>
              <w:rPr>
                <w:rFonts w:ascii="宋体" w:hAnsi="宋体" w:cs="宋体"/>
              </w:rPr>
            </w:pPr>
            <w:r>
              <w:rPr>
                <w:rFonts w:hint="eastAsia" w:ascii="宋体" w:hAnsi="宋体" w:cs="宋体"/>
              </w:rPr>
              <w:t>姓  名</w:t>
            </w:r>
          </w:p>
        </w:tc>
        <w:tc>
          <w:tcPr>
            <w:tcW w:w="1035" w:type="dxa"/>
            <w:vAlign w:val="center"/>
          </w:tcPr>
          <w:p w14:paraId="6A691CBA">
            <w:pPr>
              <w:jc w:val="center"/>
              <w:rPr>
                <w:rFonts w:ascii="宋体" w:hAnsi="宋体" w:cs="宋体"/>
              </w:rPr>
            </w:pPr>
          </w:p>
        </w:tc>
        <w:tc>
          <w:tcPr>
            <w:tcW w:w="1134" w:type="dxa"/>
            <w:vAlign w:val="center"/>
          </w:tcPr>
          <w:p w14:paraId="5434EFC4">
            <w:pPr>
              <w:jc w:val="center"/>
              <w:rPr>
                <w:rFonts w:ascii="宋体" w:hAnsi="宋体" w:cs="宋体"/>
              </w:rPr>
            </w:pPr>
            <w:r>
              <w:rPr>
                <w:rFonts w:hint="eastAsia" w:ascii="宋体" w:hAnsi="宋体" w:cs="宋体"/>
              </w:rPr>
              <w:t>年  龄</w:t>
            </w:r>
          </w:p>
        </w:tc>
        <w:tc>
          <w:tcPr>
            <w:tcW w:w="1275" w:type="dxa"/>
            <w:gridSpan w:val="2"/>
            <w:vAlign w:val="center"/>
          </w:tcPr>
          <w:p w14:paraId="4C18CAFB">
            <w:pPr>
              <w:jc w:val="center"/>
              <w:rPr>
                <w:rFonts w:ascii="宋体" w:hAnsi="宋体" w:cs="宋体"/>
              </w:rPr>
            </w:pPr>
          </w:p>
        </w:tc>
        <w:tc>
          <w:tcPr>
            <w:tcW w:w="2035" w:type="dxa"/>
            <w:vAlign w:val="center"/>
          </w:tcPr>
          <w:p w14:paraId="4A1F56E9">
            <w:pPr>
              <w:jc w:val="center"/>
              <w:rPr>
                <w:rFonts w:ascii="宋体" w:hAnsi="宋体" w:cs="宋体"/>
              </w:rPr>
            </w:pPr>
            <w:r>
              <w:rPr>
                <w:rFonts w:hint="eastAsia" w:ascii="宋体" w:hAnsi="宋体" w:cs="宋体"/>
              </w:rPr>
              <w:t>学历</w:t>
            </w:r>
          </w:p>
        </w:tc>
        <w:tc>
          <w:tcPr>
            <w:tcW w:w="2160" w:type="dxa"/>
            <w:vAlign w:val="center"/>
          </w:tcPr>
          <w:p w14:paraId="584043E2">
            <w:pPr>
              <w:jc w:val="center"/>
              <w:rPr>
                <w:rFonts w:ascii="宋体" w:hAnsi="宋体" w:cs="宋体"/>
              </w:rPr>
            </w:pPr>
          </w:p>
        </w:tc>
      </w:tr>
      <w:tr w14:paraId="624CF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356" w:type="dxa"/>
            <w:vAlign w:val="center"/>
          </w:tcPr>
          <w:p w14:paraId="1A5FBC8A">
            <w:pPr>
              <w:jc w:val="center"/>
              <w:rPr>
                <w:rFonts w:ascii="宋体" w:hAnsi="宋体" w:cs="宋体"/>
              </w:rPr>
            </w:pPr>
            <w:r>
              <w:rPr>
                <w:rFonts w:hint="eastAsia" w:ascii="宋体" w:hAnsi="宋体" w:cs="宋体"/>
              </w:rPr>
              <w:t>职  称</w:t>
            </w:r>
          </w:p>
        </w:tc>
        <w:tc>
          <w:tcPr>
            <w:tcW w:w="1035" w:type="dxa"/>
            <w:vAlign w:val="center"/>
          </w:tcPr>
          <w:p w14:paraId="13152C80">
            <w:pPr>
              <w:jc w:val="center"/>
              <w:rPr>
                <w:rFonts w:ascii="宋体" w:hAnsi="宋体" w:cs="宋体"/>
              </w:rPr>
            </w:pPr>
          </w:p>
        </w:tc>
        <w:tc>
          <w:tcPr>
            <w:tcW w:w="1134" w:type="dxa"/>
            <w:vAlign w:val="center"/>
          </w:tcPr>
          <w:p w14:paraId="24CDE0E6">
            <w:pPr>
              <w:jc w:val="center"/>
              <w:rPr>
                <w:rFonts w:ascii="宋体" w:hAnsi="宋体" w:cs="宋体"/>
              </w:rPr>
            </w:pPr>
            <w:r>
              <w:rPr>
                <w:rFonts w:hint="eastAsia" w:ascii="宋体" w:hAnsi="宋体" w:cs="宋体"/>
              </w:rPr>
              <w:t>职  务</w:t>
            </w:r>
          </w:p>
        </w:tc>
        <w:tc>
          <w:tcPr>
            <w:tcW w:w="1275" w:type="dxa"/>
            <w:gridSpan w:val="2"/>
            <w:vAlign w:val="center"/>
          </w:tcPr>
          <w:p w14:paraId="05436B82">
            <w:pPr>
              <w:jc w:val="center"/>
              <w:rPr>
                <w:rFonts w:ascii="宋体" w:hAnsi="宋体" w:cs="宋体"/>
              </w:rPr>
            </w:pPr>
          </w:p>
        </w:tc>
        <w:tc>
          <w:tcPr>
            <w:tcW w:w="2035" w:type="dxa"/>
            <w:vAlign w:val="center"/>
          </w:tcPr>
          <w:p w14:paraId="24B48903">
            <w:pPr>
              <w:jc w:val="center"/>
              <w:rPr>
                <w:rFonts w:ascii="宋体" w:hAnsi="宋体" w:cs="宋体"/>
              </w:rPr>
            </w:pPr>
            <w:r>
              <w:rPr>
                <w:rFonts w:hint="eastAsia" w:ascii="宋体" w:hAnsi="宋体" w:cs="宋体"/>
              </w:rPr>
              <w:t>拟在本工程任职</w:t>
            </w:r>
          </w:p>
        </w:tc>
        <w:tc>
          <w:tcPr>
            <w:tcW w:w="2160" w:type="dxa"/>
            <w:vAlign w:val="center"/>
          </w:tcPr>
          <w:p w14:paraId="56E651DC">
            <w:pPr>
              <w:jc w:val="center"/>
              <w:rPr>
                <w:rFonts w:ascii="宋体" w:hAnsi="宋体" w:cs="宋体"/>
              </w:rPr>
            </w:pPr>
          </w:p>
        </w:tc>
      </w:tr>
      <w:tr w14:paraId="27AD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3F66EB73">
            <w:pPr>
              <w:spacing w:line="440" w:lineRule="exact"/>
              <w:jc w:val="center"/>
              <w:rPr>
                <w:rFonts w:ascii="宋体" w:hAnsi="宋体" w:cs="宋体"/>
              </w:rPr>
            </w:pPr>
            <w:r>
              <w:rPr>
                <w:rFonts w:hint="eastAsia" w:ascii="宋体" w:hAnsi="宋体" w:cs="宋体"/>
                <w:szCs w:val="21"/>
              </w:rPr>
              <w:t>毕业学校</w:t>
            </w:r>
          </w:p>
        </w:tc>
        <w:tc>
          <w:tcPr>
            <w:tcW w:w="7639" w:type="dxa"/>
            <w:gridSpan w:val="6"/>
            <w:vAlign w:val="center"/>
          </w:tcPr>
          <w:p w14:paraId="6102C612">
            <w:pPr>
              <w:jc w:val="center"/>
              <w:rPr>
                <w:rFonts w:ascii="宋体" w:hAnsi="宋体" w:cs="宋体"/>
              </w:rPr>
            </w:pPr>
            <w:r>
              <w:rPr>
                <w:rFonts w:hint="eastAsia" w:ascii="宋体" w:hAnsi="宋体" w:cs="宋体"/>
                <w:szCs w:val="21"/>
              </w:rPr>
              <w:t>年毕业于            学校        专业</w:t>
            </w:r>
          </w:p>
        </w:tc>
      </w:tr>
      <w:tr w14:paraId="5016D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95" w:type="dxa"/>
            <w:gridSpan w:val="7"/>
            <w:vAlign w:val="center"/>
          </w:tcPr>
          <w:p w14:paraId="2A415FE6">
            <w:pPr>
              <w:jc w:val="center"/>
              <w:rPr>
                <w:rFonts w:ascii="宋体" w:hAnsi="宋体" w:cs="宋体"/>
              </w:rPr>
            </w:pPr>
            <w:r>
              <w:rPr>
                <w:rFonts w:hint="eastAsia" w:ascii="宋体" w:hAnsi="宋体" w:cs="宋体"/>
              </w:rPr>
              <w:t>主要工作经历</w:t>
            </w:r>
          </w:p>
        </w:tc>
      </w:tr>
      <w:tr w14:paraId="1B29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0A94F66B">
            <w:pPr>
              <w:jc w:val="center"/>
              <w:rPr>
                <w:rFonts w:ascii="宋体" w:hAnsi="宋体" w:cs="宋体"/>
              </w:rPr>
            </w:pPr>
            <w:r>
              <w:rPr>
                <w:rFonts w:hint="eastAsia" w:ascii="宋体" w:hAnsi="宋体" w:cs="宋体"/>
                <w:szCs w:val="21"/>
              </w:rPr>
              <w:t>时  间</w:t>
            </w:r>
          </w:p>
        </w:tc>
        <w:tc>
          <w:tcPr>
            <w:tcW w:w="2647" w:type="dxa"/>
            <w:gridSpan w:val="3"/>
            <w:vAlign w:val="center"/>
          </w:tcPr>
          <w:p w14:paraId="026CC2B7">
            <w:pPr>
              <w:jc w:val="center"/>
              <w:rPr>
                <w:rFonts w:ascii="宋体" w:hAnsi="宋体" w:cs="宋体"/>
              </w:rPr>
            </w:pPr>
            <w:r>
              <w:rPr>
                <w:rFonts w:hint="eastAsia" w:ascii="宋体" w:hAnsi="宋体" w:cs="宋体"/>
                <w:szCs w:val="21"/>
              </w:rPr>
              <w:t>参加过的类似项目</w:t>
            </w:r>
          </w:p>
        </w:tc>
        <w:tc>
          <w:tcPr>
            <w:tcW w:w="2832" w:type="dxa"/>
            <w:gridSpan w:val="2"/>
            <w:vAlign w:val="center"/>
          </w:tcPr>
          <w:p w14:paraId="3D683F23">
            <w:pPr>
              <w:jc w:val="center"/>
              <w:rPr>
                <w:rFonts w:ascii="宋体" w:hAnsi="宋体" w:cs="宋体"/>
              </w:rPr>
            </w:pPr>
            <w:r>
              <w:rPr>
                <w:rFonts w:hint="eastAsia" w:ascii="宋体" w:hAnsi="宋体" w:cs="宋体"/>
                <w:szCs w:val="21"/>
              </w:rPr>
              <w:t>项目概况</w:t>
            </w:r>
          </w:p>
        </w:tc>
        <w:tc>
          <w:tcPr>
            <w:tcW w:w="2160" w:type="dxa"/>
            <w:vAlign w:val="center"/>
          </w:tcPr>
          <w:p w14:paraId="5F51E0C7">
            <w:pPr>
              <w:rPr>
                <w:rFonts w:ascii="宋体" w:hAnsi="宋体" w:cs="宋体"/>
              </w:rPr>
            </w:pPr>
            <w:r>
              <w:rPr>
                <w:rFonts w:hint="eastAsia" w:ascii="宋体" w:hAnsi="宋体" w:cs="宋体"/>
                <w:szCs w:val="21"/>
              </w:rPr>
              <w:t>发包人及联系电话</w:t>
            </w:r>
          </w:p>
        </w:tc>
      </w:tr>
      <w:tr w14:paraId="4962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145591E1">
            <w:pPr>
              <w:jc w:val="center"/>
              <w:rPr>
                <w:rFonts w:ascii="宋体" w:hAnsi="宋体" w:cs="宋体"/>
              </w:rPr>
            </w:pPr>
          </w:p>
        </w:tc>
        <w:tc>
          <w:tcPr>
            <w:tcW w:w="2647" w:type="dxa"/>
            <w:gridSpan w:val="3"/>
            <w:vAlign w:val="center"/>
          </w:tcPr>
          <w:p w14:paraId="0131C420">
            <w:pPr>
              <w:jc w:val="center"/>
              <w:rPr>
                <w:rFonts w:ascii="宋体" w:hAnsi="宋体" w:cs="宋体"/>
              </w:rPr>
            </w:pPr>
          </w:p>
        </w:tc>
        <w:tc>
          <w:tcPr>
            <w:tcW w:w="2832" w:type="dxa"/>
            <w:gridSpan w:val="2"/>
            <w:vAlign w:val="center"/>
          </w:tcPr>
          <w:p w14:paraId="67A099F3">
            <w:pPr>
              <w:jc w:val="center"/>
              <w:rPr>
                <w:rFonts w:ascii="宋体" w:hAnsi="宋体" w:cs="宋体"/>
              </w:rPr>
            </w:pPr>
          </w:p>
        </w:tc>
        <w:tc>
          <w:tcPr>
            <w:tcW w:w="2160" w:type="dxa"/>
            <w:vAlign w:val="center"/>
          </w:tcPr>
          <w:p w14:paraId="185B4341">
            <w:pPr>
              <w:jc w:val="center"/>
              <w:rPr>
                <w:rFonts w:ascii="宋体" w:hAnsi="宋体" w:cs="宋体"/>
              </w:rPr>
            </w:pPr>
          </w:p>
        </w:tc>
      </w:tr>
      <w:tr w14:paraId="31566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2BDF7345">
            <w:pPr>
              <w:jc w:val="center"/>
              <w:rPr>
                <w:rFonts w:ascii="宋体" w:hAnsi="宋体" w:cs="宋体"/>
              </w:rPr>
            </w:pPr>
          </w:p>
        </w:tc>
        <w:tc>
          <w:tcPr>
            <w:tcW w:w="2647" w:type="dxa"/>
            <w:gridSpan w:val="3"/>
            <w:vAlign w:val="center"/>
          </w:tcPr>
          <w:p w14:paraId="341D87B9">
            <w:pPr>
              <w:jc w:val="center"/>
              <w:rPr>
                <w:rFonts w:ascii="宋体" w:hAnsi="宋体" w:cs="宋体"/>
              </w:rPr>
            </w:pPr>
          </w:p>
        </w:tc>
        <w:tc>
          <w:tcPr>
            <w:tcW w:w="2832" w:type="dxa"/>
            <w:gridSpan w:val="2"/>
            <w:vAlign w:val="center"/>
          </w:tcPr>
          <w:p w14:paraId="2EAB86CA">
            <w:pPr>
              <w:jc w:val="center"/>
              <w:rPr>
                <w:rFonts w:ascii="宋体" w:hAnsi="宋体" w:cs="宋体"/>
              </w:rPr>
            </w:pPr>
          </w:p>
        </w:tc>
        <w:tc>
          <w:tcPr>
            <w:tcW w:w="2160" w:type="dxa"/>
            <w:vAlign w:val="center"/>
          </w:tcPr>
          <w:p w14:paraId="4CF20A74">
            <w:pPr>
              <w:jc w:val="center"/>
              <w:rPr>
                <w:rFonts w:ascii="宋体" w:hAnsi="宋体" w:cs="宋体"/>
              </w:rPr>
            </w:pPr>
          </w:p>
        </w:tc>
      </w:tr>
      <w:tr w14:paraId="499D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5BDDCD6C">
            <w:pPr>
              <w:jc w:val="center"/>
              <w:rPr>
                <w:rFonts w:ascii="宋体" w:hAnsi="宋体" w:cs="宋体"/>
              </w:rPr>
            </w:pPr>
          </w:p>
        </w:tc>
        <w:tc>
          <w:tcPr>
            <w:tcW w:w="2647" w:type="dxa"/>
            <w:gridSpan w:val="3"/>
            <w:vAlign w:val="center"/>
          </w:tcPr>
          <w:p w14:paraId="0D26F63A">
            <w:pPr>
              <w:jc w:val="center"/>
              <w:rPr>
                <w:rFonts w:ascii="宋体" w:hAnsi="宋体" w:cs="宋体"/>
              </w:rPr>
            </w:pPr>
          </w:p>
        </w:tc>
        <w:tc>
          <w:tcPr>
            <w:tcW w:w="2832" w:type="dxa"/>
            <w:gridSpan w:val="2"/>
            <w:vAlign w:val="center"/>
          </w:tcPr>
          <w:p w14:paraId="27A1506E">
            <w:pPr>
              <w:jc w:val="center"/>
              <w:rPr>
                <w:rFonts w:ascii="宋体" w:hAnsi="宋体" w:cs="宋体"/>
              </w:rPr>
            </w:pPr>
          </w:p>
        </w:tc>
        <w:tc>
          <w:tcPr>
            <w:tcW w:w="2160" w:type="dxa"/>
            <w:vAlign w:val="center"/>
          </w:tcPr>
          <w:p w14:paraId="07897E86">
            <w:pPr>
              <w:jc w:val="center"/>
              <w:rPr>
                <w:rFonts w:ascii="宋体" w:hAnsi="宋体" w:cs="宋体"/>
              </w:rPr>
            </w:pPr>
          </w:p>
        </w:tc>
      </w:tr>
      <w:tr w14:paraId="030C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3B5D6B12">
            <w:pPr>
              <w:jc w:val="center"/>
              <w:rPr>
                <w:rFonts w:ascii="宋体" w:hAnsi="宋体" w:cs="宋体"/>
              </w:rPr>
            </w:pPr>
          </w:p>
        </w:tc>
        <w:tc>
          <w:tcPr>
            <w:tcW w:w="2647" w:type="dxa"/>
            <w:gridSpan w:val="3"/>
            <w:vAlign w:val="center"/>
          </w:tcPr>
          <w:p w14:paraId="77604243">
            <w:pPr>
              <w:jc w:val="center"/>
              <w:rPr>
                <w:rFonts w:ascii="宋体" w:hAnsi="宋体" w:cs="宋体"/>
              </w:rPr>
            </w:pPr>
          </w:p>
        </w:tc>
        <w:tc>
          <w:tcPr>
            <w:tcW w:w="2832" w:type="dxa"/>
            <w:gridSpan w:val="2"/>
            <w:vAlign w:val="center"/>
          </w:tcPr>
          <w:p w14:paraId="3EEBE866">
            <w:pPr>
              <w:jc w:val="center"/>
              <w:rPr>
                <w:rFonts w:ascii="宋体" w:hAnsi="宋体" w:cs="宋体"/>
              </w:rPr>
            </w:pPr>
          </w:p>
        </w:tc>
        <w:tc>
          <w:tcPr>
            <w:tcW w:w="2160" w:type="dxa"/>
            <w:vAlign w:val="center"/>
          </w:tcPr>
          <w:p w14:paraId="58018A30">
            <w:pPr>
              <w:jc w:val="center"/>
              <w:rPr>
                <w:rFonts w:ascii="宋体" w:hAnsi="宋体" w:cs="宋体"/>
              </w:rPr>
            </w:pPr>
          </w:p>
        </w:tc>
      </w:tr>
      <w:tr w14:paraId="16AC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3E01F6E3">
            <w:pPr>
              <w:jc w:val="center"/>
              <w:rPr>
                <w:rFonts w:ascii="宋体" w:hAnsi="宋体" w:cs="宋体"/>
              </w:rPr>
            </w:pPr>
          </w:p>
        </w:tc>
        <w:tc>
          <w:tcPr>
            <w:tcW w:w="2647" w:type="dxa"/>
            <w:gridSpan w:val="3"/>
            <w:vAlign w:val="center"/>
          </w:tcPr>
          <w:p w14:paraId="1D9C7634">
            <w:pPr>
              <w:jc w:val="center"/>
              <w:rPr>
                <w:rFonts w:ascii="宋体" w:hAnsi="宋体" w:cs="宋体"/>
              </w:rPr>
            </w:pPr>
          </w:p>
        </w:tc>
        <w:tc>
          <w:tcPr>
            <w:tcW w:w="2832" w:type="dxa"/>
            <w:gridSpan w:val="2"/>
            <w:vAlign w:val="center"/>
          </w:tcPr>
          <w:p w14:paraId="57438B9B">
            <w:pPr>
              <w:jc w:val="center"/>
              <w:rPr>
                <w:rFonts w:ascii="宋体" w:hAnsi="宋体" w:cs="宋体"/>
              </w:rPr>
            </w:pPr>
          </w:p>
        </w:tc>
        <w:tc>
          <w:tcPr>
            <w:tcW w:w="2160" w:type="dxa"/>
            <w:vAlign w:val="center"/>
          </w:tcPr>
          <w:p w14:paraId="6C7A0B0E">
            <w:pPr>
              <w:jc w:val="center"/>
              <w:rPr>
                <w:rFonts w:ascii="宋体" w:hAnsi="宋体" w:cs="宋体"/>
              </w:rPr>
            </w:pPr>
          </w:p>
        </w:tc>
      </w:tr>
      <w:tr w14:paraId="7FE6C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1386CD23">
            <w:pPr>
              <w:jc w:val="center"/>
              <w:rPr>
                <w:rFonts w:ascii="宋体" w:hAnsi="宋体" w:cs="宋体"/>
              </w:rPr>
            </w:pPr>
          </w:p>
        </w:tc>
        <w:tc>
          <w:tcPr>
            <w:tcW w:w="2647" w:type="dxa"/>
            <w:gridSpan w:val="3"/>
            <w:vAlign w:val="center"/>
          </w:tcPr>
          <w:p w14:paraId="70C6790E">
            <w:pPr>
              <w:jc w:val="center"/>
              <w:rPr>
                <w:rFonts w:ascii="宋体" w:hAnsi="宋体" w:cs="宋体"/>
              </w:rPr>
            </w:pPr>
          </w:p>
        </w:tc>
        <w:tc>
          <w:tcPr>
            <w:tcW w:w="2832" w:type="dxa"/>
            <w:gridSpan w:val="2"/>
            <w:vAlign w:val="center"/>
          </w:tcPr>
          <w:p w14:paraId="2EBFFA6A">
            <w:pPr>
              <w:jc w:val="center"/>
              <w:rPr>
                <w:rFonts w:ascii="宋体" w:hAnsi="宋体" w:cs="宋体"/>
              </w:rPr>
            </w:pPr>
          </w:p>
        </w:tc>
        <w:tc>
          <w:tcPr>
            <w:tcW w:w="2160" w:type="dxa"/>
            <w:vAlign w:val="center"/>
          </w:tcPr>
          <w:p w14:paraId="7CE7988B">
            <w:pPr>
              <w:jc w:val="center"/>
              <w:rPr>
                <w:rFonts w:ascii="宋体" w:hAnsi="宋体" w:cs="宋体"/>
              </w:rPr>
            </w:pPr>
          </w:p>
        </w:tc>
      </w:tr>
      <w:tr w14:paraId="019C8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356" w:type="dxa"/>
            <w:vAlign w:val="center"/>
          </w:tcPr>
          <w:p w14:paraId="4A25618C">
            <w:pPr>
              <w:jc w:val="center"/>
              <w:rPr>
                <w:rFonts w:ascii="宋体" w:hAnsi="宋体" w:cs="宋体"/>
              </w:rPr>
            </w:pPr>
          </w:p>
        </w:tc>
        <w:tc>
          <w:tcPr>
            <w:tcW w:w="2647" w:type="dxa"/>
            <w:gridSpan w:val="3"/>
            <w:vAlign w:val="center"/>
          </w:tcPr>
          <w:p w14:paraId="5CE4091A">
            <w:pPr>
              <w:jc w:val="center"/>
              <w:rPr>
                <w:rFonts w:ascii="宋体" w:hAnsi="宋体" w:cs="宋体"/>
              </w:rPr>
            </w:pPr>
          </w:p>
        </w:tc>
        <w:tc>
          <w:tcPr>
            <w:tcW w:w="2832" w:type="dxa"/>
            <w:gridSpan w:val="2"/>
            <w:vAlign w:val="center"/>
          </w:tcPr>
          <w:p w14:paraId="4B7DD276">
            <w:pPr>
              <w:jc w:val="center"/>
              <w:rPr>
                <w:rFonts w:ascii="宋体" w:hAnsi="宋体" w:cs="宋体"/>
              </w:rPr>
            </w:pPr>
          </w:p>
        </w:tc>
        <w:tc>
          <w:tcPr>
            <w:tcW w:w="2160" w:type="dxa"/>
            <w:vAlign w:val="center"/>
          </w:tcPr>
          <w:p w14:paraId="55002BA6">
            <w:pPr>
              <w:jc w:val="center"/>
              <w:rPr>
                <w:rFonts w:ascii="宋体" w:hAnsi="宋体" w:cs="宋体"/>
              </w:rPr>
            </w:pPr>
          </w:p>
        </w:tc>
      </w:tr>
    </w:tbl>
    <w:p w14:paraId="70556885">
      <w:pPr>
        <w:spacing w:line="400" w:lineRule="exact"/>
        <w:rPr>
          <w:rFonts w:ascii="宋体" w:hAnsi="宋体" w:cs="宋体"/>
        </w:rPr>
      </w:pPr>
      <w:r>
        <w:rPr>
          <w:rFonts w:hint="eastAsia" w:ascii="宋体" w:hAnsi="宋体" w:cs="宋体"/>
          <w:szCs w:val="21"/>
        </w:rPr>
        <w:t>附：执业资格证书、安全生产考核合格证书、</w:t>
      </w:r>
      <w:r>
        <w:rPr>
          <w:rFonts w:hint="eastAsia" w:ascii="宋体" w:hAnsi="宋体" w:cs="宋体"/>
        </w:rPr>
        <w:t>身份证、职称证、学历证、业绩等资料复印件</w:t>
      </w:r>
      <w:r>
        <w:rPr>
          <w:rFonts w:hint="eastAsia" w:ascii="宋体" w:hAnsi="宋体" w:cs="宋体"/>
          <w:szCs w:val="21"/>
        </w:rPr>
        <w:t>。</w:t>
      </w:r>
    </w:p>
    <w:p w14:paraId="235E11AA">
      <w:pPr>
        <w:spacing w:line="480" w:lineRule="auto"/>
        <w:ind w:firstLine="420" w:firstLineChars="200"/>
        <w:jc w:val="right"/>
        <w:rPr>
          <w:rFonts w:ascii="宋体" w:hAnsi="宋体" w:cs="宋体"/>
          <w:kern w:val="0"/>
          <w:szCs w:val="21"/>
        </w:rPr>
      </w:pPr>
    </w:p>
    <w:p w14:paraId="694900E4">
      <w:pPr>
        <w:spacing w:line="480" w:lineRule="auto"/>
        <w:ind w:firstLine="420" w:firstLineChars="200"/>
        <w:jc w:val="right"/>
        <w:rPr>
          <w:rFonts w:ascii="宋体" w:hAnsi="宋体" w:cs="宋体"/>
          <w:kern w:val="0"/>
          <w:szCs w:val="21"/>
        </w:rPr>
      </w:pPr>
      <w:r>
        <w:rPr>
          <w:rFonts w:hint="eastAsia" w:ascii="宋体" w:hAnsi="宋体" w:cs="宋体"/>
          <w:kern w:val="0"/>
          <w:szCs w:val="21"/>
        </w:rPr>
        <w:t>供应商：（盖单位章）</w:t>
      </w:r>
    </w:p>
    <w:p w14:paraId="7A499C96">
      <w:pPr>
        <w:autoSpaceDE w:val="0"/>
        <w:autoSpaceDN w:val="0"/>
        <w:adjustRightInd w:val="0"/>
        <w:spacing w:line="480" w:lineRule="auto"/>
        <w:jc w:val="right"/>
        <w:rPr>
          <w:rFonts w:ascii="宋体" w:hAnsi="宋体" w:cs="宋体"/>
          <w:kern w:val="0"/>
          <w:szCs w:val="21"/>
        </w:rPr>
      </w:pPr>
      <w:r>
        <w:rPr>
          <w:rFonts w:hint="eastAsia" w:ascii="宋体" w:hAnsi="宋体" w:cs="宋体"/>
          <w:kern w:val="0"/>
          <w:szCs w:val="21"/>
        </w:rPr>
        <w:t>法定代表人或委托代理人：（签字或盖章）</w:t>
      </w:r>
    </w:p>
    <w:p w14:paraId="12CCFD5C">
      <w:pPr>
        <w:spacing w:line="480" w:lineRule="auto"/>
        <w:ind w:firstLine="4620" w:firstLineChars="2200"/>
        <w:jc w:val="right"/>
        <w:rPr>
          <w:rFonts w:ascii="宋体" w:hAnsi="宋体" w:cs="宋体"/>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31EA6660">
      <w:pPr>
        <w:spacing w:line="360" w:lineRule="auto"/>
        <w:rPr>
          <w:rFonts w:ascii="宋体" w:hAnsi="宋体" w:cs="宋体"/>
        </w:rPr>
      </w:pPr>
    </w:p>
    <w:p w14:paraId="688F2618">
      <w:pPr>
        <w:jc w:val="center"/>
        <w:rPr>
          <w:rFonts w:ascii="宋体" w:hAnsi="宋体" w:cs="宋体"/>
          <w:b/>
          <w:sz w:val="30"/>
          <w:szCs w:val="30"/>
        </w:rPr>
      </w:pPr>
    </w:p>
    <w:p w14:paraId="13E0D55B">
      <w:pPr>
        <w:rPr>
          <w:rFonts w:ascii="宋体" w:hAnsi="宋体" w:cs="宋体"/>
          <w:b/>
          <w:sz w:val="30"/>
          <w:szCs w:val="30"/>
        </w:rPr>
      </w:pPr>
      <w:r>
        <w:rPr>
          <w:rFonts w:hint="eastAsia" w:ascii="宋体" w:hAnsi="宋体" w:cs="宋体"/>
          <w:b/>
          <w:sz w:val="30"/>
          <w:szCs w:val="30"/>
        </w:rPr>
        <w:br w:type="page"/>
      </w:r>
    </w:p>
    <w:bookmarkEnd w:id="236"/>
    <w:bookmarkEnd w:id="237"/>
    <w:bookmarkEnd w:id="238"/>
    <w:bookmarkEnd w:id="239"/>
    <w:p w14:paraId="049A98E2">
      <w:pPr>
        <w:spacing w:line="360" w:lineRule="auto"/>
        <w:jc w:val="center"/>
        <w:rPr>
          <w:rFonts w:ascii="宋体" w:hAnsi="宋体" w:cs="宋体"/>
          <w:b/>
          <w:sz w:val="30"/>
          <w:szCs w:val="30"/>
        </w:rPr>
      </w:pPr>
      <w:r>
        <w:rPr>
          <w:rFonts w:hint="eastAsia" w:ascii="宋体" w:hAnsi="宋体" w:cs="宋体"/>
          <w:b/>
          <w:sz w:val="30"/>
          <w:szCs w:val="30"/>
        </w:rPr>
        <w:t>七、企业业绩</w:t>
      </w:r>
    </w:p>
    <w:tbl>
      <w:tblPr>
        <w:tblStyle w:val="37"/>
        <w:tblW w:w="8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
        <w:gridCol w:w="1672"/>
        <w:gridCol w:w="1650"/>
        <w:gridCol w:w="1668"/>
        <w:gridCol w:w="1557"/>
        <w:gridCol w:w="1537"/>
      </w:tblGrid>
      <w:tr w14:paraId="49AE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854" w:type="dxa"/>
            <w:vAlign w:val="center"/>
          </w:tcPr>
          <w:p w14:paraId="7CDF3DE6">
            <w:pPr>
              <w:jc w:val="center"/>
              <w:rPr>
                <w:rFonts w:ascii="宋体" w:hAnsi="宋体" w:cs="宋体"/>
                <w:szCs w:val="21"/>
              </w:rPr>
            </w:pPr>
            <w:r>
              <w:rPr>
                <w:rFonts w:hint="eastAsia" w:ascii="宋体" w:hAnsi="宋体" w:cs="宋体"/>
                <w:szCs w:val="21"/>
              </w:rPr>
              <w:t>序号</w:t>
            </w:r>
          </w:p>
        </w:tc>
        <w:tc>
          <w:tcPr>
            <w:tcW w:w="1672" w:type="dxa"/>
            <w:vAlign w:val="center"/>
          </w:tcPr>
          <w:p w14:paraId="3D6467C3">
            <w:pPr>
              <w:jc w:val="center"/>
              <w:rPr>
                <w:rFonts w:ascii="宋体" w:hAnsi="宋体" w:cs="宋体"/>
                <w:szCs w:val="21"/>
              </w:rPr>
            </w:pPr>
            <w:r>
              <w:rPr>
                <w:rFonts w:hint="eastAsia" w:ascii="宋体" w:hAnsi="宋体" w:cs="宋体"/>
                <w:szCs w:val="21"/>
              </w:rPr>
              <w:t>项目名称</w:t>
            </w:r>
          </w:p>
        </w:tc>
        <w:tc>
          <w:tcPr>
            <w:tcW w:w="1650" w:type="dxa"/>
            <w:vAlign w:val="center"/>
          </w:tcPr>
          <w:p w14:paraId="3D19B223">
            <w:pPr>
              <w:jc w:val="center"/>
              <w:rPr>
                <w:rFonts w:ascii="宋体" w:hAnsi="宋体" w:cs="宋体"/>
                <w:szCs w:val="21"/>
              </w:rPr>
            </w:pPr>
            <w:r>
              <w:rPr>
                <w:rFonts w:hint="eastAsia" w:ascii="宋体" w:hAnsi="宋体" w:cs="宋体"/>
                <w:szCs w:val="21"/>
              </w:rPr>
              <w:t>工程概况</w:t>
            </w:r>
          </w:p>
        </w:tc>
        <w:tc>
          <w:tcPr>
            <w:tcW w:w="1668" w:type="dxa"/>
            <w:vAlign w:val="center"/>
          </w:tcPr>
          <w:p w14:paraId="09D0A90B">
            <w:pPr>
              <w:jc w:val="center"/>
              <w:rPr>
                <w:rFonts w:ascii="宋体" w:hAnsi="宋体" w:cs="宋体"/>
                <w:szCs w:val="21"/>
              </w:rPr>
            </w:pPr>
            <w:r>
              <w:rPr>
                <w:rFonts w:hint="eastAsia" w:ascii="宋体" w:hAnsi="宋体" w:cs="宋体"/>
                <w:szCs w:val="21"/>
              </w:rPr>
              <w:t>项目所地点</w:t>
            </w:r>
          </w:p>
        </w:tc>
        <w:tc>
          <w:tcPr>
            <w:tcW w:w="1557" w:type="dxa"/>
            <w:vAlign w:val="center"/>
          </w:tcPr>
          <w:p w14:paraId="12E207C1">
            <w:pPr>
              <w:jc w:val="center"/>
              <w:rPr>
                <w:rFonts w:ascii="宋体" w:hAnsi="宋体" w:cs="宋体"/>
                <w:szCs w:val="21"/>
              </w:rPr>
            </w:pPr>
            <w:r>
              <w:rPr>
                <w:rFonts w:hint="eastAsia" w:ascii="宋体" w:hAnsi="宋体" w:cs="宋体"/>
                <w:szCs w:val="21"/>
              </w:rPr>
              <w:t>发包人名称</w:t>
            </w:r>
          </w:p>
        </w:tc>
        <w:tc>
          <w:tcPr>
            <w:tcW w:w="1537" w:type="dxa"/>
            <w:vAlign w:val="center"/>
          </w:tcPr>
          <w:p w14:paraId="525F5C62">
            <w:pPr>
              <w:jc w:val="center"/>
              <w:rPr>
                <w:rFonts w:ascii="宋体" w:hAnsi="宋体" w:cs="宋体"/>
                <w:szCs w:val="21"/>
              </w:rPr>
            </w:pPr>
            <w:r>
              <w:rPr>
                <w:rFonts w:hint="eastAsia" w:ascii="宋体" w:hAnsi="宋体" w:cs="宋体"/>
                <w:szCs w:val="21"/>
              </w:rPr>
              <w:t>签约时间</w:t>
            </w:r>
          </w:p>
        </w:tc>
      </w:tr>
      <w:tr w14:paraId="0966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15E36A0E">
            <w:pPr>
              <w:spacing w:afterLines="100" w:line="400" w:lineRule="exact"/>
              <w:jc w:val="center"/>
              <w:rPr>
                <w:rFonts w:ascii="宋体" w:hAnsi="宋体" w:cs="宋体"/>
                <w:sz w:val="27"/>
                <w:szCs w:val="27"/>
              </w:rPr>
            </w:pPr>
          </w:p>
        </w:tc>
        <w:tc>
          <w:tcPr>
            <w:tcW w:w="1672" w:type="dxa"/>
            <w:vAlign w:val="center"/>
          </w:tcPr>
          <w:p w14:paraId="2F14F6F8">
            <w:pPr>
              <w:spacing w:afterLines="100" w:line="400" w:lineRule="exact"/>
              <w:jc w:val="center"/>
              <w:rPr>
                <w:rFonts w:ascii="宋体" w:hAnsi="宋体" w:cs="宋体"/>
                <w:sz w:val="27"/>
                <w:szCs w:val="27"/>
              </w:rPr>
            </w:pPr>
          </w:p>
        </w:tc>
        <w:tc>
          <w:tcPr>
            <w:tcW w:w="1650" w:type="dxa"/>
            <w:vAlign w:val="center"/>
          </w:tcPr>
          <w:p w14:paraId="48078A92">
            <w:pPr>
              <w:spacing w:afterLines="100" w:line="400" w:lineRule="exact"/>
              <w:jc w:val="center"/>
              <w:rPr>
                <w:rFonts w:ascii="宋体" w:hAnsi="宋体" w:cs="宋体"/>
                <w:sz w:val="27"/>
                <w:szCs w:val="27"/>
              </w:rPr>
            </w:pPr>
          </w:p>
        </w:tc>
        <w:tc>
          <w:tcPr>
            <w:tcW w:w="1668" w:type="dxa"/>
            <w:vAlign w:val="center"/>
          </w:tcPr>
          <w:p w14:paraId="221B4752">
            <w:pPr>
              <w:spacing w:afterLines="100" w:line="400" w:lineRule="exact"/>
              <w:jc w:val="center"/>
              <w:rPr>
                <w:rFonts w:ascii="宋体" w:hAnsi="宋体" w:cs="宋体"/>
                <w:sz w:val="27"/>
                <w:szCs w:val="27"/>
              </w:rPr>
            </w:pPr>
          </w:p>
        </w:tc>
        <w:tc>
          <w:tcPr>
            <w:tcW w:w="1557" w:type="dxa"/>
            <w:vAlign w:val="center"/>
          </w:tcPr>
          <w:p w14:paraId="606E0D0B">
            <w:pPr>
              <w:spacing w:afterLines="100" w:line="400" w:lineRule="exact"/>
              <w:jc w:val="center"/>
              <w:rPr>
                <w:rFonts w:ascii="宋体" w:hAnsi="宋体" w:cs="宋体"/>
                <w:sz w:val="27"/>
                <w:szCs w:val="27"/>
              </w:rPr>
            </w:pPr>
          </w:p>
        </w:tc>
        <w:tc>
          <w:tcPr>
            <w:tcW w:w="1537" w:type="dxa"/>
            <w:vAlign w:val="center"/>
          </w:tcPr>
          <w:p w14:paraId="36A7A7AD">
            <w:pPr>
              <w:spacing w:afterLines="100" w:line="400" w:lineRule="exact"/>
              <w:jc w:val="center"/>
              <w:rPr>
                <w:rFonts w:ascii="宋体" w:hAnsi="宋体" w:cs="宋体"/>
                <w:sz w:val="27"/>
                <w:szCs w:val="27"/>
              </w:rPr>
            </w:pPr>
          </w:p>
        </w:tc>
      </w:tr>
      <w:tr w14:paraId="7E306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2F205E92">
            <w:pPr>
              <w:spacing w:afterLines="100" w:line="400" w:lineRule="exact"/>
              <w:jc w:val="center"/>
              <w:rPr>
                <w:rFonts w:ascii="宋体" w:hAnsi="宋体" w:cs="宋体"/>
                <w:sz w:val="27"/>
                <w:szCs w:val="27"/>
              </w:rPr>
            </w:pPr>
          </w:p>
        </w:tc>
        <w:tc>
          <w:tcPr>
            <w:tcW w:w="1672" w:type="dxa"/>
            <w:vAlign w:val="center"/>
          </w:tcPr>
          <w:p w14:paraId="662B88C9">
            <w:pPr>
              <w:spacing w:afterLines="100" w:line="400" w:lineRule="exact"/>
              <w:jc w:val="center"/>
              <w:rPr>
                <w:rFonts w:ascii="宋体" w:hAnsi="宋体" w:cs="宋体"/>
                <w:sz w:val="27"/>
                <w:szCs w:val="27"/>
              </w:rPr>
            </w:pPr>
          </w:p>
        </w:tc>
        <w:tc>
          <w:tcPr>
            <w:tcW w:w="1650" w:type="dxa"/>
            <w:vAlign w:val="center"/>
          </w:tcPr>
          <w:p w14:paraId="2F3DE6CA">
            <w:pPr>
              <w:spacing w:afterLines="100" w:line="400" w:lineRule="exact"/>
              <w:jc w:val="center"/>
              <w:rPr>
                <w:rFonts w:ascii="宋体" w:hAnsi="宋体" w:cs="宋体"/>
                <w:sz w:val="27"/>
                <w:szCs w:val="27"/>
              </w:rPr>
            </w:pPr>
          </w:p>
        </w:tc>
        <w:tc>
          <w:tcPr>
            <w:tcW w:w="1668" w:type="dxa"/>
            <w:vAlign w:val="center"/>
          </w:tcPr>
          <w:p w14:paraId="43292D5F">
            <w:pPr>
              <w:spacing w:afterLines="100" w:line="400" w:lineRule="exact"/>
              <w:jc w:val="center"/>
              <w:rPr>
                <w:rFonts w:ascii="宋体" w:hAnsi="宋体" w:cs="宋体"/>
                <w:sz w:val="27"/>
                <w:szCs w:val="27"/>
              </w:rPr>
            </w:pPr>
          </w:p>
        </w:tc>
        <w:tc>
          <w:tcPr>
            <w:tcW w:w="1557" w:type="dxa"/>
            <w:vAlign w:val="center"/>
          </w:tcPr>
          <w:p w14:paraId="4F27AF1A">
            <w:pPr>
              <w:spacing w:afterLines="100" w:line="400" w:lineRule="exact"/>
              <w:jc w:val="center"/>
              <w:rPr>
                <w:rFonts w:ascii="宋体" w:hAnsi="宋体" w:cs="宋体"/>
                <w:sz w:val="27"/>
                <w:szCs w:val="27"/>
              </w:rPr>
            </w:pPr>
          </w:p>
        </w:tc>
        <w:tc>
          <w:tcPr>
            <w:tcW w:w="1537" w:type="dxa"/>
            <w:vAlign w:val="center"/>
          </w:tcPr>
          <w:p w14:paraId="4DD339CD">
            <w:pPr>
              <w:spacing w:afterLines="100" w:line="400" w:lineRule="exact"/>
              <w:jc w:val="center"/>
              <w:rPr>
                <w:rFonts w:ascii="宋体" w:hAnsi="宋体" w:cs="宋体"/>
                <w:sz w:val="27"/>
                <w:szCs w:val="27"/>
              </w:rPr>
            </w:pPr>
          </w:p>
        </w:tc>
      </w:tr>
      <w:tr w14:paraId="6CD6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19974F23">
            <w:pPr>
              <w:spacing w:afterLines="100" w:line="400" w:lineRule="exact"/>
              <w:jc w:val="center"/>
              <w:rPr>
                <w:rFonts w:ascii="宋体" w:hAnsi="宋体" w:cs="宋体"/>
                <w:sz w:val="27"/>
                <w:szCs w:val="27"/>
              </w:rPr>
            </w:pPr>
          </w:p>
        </w:tc>
        <w:tc>
          <w:tcPr>
            <w:tcW w:w="1672" w:type="dxa"/>
            <w:vAlign w:val="center"/>
          </w:tcPr>
          <w:p w14:paraId="5D36CFE7">
            <w:pPr>
              <w:spacing w:afterLines="100" w:line="400" w:lineRule="exact"/>
              <w:jc w:val="center"/>
              <w:rPr>
                <w:rFonts w:ascii="宋体" w:hAnsi="宋体" w:cs="宋体"/>
                <w:sz w:val="27"/>
                <w:szCs w:val="27"/>
              </w:rPr>
            </w:pPr>
          </w:p>
        </w:tc>
        <w:tc>
          <w:tcPr>
            <w:tcW w:w="1650" w:type="dxa"/>
            <w:vAlign w:val="center"/>
          </w:tcPr>
          <w:p w14:paraId="7105B02F">
            <w:pPr>
              <w:spacing w:afterLines="100" w:line="400" w:lineRule="exact"/>
              <w:jc w:val="center"/>
              <w:rPr>
                <w:rFonts w:ascii="宋体" w:hAnsi="宋体" w:cs="宋体"/>
                <w:sz w:val="27"/>
                <w:szCs w:val="27"/>
              </w:rPr>
            </w:pPr>
          </w:p>
        </w:tc>
        <w:tc>
          <w:tcPr>
            <w:tcW w:w="1668" w:type="dxa"/>
            <w:vAlign w:val="center"/>
          </w:tcPr>
          <w:p w14:paraId="4BA0F61F">
            <w:pPr>
              <w:spacing w:afterLines="100" w:line="400" w:lineRule="exact"/>
              <w:jc w:val="center"/>
              <w:rPr>
                <w:rFonts w:ascii="宋体" w:hAnsi="宋体" w:cs="宋体"/>
                <w:sz w:val="27"/>
                <w:szCs w:val="27"/>
              </w:rPr>
            </w:pPr>
          </w:p>
        </w:tc>
        <w:tc>
          <w:tcPr>
            <w:tcW w:w="1557" w:type="dxa"/>
            <w:vAlign w:val="center"/>
          </w:tcPr>
          <w:p w14:paraId="37827BD1">
            <w:pPr>
              <w:spacing w:afterLines="100" w:line="400" w:lineRule="exact"/>
              <w:jc w:val="center"/>
              <w:rPr>
                <w:rFonts w:ascii="宋体" w:hAnsi="宋体" w:cs="宋体"/>
                <w:sz w:val="27"/>
                <w:szCs w:val="27"/>
              </w:rPr>
            </w:pPr>
          </w:p>
        </w:tc>
        <w:tc>
          <w:tcPr>
            <w:tcW w:w="1537" w:type="dxa"/>
            <w:vAlign w:val="center"/>
          </w:tcPr>
          <w:p w14:paraId="36353819">
            <w:pPr>
              <w:spacing w:afterLines="100" w:line="400" w:lineRule="exact"/>
              <w:jc w:val="center"/>
              <w:rPr>
                <w:rFonts w:ascii="宋体" w:hAnsi="宋体" w:cs="宋体"/>
                <w:sz w:val="27"/>
                <w:szCs w:val="27"/>
              </w:rPr>
            </w:pPr>
          </w:p>
        </w:tc>
      </w:tr>
      <w:tr w14:paraId="2811D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3430BB9B">
            <w:pPr>
              <w:spacing w:afterLines="100" w:line="400" w:lineRule="exact"/>
              <w:jc w:val="center"/>
              <w:rPr>
                <w:rFonts w:ascii="宋体" w:hAnsi="宋体" w:cs="宋体"/>
                <w:sz w:val="27"/>
                <w:szCs w:val="27"/>
              </w:rPr>
            </w:pPr>
          </w:p>
        </w:tc>
        <w:tc>
          <w:tcPr>
            <w:tcW w:w="1672" w:type="dxa"/>
            <w:vAlign w:val="center"/>
          </w:tcPr>
          <w:p w14:paraId="0F5953CF">
            <w:pPr>
              <w:spacing w:afterLines="100" w:line="400" w:lineRule="exact"/>
              <w:jc w:val="center"/>
              <w:rPr>
                <w:rFonts w:ascii="宋体" w:hAnsi="宋体" w:cs="宋体"/>
                <w:sz w:val="27"/>
                <w:szCs w:val="27"/>
              </w:rPr>
            </w:pPr>
          </w:p>
        </w:tc>
        <w:tc>
          <w:tcPr>
            <w:tcW w:w="1650" w:type="dxa"/>
            <w:vAlign w:val="center"/>
          </w:tcPr>
          <w:p w14:paraId="42701D97">
            <w:pPr>
              <w:spacing w:afterLines="100" w:line="400" w:lineRule="exact"/>
              <w:jc w:val="center"/>
              <w:rPr>
                <w:rFonts w:ascii="宋体" w:hAnsi="宋体" w:cs="宋体"/>
                <w:sz w:val="27"/>
                <w:szCs w:val="27"/>
              </w:rPr>
            </w:pPr>
          </w:p>
        </w:tc>
        <w:tc>
          <w:tcPr>
            <w:tcW w:w="1668" w:type="dxa"/>
            <w:vAlign w:val="center"/>
          </w:tcPr>
          <w:p w14:paraId="2B07602D">
            <w:pPr>
              <w:spacing w:afterLines="100" w:line="400" w:lineRule="exact"/>
              <w:jc w:val="center"/>
              <w:rPr>
                <w:rFonts w:ascii="宋体" w:hAnsi="宋体" w:cs="宋体"/>
                <w:sz w:val="27"/>
                <w:szCs w:val="27"/>
              </w:rPr>
            </w:pPr>
          </w:p>
        </w:tc>
        <w:tc>
          <w:tcPr>
            <w:tcW w:w="1557" w:type="dxa"/>
            <w:vAlign w:val="center"/>
          </w:tcPr>
          <w:p w14:paraId="5245E58D">
            <w:pPr>
              <w:spacing w:afterLines="100" w:line="400" w:lineRule="exact"/>
              <w:jc w:val="center"/>
              <w:rPr>
                <w:rFonts w:ascii="宋体" w:hAnsi="宋体" w:cs="宋体"/>
                <w:sz w:val="27"/>
                <w:szCs w:val="27"/>
              </w:rPr>
            </w:pPr>
          </w:p>
        </w:tc>
        <w:tc>
          <w:tcPr>
            <w:tcW w:w="1537" w:type="dxa"/>
            <w:vAlign w:val="center"/>
          </w:tcPr>
          <w:p w14:paraId="5618B7F8">
            <w:pPr>
              <w:spacing w:afterLines="100" w:line="400" w:lineRule="exact"/>
              <w:jc w:val="center"/>
              <w:rPr>
                <w:rFonts w:ascii="宋体" w:hAnsi="宋体" w:cs="宋体"/>
                <w:sz w:val="27"/>
                <w:szCs w:val="27"/>
              </w:rPr>
            </w:pPr>
          </w:p>
        </w:tc>
      </w:tr>
      <w:tr w14:paraId="134CE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18FD9A0D">
            <w:pPr>
              <w:spacing w:afterLines="100" w:line="400" w:lineRule="exact"/>
              <w:jc w:val="center"/>
              <w:rPr>
                <w:rFonts w:ascii="宋体" w:hAnsi="宋体" w:cs="宋体"/>
                <w:sz w:val="27"/>
                <w:szCs w:val="27"/>
              </w:rPr>
            </w:pPr>
          </w:p>
        </w:tc>
        <w:tc>
          <w:tcPr>
            <w:tcW w:w="1672" w:type="dxa"/>
            <w:vAlign w:val="center"/>
          </w:tcPr>
          <w:p w14:paraId="52011204">
            <w:pPr>
              <w:spacing w:afterLines="100" w:line="400" w:lineRule="exact"/>
              <w:jc w:val="center"/>
              <w:rPr>
                <w:rFonts w:ascii="宋体" w:hAnsi="宋体" w:cs="宋体"/>
                <w:sz w:val="27"/>
                <w:szCs w:val="27"/>
              </w:rPr>
            </w:pPr>
          </w:p>
        </w:tc>
        <w:tc>
          <w:tcPr>
            <w:tcW w:w="1650" w:type="dxa"/>
            <w:vAlign w:val="center"/>
          </w:tcPr>
          <w:p w14:paraId="08317641">
            <w:pPr>
              <w:spacing w:afterLines="100" w:line="400" w:lineRule="exact"/>
              <w:jc w:val="center"/>
              <w:rPr>
                <w:rFonts w:ascii="宋体" w:hAnsi="宋体" w:cs="宋体"/>
                <w:sz w:val="27"/>
                <w:szCs w:val="27"/>
              </w:rPr>
            </w:pPr>
          </w:p>
        </w:tc>
        <w:tc>
          <w:tcPr>
            <w:tcW w:w="1668" w:type="dxa"/>
            <w:vAlign w:val="center"/>
          </w:tcPr>
          <w:p w14:paraId="407E8249">
            <w:pPr>
              <w:spacing w:afterLines="100" w:line="400" w:lineRule="exact"/>
              <w:jc w:val="center"/>
              <w:rPr>
                <w:rFonts w:ascii="宋体" w:hAnsi="宋体" w:cs="宋体"/>
                <w:sz w:val="27"/>
                <w:szCs w:val="27"/>
              </w:rPr>
            </w:pPr>
          </w:p>
        </w:tc>
        <w:tc>
          <w:tcPr>
            <w:tcW w:w="1557" w:type="dxa"/>
            <w:vAlign w:val="center"/>
          </w:tcPr>
          <w:p w14:paraId="2830DA44">
            <w:pPr>
              <w:spacing w:afterLines="100" w:line="400" w:lineRule="exact"/>
              <w:jc w:val="center"/>
              <w:rPr>
                <w:rFonts w:ascii="宋体" w:hAnsi="宋体" w:cs="宋体"/>
                <w:sz w:val="27"/>
                <w:szCs w:val="27"/>
              </w:rPr>
            </w:pPr>
          </w:p>
        </w:tc>
        <w:tc>
          <w:tcPr>
            <w:tcW w:w="1537" w:type="dxa"/>
            <w:vAlign w:val="center"/>
          </w:tcPr>
          <w:p w14:paraId="39ACE282">
            <w:pPr>
              <w:spacing w:afterLines="100" w:line="400" w:lineRule="exact"/>
              <w:jc w:val="center"/>
              <w:rPr>
                <w:rFonts w:ascii="宋体" w:hAnsi="宋体" w:cs="宋体"/>
                <w:sz w:val="27"/>
                <w:szCs w:val="27"/>
              </w:rPr>
            </w:pPr>
          </w:p>
        </w:tc>
      </w:tr>
      <w:tr w14:paraId="37E5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3D5CDAC1">
            <w:pPr>
              <w:spacing w:afterLines="100" w:line="400" w:lineRule="exact"/>
              <w:jc w:val="center"/>
              <w:rPr>
                <w:rFonts w:ascii="宋体" w:hAnsi="宋体" w:cs="宋体"/>
                <w:sz w:val="27"/>
                <w:szCs w:val="27"/>
              </w:rPr>
            </w:pPr>
          </w:p>
        </w:tc>
        <w:tc>
          <w:tcPr>
            <w:tcW w:w="1672" w:type="dxa"/>
            <w:vAlign w:val="center"/>
          </w:tcPr>
          <w:p w14:paraId="0F83BFDB">
            <w:pPr>
              <w:spacing w:afterLines="100" w:line="400" w:lineRule="exact"/>
              <w:jc w:val="center"/>
              <w:rPr>
                <w:rFonts w:ascii="宋体" w:hAnsi="宋体" w:cs="宋体"/>
                <w:sz w:val="27"/>
                <w:szCs w:val="27"/>
              </w:rPr>
            </w:pPr>
          </w:p>
        </w:tc>
        <w:tc>
          <w:tcPr>
            <w:tcW w:w="1650" w:type="dxa"/>
            <w:vAlign w:val="center"/>
          </w:tcPr>
          <w:p w14:paraId="5F10DCED">
            <w:pPr>
              <w:spacing w:afterLines="100" w:line="400" w:lineRule="exact"/>
              <w:jc w:val="center"/>
              <w:rPr>
                <w:rFonts w:ascii="宋体" w:hAnsi="宋体" w:cs="宋体"/>
                <w:sz w:val="27"/>
                <w:szCs w:val="27"/>
              </w:rPr>
            </w:pPr>
          </w:p>
        </w:tc>
        <w:tc>
          <w:tcPr>
            <w:tcW w:w="1668" w:type="dxa"/>
            <w:vAlign w:val="center"/>
          </w:tcPr>
          <w:p w14:paraId="0090E6E8">
            <w:pPr>
              <w:spacing w:afterLines="100" w:line="400" w:lineRule="exact"/>
              <w:jc w:val="center"/>
              <w:rPr>
                <w:rFonts w:ascii="宋体" w:hAnsi="宋体" w:cs="宋体"/>
                <w:sz w:val="27"/>
                <w:szCs w:val="27"/>
              </w:rPr>
            </w:pPr>
          </w:p>
        </w:tc>
        <w:tc>
          <w:tcPr>
            <w:tcW w:w="1557" w:type="dxa"/>
            <w:vAlign w:val="center"/>
          </w:tcPr>
          <w:p w14:paraId="5C57F63E">
            <w:pPr>
              <w:spacing w:afterLines="100" w:line="400" w:lineRule="exact"/>
              <w:jc w:val="center"/>
              <w:rPr>
                <w:rFonts w:ascii="宋体" w:hAnsi="宋体" w:cs="宋体"/>
                <w:sz w:val="27"/>
                <w:szCs w:val="27"/>
              </w:rPr>
            </w:pPr>
          </w:p>
        </w:tc>
        <w:tc>
          <w:tcPr>
            <w:tcW w:w="1537" w:type="dxa"/>
            <w:vAlign w:val="center"/>
          </w:tcPr>
          <w:p w14:paraId="423511D0">
            <w:pPr>
              <w:spacing w:afterLines="100" w:line="400" w:lineRule="exact"/>
              <w:jc w:val="center"/>
              <w:rPr>
                <w:rFonts w:ascii="宋体" w:hAnsi="宋体" w:cs="宋体"/>
                <w:sz w:val="27"/>
                <w:szCs w:val="27"/>
              </w:rPr>
            </w:pPr>
          </w:p>
        </w:tc>
      </w:tr>
      <w:tr w14:paraId="0A14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28F7C067">
            <w:pPr>
              <w:spacing w:afterLines="100" w:line="400" w:lineRule="exact"/>
              <w:jc w:val="center"/>
              <w:rPr>
                <w:rFonts w:ascii="宋体" w:hAnsi="宋体" w:cs="宋体"/>
                <w:sz w:val="27"/>
                <w:szCs w:val="27"/>
              </w:rPr>
            </w:pPr>
          </w:p>
        </w:tc>
        <w:tc>
          <w:tcPr>
            <w:tcW w:w="1672" w:type="dxa"/>
            <w:vAlign w:val="center"/>
          </w:tcPr>
          <w:p w14:paraId="5ED5BA03">
            <w:pPr>
              <w:spacing w:afterLines="100" w:line="400" w:lineRule="exact"/>
              <w:jc w:val="center"/>
              <w:rPr>
                <w:rFonts w:ascii="宋体" w:hAnsi="宋体" w:cs="宋体"/>
                <w:sz w:val="27"/>
                <w:szCs w:val="27"/>
              </w:rPr>
            </w:pPr>
          </w:p>
        </w:tc>
        <w:tc>
          <w:tcPr>
            <w:tcW w:w="1650" w:type="dxa"/>
            <w:vAlign w:val="center"/>
          </w:tcPr>
          <w:p w14:paraId="46EECBEA">
            <w:pPr>
              <w:spacing w:afterLines="100" w:line="400" w:lineRule="exact"/>
              <w:jc w:val="center"/>
              <w:rPr>
                <w:rFonts w:ascii="宋体" w:hAnsi="宋体" w:cs="宋体"/>
                <w:sz w:val="27"/>
                <w:szCs w:val="27"/>
              </w:rPr>
            </w:pPr>
          </w:p>
        </w:tc>
        <w:tc>
          <w:tcPr>
            <w:tcW w:w="1668" w:type="dxa"/>
            <w:vAlign w:val="center"/>
          </w:tcPr>
          <w:p w14:paraId="0D3037EC">
            <w:pPr>
              <w:spacing w:afterLines="100" w:line="400" w:lineRule="exact"/>
              <w:jc w:val="center"/>
              <w:rPr>
                <w:rFonts w:ascii="宋体" w:hAnsi="宋体" w:cs="宋体"/>
                <w:sz w:val="27"/>
                <w:szCs w:val="27"/>
              </w:rPr>
            </w:pPr>
          </w:p>
        </w:tc>
        <w:tc>
          <w:tcPr>
            <w:tcW w:w="1557" w:type="dxa"/>
            <w:vAlign w:val="center"/>
          </w:tcPr>
          <w:p w14:paraId="346D3F42">
            <w:pPr>
              <w:spacing w:afterLines="100" w:line="400" w:lineRule="exact"/>
              <w:jc w:val="center"/>
              <w:rPr>
                <w:rFonts w:ascii="宋体" w:hAnsi="宋体" w:cs="宋体"/>
                <w:sz w:val="27"/>
                <w:szCs w:val="27"/>
              </w:rPr>
            </w:pPr>
          </w:p>
        </w:tc>
        <w:tc>
          <w:tcPr>
            <w:tcW w:w="1537" w:type="dxa"/>
            <w:vAlign w:val="center"/>
          </w:tcPr>
          <w:p w14:paraId="25DA9609">
            <w:pPr>
              <w:spacing w:afterLines="100" w:line="400" w:lineRule="exact"/>
              <w:jc w:val="center"/>
              <w:rPr>
                <w:rFonts w:ascii="宋体" w:hAnsi="宋体" w:cs="宋体"/>
                <w:sz w:val="27"/>
                <w:szCs w:val="27"/>
              </w:rPr>
            </w:pPr>
          </w:p>
        </w:tc>
      </w:tr>
      <w:tr w14:paraId="5555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22C5C2DD">
            <w:pPr>
              <w:spacing w:afterLines="100" w:line="400" w:lineRule="exact"/>
              <w:jc w:val="center"/>
              <w:rPr>
                <w:rFonts w:ascii="宋体" w:hAnsi="宋体" w:cs="宋体"/>
                <w:sz w:val="27"/>
                <w:szCs w:val="27"/>
              </w:rPr>
            </w:pPr>
          </w:p>
        </w:tc>
        <w:tc>
          <w:tcPr>
            <w:tcW w:w="1672" w:type="dxa"/>
            <w:vAlign w:val="center"/>
          </w:tcPr>
          <w:p w14:paraId="3B26B0B6">
            <w:pPr>
              <w:spacing w:afterLines="100" w:line="400" w:lineRule="exact"/>
              <w:jc w:val="center"/>
              <w:rPr>
                <w:rFonts w:ascii="宋体" w:hAnsi="宋体" w:cs="宋体"/>
                <w:sz w:val="27"/>
                <w:szCs w:val="27"/>
              </w:rPr>
            </w:pPr>
          </w:p>
        </w:tc>
        <w:tc>
          <w:tcPr>
            <w:tcW w:w="1650" w:type="dxa"/>
            <w:vAlign w:val="center"/>
          </w:tcPr>
          <w:p w14:paraId="5887BD2B">
            <w:pPr>
              <w:spacing w:afterLines="100" w:line="400" w:lineRule="exact"/>
              <w:jc w:val="center"/>
              <w:rPr>
                <w:rFonts w:ascii="宋体" w:hAnsi="宋体" w:cs="宋体"/>
                <w:sz w:val="27"/>
                <w:szCs w:val="27"/>
              </w:rPr>
            </w:pPr>
          </w:p>
        </w:tc>
        <w:tc>
          <w:tcPr>
            <w:tcW w:w="1668" w:type="dxa"/>
            <w:vAlign w:val="center"/>
          </w:tcPr>
          <w:p w14:paraId="3B79220D">
            <w:pPr>
              <w:spacing w:afterLines="100" w:line="400" w:lineRule="exact"/>
              <w:jc w:val="center"/>
              <w:rPr>
                <w:rFonts w:ascii="宋体" w:hAnsi="宋体" w:cs="宋体"/>
                <w:sz w:val="27"/>
                <w:szCs w:val="27"/>
              </w:rPr>
            </w:pPr>
          </w:p>
        </w:tc>
        <w:tc>
          <w:tcPr>
            <w:tcW w:w="1557" w:type="dxa"/>
            <w:vAlign w:val="center"/>
          </w:tcPr>
          <w:p w14:paraId="691E8217">
            <w:pPr>
              <w:spacing w:afterLines="100" w:line="400" w:lineRule="exact"/>
              <w:jc w:val="center"/>
              <w:rPr>
                <w:rFonts w:ascii="宋体" w:hAnsi="宋体" w:cs="宋体"/>
                <w:sz w:val="27"/>
                <w:szCs w:val="27"/>
              </w:rPr>
            </w:pPr>
          </w:p>
        </w:tc>
        <w:tc>
          <w:tcPr>
            <w:tcW w:w="1537" w:type="dxa"/>
            <w:vAlign w:val="center"/>
          </w:tcPr>
          <w:p w14:paraId="6AD22088">
            <w:pPr>
              <w:spacing w:afterLines="100" w:line="400" w:lineRule="exact"/>
              <w:jc w:val="center"/>
              <w:rPr>
                <w:rFonts w:ascii="宋体" w:hAnsi="宋体" w:cs="宋体"/>
                <w:sz w:val="27"/>
                <w:szCs w:val="27"/>
              </w:rPr>
            </w:pPr>
          </w:p>
        </w:tc>
      </w:tr>
      <w:tr w14:paraId="5FD6D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0BB75802">
            <w:pPr>
              <w:spacing w:afterLines="100" w:line="400" w:lineRule="exact"/>
              <w:jc w:val="center"/>
              <w:rPr>
                <w:rFonts w:ascii="宋体" w:hAnsi="宋体" w:cs="宋体"/>
                <w:sz w:val="27"/>
                <w:szCs w:val="27"/>
              </w:rPr>
            </w:pPr>
          </w:p>
        </w:tc>
        <w:tc>
          <w:tcPr>
            <w:tcW w:w="1672" w:type="dxa"/>
            <w:vAlign w:val="center"/>
          </w:tcPr>
          <w:p w14:paraId="44D94BEE">
            <w:pPr>
              <w:spacing w:afterLines="100" w:line="400" w:lineRule="exact"/>
              <w:jc w:val="center"/>
              <w:rPr>
                <w:rFonts w:ascii="宋体" w:hAnsi="宋体" w:cs="宋体"/>
                <w:sz w:val="27"/>
                <w:szCs w:val="27"/>
              </w:rPr>
            </w:pPr>
          </w:p>
        </w:tc>
        <w:tc>
          <w:tcPr>
            <w:tcW w:w="1650" w:type="dxa"/>
            <w:vAlign w:val="center"/>
          </w:tcPr>
          <w:p w14:paraId="18A6B7F5">
            <w:pPr>
              <w:spacing w:afterLines="100" w:line="400" w:lineRule="exact"/>
              <w:jc w:val="center"/>
              <w:rPr>
                <w:rFonts w:ascii="宋体" w:hAnsi="宋体" w:cs="宋体"/>
                <w:sz w:val="27"/>
                <w:szCs w:val="27"/>
              </w:rPr>
            </w:pPr>
          </w:p>
        </w:tc>
        <w:tc>
          <w:tcPr>
            <w:tcW w:w="1668" w:type="dxa"/>
            <w:vAlign w:val="center"/>
          </w:tcPr>
          <w:p w14:paraId="111AEFA9">
            <w:pPr>
              <w:spacing w:afterLines="100" w:line="400" w:lineRule="exact"/>
              <w:jc w:val="center"/>
              <w:rPr>
                <w:rFonts w:ascii="宋体" w:hAnsi="宋体" w:cs="宋体"/>
                <w:sz w:val="27"/>
                <w:szCs w:val="27"/>
              </w:rPr>
            </w:pPr>
          </w:p>
        </w:tc>
        <w:tc>
          <w:tcPr>
            <w:tcW w:w="1557" w:type="dxa"/>
            <w:vAlign w:val="center"/>
          </w:tcPr>
          <w:p w14:paraId="6D32B8D7">
            <w:pPr>
              <w:spacing w:afterLines="100" w:line="400" w:lineRule="exact"/>
              <w:jc w:val="center"/>
              <w:rPr>
                <w:rFonts w:ascii="宋体" w:hAnsi="宋体" w:cs="宋体"/>
                <w:sz w:val="27"/>
                <w:szCs w:val="27"/>
              </w:rPr>
            </w:pPr>
          </w:p>
        </w:tc>
        <w:tc>
          <w:tcPr>
            <w:tcW w:w="1537" w:type="dxa"/>
            <w:vAlign w:val="center"/>
          </w:tcPr>
          <w:p w14:paraId="00E33CAD">
            <w:pPr>
              <w:spacing w:afterLines="100" w:line="400" w:lineRule="exact"/>
              <w:jc w:val="center"/>
              <w:rPr>
                <w:rFonts w:ascii="宋体" w:hAnsi="宋体" w:cs="宋体"/>
                <w:sz w:val="27"/>
                <w:szCs w:val="27"/>
              </w:rPr>
            </w:pPr>
          </w:p>
        </w:tc>
      </w:tr>
      <w:tr w14:paraId="25AD8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54" w:type="dxa"/>
            <w:vAlign w:val="center"/>
          </w:tcPr>
          <w:p w14:paraId="27C0370C">
            <w:pPr>
              <w:spacing w:afterLines="100" w:line="400" w:lineRule="exact"/>
              <w:jc w:val="center"/>
              <w:rPr>
                <w:rFonts w:ascii="宋体" w:hAnsi="宋体" w:cs="宋体"/>
                <w:sz w:val="27"/>
                <w:szCs w:val="27"/>
              </w:rPr>
            </w:pPr>
          </w:p>
        </w:tc>
        <w:tc>
          <w:tcPr>
            <w:tcW w:w="1672" w:type="dxa"/>
            <w:vAlign w:val="center"/>
          </w:tcPr>
          <w:p w14:paraId="4C9AAAE0">
            <w:pPr>
              <w:spacing w:afterLines="100" w:line="400" w:lineRule="exact"/>
              <w:jc w:val="center"/>
              <w:rPr>
                <w:rFonts w:ascii="宋体" w:hAnsi="宋体" w:cs="宋体"/>
                <w:sz w:val="27"/>
                <w:szCs w:val="27"/>
              </w:rPr>
            </w:pPr>
          </w:p>
        </w:tc>
        <w:tc>
          <w:tcPr>
            <w:tcW w:w="1650" w:type="dxa"/>
            <w:vAlign w:val="center"/>
          </w:tcPr>
          <w:p w14:paraId="62348C56">
            <w:pPr>
              <w:spacing w:afterLines="100" w:line="400" w:lineRule="exact"/>
              <w:jc w:val="center"/>
              <w:rPr>
                <w:rFonts w:ascii="宋体" w:hAnsi="宋体" w:cs="宋体"/>
                <w:sz w:val="27"/>
                <w:szCs w:val="27"/>
              </w:rPr>
            </w:pPr>
          </w:p>
        </w:tc>
        <w:tc>
          <w:tcPr>
            <w:tcW w:w="1668" w:type="dxa"/>
            <w:vAlign w:val="center"/>
          </w:tcPr>
          <w:p w14:paraId="5E6897E3">
            <w:pPr>
              <w:spacing w:afterLines="100" w:line="400" w:lineRule="exact"/>
              <w:jc w:val="center"/>
              <w:rPr>
                <w:rFonts w:ascii="宋体" w:hAnsi="宋体" w:cs="宋体"/>
                <w:sz w:val="27"/>
                <w:szCs w:val="27"/>
              </w:rPr>
            </w:pPr>
          </w:p>
        </w:tc>
        <w:tc>
          <w:tcPr>
            <w:tcW w:w="1557" w:type="dxa"/>
            <w:vAlign w:val="center"/>
          </w:tcPr>
          <w:p w14:paraId="01CEDFD6">
            <w:pPr>
              <w:spacing w:afterLines="100" w:line="400" w:lineRule="exact"/>
              <w:jc w:val="center"/>
              <w:rPr>
                <w:rFonts w:ascii="宋体" w:hAnsi="宋体" w:cs="宋体"/>
                <w:sz w:val="27"/>
                <w:szCs w:val="27"/>
              </w:rPr>
            </w:pPr>
          </w:p>
        </w:tc>
        <w:tc>
          <w:tcPr>
            <w:tcW w:w="1537" w:type="dxa"/>
            <w:vAlign w:val="center"/>
          </w:tcPr>
          <w:p w14:paraId="736E63CB">
            <w:pPr>
              <w:spacing w:afterLines="100" w:line="400" w:lineRule="exact"/>
              <w:jc w:val="center"/>
              <w:rPr>
                <w:rFonts w:ascii="宋体" w:hAnsi="宋体" w:cs="宋体"/>
                <w:sz w:val="27"/>
                <w:szCs w:val="27"/>
              </w:rPr>
            </w:pPr>
          </w:p>
        </w:tc>
      </w:tr>
    </w:tbl>
    <w:p w14:paraId="38D7578F">
      <w:pPr>
        <w:spacing w:line="360" w:lineRule="auto"/>
        <w:rPr>
          <w:rFonts w:ascii="宋体" w:hAnsi="宋体" w:cs="宋体"/>
          <w:szCs w:val="21"/>
        </w:rPr>
      </w:pPr>
      <w:r>
        <w:rPr>
          <w:rFonts w:hint="eastAsia" w:ascii="宋体" w:hAnsi="宋体" w:cs="宋体"/>
          <w:szCs w:val="21"/>
        </w:rPr>
        <w:t>请根据详细审查评分标准中要求提供业绩材料，未提供者不得分。</w:t>
      </w:r>
    </w:p>
    <w:p w14:paraId="1666045F">
      <w:pPr>
        <w:pStyle w:val="54"/>
        <w:rPr>
          <w:rFonts w:ascii="宋体" w:hAnsi="宋体" w:cs="宋体"/>
        </w:rPr>
      </w:pPr>
    </w:p>
    <w:p w14:paraId="5BD6E731">
      <w:pPr>
        <w:spacing w:line="480" w:lineRule="auto"/>
        <w:ind w:firstLine="2940" w:firstLineChars="1400"/>
        <w:jc w:val="right"/>
        <w:rPr>
          <w:rFonts w:ascii="宋体" w:hAnsi="宋体" w:cs="宋体"/>
          <w:kern w:val="0"/>
          <w:szCs w:val="21"/>
        </w:rPr>
      </w:pPr>
    </w:p>
    <w:p w14:paraId="784E3741">
      <w:pPr>
        <w:spacing w:line="480" w:lineRule="auto"/>
        <w:ind w:firstLine="2940" w:firstLineChars="1400"/>
        <w:jc w:val="right"/>
        <w:rPr>
          <w:rFonts w:ascii="宋体" w:hAnsi="宋体" w:cs="宋体"/>
          <w:kern w:val="0"/>
          <w:szCs w:val="21"/>
        </w:rPr>
      </w:pPr>
    </w:p>
    <w:p w14:paraId="600EC997">
      <w:pPr>
        <w:spacing w:line="480" w:lineRule="auto"/>
        <w:ind w:firstLine="2940" w:firstLineChars="1400"/>
        <w:jc w:val="right"/>
        <w:rPr>
          <w:rFonts w:ascii="宋体" w:hAnsi="宋体" w:cs="宋体"/>
          <w:kern w:val="0"/>
          <w:szCs w:val="21"/>
        </w:rPr>
      </w:pPr>
      <w:r>
        <w:rPr>
          <w:rFonts w:hint="eastAsia" w:ascii="宋体" w:hAnsi="宋体" w:cs="宋体"/>
          <w:kern w:val="0"/>
          <w:szCs w:val="21"/>
        </w:rPr>
        <w:t>供应商：（盖单位章）</w:t>
      </w:r>
    </w:p>
    <w:p w14:paraId="5EF62505">
      <w:pPr>
        <w:autoSpaceDE w:val="0"/>
        <w:autoSpaceDN w:val="0"/>
        <w:adjustRightInd w:val="0"/>
        <w:spacing w:line="480" w:lineRule="auto"/>
        <w:jc w:val="right"/>
        <w:rPr>
          <w:rFonts w:ascii="宋体" w:hAnsi="宋体" w:cs="宋体"/>
          <w:kern w:val="0"/>
          <w:szCs w:val="21"/>
        </w:rPr>
      </w:pPr>
      <w:r>
        <w:rPr>
          <w:rFonts w:hint="eastAsia" w:ascii="宋体" w:hAnsi="宋体" w:cs="宋体"/>
          <w:kern w:val="0"/>
          <w:szCs w:val="21"/>
        </w:rPr>
        <w:t>法定代表人或委托代理人：（签字或盖章）</w:t>
      </w:r>
    </w:p>
    <w:p w14:paraId="0C60641E">
      <w:pPr>
        <w:spacing w:line="480" w:lineRule="auto"/>
        <w:ind w:firstLine="4620" w:firstLineChars="2200"/>
        <w:jc w:val="right"/>
        <w:rPr>
          <w:rFonts w:ascii="宋体" w:hAnsi="宋体" w:cs="宋体"/>
          <w:szCs w:val="21"/>
        </w:rPr>
      </w:pPr>
      <w:r>
        <w:rPr>
          <w:rFonts w:hint="eastAsia" w:ascii="宋体" w:hAnsi="宋体" w:cs="宋体"/>
          <w:szCs w:val="21"/>
        </w:rPr>
        <w:t>年月日</w:t>
      </w:r>
    </w:p>
    <w:p w14:paraId="4367084E">
      <w:pPr>
        <w:spacing w:before="260" w:after="260" w:line="360" w:lineRule="auto"/>
        <w:jc w:val="center"/>
        <w:rPr>
          <w:rFonts w:ascii="宋体" w:hAnsi="宋体" w:cs="宋体"/>
          <w:b/>
          <w:bCs/>
          <w:sz w:val="32"/>
          <w:szCs w:val="32"/>
        </w:rPr>
      </w:pPr>
    </w:p>
    <w:p w14:paraId="54C421E3">
      <w:pPr>
        <w:spacing w:line="360" w:lineRule="auto"/>
        <w:jc w:val="center"/>
        <w:rPr>
          <w:rFonts w:ascii="宋体" w:hAnsi="宋体" w:cs="宋体"/>
          <w:b/>
          <w:sz w:val="30"/>
          <w:szCs w:val="30"/>
        </w:rPr>
      </w:pPr>
      <w:r>
        <w:rPr>
          <w:rFonts w:hint="eastAsia" w:ascii="宋体" w:hAnsi="宋体" w:cs="宋体"/>
          <w:b/>
          <w:sz w:val="30"/>
          <w:szCs w:val="30"/>
        </w:rPr>
        <w:t>八、施工组织计划</w:t>
      </w:r>
    </w:p>
    <w:p w14:paraId="39DD54D1">
      <w:pPr>
        <w:spacing w:afterLines="100" w:line="400" w:lineRule="exact"/>
        <w:jc w:val="center"/>
        <w:outlineLvl w:val="1"/>
        <w:rPr>
          <w:rFonts w:ascii="宋体" w:hAnsi="宋体" w:cs="宋体"/>
        </w:rPr>
      </w:pPr>
      <w:r>
        <w:rPr>
          <w:rFonts w:hint="eastAsia" w:ascii="宋体" w:hAnsi="宋体" w:cs="宋体"/>
        </w:rPr>
        <w:t>（供应商按照磋商文件要求自行编写）</w:t>
      </w:r>
    </w:p>
    <w:p w14:paraId="2C4D50D3">
      <w:pPr>
        <w:spacing w:line="360" w:lineRule="auto"/>
        <w:ind w:firstLine="420" w:firstLineChars="200"/>
        <w:rPr>
          <w:rFonts w:ascii="宋体" w:hAnsi="宋体" w:cs="宋体"/>
        </w:rPr>
      </w:pPr>
      <w:r>
        <w:rPr>
          <w:rFonts w:hint="eastAsia" w:ascii="宋体" w:hAnsi="宋体" w:cs="宋体"/>
        </w:rPr>
        <w:t>【1】确保工程质量的技术组织措施；</w:t>
      </w:r>
    </w:p>
    <w:p w14:paraId="600874FF">
      <w:pPr>
        <w:spacing w:line="360" w:lineRule="auto"/>
        <w:ind w:firstLine="420" w:firstLineChars="200"/>
        <w:rPr>
          <w:rFonts w:ascii="宋体" w:hAnsi="宋体" w:cs="宋体"/>
        </w:rPr>
      </w:pPr>
      <w:r>
        <w:rPr>
          <w:rFonts w:hint="eastAsia" w:ascii="宋体" w:hAnsi="宋体" w:cs="宋体"/>
        </w:rPr>
        <w:t>【2】确保安全生产的技术组织措施；</w:t>
      </w:r>
    </w:p>
    <w:p w14:paraId="6228C8D3">
      <w:pPr>
        <w:spacing w:line="360" w:lineRule="auto"/>
        <w:ind w:firstLine="420" w:firstLineChars="200"/>
        <w:rPr>
          <w:rFonts w:ascii="宋体" w:hAnsi="宋体" w:cs="宋体"/>
        </w:rPr>
      </w:pPr>
      <w:r>
        <w:rPr>
          <w:rFonts w:hint="eastAsia" w:ascii="宋体" w:hAnsi="宋体" w:cs="宋体"/>
        </w:rPr>
        <w:t>【3】确保文明施工的技术组织措施及环境保护措施；</w:t>
      </w:r>
    </w:p>
    <w:p w14:paraId="554BFF4A">
      <w:pPr>
        <w:spacing w:line="360" w:lineRule="auto"/>
        <w:ind w:firstLine="420" w:firstLineChars="200"/>
        <w:rPr>
          <w:rFonts w:ascii="宋体" w:hAnsi="宋体" w:cs="宋体"/>
        </w:rPr>
      </w:pPr>
      <w:r>
        <w:rPr>
          <w:rFonts w:hint="eastAsia" w:ascii="宋体" w:hAnsi="宋体" w:cs="宋体"/>
        </w:rPr>
        <w:t>【4】确保工期的技术组织措施；</w:t>
      </w:r>
    </w:p>
    <w:p w14:paraId="71D3E279">
      <w:pPr>
        <w:spacing w:line="360" w:lineRule="auto"/>
        <w:ind w:firstLine="420" w:firstLineChars="200"/>
        <w:rPr>
          <w:rFonts w:ascii="宋体" w:hAnsi="宋体" w:cs="宋体"/>
        </w:rPr>
      </w:pPr>
      <w:r>
        <w:rPr>
          <w:rFonts w:hint="eastAsia" w:ascii="宋体" w:hAnsi="宋体" w:cs="宋体"/>
        </w:rPr>
        <w:t>【5】施工方案；</w:t>
      </w:r>
    </w:p>
    <w:p w14:paraId="2DC72EAF">
      <w:pPr>
        <w:spacing w:line="360" w:lineRule="auto"/>
        <w:ind w:firstLine="420" w:firstLineChars="200"/>
        <w:rPr>
          <w:rFonts w:ascii="宋体" w:hAnsi="宋体" w:cs="宋体"/>
        </w:rPr>
      </w:pPr>
      <w:r>
        <w:rPr>
          <w:rFonts w:hint="eastAsia" w:ascii="宋体" w:hAnsi="宋体" w:cs="宋体"/>
        </w:rPr>
        <w:t>【6】施工机械配备和材料投入计划；</w:t>
      </w:r>
    </w:p>
    <w:p w14:paraId="1992FA77">
      <w:pPr>
        <w:spacing w:line="360" w:lineRule="auto"/>
        <w:ind w:firstLine="420" w:firstLineChars="200"/>
        <w:rPr>
          <w:rFonts w:ascii="宋体" w:hAnsi="宋体" w:cs="宋体"/>
        </w:rPr>
      </w:pPr>
      <w:r>
        <w:rPr>
          <w:rFonts w:hint="eastAsia" w:ascii="宋体" w:hAnsi="宋体" w:cs="宋体"/>
        </w:rPr>
        <w:t>【7】施工进度表或施工网络图；</w:t>
      </w:r>
    </w:p>
    <w:p w14:paraId="3D0F1002">
      <w:pPr>
        <w:spacing w:line="360" w:lineRule="auto"/>
        <w:ind w:firstLine="420" w:firstLineChars="200"/>
        <w:rPr>
          <w:rFonts w:ascii="宋体" w:hAnsi="宋体" w:cs="宋体"/>
        </w:rPr>
      </w:pPr>
      <w:r>
        <w:rPr>
          <w:rFonts w:hint="eastAsia" w:ascii="宋体" w:hAnsi="宋体" w:cs="宋体"/>
        </w:rPr>
        <w:t>【8】施工部署及总平面布置；</w:t>
      </w:r>
    </w:p>
    <w:p w14:paraId="3CFBF662">
      <w:pPr>
        <w:rPr>
          <w:rFonts w:ascii="宋体" w:hAnsi="宋体" w:cs="宋体"/>
          <w:kern w:val="0"/>
          <w:szCs w:val="21"/>
        </w:rPr>
      </w:pPr>
      <w:r>
        <w:rPr>
          <w:rFonts w:hint="eastAsia" w:ascii="宋体" w:hAnsi="宋体" w:cs="宋体"/>
          <w:b/>
          <w:bCs/>
          <w:kern w:val="0"/>
          <w:sz w:val="32"/>
          <w:szCs w:val="32"/>
        </w:rPr>
        <w:br w:type="page"/>
      </w:r>
      <w:r>
        <w:rPr>
          <w:rFonts w:hint="eastAsia" w:ascii="宋体" w:hAnsi="宋体" w:cs="宋体"/>
          <w:kern w:val="0"/>
          <w:szCs w:val="21"/>
        </w:rPr>
        <w:t>格式1：</w:t>
      </w:r>
    </w:p>
    <w:p w14:paraId="5F230F12">
      <w:pPr>
        <w:jc w:val="center"/>
        <w:rPr>
          <w:rFonts w:ascii="宋体" w:hAnsi="宋体" w:cs="宋体"/>
          <w:sz w:val="30"/>
          <w:szCs w:val="30"/>
        </w:rPr>
      </w:pPr>
      <w:r>
        <w:rPr>
          <w:rFonts w:hint="eastAsia" w:ascii="宋体" w:hAnsi="宋体" w:cs="宋体"/>
          <w:kern w:val="0"/>
          <w:sz w:val="30"/>
          <w:szCs w:val="30"/>
        </w:rPr>
        <w:t>项目部组成人员</w:t>
      </w:r>
    </w:p>
    <w:tbl>
      <w:tblPr>
        <w:tblStyle w:val="37"/>
        <w:tblpPr w:leftFromText="180" w:rightFromText="180" w:vertAnchor="text" w:horzAnchor="page" w:tblpX="1679" w:tblpY="558"/>
        <w:tblOverlap w:val="never"/>
        <w:tblW w:w="49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2065"/>
        <w:gridCol w:w="785"/>
        <w:gridCol w:w="900"/>
        <w:gridCol w:w="1226"/>
        <w:gridCol w:w="1226"/>
        <w:gridCol w:w="1345"/>
      </w:tblGrid>
      <w:tr w14:paraId="63758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trPr>
        <w:tc>
          <w:tcPr>
            <w:tcW w:w="392" w:type="pct"/>
            <w:vAlign w:val="center"/>
          </w:tcPr>
          <w:p w14:paraId="3EB5B946">
            <w:pPr>
              <w:jc w:val="center"/>
              <w:rPr>
                <w:rFonts w:ascii="宋体" w:hAnsi="宋体" w:cs="宋体"/>
                <w:szCs w:val="21"/>
              </w:rPr>
            </w:pPr>
            <w:r>
              <w:rPr>
                <w:rFonts w:hint="eastAsia" w:ascii="宋体" w:hAnsi="宋体" w:cs="宋体"/>
                <w:szCs w:val="21"/>
              </w:rPr>
              <w:t>序号</w:t>
            </w:r>
          </w:p>
        </w:tc>
        <w:tc>
          <w:tcPr>
            <w:tcW w:w="1260" w:type="pct"/>
            <w:vAlign w:val="center"/>
          </w:tcPr>
          <w:p w14:paraId="0C8D4709">
            <w:pPr>
              <w:jc w:val="center"/>
              <w:rPr>
                <w:rFonts w:ascii="宋体" w:hAnsi="宋体" w:cs="宋体"/>
                <w:szCs w:val="21"/>
              </w:rPr>
            </w:pPr>
            <w:r>
              <w:rPr>
                <w:rFonts w:hint="eastAsia" w:ascii="宋体" w:hAnsi="宋体" w:cs="宋体"/>
              </w:rPr>
              <w:t>拟在本项目中担任的工作或岗位</w:t>
            </w:r>
          </w:p>
        </w:tc>
        <w:tc>
          <w:tcPr>
            <w:tcW w:w="479" w:type="pct"/>
            <w:vAlign w:val="center"/>
          </w:tcPr>
          <w:p w14:paraId="6F7744B8">
            <w:pPr>
              <w:jc w:val="center"/>
              <w:rPr>
                <w:rFonts w:ascii="宋体" w:hAnsi="宋体" w:cs="宋体"/>
                <w:szCs w:val="21"/>
              </w:rPr>
            </w:pPr>
            <w:r>
              <w:rPr>
                <w:rFonts w:hint="eastAsia" w:ascii="宋体" w:hAnsi="宋体" w:cs="宋体"/>
                <w:szCs w:val="21"/>
              </w:rPr>
              <w:t>姓名</w:t>
            </w:r>
          </w:p>
        </w:tc>
        <w:tc>
          <w:tcPr>
            <w:tcW w:w="549" w:type="pct"/>
            <w:vAlign w:val="center"/>
          </w:tcPr>
          <w:p w14:paraId="27DE54AF">
            <w:pPr>
              <w:jc w:val="center"/>
              <w:rPr>
                <w:rFonts w:ascii="宋体" w:hAnsi="宋体" w:cs="宋体"/>
                <w:szCs w:val="21"/>
              </w:rPr>
            </w:pPr>
            <w:r>
              <w:rPr>
                <w:rFonts w:hint="eastAsia" w:ascii="宋体" w:hAnsi="宋体" w:cs="宋体"/>
                <w:szCs w:val="21"/>
              </w:rPr>
              <w:t>职称</w:t>
            </w:r>
          </w:p>
        </w:tc>
        <w:tc>
          <w:tcPr>
            <w:tcW w:w="748" w:type="pct"/>
            <w:vAlign w:val="center"/>
          </w:tcPr>
          <w:p w14:paraId="7C677F34">
            <w:pPr>
              <w:jc w:val="center"/>
              <w:rPr>
                <w:rFonts w:ascii="宋体" w:hAnsi="宋体" w:cs="宋体"/>
                <w:szCs w:val="21"/>
              </w:rPr>
            </w:pPr>
            <w:r>
              <w:rPr>
                <w:rFonts w:hint="eastAsia" w:ascii="宋体" w:hAnsi="宋体" w:cs="宋体"/>
                <w:szCs w:val="21"/>
              </w:rPr>
              <w:t>学历</w:t>
            </w:r>
          </w:p>
        </w:tc>
        <w:tc>
          <w:tcPr>
            <w:tcW w:w="748" w:type="pct"/>
            <w:vAlign w:val="center"/>
          </w:tcPr>
          <w:p w14:paraId="473A930F">
            <w:pPr>
              <w:jc w:val="center"/>
              <w:rPr>
                <w:rFonts w:ascii="宋体" w:hAnsi="宋体" w:cs="宋体"/>
                <w:szCs w:val="21"/>
              </w:rPr>
            </w:pPr>
            <w:r>
              <w:rPr>
                <w:rFonts w:hint="eastAsia" w:ascii="宋体" w:hAnsi="宋体" w:cs="宋体"/>
                <w:szCs w:val="21"/>
              </w:rPr>
              <w:t>专业</w:t>
            </w:r>
          </w:p>
        </w:tc>
        <w:tc>
          <w:tcPr>
            <w:tcW w:w="821" w:type="pct"/>
            <w:vAlign w:val="center"/>
          </w:tcPr>
          <w:p w14:paraId="1C48CB2B">
            <w:pPr>
              <w:spacing w:line="360" w:lineRule="auto"/>
              <w:jc w:val="center"/>
              <w:rPr>
                <w:rFonts w:ascii="宋体" w:hAnsi="宋体" w:cs="宋体"/>
                <w:szCs w:val="21"/>
              </w:rPr>
            </w:pPr>
            <w:r>
              <w:rPr>
                <w:rFonts w:hint="eastAsia" w:ascii="宋体" w:hAnsi="宋体" w:cs="宋体"/>
                <w:szCs w:val="21"/>
              </w:rPr>
              <w:t>备注</w:t>
            </w:r>
          </w:p>
        </w:tc>
      </w:tr>
      <w:tr w14:paraId="5605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3DE03E55">
            <w:pPr>
              <w:spacing w:line="360" w:lineRule="auto"/>
              <w:jc w:val="center"/>
              <w:rPr>
                <w:rFonts w:ascii="宋体" w:hAnsi="宋体" w:cs="宋体"/>
                <w:szCs w:val="21"/>
              </w:rPr>
            </w:pPr>
            <w:r>
              <w:rPr>
                <w:rFonts w:hint="eastAsia" w:ascii="宋体" w:hAnsi="宋体" w:cs="宋体"/>
                <w:szCs w:val="21"/>
              </w:rPr>
              <w:t>1</w:t>
            </w:r>
          </w:p>
        </w:tc>
        <w:tc>
          <w:tcPr>
            <w:tcW w:w="1260" w:type="pct"/>
          </w:tcPr>
          <w:p w14:paraId="39AE94EC">
            <w:pPr>
              <w:spacing w:line="360" w:lineRule="auto"/>
              <w:rPr>
                <w:rFonts w:ascii="宋体" w:hAnsi="宋体" w:cs="宋体"/>
                <w:szCs w:val="21"/>
              </w:rPr>
            </w:pPr>
          </w:p>
        </w:tc>
        <w:tc>
          <w:tcPr>
            <w:tcW w:w="479" w:type="pct"/>
          </w:tcPr>
          <w:p w14:paraId="040CDDE9">
            <w:pPr>
              <w:spacing w:line="360" w:lineRule="auto"/>
              <w:rPr>
                <w:rFonts w:ascii="宋体" w:hAnsi="宋体" w:cs="宋体"/>
                <w:szCs w:val="21"/>
              </w:rPr>
            </w:pPr>
          </w:p>
        </w:tc>
        <w:tc>
          <w:tcPr>
            <w:tcW w:w="549" w:type="pct"/>
          </w:tcPr>
          <w:p w14:paraId="7F6F447D">
            <w:pPr>
              <w:spacing w:line="360" w:lineRule="auto"/>
              <w:rPr>
                <w:rFonts w:ascii="宋体" w:hAnsi="宋体" w:cs="宋体"/>
                <w:szCs w:val="21"/>
              </w:rPr>
            </w:pPr>
          </w:p>
        </w:tc>
        <w:tc>
          <w:tcPr>
            <w:tcW w:w="748" w:type="pct"/>
          </w:tcPr>
          <w:p w14:paraId="566A7CFB">
            <w:pPr>
              <w:spacing w:line="360" w:lineRule="auto"/>
              <w:rPr>
                <w:rFonts w:ascii="宋体" w:hAnsi="宋体" w:cs="宋体"/>
                <w:szCs w:val="21"/>
              </w:rPr>
            </w:pPr>
          </w:p>
        </w:tc>
        <w:tc>
          <w:tcPr>
            <w:tcW w:w="748" w:type="pct"/>
          </w:tcPr>
          <w:p w14:paraId="5CE6F1C4">
            <w:pPr>
              <w:spacing w:line="360" w:lineRule="auto"/>
              <w:rPr>
                <w:rFonts w:ascii="宋体" w:hAnsi="宋体" w:cs="宋体"/>
                <w:szCs w:val="21"/>
              </w:rPr>
            </w:pPr>
          </w:p>
        </w:tc>
        <w:tc>
          <w:tcPr>
            <w:tcW w:w="821" w:type="pct"/>
          </w:tcPr>
          <w:p w14:paraId="3E0E19EE">
            <w:pPr>
              <w:spacing w:line="360" w:lineRule="auto"/>
              <w:rPr>
                <w:rFonts w:ascii="宋体" w:hAnsi="宋体" w:cs="宋体"/>
                <w:szCs w:val="21"/>
              </w:rPr>
            </w:pPr>
          </w:p>
        </w:tc>
      </w:tr>
      <w:tr w14:paraId="5D4EE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7676F4E5">
            <w:pPr>
              <w:spacing w:line="360" w:lineRule="auto"/>
              <w:jc w:val="center"/>
              <w:rPr>
                <w:rFonts w:ascii="宋体" w:hAnsi="宋体" w:cs="宋体"/>
                <w:szCs w:val="21"/>
              </w:rPr>
            </w:pPr>
            <w:r>
              <w:rPr>
                <w:rFonts w:hint="eastAsia" w:ascii="宋体" w:hAnsi="宋体" w:cs="宋体"/>
                <w:szCs w:val="21"/>
              </w:rPr>
              <w:t>2</w:t>
            </w:r>
          </w:p>
        </w:tc>
        <w:tc>
          <w:tcPr>
            <w:tcW w:w="1260" w:type="pct"/>
          </w:tcPr>
          <w:p w14:paraId="1D424D2C">
            <w:pPr>
              <w:spacing w:line="360" w:lineRule="auto"/>
              <w:rPr>
                <w:rFonts w:ascii="宋体" w:hAnsi="宋体" w:cs="宋体"/>
                <w:szCs w:val="21"/>
              </w:rPr>
            </w:pPr>
          </w:p>
        </w:tc>
        <w:tc>
          <w:tcPr>
            <w:tcW w:w="479" w:type="pct"/>
          </w:tcPr>
          <w:p w14:paraId="12F59528">
            <w:pPr>
              <w:spacing w:line="360" w:lineRule="auto"/>
              <w:rPr>
                <w:rFonts w:ascii="宋体" w:hAnsi="宋体" w:cs="宋体"/>
                <w:szCs w:val="21"/>
              </w:rPr>
            </w:pPr>
          </w:p>
        </w:tc>
        <w:tc>
          <w:tcPr>
            <w:tcW w:w="549" w:type="pct"/>
          </w:tcPr>
          <w:p w14:paraId="4ECE14A7">
            <w:pPr>
              <w:spacing w:line="360" w:lineRule="auto"/>
              <w:rPr>
                <w:rFonts w:ascii="宋体" w:hAnsi="宋体" w:cs="宋体"/>
                <w:szCs w:val="21"/>
              </w:rPr>
            </w:pPr>
          </w:p>
        </w:tc>
        <w:tc>
          <w:tcPr>
            <w:tcW w:w="748" w:type="pct"/>
          </w:tcPr>
          <w:p w14:paraId="68D85DB9">
            <w:pPr>
              <w:spacing w:line="360" w:lineRule="auto"/>
              <w:rPr>
                <w:rFonts w:ascii="宋体" w:hAnsi="宋体" w:cs="宋体"/>
                <w:szCs w:val="21"/>
              </w:rPr>
            </w:pPr>
          </w:p>
        </w:tc>
        <w:tc>
          <w:tcPr>
            <w:tcW w:w="748" w:type="pct"/>
          </w:tcPr>
          <w:p w14:paraId="24D84FE6">
            <w:pPr>
              <w:spacing w:line="360" w:lineRule="auto"/>
              <w:rPr>
                <w:rFonts w:ascii="宋体" w:hAnsi="宋体" w:cs="宋体"/>
                <w:szCs w:val="21"/>
              </w:rPr>
            </w:pPr>
          </w:p>
        </w:tc>
        <w:tc>
          <w:tcPr>
            <w:tcW w:w="821" w:type="pct"/>
          </w:tcPr>
          <w:p w14:paraId="28482450">
            <w:pPr>
              <w:spacing w:line="360" w:lineRule="auto"/>
              <w:rPr>
                <w:rFonts w:ascii="宋体" w:hAnsi="宋体" w:cs="宋体"/>
                <w:szCs w:val="21"/>
              </w:rPr>
            </w:pPr>
          </w:p>
        </w:tc>
      </w:tr>
      <w:tr w14:paraId="3230C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5D2CCDAC">
            <w:pPr>
              <w:spacing w:line="360" w:lineRule="auto"/>
              <w:jc w:val="center"/>
              <w:rPr>
                <w:rFonts w:ascii="宋体" w:hAnsi="宋体" w:cs="宋体"/>
                <w:szCs w:val="21"/>
              </w:rPr>
            </w:pPr>
            <w:r>
              <w:rPr>
                <w:rFonts w:hint="eastAsia" w:ascii="宋体" w:hAnsi="宋体" w:cs="宋体"/>
                <w:szCs w:val="21"/>
              </w:rPr>
              <w:t>3</w:t>
            </w:r>
          </w:p>
        </w:tc>
        <w:tc>
          <w:tcPr>
            <w:tcW w:w="1260" w:type="pct"/>
          </w:tcPr>
          <w:p w14:paraId="34FB75EE">
            <w:pPr>
              <w:spacing w:line="360" w:lineRule="auto"/>
              <w:rPr>
                <w:rFonts w:ascii="宋体" w:hAnsi="宋体" w:cs="宋体"/>
                <w:szCs w:val="21"/>
              </w:rPr>
            </w:pPr>
          </w:p>
        </w:tc>
        <w:tc>
          <w:tcPr>
            <w:tcW w:w="479" w:type="pct"/>
          </w:tcPr>
          <w:p w14:paraId="0A295CB3">
            <w:pPr>
              <w:spacing w:line="360" w:lineRule="auto"/>
              <w:rPr>
                <w:rFonts w:ascii="宋体" w:hAnsi="宋体" w:cs="宋体"/>
                <w:szCs w:val="21"/>
              </w:rPr>
            </w:pPr>
          </w:p>
        </w:tc>
        <w:tc>
          <w:tcPr>
            <w:tcW w:w="549" w:type="pct"/>
          </w:tcPr>
          <w:p w14:paraId="757E288F">
            <w:pPr>
              <w:spacing w:line="360" w:lineRule="auto"/>
              <w:rPr>
                <w:rFonts w:ascii="宋体" w:hAnsi="宋体" w:cs="宋体"/>
                <w:szCs w:val="21"/>
              </w:rPr>
            </w:pPr>
          </w:p>
        </w:tc>
        <w:tc>
          <w:tcPr>
            <w:tcW w:w="748" w:type="pct"/>
          </w:tcPr>
          <w:p w14:paraId="065A3DB6">
            <w:pPr>
              <w:spacing w:line="360" w:lineRule="auto"/>
              <w:rPr>
                <w:rFonts w:ascii="宋体" w:hAnsi="宋体" w:cs="宋体"/>
                <w:szCs w:val="21"/>
              </w:rPr>
            </w:pPr>
          </w:p>
        </w:tc>
        <w:tc>
          <w:tcPr>
            <w:tcW w:w="748" w:type="pct"/>
          </w:tcPr>
          <w:p w14:paraId="75053C25">
            <w:pPr>
              <w:spacing w:line="360" w:lineRule="auto"/>
              <w:rPr>
                <w:rFonts w:ascii="宋体" w:hAnsi="宋体" w:cs="宋体"/>
                <w:szCs w:val="21"/>
              </w:rPr>
            </w:pPr>
          </w:p>
        </w:tc>
        <w:tc>
          <w:tcPr>
            <w:tcW w:w="821" w:type="pct"/>
          </w:tcPr>
          <w:p w14:paraId="5C2580DE">
            <w:pPr>
              <w:spacing w:line="360" w:lineRule="auto"/>
              <w:rPr>
                <w:rFonts w:ascii="宋体" w:hAnsi="宋体" w:cs="宋体"/>
                <w:szCs w:val="21"/>
              </w:rPr>
            </w:pPr>
          </w:p>
        </w:tc>
      </w:tr>
      <w:tr w14:paraId="5B523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13BCA0F7">
            <w:pPr>
              <w:spacing w:line="360" w:lineRule="auto"/>
              <w:jc w:val="center"/>
              <w:rPr>
                <w:rFonts w:ascii="宋体" w:hAnsi="宋体" w:cs="宋体"/>
                <w:szCs w:val="21"/>
              </w:rPr>
            </w:pPr>
            <w:r>
              <w:rPr>
                <w:rFonts w:hint="eastAsia" w:ascii="宋体" w:hAnsi="宋体" w:cs="宋体"/>
                <w:szCs w:val="21"/>
              </w:rPr>
              <w:t>4</w:t>
            </w:r>
          </w:p>
        </w:tc>
        <w:tc>
          <w:tcPr>
            <w:tcW w:w="1260" w:type="pct"/>
          </w:tcPr>
          <w:p w14:paraId="51AA901D">
            <w:pPr>
              <w:spacing w:line="360" w:lineRule="auto"/>
              <w:rPr>
                <w:rFonts w:ascii="宋体" w:hAnsi="宋体" w:cs="宋体"/>
                <w:szCs w:val="21"/>
              </w:rPr>
            </w:pPr>
          </w:p>
        </w:tc>
        <w:tc>
          <w:tcPr>
            <w:tcW w:w="479" w:type="pct"/>
          </w:tcPr>
          <w:p w14:paraId="6447ADE3">
            <w:pPr>
              <w:spacing w:line="360" w:lineRule="auto"/>
              <w:rPr>
                <w:rFonts w:ascii="宋体" w:hAnsi="宋体" w:cs="宋体"/>
                <w:szCs w:val="21"/>
              </w:rPr>
            </w:pPr>
          </w:p>
        </w:tc>
        <w:tc>
          <w:tcPr>
            <w:tcW w:w="549" w:type="pct"/>
          </w:tcPr>
          <w:p w14:paraId="255D73CC">
            <w:pPr>
              <w:spacing w:line="360" w:lineRule="auto"/>
              <w:rPr>
                <w:rFonts w:ascii="宋体" w:hAnsi="宋体" w:cs="宋体"/>
                <w:szCs w:val="21"/>
              </w:rPr>
            </w:pPr>
          </w:p>
        </w:tc>
        <w:tc>
          <w:tcPr>
            <w:tcW w:w="748" w:type="pct"/>
          </w:tcPr>
          <w:p w14:paraId="39B1AE79">
            <w:pPr>
              <w:spacing w:line="360" w:lineRule="auto"/>
              <w:rPr>
                <w:rFonts w:ascii="宋体" w:hAnsi="宋体" w:cs="宋体"/>
                <w:szCs w:val="21"/>
              </w:rPr>
            </w:pPr>
          </w:p>
        </w:tc>
        <w:tc>
          <w:tcPr>
            <w:tcW w:w="748" w:type="pct"/>
          </w:tcPr>
          <w:p w14:paraId="216FAFBC">
            <w:pPr>
              <w:spacing w:line="360" w:lineRule="auto"/>
              <w:rPr>
                <w:rFonts w:ascii="宋体" w:hAnsi="宋体" w:cs="宋体"/>
                <w:szCs w:val="21"/>
              </w:rPr>
            </w:pPr>
          </w:p>
        </w:tc>
        <w:tc>
          <w:tcPr>
            <w:tcW w:w="821" w:type="pct"/>
          </w:tcPr>
          <w:p w14:paraId="10F5B0EC">
            <w:pPr>
              <w:spacing w:line="360" w:lineRule="auto"/>
              <w:rPr>
                <w:rFonts w:ascii="宋体" w:hAnsi="宋体" w:cs="宋体"/>
                <w:szCs w:val="21"/>
              </w:rPr>
            </w:pPr>
          </w:p>
        </w:tc>
      </w:tr>
      <w:tr w14:paraId="1B88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5DC5E2D7">
            <w:pPr>
              <w:spacing w:line="360" w:lineRule="auto"/>
              <w:jc w:val="center"/>
              <w:rPr>
                <w:rFonts w:ascii="宋体" w:hAnsi="宋体" w:cs="宋体"/>
                <w:szCs w:val="21"/>
              </w:rPr>
            </w:pPr>
            <w:r>
              <w:rPr>
                <w:rFonts w:hint="eastAsia" w:ascii="宋体" w:hAnsi="宋体" w:cs="宋体"/>
                <w:szCs w:val="21"/>
              </w:rPr>
              <w:t>5</w:t>
            </w:r>
          </w:p>
        </w:tc>
        <w:tc>
          <w:tcPr>
            <w:tcW w:w="1260" w:type="pct"/>
          </w:tcPr>
          <w:p w14:paraId="0B549CE4">
            <w:pPr>
              <w:spacing w:line="360" w:lineRule="auto"/>
              <w:rPr>
                <w:rFonts w:ascii="宋体" w:hAnsi="宋体" w:cs="宋体"/>
                <w:szCs w:val="21"/>
              </w:rPr>
            </w:pPr>
          </w:p>
        </w:tc>
        <w:tc>
          <w:tcPr>
            <w:tcW w:w="479" w:type="pct"/>
          </w:tcPr>
          <w:p w14:paraId="23F3CD7C">
            <w:pPr>
              <w:spacing w:line="360" w:lineRule="auto"/>
              <w:rPr>
                <w:rFonts w:ascii="宋体" w:hAnsi="宋体" w:cs="宋体"/>
                <w:szCs w:val="21"/>
              </w:rPr>
            </w:pPr>
          </w:p>
        </w:tc>
        <w:tc>
          <w:tcPr>
            <w:tcW w:w="549" w:type="pct"/>
          </w:tcPr>
          <w:p w14:paraId="557FF093">
            <w:pPr>
              <w:spacing w:line="360" w:lineRule="auto"/>
              <w:rPr>
                <w:rFonts w:ascii="宋体" w:hAnsi="宋体" w:cs="宋体"/>
                <w:szCs w:val="21"/>
              </w:rPr>
            </w:pPr>
          </w:p>
        </w:tc>
        <w:tc>
          <w:tcPr>
            <w:tcW w:w="748" w:type="pct"/>
          </w:tcPr>
          <w:p w14:paraId="28CB9441">
            <w:pPr>
              <w:spacing w:line="360" w:lineRule="auto"/>
              <w:rPr>
                <w:rFonts w:ascii="宋体" w:hAnsi="宋体" w:cs="宋体"/>
                <w:szCs w:val="21"/>
              </w:rPr>
            </w:pPr>
          </w:p>
        </w:tc>
        <w:tc>
          <w:tcPr>
            <w:tcW w:w="748" w:type="pct"/>
          </w:tcPr>
          <w:p w14:paraId="24017C45">
            <w:pPr>
              <w:spacing w:line="360" w:lineRule="auto"/>
              <w:rPr>
                <w:rFonts w:ascii="宋体" w:hAnsi="宋体" w:cs="宋体"/>
                <w:szCs w:val="21"/>
              </w:rPr>
            </w:pPr>
          </w:p>
        </w:tc>
        <w:tc>
          <w:tcPr>
            <w:tcW w:w="821" w:type="pct"/>
          </w:tcPr>
          <w:p w14:paraId="7B5C9697">
            <w:pPr>
              <w:spacing w:line="360" w:lineRule="auto"/>
              <w:rPr>
                <w:rFonts w:ascii="宋体" w:hAnsi="宋体" w:cs="宋体"/>
                <w:szCs w:val="21"/>
              </w:rPr>
            </w:pPr>
          </w:p>
        </w:tc>
      </w:tr>
      <w:tr w14:paraId="3834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5637A0E0">
            <w:pPr>
              <w:spacing w:line="360" w:lineRule="auto"/>
              <w:jc w:val="center"/>
              <w:rPr>
                <w:rFonts w:ascii="宋体" w:hAnsi="宋体" w:cs="宋体"/>
                <w:szCs w:val="21"/>
              </w:rPr>
            </w:pPr>
            <w:r>
              <w:rPr>
                <w:rFonts w:hint="eastAsia" w:ascii="宋体" w:hAnsi="宋体" w:cs="宋体"/>
                <w:szCs w:val="21"/>
              </w:rPr>
              <w:t>6</w:t>
            </w:r>
          </w:p>
        </w:tc>
        <w:tc>
          <w:tcPr>
            <w:tcW w:w="1260" w:type="pct"/>
          </w:tcPr>
          <w:p w14:paraId="0E3BAF1F">
            <w:pPr>
              <w:spacing w:line="360" w:lineRule="auto"/>
              <w:rPr>
                <w:rFonts w:ascii="宋体" w:hAnsi="宋体" w:cs="宋体"/>
                <w:szCs w:val="21"/>
              </w:rPr>
            </w:pPr>
          </w:p>
        </w:tc>
        <w:tc>
          <w:tcPr>
            <w:tcW w:w="479" w:type="pct"/>
          </w:tcPr>
          <w:p w14:paraId="7BE8D63E">
            <w:pPr>
              <w:spacing w:line="360" w:lineRule="auto"/>
              <w:rPr>
                <w:rFonts w:ascii="宋体" w:hAnsi="宋体" w:cs="宋体"/>
                <w:szCs w:val="21"/>
              </w:rPr>
            </w:pPr>
          </w:p>
        </w:tc>
        <w:tc>
          <w:tcPr>
            <w:tcW w:w="549" w:type="pct"/>
          </w:tcPr>
          <w:p w14:paraId="1F312152">
            <w:pPr>
              <w:spacing w:line="360" w:lineRule="auto"/>
              <w:rPr>
                <w:rFonts w:ascii="宋体" w:hAnsi="宋体" w:cs="宋体"/>
                <w:szCs w:val="21"/>
              </w:rPr>
            </w:pPr>
          </w:p>
        </w:tc>
        <w:tc>
          <w:tcPr>
            <w:tcW w:w="748" w:type="pct"/>
          </w:tcPr>
          <w:p w14:paraId="293751A3">
            <w:pPr>
              <w:spacing w:line="360" w:lineRule="auto"/>
              <w:rPr>
                <w:rFonts w:ascii="宋体" w:hAnsi="宋体" w:cs="宋体"/>
                <w:szCs w:val="21"/>
              </w:rPr>
            </w:pPr>
          </w:p>
        </w:tc>
        <w:tc>
          <w:tcPr>
            <w:tcW w:w="748" w:type="pct"/>
          </w:tcPr>
          <w:p w14:paraId="44A6E8E6">
            <w:pPr>
              <w:spacing w:line="360" w:lineRule="auto"/>
              <w:rPr>
                <w:rFonts w:ascii="宋体" w:hAnsi="宋体" w:cs="宋体"/>
                <w:szCs w:val="21"/>
              </w:rPr>
            </w:pPr>
          </w:p>
        </w:tc>
        <w:tc>
          <w:tcPr>
            <w:tcW w:w="821" w:type="pct"/>
          </w:tcPr>
          <w:p w14:paraId="08A816F3">
            <w:pPr>
              <w:spacing w:line="360" w:lineRule="auto"/>
              <w:rPr>
                <w:rFonts w:ascii="宋体" w:hAnsi="宋体" w:cs="宋体"/>
                <w:szCs w:val="21"/>
              </w:rPr>
            </w:pPr>
          </w:p>
        </w:tc>
      </w:tr>
      <w:tr w14:paraId="00F68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4545275B">
            <w:pPr>
              <w:spacing w:line="360" w:lineRule="auto"/>
              <w:jc w:val="center"/>
              <w:rPr>
                <w:rFonts w:ascii="宋体" w:hAnsi="宋体" w:cs="宋体"/>
                <w:szCs w:val="21"/>
              </w:rPr>
            </w:pPr>
            <w:r>
              <w:rPr>
                <w:rFonts w:hint="eastAsia" w:ascii="宋体" w:hAnsi="宋体" w:cs="宋体"/>
                <w:szCs w:val="21"/>
              </w:rPr>
              <w:t>7</w:t>
            </w:r>
          </w:p>
        </w:tc>
        <w:tc>
          <w:tcPr>
            <w:tcW w:w="1260" w:type="pct"/>
          </w:tcPr>
          <w:p w14:paraId="24CE50F9">
            <w:pPr>
              <w:spacing w:line="360" w:lineRule="auto"/>
              <w:rPr>
                <w:rFonts w:ascii="宋体" w:hAnsi="宋体" w:cs="宋体"/>
                <w:szCs w:val="21"/>
              </w:rPr>
            </w:pPr>
          </w:p>
        </w:tc>
        <w:tc>
          <w:tcPr>
            <w:tcW w:w="479" w:type="pct"/>
          </w:tcPr>
          <w:p w14:paraId="59C01256">
            <w:pPr>
              <w:spacing w:line="360" w:lineRule="auto"/>
              <w:rPr>
                <w:rFonts w:ascii="宋体" w:hAnsi="宋体" w:cs="宋体"/>
                <w:szCs w:val="21"/>
              </w:rPr>
            </w:pPr>
          </w:p>
        </w:tc>
        <w:tc>
          <w:tcPr>
            <w:tcW w:w="549" w:type="pct"/>
          </w:tcPr>
          <w:p w14:paraId="570C50D2">
            <w:pPr>
              <w:spacing w:line="360" w:lineRule="auto"/>
              <w:rPr>
                <w:rFonts w:ascii="宋体" w:hAnsi="宋体" w:cs="宋体"/>
                <w:szCs w:val="21"/>
              </w:rPr>
            </w:pPr>
          </w:p>
        </w:tc>
        <w:tc>
          <w:tcPr>
            <w:tcW w:w="748" w:type="pct"/>
          </w:tcPr>
          <w:p w14:paraId="163431EC">
            <w:pPr>
              <w:spacing w:line="360" w:lineRule="auto"/>
              <w:rPr>
                <w:rFonts w:ascii="宋体" w:hAnsi="宋体" w:cs="宋体"/>
                <w:szCs w:val="21"/>
              </w:rPr>
            </w:pPr>
          </w:p>
        </w:tc>
        <w:tc>
          <w:tcPr>
            <w:tcW w:w="748" w:type="pct"/>
          </w:tcPr>
          <w:p w14:paraId="1403062B">
            <w:pPr>
              <w:spacing w:line="360" w:lineRule="auto"/>
              <w:rPr>
                <w:rFonts w:ascii="宋体" w:hAnsi="宋体" w:cs="宋体"/>
                <w:szCs w:val="21"/>
              </w:rPr>
            </w:pPr>
          </w:p>
        </w:tc>
        <w:tc>
          <w:tcPr>
            <w:tcW w:w="821" w:type="pct"/>
          </w:tcPr>
          <w:p w14:paraId="3A5C01E9">
            <w:pPr>
              <w:spacing w:line="360" w:lineRule="auto"/>
              <w:rPr>
                <w:rFonts w:ascii="宋体" w:hAnsi="宋体" w:cs="宋体"/>
                <w:szCs w:val="21"/>
              </w:rPr>
            </w:pPr>
          </w:p>
        </w:tc>
      </w:tr>
      <w:tr w14:paraId="3B2FA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6AA8B636">
            <w:pPr>
              <w:spacing w:line="360" w:lineRule="auto"/>
              <w:jc w:val="center"/>
              <w:rPr>
                <w:rFonts w:ascii="宋体" w:hAnsi="宋体" w:cs="宋体"/>
                <w:szCs w:val="21"/>
              </w:rPr>
            </w:pPr>
            <w:r>
              <w:rPr>
                <w:rFonts w:hint="eastAsia" w:ascii="宋体" w:hAnsi="宋体" w:cs="宋体"/>
                <w:szCs w:val="21"/>
              </w:rPr>
              <w:t>8</w:t>
            </w:r>
          </w:p>
        </w:tc>
        <w:tc>
          <w:tcPr>
            <w:tcW w:w="1260" w:type="pct"/>
          </w:tcPr>
          <w:p w14:paraId="27812B80">
            <w:pPr>
              <w:spacing w:line="360" w:lineRule="auto"/>
              <w:rPr>
                <w:rFonts w:ascii="宋体" w:hAnsi="宋体" w:cs="宋体"/>
                <w:szCs w:val="21"/>
              </w:rPr>
            </w:pPr>
          </w:p>
        </w:tc>
        <w:tc>
          <w:tcPr>
            <w:tcW w:w="479" w:type="pct"/>
          </w:tcPr>
          <w:p w14:paraId="61CB6E8C">
            <w:pPr>
              <w:spacing w:line="360" w:lineRule="auto"/>
              <w:rPr>
                <w:rFonts w:ascii="宋体" w:hAnsi="宋体" w:cs="宋体"/>
                <w:szCs w:val="21"/>
              </w:rPr>
            </w:pPr>
          </w:p>
        </w:tc>
        <w:tc>
          <w:tcPr>
            <w:tcW w:w="549" w:type="pct"/>
          </w:tcPr>
          <w:p w14:paraId="6B8CE5B5">
            <w:pPr>
              <w:spacing w:line="360" w:lineRule="auto"/>
              <w:rPr>
                <w:rFonts w:ascii="宋体" w:hAnsi="宋体" w:cs="宋体"/>
                <w:szCs w:val="21"/>
              </w:rPr>
            </w:pPr>
          </w:p>
        </w:tc>
        <w:tc>
          <w:tcPr>
            <w:tcW w:w="748" w:type="pct"/>
          </w:tcPr>
          <w:p w14:paraId="0EA93540">
            <w:pPr>
              <w:spacing w:line="360" w:lineRule="auto"/>
              <w:rPr>
                <w:rFonts w:ascii="宋体" w:hAnsi="宋体" w:cs="宋体"/>
                <w:szCs w:val="21"/>
              </w:rPr>
            </w:pPr>
          </w:p>
        </w:tc>
        <w:tc>
          <w:tcPr>
            <w:tcW w:w="748" w:type="pct"/>
          </w:tcPr>
          <w:p w14:paraId="72F69F27">
            <w:pPr>
              <w:spacing w:line="360" w:lineRule="auto"/>
              <w:rPr>
                <w:rFonts w:ascii="宋体" w:hAnsi="宋体" w:cs="宋体"/>
                <w:szCs w:val="21"/>
              </w:rPr>
            </w:pPr>
          </w:p>
        </w:tc>
        <w:tc>
          <w:tcPr>
            <w:tcW w:w="821" w:type="pct"/>
          </w:tcPr>
          <w:p w14:paraId="08A4A8E2">
            <w:pPr>
              <w:spacing w:line="360" w:lineRule="auto"/>
              <w:rPr>
                <w:rFonts w:ascii="宋体" w:hAnsi="宋体" w:cs="宋体"/>
                <w:szCs w:val="21"/>
              </w:rPr>
            </w:pPr>
          </w:p>
        </w:tc>
      </w:tr>
      <w:tr w14:paraId="3ECAB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13910751">
            <w:pPr>
              <w:spacing w:line="360" w:lineRule="auto"/>
              <w:jc w:val="center"/>
              <w:rPr>
                <w:rFonts w:ascii="宋体" w:hAnsi="宋体" w:cs="宋体"/>
                <w:szCs w:val="21"/>
              </w:rPr>
            </w:pPr>
            <w:r>
              <w:rPr>
                <w:rFonts w:hint="eastAsia" w:ascii="宋体" w:hAnsi="宋体" w:cs="宋体"/>
                <w:szCs w:val="21"/>
              </w:rPr>
              <w:t>9</w:t>
            </w:r>
          </w:p>
        </w:tc>
        <w:tc>
          <w:tcPr>
            <w:tcW w:w="1260" w:type="pct"/>
          </w:tcPr>
          <w:p w14:paraId="1966F7A4">
            <w:pPr>
              <w:spacing w:line="360" w:lineRule="auto"/>
              <w:rPr>
                <w:rFonts w:ascii="宋体" w:hAnsi="宋体" w:cs="宋体"/>
                <w:szCs w:val="21"/>
              </w:rPr>
            </w:pPr>
          </w:p>
        </w:tc>
        <w:tc>
          <w:tcPr>
            <w:tcW w:w="479" w:type="pct"/>
          </w:tcPr>
          <w:p w14:paraId="54CC4A2A">
            <w:pPr>
              <w:spacing w:line="360" w:lineRule="auto"/>
              <w:rPr>
                <w:rFonts w:ascii="宋体" w:hAnsi="宋体" w:cs="宋体"/>
                <w:szCs w:val="21"/>
              </w:rPr>
            </w:pPr>
          </w:p>
        </w:tc>
        <w:tc>
          <w:tcPr>
            <w:tcW w:w="549" w:type="pct"/>
          </w:tcPr>
          <w:p w14:paraId="1B6C54EB">
            <w:pPr>
              <w:spacing w:line="360" w:lineRule="auto"/>
              <w:rPr>
                <w:rFonts w:ascii="宋体" w:hAnsi="宋体" w:cs="宋体"/>
                <w:szCs w:val="21"/>
              </w:rPr>
            </w:pPr>
          </w:p>
        </w:tc>
        <w:tc>
          <w:tcPr>
            <w:tcW w:w="748" w:type="pct"/>
          </w:tcPr>
          <w:p w14:paraId="2398B851">
            <w:pPr>
              <w:spacing w:line="360" w:lineRule="auto"/>
              <w:rPr>
                <w:rFonts w:ascii="宋体" w:hAnsi="宋体" w:cs="宋体"/>
                <w:szCs w:val="21"/>
              </w:rPr>
            </w:pPr>
          </w:p>
        </w:tc>
        <w:tc>
          <w:tcPr>
            <w:tcW w:w="748" w:type="pct"/>
          </w:tcPr>
          <w:p w14:paraId="3E0DDB0F">
            <w:pPr>
              <w:spacing w:line="360" w:lineRule="auto"/>
              <w:rPr>
                <w:rFonts w:ascii="宋体" w:hAnsi="宋体" w:cs="宋体"/>
                <w:szCs w:val="21"/>
              </w:rPr>
            </w:pPr>
          </w:p>
        </w:tc>
        <w:tc>
          <w:tcPr>
            <w:tcW w:w="821" w:type="pct"/>
          </w:tcPr>
          <w:p w14:paraId="5C4B5053">
            <w:pPr>
              <w:spacing w:line="360" w:lineRule="auto"/>
              <w:rPr>
                <w:rFonts w:ascii="宋体" w:hAnsi="宋体" w:cs="宋体"/>
                <w:szCs w:val="21"/>
              </w:rPr>
            </w:pPr>
          </w:p>
        </w:tc>
      </w:tr>
      <w:tr w14:paraId="6B56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5899B5A2">
            <w:pPr>
              <w:spacing w:line="360" w:lineRule="auto"/>
              <w:jc w:val="center"/>
              <w:rPr>
                <w:rFonts w:ascii="宋体" w:hAnsi="宋体" w:cs="宋体"/>
                <w:szCs w:val="21"/>
              </w:rPr>
            </w:pPr>
            <w:r>
              <w:rPr>
                <w:rFonts w:hint="eastAsia" w:ascii="宋体" w:hAnsi="宋体" w:cs="宋体"/>
                <w:szCs w:val="21"/>
              </w:rPr>
              <w:t>10</w:t>
            </w:r>
          </w:p>
        </w:tc>
        <w:tc>
          <w:tcPr>
            <w:tcW w:w="1260" w:type="pct"/>
          </w:tcPr>
          <w:p w14:paraId="53B50DF5">
            <w:pPr>
              <w:spacing w:line="360" w:lineRule="auto"/>
              <w:rPr>
                <w:rFonts w:ascii="宋体" w:hAnsi="宋体" w:cs="宋体"/>
                <w:szCs w:val="21"/>
              </w:rPr>
            </w:pPr>
          </w:p>
        </w:tc>
        <w:tc>
          <w:tcPr>
            <w:tcW w:w="479" w:type="pct"/>
          </w:tcPr>
          <w:p w14:paraId="1C848387">
            <w:pPr>
              <w:spacing w:line="360" w:lineRule="auto"/>
              <w:rPr>
                <w:rFonts w:ascii="宋体" w:hAnsi="宋体" w:cs="宋体"/>
                <w:szCs w:val="21"/>
              </w:rPr>
            </w:pPr>
          </w:p>
        </w:tc>
        <w:tc>
          <w:tcPr>
            <w:tcW w:w="549" w:type="pct"/>
          </w:tcPr>
          <w:p w14:paraId="107ED6DB">
            <w:pPr>
              <w:spacing w:line="360" w:lineRule="auto"/>
              <w:rPr>
                <w:rFonts w:ascii="宋体" w:hAnsi="宋体" w:cs="宋体"/>
                <w:szCs w:val="21"/>
              </w:rPr>
            </w:pPr>
          </w:p>
        </w:tc>
        <w:tc>
          <w:tcPr>
            <w:tcW w:w="748" w:type="pct"/>
          </w:tcPr>
          <w:p w14:paraId="434FCB82">
            <w:pPr>
              <w:spacing w:line="360" w:lineRule="auto"/>
              <w:rPr>
                <w:rFonts w:ascii="宋体" w:hAnsi="宋体" w:cs="宋体"/>
                <w:szCs w:val="21"/>
              </w:rPr>
            </w:pPr>
          </w:p>
        </w:tc>
        <w:tc>
          <w:tcPr>
            <w:tcW w:w="748" w:type="pct"/>
          </w:tcPr>
          <w:p w14:paraId="7EFAB799">
            <w:pPr>
              <w:spacing w:line="360" w:lineRule="auto"/>
              <w:rPr>
                <w:rFonts w:ascii="宋体" w:hAnsi="宋体" w:cs="宋体"/>
                <w:szCs w:val="21"/>
              </w:rPr>
            </w:pPr>
          </w:p>
        </w:tc>
        <w:tc>
          <w:tcPr>
            <w:tcW w:w="821" w:type="pct"/>
          </w:tcPr>
          <w:p w14:paraId="333392A5">
            <w:pPr>
              <w:spacing w:line="360" w:lineRule="auto"/>
              <w:rPr>
                <w:rFonts w:ascii="宋体" w:hAnsi="宋体" w:cs="宋体"/>
                <w:szCs w:val="21"/>
              </w:rPr>
            </w:pPr>
          </w:p>
        </w:tc>
      </w:tr>
      <w:tr w14:paraId="2FDC4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92" w:type="pct"/>
            <w:vAlign w:val="center"/>
          </w:tcPr>
          <w:p w14:paraId="7B6575C4">
            <w:pPr>
              <w:spacing w:line="360" w:lineRule="auto"/>
              <w:jc w:val="center"/>
              <w:rPr>
                <w:rFonts w:ascii="宋体" w:hAnsi="宋体" w:cs="宋体"/>
                <w:szCs w:val="21"/>
              </w:rPr>
            </w:pPr>
            <w:r>
              <w:rPr>
                <w:rFonts w:hint="eastAsia" w:ascii="宋体" w:hAnsi="宋体" w:cs="宋体"/>
                <w:szCs w:val="21"/>
              </w:rPr>
              <w:t>11</w:t>
            </w:r>
          </w:p>
        </w:tc>
        <w:tc>
          <w:tcPr>
            <w:tcW w:w="1260" w:type="pct"/>
          </w:tcPr>
          <w:p w14:paraId="0A691CC3">
            <w:pPr>
              <w:spacing w:line="360" w:lineRule="auto"/>
              <w:rPr>
                <w:rFonts w:ascii="宋体" w:hAnsi="宋体" w:cs="宋体"/>
                <w:szCs w:val="21"/>
              </w:rPr>
            </w:pPr>
          </w:p>
        </w:tc>
        <w:tc>
          <w:tcPr>
            <w:tcW w:w="479" w:type="pct"/>
          </w:tcPr>
          <w:p w14:paraId="3AD7854C">
            <w:pPr>
              <w:spacing w:line="360" w:lineRule="auto"/>
              <w:rPr>
                <w:rFonts w:ascii="宋体" w:hAnsi="宋体" w:cs="宋体"/>
                <w:szCs w:val="21"/>
              </w:rPr>
            </w:pPr>
          </w:p>
        </w:tc>
        <w:tc>
          <w:tcPr>
            <w:tcW w:w="549" w:type="pct"/>
          </w:tcPr>
          <w:p w14:paraId="27F6EEA9">
            <w:pPr>
              <w:spacing w:line="360" w:lineRule="auto"/>
              <w:rPr>
                <w:rFonts w:ascii="宋体" w:hAnsi="宋体" w:cs="宋体"/>
                <w:szCs w:val="21"/>
              </w:rPr>
            </w:pPr>
          </w:p>
        </w:tc>
        <w:tc>
          <w:tcPr>
            <w:tcW w:w="748" w:type="pct"/>
          </w:tcPr>
          <w:p w14:paraId="2CD1D069">
            <w:pPr>
              <w:spacing w:line="360" w:lineRule="auto"/>
              <w:rPr>
                <w:rFonts w:ascii="宋体" w:hAnsi="宋体" w:cs="宋体"/>
                <w:szCs w:val="21"/>
              </w:rPr>
            </w:pPr>
          </w:p>
        </w:tc>
        <w:tc>
          <w:tcPr>
            <w:tcW w:w="748" w:type="pct"/>
          </w:tcPr>
          <w:p w14:paraId="0F03911E">
            <w:pPr>
              <w:spacing w:line="360" w:lineRule="auto"/>
              <w:rPr>
                <w:rFonts w:ascii="宋体" w:hAnsi="宋体" w:cs="宋体"/>
                <w:szCs w:val="21"/>
              </w:rPr>
            </w:pPr>
          </w:p>
        </w:tc>
        <w:tc>
          <w:tcPr>
            <w:tcW w:w="821" w:type="pct"/>
          </w:tcPr>
          <w:p w14:paraId="77C7C9CE">
            <w:pPr>
              <w:spacing w:line="360" w:lineRule="auto"/>
              <w:rPr>
                <w:rFonts w:ascii="宋体" w:hAnsi="宋体" w:cs="宋体"/>
                <w:szCs w:val="21"/>
              </w:rPr>
            </w:pPr>
          </w:p>
        </w:tc>
      </w:tr>
    </w:tbl>
    <w:p w14:paraId="25C886FC">
      <w:pPr>
        <w:spacing w:afterLines="50" w:line="360" w:lineRule="auto"/>
        <w:ind w:right="-2" w:rightChars="-1"/>
        <w:rPr>
          <w:rFonts w:ascii="宋体" w:hAnsi="宋体" w:cs="宋体"/>
          <w:b/>
          <w:sz w:val="28"/>
          <w:szCs w:val="28"/>
        </w:rPr>
      </w:pPr>
      <w:r>
        <w:rPr>
          <w:rFonts w:hint="eastAsia" w:ascii="宋体" w:hAnsi="宋体" w:cs="宋体"/>
          <w:szCs w:val="21"/>
        </w:rPr>
        <w:t>附：人员身份证、</w:t>
      </w:r>
      <w:r>
        <w:rPr>
          <w:rFonts w:hint="eastAsia" w:ascii="宋体" w:hAnsi="宋体" w:cs="宋体"/>
          <w:szCs w:val="21"/>
          <w:lang w:val="en-US" w:eastAsia="zh-CN"/>
        </w:rPr>
        <w:t>职称证（如有）、</w:t>
      </w:r>
      <w:r>
        <w:rPr>
          <w:rFonts w:hint="eastAsia" w:ascii="宋体" w:hAnsi="宋体" w:cs="宋体"/>
          <w:szCs w:val="21"/>
        </w:rPr>
        <w:t>岗位证书复印件。</w:t>
      </w:r>
    </w:p>
    <w:p w14:paraId="4F6A2985">
      <w:pPr>
        <w:jc w:val="center"/>
        <w:outlineLvl w:val="0"/>
        <w:rPr>
          <w:rFonts w:ascii="宋体" w:hAnsi="宋体" w:cs="宋体"/>
        </w:rPr>
      </w:pPr>
    </w:p>
    <w:p w14:paraId="63A07E1D">
      <w:pPr>
        <w:jc w:val="center"/>
        <w:outlineLvl w:val="0"/>
        <w:rPr>
          <w:rFonts w:ascii="宋体" w:hAnsi="宋体" w:cs="宋体"/>
        </w:rPr>
      </w:pPr>
    </w:p>
    <w:p w14:paraId="62B62D87">
      <w:pPr>
        <w:spacing w:line="480" w:lineRule="auto"/>
        <w:ind w:firstLine="2940" w:firstLineChars="1400"/>
        <w:jc w:val="right"/>
        <w:rPr>
          <w:rFonts w:ascii="宋体" w:hAnsi="宋体" w:cs="宋体"/>
          <w:kern w:val="0"/>
          <w:szCs w:val="21"/>
        </w:rPr>
      </w:pPr>
      <w:r>
        <w:rPr>
          <w:rFonts w:hint="eastAsia" w:ascii="宋体" w:hAnsi="宋体" w:cs="宋体"/>
          <w:kern w:val="0"/>
          <w:szCs w:val="21"/>
        </w:rPr>
        <w:t>供应商：（盖单位章）</w:t>
      </w:r>
    </w:p>
    <w:p w14:paraId="3236382A">
      <w:pPr>
        <w:spacing w:line="480" w:lineRule="auto"/>
        <w:ind w:firstLine="4620" w:firstLineChars="2200"/>
        <w:jc w:val="right"/>
        <w:rPr>
          <w:rFonts w:ascii="宋体" w:hAnsi="宋体" w:cs="宋体"/>
          <w:szCs w:val="21"/>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204B2BB3">
      <w:pPr>
        <w:spacing w:line="480" w:lineRule="auto"/>
        <w:ind w:firstLine="4620" w:firstLineChars="2200"/>
        <w:jc w:val="right"/>
        <w:rPr>
          <w:rFonts w:ascii="宋体" w:hAnsi="宋体" w:cs="宋体"/>
          <w:szCs w:val="21"/>
        </w:rPr>
      </w:pPr>
    </w:p>
    <w:p w14:paraId="02FE1F18">
      <w:pPr>
        <w:rPr>
          <w:rFonts w:ascii="宋体" w:hAnsi="宋体" w:cs="宋体"/>
          <w:kern w:val="0"/>
          <w:szCs w:val="21"/>
        </w:rPr>
      </w:pPr>
    </w:p>
    <w:p w14:paraId="3471F18A">
      <w:r>
        <w:rPr>
          <w:rFonts w:hint="eastAsia" w:ascii="宋体" w:hAnsi="宋体" w:cs="宋体"/>
          <w:kern w:val="0"/>
          <w:szCs w:val="21"/>
        </w:rPr>
        <w:t>格式2：</w:t>
      </w:r>
    </w:p>
    <w:p w14:paraId="6CF5CF87">
      <w:pPr>
        <w:pStyle w:val="5"/>
        <w:jc w:val="center"/>
        <w:rPr>
          <w:rFonts w:ascii="宋体" w:hAnsi="宋体" w:eastAsia="宋体" w:cs="宋体"/>
          <w:b w:val="0"/>
          <w:bCs w:val="0"/>
          <w:sz w:val="36"/>
          <w:szCs w:val="36"/>
        </w:rPr>
      </w:pPr>
      <w:r>
        <w:rPr>
          <w:rFonts w:hint="eastAsia" w:ascii="宋体" w:hAnsi="宋体" w:eastAsia="宋体" w:cs="宋体"/>
          <w:b w:val="0"/>
          <w:bCs w:val="0"/>
          <w:sz w:val="30"/>
          <w:szCs w:val="30"/>
        </w:rPr>
        <w:t>拟投入本项目的主要机械设备配置情况表</w:t>
      </w:r>
    </w:p>
    <w:tbl>
      <w:tblPr>
        <w:tblStyle w:val="3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1938"/>
        <w:gridCol w:w="1938"/>
        <w:gridCol w:w="2155"/>
        <w:gridCol w:w="1415"/>
      </w:tblGrid>
      <w:tr w14:paraId="5D725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41" w:type="pct"/>
            <w:noWrap/>
            <w:vAlign w:val="center"/>
          </w:tcPr>
          <w:p w14:paraId="60BB22BA">
            <w:pPr>
              <w:jc w:val="center"/>
              <w:rPr>
                <w:rFonts w:ascii="宋体" w:hAnsi="宋体" w:cs="宋体"/>
                <w:szCs w:val="21"/>
              </w:rPr>
            </w:pPr>
            <w:r>
              <w:rPr>
                <w:rFonts w:hint="eastAsia" w:ascii="宋体" w:hAnsi="宋体" w:cs="宋体"/>
                <w:szCs w:val="21"/>
              </w:rPr>
              <w:t>序号</w:t>
            </w:r>
          </w:p>
        </w:tc>
        <w:tc>
          <w:tcPr>
            <w:tcW w:w="1160" w:type="pct"/>
            <w:noWrap/>
            <w:vAlign w:val="center"/>
          </w:tcPr>
          <w:p w14:paraId="0E47A7FF">
            <w:pPr>
              <w:jc w:val="center"/>
              <w:rPr>
                <w:rFonts w:ascii="宋体" w:hAnsi="宋体" w:cs="宋体"/>
                <w:szCs w:val="21"/>
              </w:rPr>
            </w:pPr>
            <w:r>
              <w:rPr>
                <w:rFonts w:hint="eastAsia" w:ascii="宋体" w:hAnsi="宋体" w:cs="宋体"/>
                <w:szCs w:val="21"/>
              </w:rPr>
              <w:t>设备名称</w:t>
            </w:r>
          </w:p>
        </w:tc>
        <w:tc>
          <w:tcPr>
            <w:tcW w:w="1160" w:type="pct"/>
            <w:noWrap/>
            <w:vAlign w:val="center"/>
          </w:tcPr>
          <w:p w14:paraId="68414676">
            <w:pPr>
              <w:jc w:val="center"/>
              <w:rPr>
                <w:rFonts w:ascii="宋体" w:hAnsi="宋体" w:cs="宋体"/>
                <w:spacing w:val="-20"/>
                <w:szCs w:val="21"/>
              </w:rPr>
            </w:pPr>
            <w:r>
              <w:rPr>
                <w:rFonts w:hint="eastAsia" w:ascii="宋体" w:hAnsi="宋体" w:cs="宋体"/>
                <w:szCs w:val="21"/>
              </w:rPr>
              <w:t>规格型号</w:t>
            </w:r>
          </w:p>
        </w:tc>
        <w:tc>
          <w:tcPr>
            <w:tcW w:w="1290" w:type="pct"/>
            <w:noWrap/>
            <w:vAlign w:val="center"/>
          </w:tcPr>
          <w:p w14:paraId="67A6A37D">
            <w:pPr>
              <w:jc w:val="center"/>
              <w:rPr>
                <w:rFonts w:ascii="宋体" w:hAnsi="宋体" w:cs="宋体"/>
                <w:szCs w:val="21"/>
              </w:rPr>
            </w:pPr>
            <w:r>
              <w:rPr>
                <w:rFonts w:hint="eastAsia" w:ascii="宋体" w:hAnsi="宋体" w:cs="宋体"/>
                <w:szCs w:val="21"/>
              </w:rPr>
              <w:t>数 量</w:t>
            </w:r>
          </w:p>
        </w:tc>
        <w:tc>
          <w:tcPr>
            <w:tcW w:w="847" w:type="pct"/>
            <w:noWrap/>
            <w:vAlign w:val="center"/>
          </w:tcPr>
          <w:p w14:paraId="5E45279B">
            <w:pPr>
              <w:jc w:val="center"/>
              <w:rPr>
                <w:rFonts w:ascii="宋体" w:hAnsi="宋体" w:cs="宋体"/>
                <w:szCs w:val="21"/>
              </w:rPr>
            </w:pPr>
            <w:r>
              <w:rPr>
                <w:rFonts w:hint="eastAsia" w:ascii="宋体" w:hAnsi="宋体" w:cs="宋体"/>
                <w:szCs w:val="21"/>
              </w:rPr>
              <w:t>备注</w:t>
            </w:r>
          </w:p>
        </w:tc>
      </w:tr>
      <w:tr w14:paraId="088BE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41" w:type="pct"/>
            <w:noWrap/>
            <w:vAlign w:val="center"/>
          </w:tcPr>
          <w:p w14:paraId="2A8BBB1B">
            <w:pPr>
              <w:jc w:val="center"/>
              <w:rPr>
                <w:rFonts w:ascii="宋体" w:hAnsi="宋体" w:cs="宋体"/>
                <w:szCs w:val="21"/>
              </w:rPr>
            </w:pPr>
          </w:p>
        </w:tc>
        <w:tc>
          <w:tcPr>
            <w:tcW w:w="1160" w:type="pct"/>
            <w:noWrap/>
            <w:vAlign w:val="center"/>
          </w:tcPr>
          <w:p w14:paraId="48F6239A">
            <w:pPr>
              <w:rPr>
                <w:rFonts w:ascii="宋体" w:hAnsi="宋体" w:cs="宋体"/>
                <w:szCs w:val="21"/>
              </w:rPr>
            </w:pPr>
          </w:p>
        </w:tc>
        <w:tc>
          <w:tcPr>
            <w:tcW w:w="1160" w:type="pct"/>
            <w:noWrap/>
            <w:vAlign w:val="center"/>
          </w:tcPr>
          <w:p w14:paraId="446125F8">
            <w:pPr>
              <w:jc w:val="center"/>
              <w:rPr>
                <w:rFonts w:ascii="宋体" w:hAnsi="宋体" w:cs="宋体"/>
                <w:szCs w:val="21"/>
              </w:rPr>
            </w:pPr>
          </w:p>
        </w:tc>
        <w:tc>
          <w:tcPr>
            <w:tcW w:w="1290" w:type="pct"/>
            <w:noWrap/>
            <w:vAlign w:val="center"/>
          </w:tcPr>
          <w:p w14:paraId="473D1362">
            <w:pPr>
              <w:jc w:val="center"/>
              <w:rPr>
                <w:rFonts w:ascii="宋体" w:hAnsi="宋体" w:cs="宋体"/>
                <w:szCs w:val="21"/>
              </w:rPr>
            </w:pPr>
          </w:p>
        </w:tc>
        <w:tc>
          <w:tcPr>
            <w:tcW w:w="847" w:type="pct"/>
            <w:noWrap/>
            <w:vAlign w:val="center"/>
          </w:tcPr>
          <w:p w14:paraId="5289C304">
            <w:pPr>
              <w:jc w:val="center"/>
              <w:rPr>
                <w:rFonts w:ascii="宋体" w:hAnsi="宋体" w:cs="宋体"/>
                <w:szCs w:val="21"/>
              </w:rPr>
            </w:pPr>
          </w:p>
        </w:tc>
      </w:tr>
      <w:tr w14:paraId="110BF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41" w:type="pct"/>
            <w:noWrap/>
            <w:vAlign w:val="center"/>
          </w:tcPr>
          <w:p w14:paraId="2F74D0A9">
            <w:pPr>
              <w:jc w:val="center"/>
              <w:rPr>
                <w:rFonts w:ascii="宋体" w:hAnsi="宋体" w:cs="宋体"/>
                <w:szCs w:val="21"/>
              </w:rPr>
            </w:pPr>
          </w:p>
        </w:tc>
        <w:tc>
          <w:tcPr>
            <w:tcW w:w="1160" w:type="pct"/>
            <w:noWrap/>
            <w:vAlign w:val="center"/>
          </w:tcPr>
          <w:p w14:paraId="66241852">
            <w:pPr>
              <w:rPr>
                <w:rFonts w:ascii="宋体" w:hAnsi="宋体" w:cs="宋体"/>
                <w:szCs w:val="21"/>
              </w:rPr>
            </w:pPr>
          </w:p>
        </w:tc>
        <w:tc>
          <w:tcPr>
            <w:tcW w:w="1160" w:type="pct"/>
            <w:noWrap/>
            <w:vAlign w:val="center"/>
          </w:tcPr>
          <w:p w14:paraId="69C4D17C">
            <w:pPr>
              <w:jc w:val="center"/>
              <w:rPr>
                <w:rFonts w:ascii="宋体" w:hAnsi="宋体" w:cs="宋体"/>
                <w:szCs w:val="21"/>
              </w:rPr>
            </w:pPr>
          </w:p>
        </w:tc>
        <w:tc>
          <w:tcPr>
            <w:tcW w:w="1290" w:type="pct"/>
            <w:noWrap/>
            <w:vAlign w:val="center"/>
          </w:tcPr>
          <w:p w14:paraId="426A30E7">
            <w:pPr>
              <w:jc w:val="center"/>
              <w:rPr>
                <w:rFonts w:ascii="宋体" w:hAnsi="宋体" w:cs="宋体"/>
                <w:szCs w:val="21"/>
              </w:rPr>
            </w:pPr>
          </w:p>
        </w:tc>
        <w:tc>
          <w:tcPr>
            <w:tcW w:w="847" w:type="pct"/>
            <w:noWrap/>
            <w:vAlign w:val="center"/>
          </w:tcPr>
          <w:p w14:paraId="50A11EAC">
            <w:pPr>
              <w:jc w:val="center"/>
              <w:rPr>
                <w:rFonts w:ascii="宋体" w:hAnsi="宋体" w:cs="宋体"/>
                <w:szCs w:val="21"/>
              </w:rPr>
            </w:pPr>
          </w:p>
        </w:tc>
      </w:tr>
      <w:tr w14:paraId="0FBF2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41" w:type="pct"/>
            <w:noWrap/>
            <w:vAlign w:val="center"/>
          </w:tcPr>
          <w:p w14:paraId="2C86910C">
            <w:pPr>
              <w:jc w:val="center"/>
              <w:rPr>
                <w:rFonts w:ascii="宋体" w:hAnsi="宋体" w:cs="宋体"/>
                <w:szCs w:val="21"/>
              </w:rPr>
            </w:pPr>
          </w:p>
        </w:tc>
        <w:tc>
          <w:tcPr>
            <w:tcW w:w="1160" w:type="pct"/>
            <w:noWrap/>
            <w:vAlign w:val="center"/>
          </w:tcPr>
          <w:p w14:paraId="53DC9945">
            <w:pPr>
              <w:rPr>
                <w:rFonts w:ascii="宋体" w:hAnsi="宋体" w:cs="宋体"/>
                <w:szCs w:val="21"/>
              </w:rPr>
            </w:pPr>
          </w:p>
        </w:tc>
        <w:tc>
          <w:tcPr>
            <w:tcW w:w="1160" w:type="pct"/>
            <w:noWrap/>
            <w:vAlign w:val="center"/>
          </w:tcPr>
          <w:p w14:paraId="449D7882">
            <w:pPr>
              <w:jc w:val="center"/>
              <w:rPr>
                <w:rFonts w:ascii="宋体" w:hAnsi="宋体" w:cs="宋体"/>
                <w:szCs w:val="21"/>
              </w:rPr>
            </w:pPr>
          </w:p>
        </w:tc>
        <w:tc>
          <w:tcPr>
            <w:tcW w:w="1290" w:type="pct"/>
            <w:noWrap/>
            <w:vAlign w:val="center"/>
          </w:tcPr>
          <w:p w14:paraId="6FD805F0">
            <w:pPr>
              <w:jc w:val="center"/>
              <w:rPr>
                <w:rFonts w:ascii="宋体" w:hAnsi="宋体" w:cs="宋体"/>
                <w:szCs w:val="21"/>
              </w:rPr>
            </w:pPr>
          </w:p>
        </w:tc>
        <w:tc>
          <w:tcPr>
            <w:tcW w:w="847" w:type="pct"/>
            <w:noWrap/>
            <w:vAlign w:val="center"/>
          </w:tcPr>
          <w:p w14:paraId="31A5E154">
            <w:pPr>
              <w:jc w:val="center"/>
              <w:rPr>
                <w:rFonts w:ascii="宋体" w:hAnsi="宋体" w:cs="宋体"/>
                <w:szCs w:val="21"/>
              </w:rPr>
            </w:pPr>
          </w:p>
        </w:tc>
      </w:tr>
      <w:tr w14:paraId="72C8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41" w:type="pct"/>
            <w:noWrap/>
            <w:vAlign w:val="center"/>
          </w:tcPr>
          <w:p w14:paraId="1B721A71">
            <w:pPr>
              <w:jc w:val="center"/>
              <w:rPr>
                <w:rFonts w:ascii="宋体" w:hAnsi="宋体" w:cs="宋体"/>
                <w:szCs w:val="21"/>
              </w:rPr>
            </w:pPr>
          </w:p>
        </w:tc>
        <w:tc>
          <w:tcPr>
            <w:tcW w:w="1160" w:type="pct"/>
            <w:noWrap/>
            <w:vAlign w:val="center"/>
          </w:tcPr>
          <w:p w14:paraId="3914961C">
            <w:pPr>
              <w:rPr>
                <w:rFonts w:ascii="宋体" w:hAnsi="宋体" w:cs="宋体"/>
                <w:szCs w:val="21"/>
              </w:rPr>
            </w:pPr>
          </w:p>
        </w:tc>
        <w:tc>
          <w:tcPr>
            <w:tcW w:w="1160" w:type="pct"/>
            <w:noWrap/>
            <w:vAlign w:val="center"/>
          </w:tcPr>
          <w:p w14:paraId="2018C674">
            <w:pPr>
              <w:jc w:val="center"/>
              <w:rPr>
                <w:rFonts w:ascii="宋体" w:hAnsi="宋体" w:cs="宋体"/>
                <w:szCs w:val="21"/>
              </w:rPr>
            </w:pPr>
          </w:p>
        </w:tc>
        <w:tc>
          <w:tcPr>
            <w:tcW w:w="1290" w:type="pct"/>
            <w:noWrap/>
            <w:vAlign w:val="center"/>
          </w:tcPr>
          <w:p w14:paraId="5C82B3B5">
            <w:pPr>
              <w:jc w:val="center"/>
              <w:rPr>
                <w:rFonts w:ascii="宋体" w:hAnsi="宋体" w:cs="宋体"/>
                <w:szCs w:val="21"/>
              </w:rPr>
            </w:pPr>
          </w:p>
        </w:tc>
        <w:tc>
          <w:tcPr>
            <w:tcW w:w="847" w:type="pct"/>
            <w:noWrap/>
            <w:vAlign w:val="center"/>
          </w:tcPr>
          <w:p w14:paraId="32D9C5CC">
            <w:pPr>
              <w:jc w:val="center"/>
              <w:rPr>
                <w:rFonts w:ascii="宋体" w:hAnsi="宋体" w:cs="宋体"/>
                <w:szCs w:val="21"/>
              </w:rPr>
            </w:pPr>
          </w:p>
        </w:tc>
      </w:tr>
      <w:tr w14:paraId="3AD9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41" w:type="pct"/>
            <w:noWrap/>
            <w:vAlign w:val="center"/>
          </w:tcPr>
          <w:p w14:paraId="5FAEF1B9">
            <w:pPr>
              <w:jc w:val="center"/>
              <w:rPr>
                <w:rFonts w:ascii="宋体" w:hAnsi="宋体" w:cs="宋体"/>
                <w:szCs w:val="21"/>
              </w:rPr>
            </w:pPr>
          </w:p>
        </w:tc>
        <w:tc>
          <w:tcPr>
            <w:tcW w:w="1160" w:type="pct"/>
            <w:noWrap/>
            <w:vAlign w:val="center"/>
          </w:tcPr>
          <w:p w14:paraId="16270E08">
            <w:pPr>
              <w:rPr>
                <w:rFonts w:ascii="宋体" w:hAnsi="宋体" w:cs="宋体"/>
                <w:szCs w:val="21"/>
              </w:rPr>
            </w:pPr>
          </w:p>
        </w:tc>
        <w:tc>
          <w:tcPr>
            <w:tcW w:w="1160" w:type="pct"/>
            <w:noWrap/>
            <w:vAlign w:val="center"/>
          </w:tcPr>
          <w:p w14:paraId="2AF549F8">
            <w:pPr>
              <w:jc w:val="center"/>
              <w:rPr>
                <w:rFonts w:ascii="宋体" w:hAnsi="宋体" w:cs="宋体"/>
                <w:szCs w:val="21"/>
              </w:rPr>
            </w:pPr>
          </w:p>
        </w:tc>
        <w:tc>
          <w:tcPr>
            <w:tcW w:w="1290" w:type="pct"/>
            <w:noWrap/>
            <w:vAlign w:val="center"/>
          </w:tcPr>
          <w:p w14:paraId="183B27A8">
            <w:pPr>
              <w:jc w:val="center"/>
              <w:rPr>
                <w:rFonts w:ascii="宋体" w:hAnsi="宋体" w:cs="宋体"/>
                <w:szCs w:val="21"/>
              </w:rPr>
            </w:pPr>
          </w:p>
        </w:tc>
        <w:tc>
          <w:tcPr>
            <w:tcW w:w="847" w:type="pct"/>
            <w:noWrap/>
            <w:vAlign w:val="center"/>
          </w:tcPr>
          <w:p w14:paraId="11292161">
            <w:pPr>
              <w:jc w:val="center"/>
              <w:rPr>
                <w:rFonts w:ascii="宋体" w:hAnsi="宋体" w:cs="宋体"/>
                <w:szCs w:val="21"/>
              </w:rPr>
            </w:pPr>
          </w:p>
        </w:tc>
      </w:tr>
      <w:tr w14:paraId="0A9E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41" w:type="pct"/>
            <w:noWrap/>
            <w:vAlign w:val="center"/>
          </w:tcPr>
          <w:p w14:paraId="3838F208">
            <w:pPr>
              <w:jc w:val="center"/>
              <w:rPr>
                <w:rFonts w:ascii="宋体" w:hAnsi="宋体" w:cs="宋体"/>
                <w:szCs w:val="21"/>
              </w:rPr>
            </w:pPr>
          </w:p>
        </w:tc>
        <w:tc>
          <w:tcPr>
            <w:tcW w:w="1160" w:type="pct"/>
            <w:noWrap/>
            <w:vAlign w:val="center"/>
          </w:tcPr>
          <w:p w14:paraId="3BAA37C4">
            <w:pPr>
              <w:rPr>
                <w:rFonts w:ascii="宋体" w:hAnsi="宋体" w:cs="宋体"/>
                <w:szCs w:val="21"/>
              </w:rPr>
            </w:pPr>
          </w:p>
        </w:tc>
        <w:tc>
          <w:tcPr>
            <w:tcW w:w="1160" w:type="pct"/>
            <w:noWrap/>
            <w:vAlign w:val="center"/>
          </w:tcPr>
          <w:p w14:paraId="1052E12A">
            <w:pPr>
              <w:jc w:val="center"/>
              <w:rPr>
                <w:rFonts w:ascii="宋体" w:hAnsi="宋体" w:cs="宋体"/>
                <w:szCs w:val="21"/>
              </w:rPr>
            </w:pPr>
          </w:p>
        </w:tc>
        <w:tc>
          <w:tcPr>
            <w:tcW w:w="1290" w:type="pct"/>
            <w:noWrap/>
            <w:vAlign w:val="center"/>
          </w:tcPr>
          <w:p w14:paraId="22B30D96">
            <w:pPr>
              <w:jc w:val="center"/>
              <w:rPr>
                <w:rFonts w:ascii="宋体" w:hAnsi="宋体" w:cs="宋体"/>
                <w:szCs w:val="21"/>
              </w:rPr>
            </w:pPr>
          </w:p>
        </w:tc>
        <w:tc>
          <w:tcPr>
            <w:tcW w:w="847" w:type="pct"/>
            <w:noWrap/>
            <w:vAlign w:val="center"/>
          </w:tcPr>
          <w:p w14:paraId="1101E0BD">
            <w:pPr>
              <w:jc w:val="center"/>
              <w:rPr>
                <w:rFonts w:ascii="宋体" w:hAnsi="宋体" w:cs="宋体"/>
                <w:szCs w:val="21"/>
              </w:rPr>
            </w:pPr>
          </w:p>
        </w:tc>
      </w:tr>
      <w:tr w14:paraId="1DF35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41" w:type="pct"/>
            <w:noWrap/>
            <w:vAlign w:val="center"/>
          </w:tcPr>
          <w:p w14:paraId="4426FA88">
            <w:pPr>
              <w:jc w:val="center"/>
              <w:rPr>
                <w:rFonts w:ascii="宋体" w:hAnsi="宋体" w:cs="宋体"/>
                <w:szCs w:val="21"/>
              </w:rPr>
            </w:pPr>
          </w:p>
        </w:tc>
        <w:tc>
          <w:tcPr>
            <w:tcW w:w="1160" w:type="pct"/>
            <w:noWrap/>
            <w:vAlign w:val="center"/>
          </w:tcPr>
          <w:p w14:paraId="3529BBFB">
            <w:pPr>
              <w:rPr>
                <w:rFonts w:ascii="宋体" w:hAnsi="宋体" w:cs="宋体"/>
                <w:szCs w:val="21"/>
              </w:rPr>
            </w:pPr>
          </w:p>
        </w:tc>
        <w:tc>
          <w:tcPr>
            <w:tcW w:w="1160" w:type="pct"/>
            <w:noWrap/>
            <w:vAlign w:val="center"/>
          </w:tcPr>
          <w:p w14:paraId="5EE1BD75">
            <w:pPr>
              <w:jc w:val="center"/>
              <w:rPr>
                <w:rFonts w:ascii="宋体" w:hAnsi="宋体" w:cs="宋体"/>
                <w:szCs w:val="21"/>
              </w:rPr>
            </w:pPr>
          </w:p>
        </w:tc>
        <w:tc>
          <w:tcPr>
            <w:tcW w:w="1290" w:type="pct"/>
            <w:noWrap/>
            <w:vAlign w:val="center"/>
          </w:tcPr>
          <w:p w14:paraId="7FE108AF">
            <w:pPr>
              <w:jc w:val="center"/>
              <w:rPr>
                <w:rFonts w:ascii="宋体" w:hAnsi="宋体" w:cs="宋体"/>
                <w:szCs w:val="21"/>
              </w:rPr>
            </w:pPr>
          </w:p>
        </w:tc>
        <w:tc>
          <w:tcPr>
            <w:tcW w:w="847" w:type="pct"/>
            <w:noWrap/>
            <w:vAlign w:val="center"/>
          </w:tcPr>
          <w:p w14:paraId="365E5028">
            <w:pPr>
              <w:jc w:val="center"/>
              <w:rPr>
                <w:rFonts w:ascii="宋体" w:hAnsi="宋体" w:cs="宋体"/>
                <w:szCs w:val="21"/>
              </w:rPr>
            </w:pPr>
          </w:p>
        </w:tc>
      </w:tr>
      <w:tr w14:paraId="5A80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41" w:type="pct"/>
            <w:noWrap/>
            <w:vAlign w:val="center"/>
          </w:tcPr>
          <w:p w14:paraId="73713152">
            <w:pPr>
              <w:jc w:val="center"/>
              <w:rPr>
                <w:rFonts w:ascii="宋体" w:hAnsi="宋体" w:cs="宋体"/>
                <w:szCs w:val="21"/>
              </w:rPr>
            </w:pPr>
          </w:p>
        </w:tc>
        <w:tc>
          <w:tcPr>
            <w:tcW w:w="1160" w:type="pct"/>
            <w:noWrap/>
            <w:vAlign w:val="center"/>
          </w:tcPr>
          <w:p w14:paraId="0BF28F26">
            <w:pPr>
              <w:rPr>
                <w:rFonts w:ascii="宋体" w:hAnsi="宋体" w:cs="宋体"/>
                <w:szCs w:val="21"/>
              </w:rPr>
            </w:pPr>
          </w:p>
        </w:tc>
        <w:tc>
          <w:tcPr>
            <w:tcW w:w="1160" w:type="pct"/>
            <w:noWrap/>
            <w:vAlign w:val="center"/>
          </w:tcPr>
          <w:p w14:paraId="27459725">
            <w:pPr>
              <w:jc w:val="center"/>
              <w:rPr>
                <w:rFonts w:ascii="宋体" w:hAnsi="宋体" w:cs="宋体"/>
                <w:szCs w:val="21"/>
              </w:rPr>
            </w:pPr>
          </w:p>
        </w:tc>
        <w:tc>
          <w:tcPr>
            <w:tcW w:w="1290" w:type="pct"/>
            <w:noWrap/>
            <w:vAlign w:val="center"/>
          </w:tcPr>
          <w:p w14:paraId="440B8FF5">
            <w:pPr>
              <w:jc w:val="center"/>
              <w:rPr>
                <w:rFonts w:ascii="宋体" w:hAnsi="宋体" w:cs="宋体"/>
                <w:szCs w:val="21"/>
              </w:rPr>
            </w:pPr>
          </w:p>
        </w:tc>
        <w:tc>
          <w:tcPr>
            <w:tcW w:w="847" w:type="pct"/>
            <w:noWrap/>
            <w:vAlign w:val="center"/>
          </w:tcPr>
          <w:p w14:paraId="795D1E54">
            <w:pPr>
              <w:jc w:val="center"/>
              <w:rPr>
                <w:rFonts w:ascii="宋体" w:hAnsi="宋体" w:cs="宋体"/>
                <w:szCs w:val="21"/>
              </w:rPr>
            </w:pPr>
          </w:p>
        </w:tc>
      </w:tr>
    </w:tbl>
    <w:p w14:paraId="69957DD6">
      <w:pPr>
        <w:tabs>
          <w:tab w:val="left" w:pos="939"/>
          <w:tab w:val="left" w:pos="2952"/>
          <w:tab w:val="left" w:pos="4965"/>
          <w:tab w:val="left" w:pos="7204"/>
        </w:tabs>
        <w:jc w:val="left"/>
        <w:rPr>
          <w:rFonts w:ascii="宋体" w:hAnsi="宋体" w:cs="宋体"/>
          <w:szCs w:val="21"/>
        </w:rPr>
      </w:pPr>
    </w:p>
    <w:p w14:paraId="3B026DC1">
      <w:pPr>
        <w:spacing w:line="480" w:lineRule="auto"/>
        <w:ind w:firstLine="2940" w:firstLineChars="1400"/>
        <w:jc w:val="right"/>
        <w:rPr>
          <w:rFonts w:ascii="宋体" w:hAnsi="宋体" w:cs="宋体"/>
          <w:kern w:val="0"/>
          <w:szCs w:val="21"/>
        </w:rPr>
      </w:pPr>
      <w:r>
        <w:rPr>
          <w:rFonts w:hint="eastAsia" w:ascii="宋体" w:hAnsi="宋体" w:cs="宋体"/>
          <w:kern w:val="0"/>
          <w:szCs w:val="21"/>
        </w:rPr>
        <w:t>供应商：（盖单位章）</w:t>
      </w:r>
    </w:p>
    <w:p w14:paraId="6820807B">
      <w:pPr>
        <w:spacing w:line="480" w:lineRule="auto"/>
        <w:ind w:firstLine="4620" w:firstLineChars="2200"/>
        <w:jc w:val="right"/>
        <w:rPr>
          <w:rFonts w:ascii="宋体" w:hAnsi="宋体" w:cs="宋体"/>
          <w:szCs w:val="21"/>
        </w:rPr>
      </w:pPr>
      <w:r>
        <w:rPr>
          <w:rFonts w:hint="eastAsia" w:ascii="宋体" w:hAnsi="宋体" w:cs="宋体"/>
          <w:szCs w:val="21"/>
        </w:rPr>
        <w:t>年</w:t>
      </w:r>
      <w:r>
        <w:rPr>
          <w:rFonts w:hint="eastAsia" w:ascii="宋体" w:hAnsi="宋体" w:cs="宋体"/>
          <w:szCs w:val="21"/>
          <w:lang w:val="en-US" w:eastAsia="zh-CN"/>
        </w:rPr>
        <w:t xml:space="preserve">  </w:t>
      </w:r>
      <w:r>
        <w:rPr>
          <w:rFonts w:hint="eastAsia" w:ascii="宋体" w:hAnsi="宋体" w:cs="宋体"/>
          <w:szCs w:val="21"/>
        </w:rPr>
        <w:t>月</w:t>
      </w:r>
      <w:r>
        <w:rPr>
          <w:rFonts w:hint="eastAsia" w:ascii="宋体" w:hAnsi="宋体" w:cs="宋体"/>
          <w:szCs w:val="21"/>
          <w:lang w:val="en-US" w:eastAsia="zh-CN"/>
        </w:rPr>
        <w:t xml:space="preserve">  </w:t>
      </w:r>
      <w:r>
        <w:rPr>
          <w:rFonts w:hint="eastAsia" w:ascii="宋体" w:hAnsi="宋体" w:cs="宋体"/>
          <w:szCs w:val="21"/>
        </w:rPr>
        <w:t>日</w:t>
      </w:r>
    </w:p>
    <w:p w14:paraId="3A8009EF">
      <w:pPr>
        <w:spacing w:before="260" w:after="260" w:line="360" w:lineRule="auto"/>
        <w:jc w:val="center"/>
        <w:rPr>
          <w:rFonts w:ascii="宋体" w:hAnsi="宋体" w:cs="宋体"/>
          <w:kern w:val="0"/>
          <w:szCs w:val="21"/>
        </w:rPr>
      </w:pPr>
      <w:r>
        <w:rPr>
          <w:rFonts w:hint="eastAsia" w:ascii="宋体" w:hAnsi="宋体" w:cs="宋体"/>
        </w:rPr>
        <w:br w:type="page"/>
      </w:r>
      <w:r>
        <w:rPr>
          <w:rFonts w:hint="eastAsia" w:ascii="宋体" w:hAnsi="宋体" w:cs="宋体"/>
          <w:b/>
          <w:sz w:val="30"/>
          <w:szCs w:val="30"/>
        </w:rPr>
        <w:t>九、</w:t>
      </w:r>
      <w:r>
        <w:rPr>
          <w:rFonts w:hint="eastAsia" w:ascii="宋体" w:hAnsi="宋体" w:cs="宋体"/>
          <w:b/>
          <w:sz w:val="30"/>
          <w:szCs w:val="30"/>
          <w:lang w:val="en-US" w:eastAsia="zh-CN"/>
        </w:rPr>
        <w:t>保修期</w:t>
      </w:r>
      <w:r>
        <w:rPr>
          <w:rFonts w:hint="eastAsia" w:ascii="宋体" w:hAnsi="宋体" w:cs="宋体"/>
          <w:b/>
          <w:sz w:val="30"/>
          <w:szCs w:val="30"/>
        </w:rPr>
        <w:t>服务承诺</w:t>
      </w:r>
    </w:p>
    <w:p w14:paraId="5145C2A1">
      <w:pPr>
        <w:spacing w:afterLines="100" w:line="400" w:lineRule="exact"/>
        <w:jc w:val="center"/>
        <w:outlineLvl w:val="1"/>
        <w:rPr>
          <w:rFonts w:ascii="宋体" w:hAnsi="宋体" w:cs="宋体"/>
        </w:rPr>
      </w:pPr>
      <w:r>
        <w:rPr>
          <w:rFonts w:hint="eastAsia" w:ascii="宋体" w:hAnsi="宋体" w:cs="宋体"/>
        </w:rPr>
        <w:t>（格式自拟）</w:t>
      </w:r>
    </w:p>
    <w:p w14:paraId="759FEE21">
      <w:pPr>
        <w:spacing w:line="480" w:lineRule="auto"/>
        <w:ind w:firstLine="2940" w:firstLineChars="1400"/>
        <w:jc w:val="right"/>
        <w:rPr>
          <w:rFonts w:ascii="宋体" w:hAnsi="宋体" w:cs="宋体"/>
          <w:kern w:val="0"/>
          <w:szCs w:val="21"/>
        </w:rPr>
      </w:pPr>
    </w:p>
    <w:p w14:paraId="011F7374">
      <w:pPr>
        <w:spacing w:line="480" w:lineRule="auto"/>
        <w:ind w:firstLine="2940" w:firstLineChars="1400"/>
        <w:jc w:val="right"/>
        <w:rPr>
          <w:rFonts w:ascii="宋体" w:hAnsi="宋体" w:cs="宋体"/>
          <w:kern w:val="0"/>
          <w:szCs w:val="21"/>
        </w:rPr>
      </w:pPr>
    </w:p>
    <w:p w14:paraId="0A4E4D9A">
      <w:pPr>
        <w:spacing w:line="480" w:lineRule="auto"/>
        <w:ind w:firstLine="2940" w:firstLineChars="1400"/>
        <w:jc w:val="right"/>
        <w:rPr>
          <w:rFonts w:ascii="宋体" w:hAnsi="宋体" w:cs="宋体"/>
          <w:kern w:val="0"/>
          <w:szCs w:val="21"/>
        </w:rPr>
      </w:pPr>
    </w:p>
    <w:p w14:paraId="45BA07BD">
      <w:pPr>
        <w:spacing w:line="480" w:lineRule="auto"/>
        <w:ind w:firstLine="2940" w:firstLineChars="1400"/>
        <w:jc w:val="right"/>
        <w:rPr>
          <w:rFonts w:ascii="宋体" w:hAnsi="宋体" w:cs="宋体"/>
          <w:kern w:val="0"/>
          <w:szCs w:val="21"/>
        </w:rPr>
      </w:pPr>
    </w:p>
    <w:p w14:paraId="11E7C117">
      <w:pPr>
        <w:spacing w:line="480" w:lineRule="auto"/>
        <w:ind w:firstLine="2940" w:firstLineChars="1400"/>
        <w:jc w:val="right"/>
        <w:rPr>
          <w:rFonts w:ascii="宋体" w:hAnsi="宋体" w:cs="宋体"/>
          <w:kern w:val="0"/>
          <w:szCs w:val="21"/>
        </w:rPr>
      </w:pPr>
    </w:p>
    <w:p w14:paraId="29F299C1">
      <w:pPr>
        <w:spacing w:line="480" w:lineRule="auto"/>
        <w:ind w:firstLine="2940" w:firstLineChars="1400"/>
        <w:jc w:val="right"/>
        <w:rPr>
          <w:rFonts w:ascii="宋体" w:hAnsi="宋体" w:cs="宋体"/>
          <w:kern w:val="0"/>
          <w:szCs w:val="21"/>
        </w:rPr>
      </w:pPr>
    </w:p>
    <w:p w14:paraId="774F9BA9">
      <w:pPr>
        <w:spacing w:line="480" w:lineRule="auto"/>
        <w:ind w:firstLine="2940" w:firstLineChars="1400"/>
        <w:jc w:val="right"/>
        <w:rPr>
          <w:rFonts w:ascii="宋体" w:hAnsi="宋体" w:cs="宋体"/>
          <w:kern w:val="0"/>
          <w:szCs w:val="21"/>
        </w:rPr>
      </w:pPr>
    </w:p>
    <w:p w14:paraId="4DD55FB0">
      <w:pPr>
        <w:spacing w:line="480" w:lineRule="auto"/>
        <w:ind w:firstLine="2940" w:firstLineChars="1400"/>
        <w:jc w:val="right"/>
        <w:rPr>
          <w:rFonts w:ascii="宋体" w:hAnsi="宋体" w:cs="宋体"/>
          <w:kern w:val="0"/>
          <w:szCs w:val="21"/>
        </w:rPr>
      </w:pPr>
    </w:p>
    <w:p w14:paraId="3577C718">
      <w:pPr>
        <w:spacing w:line="480" w:lineRule="auto"/>
        <w:ind w:firstLine="2940" w:firstLineChars="1400"/>
        <w:jc w:val="right"/>
        <w:rPr>
          <w:rFonts w:ascii="宋体" w:hAnsi="宋体" w:cs="宋体"/>
          <w:kern w:val="0"/>
          <w:szCs w:val="21"/>
        </w:rPr>
      </w:pPr>
    </w:p>
    <w:p w14:paraId="5E45BEBB">
      <w:pPr>
        <w:spacing w:line="480" w:lineRule="auto"/>
        <w:ind w:firstLine="2940" w:firstLineChars="1400"/>
        <w:jc w:val="right"/>
        <w:rPr>
          <w:rFonts w:ascii="宋体" w:hAnsi="宋体" w:cs="宋体"/>
          <w:kern w:val="0"/>
          <w:szCs w:val="21"/>
        </w:rPr>
      </w:pPr>
    </w:p>
    <w:p w14:paraId="1FA4BD65">
      <w:pPr>
        <w:spacing w:line="480" w:lineRule="auto"/>
        <w:ind w:firstLine="2940" w:firstLineChars="1400"/>
        <w:jc w:val="right"/>
        <w:rPr>
          <w:rFonts w:ascii="宋体" w:hAnsi="宋体" w:cs="宋体"/>
          <w:kern w:val="0"/>
          <w:szCs w:val="21"/>
        </w:rPr>
      </w:pPr>
    </w:p>
    <w:p w14:paraId="4858FE5C">
      <w:pPr>
        <w:spacing w:line="480" w:lineRule="auto"/>
        <w:ind w:firstLine="2940" w:firstLineChars="1400"/>
        <w:jc w:val="right"/>
        <w:rPr>
          <w:rFonts w:ascii="宋体" w:hAnsi="宋体" w:cs="宋体"/>
          <w:kern w:val="0"/>
          <w:szCs w:val="21"/>
        </w:rPr>
      </w:pPr>
    </w:p>
    <w:p w14:paraId="4D8F5634">
      <w:pPr>
        <w:spacing w:line="408" w:lineRule="auto"/>
        <w:jc w:val="center"/>
        <w:rPr>
          <w:rFonts w:ascii="宋体" w:hAnsi="宋体" w:cs="宋体"/>
          <w:b/>
          <w:bCs/>
          <w:kern w:val="0"/>
          <w:sz w:val="32"/>
          <w:szCs w:val="32"/>
        </w:rPr>
      </w:pPr>
      <w:r>
        <w:rPr>
          <w:rFonts w:hint="eastAsia" w:ascii="宋体" w:hAnsi="宋体" w:cs="宋体"/>
          <w:b/>
          <w:bCs/>
          <w:kern w:val="0"/>
          <w:sz w:val="32"/>
          <w:szCs w:val="32"/>
        </w:rPr>
        <w:br w:type="page"/>
      </w:r>
      <w:r>
        <w:rPr>
          <w:rFonts w:hint="eastAsia" w:ascii="宋体" w:hAnsi="宋体" w:cs="宋体"/>
          <w:b/>
          <w:bCs/>
          <w:kern w:val="0"/>
          <w:sz w:val="32"/>
          <w:szCs w:val="32"/>
        </w:rPr>
        <w:t>十、供应商认为有必要说明的其它内容或资料</w:t>
      </w:r>
    </w:p>
    <w:p w14:paraId="7394FBAF">
      <w:pPr>
        <w:spacing w:beforeLines="100"/>
        <w:jc w:val="center"/>
        <w:outlineLvl w:val="0"/>
        <w:rPr>
          <w:rFonts w:ascii="宋体" w:hAnsi="宋体" w:cs="宋体"/>
          <w:kern w:val="0"/>
          <w:szCs w:val="21"/>
        </w:rPr>
      </w:pPr>
      <w:bookmarkStart w:id="242" w:name="_Toc452633071"/>
      <w:bookmarkStart w:id="243" w:name="_Toc7619"/>
      <w:bookmarkStart w:id="244" w:name="_Toc29804"/>
      <w:r>
        <w:rPr>
          <w:rFonts w:hint="eastAsia" w:ascii="宋体" w:hAnsi="宋体" w:cs="宋体"/>
          <w:kern w:val="0"/>
          <w:szCs w:val="21"/>
        </w:rPr>
        <w:t>（格式自拟）</w:t>
      </w:r>
    </w:p>
    <w:p w14:paraId="5E6F3196">
      <w:pPr>
        <w:spacing w:beforeLines="100"/>
        <w:jc w:val="center"/>
        <w:outlineLvl w:val="0"/>
        <w:rPr>
          <w:rFonts w:ascii="宋体" w:hAnsi="宋体" w:cs="宋体"/>
          <w:b/>
          <w:bCs/>
          <w:sz w:val="32"/>
          <w:szCs w:val="32"/>
        </w:rPr>
      </w:pPr>
      <w:r>
        <w:rPr>
          <w:rFonts w:hint="eastAsia" w:ascii="宋体" w:hAnsi="宋体" w:cs="宋体"/>
          <w:kern w:val="0"/>
          <w:szCs w:val="21"/>
        </w:rPr>
        <w:br w:type="page"/>
      </w:r>
      <w:bookmarkEnd w:id="209"/>
      <w:bookmarkEnd w:id="210"/>
      <w:bookmarkEnd w:id="211"/>
      <w:bookmarkEnd w:id="212"/>
      <w:bookmarkEnd w:id="242"/>
      <w:bookmarkEnd w:id="243"/>
      <w:bookmarkEnd w:id="244"/>
      <w:bookmarkStart w:id="245" w:name="_Toc433896794"/>
      <w:bookmarkStart w:id="246" w:name="_Toc11067_WPSOffice_Level1"/>
      <w:bookmarkStart w:id="247" w:name="_Toc6633"/>
      <w:r>
        <w:rPr>
          <w:rFonts w:hint="eastAsia" w:ascii="宋体" w:hAnsi="宋体" w:cs="宋体"/>
          <w:b/>
          <w:bCs/>
          <w:sz w:val="32"/>
          <w:szCs w:val="32"/>
        </w:rPr>
        <w:t xml:space="preserve">第六章  </w:t>
      </w:r>
      <w:bookmarkEnd w:id="245"/>
      <w:r>
        <w:rPr>
          <w:rFonts w:hint="eastAsia" w:ascii="宋体" w:hAnsi="宋体" w:cs="宋体"/>
          <w:b/>
          <w:bCs/>
          <w:sz w:val="32"/>
          <w:szCs w:val="32"/>
        </w:rPr>
        <w:t>合同条款</w:t>
      </w:r>
      <w:bookmarkEnd w:id="246"/>
      <w:bookmarkEnd w:id="247"/>
    </w:p>
    <w:tbl>
      <w:tblPr>
        <w:tblStyle w:val="37"/>
        <w:tblW w:w="0" w:type="auto"/>
        <w:tblInd w:w="5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5"/>
      </w:tblGrid>
      <w:tr w14:paraId="720BD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2295" w:type="dxa"/>
          </w:tcPr>
          <w:p w14:paraId="7688AA64">
            <w:pPr>
              <w:jc w:val="center"/>
              <w:rPr>
                <w:rFonts w:hint="eastAsia" w:eastAsia="宋体"/>
                <w:sz w:val="30"/>
                <w:szCs w:val="30"/>
                <w:lang w:eastAsia="zh-CN"/>
              </w:rPr>
            </w:pPr>
            <w:r>
              <w:rPr>
                <w:rFonts w:hint="default"/>
                <w:sz w:val="30"/>
                <w:szCs w:val="30"/>
                <w:lang w:val="en-US"/>
              </w:rPr>
              <w:drawing>
                <wp:anchor distT="0" distB="0" distL="114300" distR="114300" simplePos="0" relativeHeight="251661312" behindDoc="0" locked="0" layoutInCell="1" allowOverlap="1">
                  <wp:simplePos x="0" y="0"/>
                  <wp:positionH relativeFrom="column">
                    <wp:posOffset>3169920</wp:posOffset>
                  </wp:positionH>
                  <wp:positionV relativeFrom="paragraph">
                    <wp:posOffset>107950</wp:posOffset>
                  </wp:positionV>
                  <wp:extent cx="1857375" cy="600075"/>
                  <wp:effectExtent l="0" t="0" r="9525" b="9525"/>
                  <wp:wrapNone/>
                  <wp:docPr id="10" name="图片 2" descr="F:\9.各类PPT\1.儿童医院LOGO\儿童医院LOGO-2020.9.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F:\9.各类PPT\1.儿童医院LOGO\儿童医院LOGO-2020.9.16.png"/>
                          <pic:cNvPicPr>
                            <a:picLocks noChangeAspect="1" noChangeArrowheads="1"/>
                          </pic:cNvPicPr>
                        </pic:nvPicPr>
                        <pic:blipFill>
                          <a:blip r:embed="rId17" cstate="print"/>
                          <a:srcRect/>
                          <a:stretch>
                            <a:fillRect/>
                          </a:stretch>
                        </pic:blipFill>
                        <pic:spPr>
                          <a:xfrm>
                            <a:off x="0" y="0"/>
                            <a:ext cx="1857375" cy="600075"/>
                          </a:xfrm>
                          <a:prstGeom prst="rect">
                            <a:avLst/>
                          </a:prstGeom>
                          <a:noFill/>
                          <a:ln w="9525">
                            <a:noFill/>
                            <a:miter lim="800000"/>
                            <a:headEnd/>
                            <a:tailEnd/>
                          </a:ln>
                        </pic:spPr>
                      </pic:pic>
                    </a:graphicData>
                  </a:graphic>
                </wp:anchor>
              </w:drawing>
            </w:r>
            <w:r>
              <w:rPr>
                <w:rFonts w:hint="eastAsia"/>
                <w:sz w:val="30"/>
                <w:szCs w:val="30"/>
                <w:lang w:val="en-US" w:eastAsia="zh-CN"/>
              </w:rPr>
              <w:t>竞争性磋商</w:t>
            </w:r>
          </w:p>
        </w:tc>
      </w:tr>
    </w:tbl>
    <w:p w14:paraId="6E0A0C66">
      <w:pPr>
        <w:wordWrap w:val="0"/>
        <w:jc w:val="right"/>
        <w:rPr>
          <w:sz w:val="30"/>
          <w:szCs w:val="30"/>
        </w:rPr>
      </w:pPr>
    </w:p>
    <w:p w14:paraId="5094F76E">
      <w:pPr>
        <w:ind w:right="-483" w:rightChars="-230"/>
        <w:jc w:val="right"/>
        <w:rPr>
          <w:sz w:val="30"/>
          <w:szCs w:val="30"/>
        </w:rPr>
      </w:pPr>
    </w:p>
    <w:p w14:paraId="6B626F15">
      <w:pPr>
        <w:ind w:firstLine="1650" w:firstLineChars="550"/>
        <w:rPr>
          <w:sz w:val="30"/>
          <w:szCs w:val="30"/>
        </w:rPr>
      </w:pPr>
    </w:p>
    <w:p w14:paraId="3804B13D">
      <w:pPr>
        <w:jc w:val="center"/>
        <w:rPr>
          <w:sz w:val="36"/>
          <w:szCs w:val="36"/>
        </w:rPr>
      </w:pPr>
      <w:r>
        <w:rPr>
          <w:rFonts w:hint="eastAsia"/>
          <w:sz w:val="36"/>
          <w:szCs w:val="36"/>
        </w:rPr>
        <w:t>西安市儿童医院</w:t>
      </w:r>
    </w:p>
    <w:p w14:paraId="4791951E">
      <w:pPr>
        <w:jc w:val="center"/>
        <w:rPr>
          <w:rFonts w:hint="eastAsia" w:ascii="Times New Roman" w:hAnsi="Times New Roman" w:eastAsia="宋体" w:cs="Times New Roman"/>
          <w:sz w:val="36"/>
          <w:szCs w:val="36"/>
        </w:rPr>
      </w:pPr>
      <w:r>
        <w:rPr>
          <w:rFonts w:hint="eastAsia" w:ascii="Times New Roman" w:hAnsi="Times New Roman" w:eastAsia="宋体" w:cs="Times New Roman"/>
          <w:sz w:val="36"/>
          <w:szCs w:val="36"/>
          <w:lang w:val="en-US" w:eastAsia="zh-CN"/>
        </w:rPr>
        <w:t>住院一部楼宇安全通道修整项合同</w:t>
      </w:r>
    </w:p>
    <w:p w14:paraId="22D24419">
      <w:pPr>
        <w:ind w:firstLine="3150" w:firstLineChars="1050"/>
        <w:rPr>
          <w:sz w:val="30"/>
          <w:szCs w:val="30"/>
        </w:rPr>
      </w:pPr>
    </w:p>
    <w:p w14:paraId="6799008E">
      <w:pPr>
        <w:ind w:firstLine="3150" w:firstLineChars="1050"/>
        <w:rPr>
          <w:sz w:val="30"/>
          <w:szCs w:val="30"/>
        </w:rPr>
      </w:pPr>
    </w:p>
    <w:p w14:paraId="0741A4B4">
      <w:pPr>
        <w:ind w:firstLine="3150" w:firstLineChars="1050"/>
        <w:rPr>
          <w:sz w:val="30"/>
          <w:szCs w:val="30"/>
        </w:rPr>
      </w:pPr>
    </w:p>
    <w:p w14:paraId="4A7198DB">
      <w:pPr>
        <w:ind w:firstLine="3150" w:firstLineChars="1050"/>
        <w:rPr>
          <w:sz w:val="30"/>
          <w:szCs w:val="30"/>
        </w:rPr>
      </w:pPr>
    </w:p>
    <w:p w14:paraId="7F420648">
      <w:pPr>
        <w:ind w:firstLine="3150" w:firstLineChars="1050"/>
        <w:rPr>
          <w:sz w:val="30"/>
          <w:szCs w:val="30"/>
        </w:rPr>
      </w:pPr>
    </w:p>
    <w:p w14:paraId="04C4A75F">
      <w:pPr>
        <w:ind w:firstLine="3150" w:firstLineChars="1050"/>
        <w:rPr>
          <w:sz w:val="30"/>
          <w:szCs w:val="30"/>
        </w:rPr>
      </w:pPr>
    </w:p>
    <w:p w14:paraId="7D520CA5">
      <w:pPr>
        <w:rPr>
          <w:color w:val="000000" w:themeColor="text1"/>
          <w:sz w:val="30"/>
          <w:szCs w:val="30"/>
          <w14:textFill>
            <w14:solidFill>
              <w14:schemeClr w14:val="tx1"/>
            </w14:solidFill>
          </w14:textFill>
        </w:rPr>
      </w:pPr>
    </w:p>
    <w:p w14:paraId="6C5CF062">
      <w:pPr>
        <w:rPr>
          <w:sz w:val="30"/>
          <w:szCs w:val="30"/>
        </w:rPr>
      </w:pPr>
      <w:r>
        <w:rPr>
          <w:rFonts w:hint="eastAsia"/>
          <w:color w:val="000000" w:themeColor="text1"/>
          <w:sz w:val="30"/>
          <w:szCs w:val="30"/>
          <w14:textFill>
            <w14:solidFill>
              <w14:schemeClr w14:val="tx1"/>
            </w14:solidFill>
          </w14:textFill>
        </w:rPr>
        <w:t xml:space="preserve"> 项目组织形式：其他</w:t>
      </w:r>
    </w:p>
    <w:p w14:paraId="4091153E">
      <w:pPr>
        <w:ind w:firstLine="150" w:firstLineChars="50"/>
        <w:rPr>
          <w:sz w:val="30"/>
          <w:szCs w:val="30"/>
        </w:rPr>
      </w:pPr>
      <w:r>
        <w:rPr>
          <w:rFonts w:hint="eastAsia"/>
          <w:sz w:val="30"/>
          <w:szCs w:val="30"/>
        </w:rPr>
        <w:t>项目主办部门：总务科</w:t>
      </w:r>
    </w:p>
    <w:p w14:paraId="0C769A21">
      <w:pPr>
        <w:ind w:firstLine="150" w:firstLineChars="50"/>
        <w:rPr>
          <w:sz w:val="30"/>
          <w:szCs w:val="30"/>
        </w:rPr>
      </w:pPr>
      <w:r>
        <w:rPr>
          <w:rFonts w:hint="eastAsia"/>
          <w:sz w:val="30"/>
          <w:szCs w:val="30"/>
        </w:rPr>
        <w:t>甲方：西安市儿童医院</w:t>
      </w:r>
    </w:p>
    <w:p w14:paraId="199FC324">
      <w:pPr>
        <w:ind w:firstLine="150" w:firstLineChars="50"/>
        <w:rPr>
          <w:rFonts w:hint="eastAsia"/>
          <w:sz w:val="30"/>
          <w:szCs w:val="30"/>
          <w:lang w:val="en-US" w:eastAsia="zh-CN"/>
        </w:rPr>
      </w:pPr>
      <w:r>
        <w:rPr>
          <w:rFonts w:hint="eastAsia"/>
          <w:sz w:val="30"/>
          <w:szCs w:val="30"/>
        </w:rPr>
        <w:t>乙方：</w:t>
      </w:r>
      <w:r>
        <w:rPr>
          <w:rFonts w:hint="eastAsia"/>
          <w:sz w:val="30"/>
          <w:szCs w:val="30"/>
          <w:lang w:val="en-US" w:eastAsia="zh-CN"/>
        </w:rPr>
        <w:t>*****</w:t>
      </w:r>
    </w:p>
    <w:p w14:paraId="7F822F13">
      <w:pPr>
        <w:ind w:firstLine="150" w:firstLineChars="50"/>
        <w:rPr>
          <w:sz w:val="30"/>
          <w:szCs w:val="30"/>
        </w:rPr>
      </w:pPr>
      <w:r>
        <w:rPr>
          <w:rFonts w:hint="eastAsia"/>
          <w:sz w:val="30"/>
          <w:szCs w:val="30"/>
        </w:rPr>
        <w:t>签订地点：西安市儿童医院</w:t>
      </w:r>
    </w:p>
    <w:p w14:paraId="369AC576">
      <w:pPr>
        <w:ind w:firstLine="150" w:firstLineChars="50"/>
        <w:rPr>
          <w:sz w:val="30"/>
          <w:szCs w:val="30"/>
        </w:rPr>
      </w:pPr>
      <w:r>
        <w:rPr>
          <w:rFonts w:hint="eastAsia"/>
          <w:sz w:val="30"/>
          <w:szCs w:val="30"/>
        </w:rPr>
        <w:t>签订时间： 年  月  日</w:t>
      </w:r>
    </w:p>
    <w:p w14:paraId="55745352">
      <w:pPr>
        <w:snapToGrid w:val="0"/>
        <w:spacing w:beforeLines="25" w:afterLines="25" w:line="560" w:lineRule="atLeast"/>
        <w:ind w:firstLine="562" w:firstLineChars="200"/>
        <w:rPr>
          <w:rFonts w:hint="eastAsia" w:ascii="方正仿宋_GB2312" w:hAnsi="方正仿宋_GB2312" w:eastAsia="方正仿宋_GB2312" w:cs="方正仿宋_GB2312"/>
          <w:b/>
          <w:color w:val="000000"/>
          <w:kern w:val="6"/>
          <w:sz w:val="28"/>
          <w:szCs w:val="28"/>
        </w:rPr>
        <w:sectPr>
          <w:headerReference r:id="rId10" w:type="default"/>
          <w:footerReference r:id="rId11" w:type="default"/>
          <w:footerReference r:id="rId12" w:type="even"/>
          <w:pgSz w:w="11906" w:h="16838"/>
          <w:pgMar w:top="1440" w:right="1800" w:bottom="142" w:left="1800" w:header="851" w:footer="992" w:gutter="170"/>
          <w:pgNumType w:fmt="decimal" w:start="1"/>
          <w:cols w:space="720" w:num="1"/>
          <w:docGrid w:type="lines" w:linePitch="312" w:charSpace="0"/>
        </w:sectPr>
      </w:pPr>
    </w:p>
    <w:p w14:paraId="59570465">
      <w:pPr>
        <w:snapToGrid w:val="0"/>
        <w:spacing w:beforeLines="25" w:afterLines="25" w:line="560" w:lineRule="atLeast"/>
        <w:ind w:firstLine="562" w:firstLineChars="200"/>
        <w:rPr>
          <w:rFonts w:hint="eastAsia" w:ascii="方正仿宋_GB2312" w:hAnsi="方正仿宋_GB2312" w:eastAsia="方正仿宋_GB2312" w:cs="方正仿宋_GB2312"/>
          <w:bCs/>
          <w:color w:val="000000"/>
          <w:kern w:val="6"/>
          <w:sz w:val="28"/>
          <w:szCs w:val="28"/>
          <w:u w:val="single"/>
        </w:rPr>
      </w:pPr>
      <w:r>
        <w:rPr>
          <w:rFonts w:hint="eastAsia" w:ascii="方正仿宋_GB2312" w:hAnsi="方正仿宋_GB2312" w:eastAsia="方正仿宋_GB2312" w:cs="方正仿宋_GB2312"/>
          <w:b/>
          <w:color w:val="000000"/>
          <w:kern w:val="6"/>
          <w:sz w:val="28"/>
          <w:szCs w:val="28"/>
        </w:rPr>
        <w:t>甲方：</w:t>
      </w:r>
      <w:r>
        <w:rPr>
          <w:rFonts w:hint="eastAsia" w:ascii="方正仿宋_GB2312" w:hAnsi="方正仿宋_GB2312" w:eastAsia="方正仿宋_GB2312" w:cs="方正仿宋_GB2312"/>
          <w:bCs/>
          <w:color w:val="000000"/>
          <w:kern w:val="6"/>
          <w:sz w:val="28"/>
          <w:szCs w:val="28"/>
          <w:u w:val="single"/>
        </w:rPr>
        <w:t>西安市儿童医院</w:t>
      </w:r>
    </w:p>
    <w:p w14:paraId="3C4B0E7F">
      <w:pPr>
        <w:snapToGrid w:val="0"/>
        <w:spacing w:beforeLines="25" w:afterLines="25" w:line="560" w:lineRule="atLeast"/>
        <w:ind w:firstLine="560" w:firstLineChars="200"/>
        <w:rPr>
          <w:rFonts w:hint="default" w:ascii="方正仿宋_GB2312" w:hAnsi="方正仿宋_GB2312" w:eastAsia="方正仿宋_GB2312" w:cs="方正仿宋_GB2312"/>
          <w:bCs/>
          <w:color w:val="000000"/>
          <w:kern w:val="6"/>
          <w:sz w:val="28"/>
          <w:szCs w:val="28"/>
          <w:u w:val="none"/>
          <w:lang w:val="en-US" w:eastAsia="zh-CN"/>
        </w:rPr>
      </w:pPr>
      <w:r>
        <w:rPr>
          <w:rFonts w:hint="eastAsia" w:ascii="方正仿宋_GB2312" w:hAnsi="方正仿宋_GB2312" w:eastAsia="方正仿宋_GB2312" w:cs="方正仿宋_GB2312"/>
          <w:bCs/>
          <w:color w:val="000000"/>
          <w:kern w:val="6"/>
          <w:sz w:val="28"/>
          <w:szCs w:val="28"/>
          <w:u w:val="none"/>
          <w:lang w:eastAsia="zh-CN"/>
        </w:rPr>
        <w:t>联系人：</w:t>
      </w:r>
      <w:r>
        <w:rPr>
          <w:rFonts w:hint="eastAsia" w:ascii="方正仿宋_GB2312" w:hAnsi="方正仿宋_GB2312" w:eastAsia="方正仿宋_GB2312" w:cs="方正仿宋_GB2312"/>
          <w:bCs/>
          <w:color w:val="000000"/>
          <w:kern w:val="6"/>
          <w:sz w:val="28"/>
          <w:szCs w:val="28"/>
          <w:u w:val="single"/>
          <w:lang w:val="en-US" w:eastAsia="zh-CN"/>
        </w:rPr>
        <w:t>*****</w:t>
      </w:r>
    </w:p>
    <w:p w14:paraId="3012911E">
      <w:pPr>
        <w:snapToGrid w:val="0"/>
        <w:spacing w:beforeLines="25" w:afterLines="25" w:line="560" w:lineRule="atLeast"/>
        <w:ind w:firstLine="560" w:firstLineChars="200"/>
        <w:rPr>
          <w:rFonts w:hint="eastAsia" w:ascii="方正仿宋_GB2312" w:hAnsi="方正仿宋_GB2312" w:eastAsia="方正仿宋_GB2312" w:cs="方正仿宋_GB2312"/>
          <w:b/>
          <w:color w:val="000000"/>
          <w:kern w:val="6"/>
          <w:sz w:val="28"/>
          <w:szCs w:val="28"/>
        </w:rPr>
      </w:pPr>
      <w:r>
        <w:rPr>
          <w:rFonts w:hint="eastAsia" w:ascii="方正仿宋_GB2312" w:hAnsi="方正仿宋_GB2312" w:eastAsia="方正仿宋_GB2312" w:cs="方正仿宋_GB2312"/>
          <w:bCs/>
          <w:color w:val="000000"/>
          <w:kern w:val="6"/>
          <w:sz w:val="28"/>
          <w:szCs w:val="28"/>
          <w:u w:val="single"/>
        </w:rPr>
        <w:t>地址：莲湖区西举院巷69号</w:t>
      </w:r>
    </w:p>
    <w:p w14:paraId="666DE368">
      <w:pPr>
        <w:snapToGrid w:val="0"/>
        <w:spacing w:beforeLines="25" w:afterLines="25" w:line="560" w:lineRule="atLeast"/>
        <w:ind w:firstLine="562" w:firstLineChars="200"/>
        <w:rPr>
          <w:rFonts w:hint="default" w:ascii="方正仿宋_GB2312" w:hAnsi="方正仿宋_GB2312" w:eastAsia="方正仿宋_GB2312" w:cs="方正仿宋_GB2312"/>
          <w:bCs/>
          <w:color w:val="000000"/>
          <w:kern w:val="6"/>
          <w:sz w:val="28"/>
          <w:szCs w:val="28"/>
          <w:u w:val="single"/>
          <w:lang w:val="en-US"/>
        </w:rPr>
      </w:pPr>
      <w:r>
        <w:rPr>
          <w:rFonts w:hint="eastAsia" w:ascii="方正仿宋_GB2312" w:hAnsi="方正仿宋_GB2312" w:eastAsia="方正仿宋_GB2312" w:cs="方正仿宋_GB2312"/>
          <w:b/>
          <w:color w:val="000000"/>
          <w:kern w:val="6"/>
          <w:sz w:val="28"/>
          <w:szCs w:val="28"/>
        </w:rPr>
        <w:t>乙方：</w:t>
      </w:r>
      <w:r>
        <w:rPr>
          <w:rFonts w:hint="eastAsia" w:ascii="方正仿宋_GB2312" w:hAnsi="方正仿宋_GB2312" w:eastAsia="方正仿宋_GB2312" w:cs="方正仿宋_GB2312"/>
          <w:b w:val="0"/>
          <w:bCs/>
          <w:color w:val="000000"/>
          <w:kern w:val="6"/>
          <w:sz w:val="28"/>
          <w:szCs w:val="28"/>
          <w:u w:val="single"/>
          <w:lang w:val="en-US" w:eastAsia="zh-CN"/>
        </w:rPr>
        <w:t>*****</w:t>
      </w:r>
    </w:p>
    <w:p w14:paraId="23BE1862">
      <w:pPr>
        <w:snapToGrid w:val="0"/>
        <w:spacing w:beforeLines="25" w:afterLines="25" w:line="560" w:lineRule="atLeast"/>
        <w:ind w:firstLine="560" w:firstLineChars="200"/>
        <w:rPr>
          <w:rFonts w:hint="default" w:ascii="方正仿宋_GB2312" w:hAnsi="方正仿宋_GB2312" w:eastAsia="方正仿宋_GB2312" w:cs="方正仿宋_GB2312"/>
          <w:bCs/>
          <w:color w:val="000000"/>
          <w:kern w:val="6"/>
          <w:sz w:val="28"/>
          <w:szCs w:val="28"/>
          <w:u w:val="none"/>
          <w:lang w:val="en-US" w:eastAsia="zh-CN"/>
        </w:rPr>
      </w:pPr>
      <w:r>
        <w:rPr>
          <w:rFonts w:hint="eastAsia" w:ascii="方正仿宋_GB2312" w:hAnsi="方正仿宋_GB2312" w:eastAsia="方正仿宋_GB2312" w:cs="方正仿宋_GB2312"/>
          <w:bCs/>
          <w:color w:val="000000"/>
          <w:kern w:val="6"/>
          <w:sz w:val="28"/>
          <w:szCs w:val="28"/>
          <w:u w:val="none"/>
          <w:lang w:eastAsia="zh-CN"/>
        </w:rPr>
        <w:t>联系人：</w:t>
      </w:r>
      <w:r>
        <w:rPr>
          <w:rFonts w:hint="eastAsia" w:ascii="方正仿宋_GB2312" w:hAnsi="方正仿宋_GB2312" w:eastAsia="方正仿宋_GB2312" w:cs="方正仿宋_GB2312"/>
          <w:bCs/>
          <w:color w:val="000000"/>
          <w:kern w:val="6"/>
          <w:sz w:val="28"/>
          <w:szCs w:val="28"/>
          <w:u w:val="single"/>
          <w:lang w:val="en-US" w:eastAsia="zh-CN"/>
        </w:rPr>
        <w:t>*****</w:t>
      </w:r>
    </w:p>
    <w:p w14:paraId="4F6EF4D2">
      <w:pPr>
        <w:snapToGrid w:val="0"/>
        <w:spacing w:beforeLines="25" w:afterLines="25" w:line="560" w:lineRule="atLeast"/>
        <w:ind w:firstLine="560" w:firstLineChars="200"/>
        <w:rPr>
          <w:rFonts w:hint="eastAsia" w:ascii="仿宋_GB2312" w:hAnsi="仿宋_GB2312" w:eastAsia="仿宋_GB2312" w:cs="仿宋_GB2312"/>
          <w:b w:val="0"/>
          <w:bCs/>
          <w:kern w:val="2"/>
          <w:sz w:val="28"/>
          <w:szCs w:val="28"/>
          <w:u w:val="single"/>
          <w:lang w:val="en-US" w:eastAsia="zh-CN" w:bidi="ar-SA"/>
        </w:rPr>
      </w:pPr>
      <w:r>
        <w:rPr>
          <w:rFonts w:hint="eastAsia" w:ascii="方正仿宋_GB2312" w:hAnsi="方正仿宋_GB2312" w:eastAsia="方正仿宋_GB2312" w:cs="方正仿宋_GB2312"/>
          <w:bCs/>
          <w:color w:val="000000"/>
          <w:kern w:val="6"/>
          <w:sz w:val="28"/>
          <w:szCs w:val="28"/>
          <w:u w:val="single"/>
        </w:rPr>
        <w:t>地址</w:t>
      </w:r>
      <w:r>
        <w:rPr>
          <w:rFonts w:hint="eastAsia" w:ascii="宋体" w:hAnsi="宋体" w:eastAsia="宋体" w:cs="宋体"/>
          <w:b w:val="0"/>
          <w:bCs/>
          <w:color w:val="000000"/>
          <w:kern w:val="6"/>
          <w:sz w:val="28"/>
          <w:szCs w:val="28"/>
          <w:u w:val="single"/>
          <w:lang w:eastAsia="zh-CN"/>
        </w:rPr>
        <w:t>：</w:t>
      </w:r>
      <w:r>
        <w:rPr>
          <w:rFonts w:hint="eastAsia" w:ascii="仿宋_GB2312" w:hAnsi="仿宋_GB2312" w:eastAsia="仿宋_GB2312" w:cs="仿宋_GB2312"/>
          <w:b w:val="0"/>
          <w:bCs/>
          <w:kern w:val="2"/>
          <w:sz w:val="28"/>
          <w:szCs w:val="28"/>
          <w:u w:val="single"/>
          <w:lang w:val="en-US" w:eastAsia="zh-CN" w:bidi="ar-SA"/>
        </w:rPr>
        <w:t>*****</w:t>
      </w:r>
    </w:p>
    <w:p w14:paraId="588C0DC3">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rPr>
        <w:t>按照《中华人民共和国民法典》、《中华人民共和国建筑法》及其他有关法律、行政法规的规定，结合本工程具体情况，经双方平等协商，达成一致，订立本合同，以资双方共同遵守。</w:t>
      </w:r>
    </w:p>
    <w:p w14:paraId="4F42E9F8">
      <w:pPr>
        <w:snapToGrid w:val="0"/>
        <w:spacing w:beforeLines="25" w:afterLines="25" w:line="560" w:lineRule="atLeast"/>
        <w:ind w:firstLine="562" w:firstLineChars="200"/>
        <w:rPr>
          <w:rFonts w:hint="eastAsia" w:ascii="方正仿宋_GB2312" w:hAnsi="方正仿宋_GB2312" w:eastAsia="方正仿宋_GB2312" w:cs="方正仿宋_GB2312"/>
          <w:b/>
          <w:color w:val="000000"/>
          <w:kern w:val="6"/>
          <w:sz w:val="28"/>
          <w:szCs w:val="28"/>
        </w:rPr>
      </w:pPr>
      <w:r>
        <w:rPr>
          <w:rFonts w:hint="eastAsia" w:ascii="方正仿宋_GB2312" w:hAnsi="方正仿宋_GB2312" w:eastAsia="方正仿宋_GB2312" w:cs="方正仿宋_GB2312"/>
          <w:b/>
          <w:color w:val="000000"/>
          <w:kern w:val="6"/>
          <w:sz w:val="28"/>
          <w:szCs w:val="28"/>
        </w:rPr>
        <w:t>第一条、工程概况</w:t>
      </w:r>
      <w:r>
        <w:rPr>
          <w:rFonts w:hint="eastAsia" w:ascii="方正仿宋_GB2312" w:hAnsi="方正仿宋_GB2312" w:eastAsia="方正仿宋_GB2312" w:cs="方正仿宋_GB2312"/>
          <w:b/>
          <w:color w:val="000000"/>
          <w:kern w:val="6"/>
          <w:sz w:val="28"/>
          <w:szCs w:val="28"/>
        </w:rPr>
        <w:tab/>
      </w:r>
    </w:p>
    <w:p w14:paraId="16EF4DC9">
      <w:pPr>
        <w:spacing w:line="360" w:lineRule="auto"/>
        <w:ind w:firstLine="560" w:firstLineChars="200"/>
        <w:rPr>
          <w:rFonts w:hint="eastAsia" w:ascii="方正仿宋_GB2312" w:hAnsi="方正仿宋_GB2312" w:eastAsia="方正仿宋_GB2312" w:cs="方正仿宋_GB2312"/>
          <w:bCs/>
          <w:color w:val="000000"/>
          <w:kern w:val="6"/>
          <w:sz w:val="28"/>
          <w:szCs w:val="28"/>
          <w:u w:val="single"/>
        </w:rPr>
      </w:pPr>
      <w:r>
        <w:rPr>
          <w:rFonts w:hint="eastAsia" w:ascii="方正仿宋_GB2312" w:hAnsi="方正仿宋_GB2312" w:eastAsia="方正仿宋_GB2312" w:cs="方正仿宋_GB2312"/>
          <w:bCs/>
          <w:color w:val="000000"/>
          <w:kern w:val="6"/>
          <w:sz w:val="28"/>
          <w:szCs w:val="28"/>
          <w:lang w:val="en-US" w:eastAsia="zh-CN"/>
        </w:rPr>
        <w:t>1.</w:t>
      </w:r>
      <w:r>
        <w:rPr>
          <w:rFonts w:hint="eastAsia" w:ascii="方正仿宋_GB2312" w:hAnsi="方正仿宋_GB2312" w:eastAsia="方正仿宋_GB2312" w:cs="方正仿宋_GB2312"/>
          <w:bCs/>
          <w:color w:val="000000"/>
          <w:kern w:val="6"/>
          <w:sz w:val="28"/>
          <w:szCs w:val="28"/>
        </w:rPr>
        <w:t>工程名称：</w:t>
      </w:r>
      <w:r>
        <w:rPr>
          <w:rFonts w:hint="eastAsia" w:ascii="方正仿宋_GB2312" w:hAnsi="方正仿宋_GB2312" w:eastAsia="方正仿宋_GB2312" w:cs="方正仿宋_GB2312"/>
          <w:color w:val="000000"/>
          <w:kern w:val="6"/>
          <w:sz w:val="28"/>
          <w:szCs w:val="28"/>
          <w:u w:val="single"/>
          <w:lang w:val="en-US" w:eastAsia="zh-CN"/>
        </w:rPr>
        <w:t>西安市儿童医院西门院区住院一部楼宇安全通道修整项目</w:t>
      </w:r>
      <w:r>
        <w:rPr>
          <w:rFonts w:hint="eastAsia" w:ascii="方正仿宋_GB2312" w:hAnsi="方正仿宋_GB2312" w:eastAsia="方正仿宋_GB2312" w:cs="方正仿宋_GB2312"/>
          <w:color w:val="000000"/>
          <w:kern w:val="6"/>
          <w:sz w:val="28"/>
          <w:szCs w:val="28"/>
          <w:u w:val="single"/>
        </w:rPr>
        <w:t>。</w:t>
      </w:r>
    </w:p>
    <w:p w14:paraId="4CDA80A4">
      <w:pPr>
        <w:adjustRightInd w:val="0"/>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val="en-US" w:eastAsia="zh-CN"/>
        </w:rPr>
        <w:t>2.</w:t>
      </w:r>
      <w:r>
        <w:rPr>
          <w:rFonts w:hint="eastAsia" w:ascii="方正仿宋_GB2312" w:hAnsi="方正仿宋_GB2312" w:eastAsia="方正仿宋_GB2312" w:cs="方正仿宋_GB2312"/>
          <w:color w:val="000000"/>
          <w:kern w:val="6"/>
          <w:sz w:val="28"/>
          <w:szCs w:val="28"/>
        </w:rPr>
        <w:t>工程地点：</w:t>
      </w:r>
      <w:r>
        <w:rPr>
          <w:rFonts w:hint="eastAsia" w:ascii="方正仿宋_GB2312" w:hAnsi="方正仿宋_GB2312" w:eastAsia="方正仿宋_GB2312" w:cs="方正仿宋_GB2312"/>
          <w:color w:val="000000"/>
          <w:kern w:val="6"/>
          <w:sz w:val="28"/>
          <w:szCs w:val="28"/>
          <w:u w:val="single"/>
        </w:rPr>
        <w:t>西安市儿童医院</w:t>
      </w:r>
      <w:r>
        <w:rPr>
          <w:rFonts w:hint="eastAsia" w:ascii="方正仿宋_GB2312" w:hAnsi="方正仿宋_GB2312" w:eastAsia="方正仿宋_GB2312" w:cs="方正仿宋_GB2312"/>
          <w:color w:val="000000"/>
          <w:kern w:val="6"/>
          <w:sz w:val="28"/>
          <w:szCs w:val="28"/>
          <w:u w:val="single"/>
          <w:lang w:eastAsia="zh-CN"/>
        </w:rPr>
        <w:t>西门院区住院一部。</w:t>
      </w:r>
    </w:p>
    <w:p w14:paraId="317709EB">
      <w:pPr>
        <w:pStyle w:val="33"/>
        <w:spacing w:before="0" w:beforeAutospacing="0" w:after="0" w:afterAutospacing="0" w:line="360" w:lineRule="auto"/>
        <w:ind w:firstLine="560" w:firstLineChars="200"/>
        <w:rPr>
          <w:rFonts w:hint="eastAsia" w:ascii="方正仿宋_GB2312" w:hAnsi="方正仿宋_GB2312" w:eastAsia="方正仿宋_GB2312" w:cs="方正仿宋_GB2312"/>
          <w:color w:val="000000"/>
          <w:kern w:val="6"/>
          <w:sz w:val="28"/>
          <w:szCs w:val="28"/>
          <w:lang w:val="en-US" w:eastAsia="zh-CN"/>
        </w:rPr>
      </w:pPr>
      <w:r>
        <w:rPr>
          <w:rFonts w:hint="eastAsia" w:ascii="方正仿宋_GB2312" w:hAnsi="方正仿宋_GB2312" w:eastAsia="方正仿宋_GB2312" w:cs="方正仿宋_GB2312"/>
          <w:color w:val="000000"/>
          <w:kern w:val="6"/>
          <w:sz w:val="28"/>
          <w:szCs w:val="28"/>
          <w:lang w:val="en-US" w:eastAsia="zh-CN"/>
        </w:rPr>
        <w:t>3.</w:t>
      </w:r>
      <w:r>
        <w:rPr>
          <w:rFonts w:hint="eastAsia" w:ascii="方正仿宋_GB2312" w:hAnsi="方正仿宋_GB2312" w:eastAsia="方正仿宋_GB2312" w:cs="方正仿宋_GB2312"/>
          <w:color w:val="000000"/>
          <w:kern w:val="6"/>
          <w:sz w:val="28"/>
          <w:szCs w:val="28"/>
        </w:rPr>
        <w:t>工程内容：</w:t>
      </w:r>
      <w:r>
        <w:rPr>
          <w:rFonts w:hint="eastAsia" w:ascii="方正仿宋_GB2312" w:hAnsi="方正仿宋_GB2312" w:eastAsia="方正仿宋_GB2312" w:cs="方正仿宋_GB2312"/>
          <w:color w:val="000000"/>
          <w:kern w:val="6"/>
          <w:sz w:val="28"/>
          <w:szCs w:val="28"/>
          <w:lang w:val="en-US" w:eastAsia="zh-CN" w:bidi="ar-SA"/>
        </w:rPr>
        <w:t>清理基层至平整坚实；完成墙顶面腻子批刮及打磨作业，确保表面平整度符合施工标准；采用环保型乳胶漆进行墙面及顶面涂刷，选用耐磨材质铺贴梯间踢脚线，与墙面衔接处做收口处理；施工期间对通道地面及相邻区域采取覆盖保护措施，安全施工，防止施工污染；建筑垃圾清运，全程执行标准化安全施工规范。同步完成对应区域的工程量制图，所有计量数据与现场实际作业范围完全匹配。因施工区域为病房楼，接到患者投诉后需立刻停止，并且施工时间为8小时内的工作时间，不允许夜间施工，因停工造成的工期延误由乙方负责。</w:t>
      </w:r>
    </w:p>
    <w:p w14:paraId="203137BD">
      <w:pPr>
        <w:adjustRightInd w:val="0"/>
        <w:snapToGrid w:val="0"/>
        <w:spacing w:beforeLines="25" w:afterLines="25" w:line="560" w:lineRule="atLeast"/>
        <w:ind w:left="1959" w:leftChars="266" w:hanging="1400" w:hangingChars="5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val="en-US" w:eastAsia="zh-CN"/>
        </w:rPr>
        <w:t>4.</w:t>
      </w:r>
      <w:r>
        <w:rPr>
          <w:rFonts w:hint="eastAsia" w:ascii="方正仿宋_GB2312" w:hAnsi="方正仿宋_GB2312" w:eastAsia="方正仿宋_GB2312" w:cs="方正仿宋_GB2312"/>
          <w:color w:val="000000"/>
          <w:kern w:val="6"/>
          <w:sz w:val="28"/>
          <w:szCs w:val="28"/>
        </w:rPr>
        <w:t>承包方式：</w:t>
      </w:r>
      <w:r>
        <w:rPr>
          <w:rFonts w:hint="eastAsia" w:ascii="方正仿宋_GB2312" w:hAnsi="方正仿宋_GB2312" w:eastAsia="方正仿宋_GB2312" w:cs="方正仿宋_GB2312"/>
          <w:color w:val="000000"/>
          <w:kern w:val="6"/>
          <w:sz w:val="28"/>
          <w:szCs w:val="28"/>
          <w:u w:val="single"/>
        </w:rPr>
        <w:t>包工包料。</w:t>
      </w:r>
    </w:p>
    <w:p w14:paraId="48FEFABA">
      <w:pPr>
        <w:adjustRightInd w:val="0"/>
        <w:snapToGrid w:val="0"/>
        <w:spacing w:beforeLines="25" w:afterLines="25" w:line="560" w:lineRule="atLeast"/>
        <w:ind w:firstLine="560" w:firstLineChars="200"/>
        <w:jc w:val="left"/>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val="en-US" w:eastAsia="zh-CN"/>
        </w:rPr>
        <w:t>5.</w:t>
      </w:r>
      <w:r>
        <w:rPr>
          <w:rFonts w:hint="eastAsia" w:ascii="方正仿宋_GB2312" w:hAnsi="方正仿宋_GB2312" w:eastAsia="方正仿宋_GB2312" w:cs="方正仿宋_GB2312"/>
          <w:color w:val="000000"/>
          <w:kern w:val="6"/>
          <w:sz w:val="28"/>
          <w:szCs w:val="28"/>
        </w:rPr>
        <w:t>工期：</w:t>
      </w:r>
      <w:r>
        <w:rPr>
          <w:rFonts w:hint="eastAsia" w:ascii="方正仿宋_GB2312" w:hAnsi="方正仿宋_GB2312" w:eastAsia="方正仿宋_GB2312" w:cs="方正仿宋_GB2312"/>
          <w:color w:val="000000"/>
          <w:kern w:val="6"/>
          <w:sz w:val="28"/>
          <w:szCs w:val="28"/>
          <w:u w:val="single"/>
          <w:lang w:val="en-US" w:eastAsia="zh-CN"/>
        </w:rPr>
        <w:t xml:space="preserve">   </w:t>
      </w:r>
      <w:r>
        <w:rPr>
          <w:rFonts w:hint="eastAsia" w:ascii="方正仿宋_GB2312" w:hAnsi="方正仿宋_GB2312" w:eastAsia="方正仿宋_GB2312" w:cs="方正仿宋_GB2312"/>
          <w:color w:val="000000"/>
          <w:kern w:val="6"/>
          <w:sz w:val="28"/>
          <w:szCs w:val="28"/>
          <w:lang w:val="en-US" w:eastAsia="zh-CN"/>
        </w:rPr>
        <w:t>个日历日</w:t>
      </w:r>
      <w:r>
        <w:rPr>
          <w:rFonts w:hint="eastAsia" w:ascii="方正仿宋_GB2312" w:hAnsi="方正仿宋_GB2312" w:eastAsia="方正仿宋_GB2312" w:cs="方正仿宋_GB2312"/>
          <w:kern w:val="6"/>
          <w:sz w:val="28"/>
          <w:szCs w:val="28"/>
        </w:rPr>
        <w:t>。</w:t>
      </w:r>
    </w:p>
    <w:p w14:paraId="4B7AC34E">
      <w:pPr>
        <w:adjustRightInd w:val="0"/>
        <w:snapToGrid w:val="0"/>
        <w:spacing w:beforeLines="25" w:afterLines="25" w:line="560" w:lineRule="atLeast"/>
        <w:ind w:firstLine="560" w:firstLineChars="200"/>
        <w:jc w:val="left"/>
        <w:rPr>
          <w:rFonts w:hint="eastAsia" w:ascii="方正仿宋_GB2312" w:hAnsi="方正仿宋_GB2312" w:eastAsia="方正仿宋_GB2312" w:cs="方正仿宋_GB2312"/>
          <w:bCs/>
          <w:color w:val="000000"/>
          <w:kern w:val="6"/>
          <w:sz w:val="28"/>
          <w:szCs w:val="28"/>
          <w:u w:val="single"/>
          <w:lang w:eastAsia="zh-CN"/>
        </w:rPr>
      </w:pPr>
      <w:r>
        <w:rPr>
          <w:rFonts w:hint="eastAsia" w:ascii="方正仿宋_GB2312" w:hAnsi="方正仿宋_GB2312" w:eastAsia="方正仿宋_GB2312" w:cs="方正仿宋_GB2312"/>
          <w:color w:val="000000"/>
          <w:kern w:val="6"/>
          <w:sz w:val="28"/>
          <w:szCs w:val="28"/>
          <w:lang w:val="en-US" w:eastAsia="zh-CN"/>
        </w:rPr>
        <w:t>6.</w:t>
      </w:r>
      <w:r>
        <w:rPr>
          <w:rFonts w:hint="eastAsia" w:ascii="方正仿宋_GB2312" w:hAnsi="方正仿宋_GB2312" w:eastAsia="方正仿宋_GB2312" w:cs="方正仿宋_GB2312"/>
          <w:color w:val="000000"/>
          <w:kern w:val="6"/>
          <w:sz w:val="28"/>
          <w:szCs w:val="28"/>
        </w:rPr>
        <w:t>合同含税价款：大写：</w:t>
      </w:r>
      <w:r>
        <w:rPr>
          <w:rFonts w:hint="eastAsia" w:ascii="方正仿宋_GB2312" w:hAnsi="方正仿宋_GB2312" w:eastAsia="方正仿宋_GB2312" w:cs="方正仿宋_GB2312"/>
          <w:color w:val="000000"/>
          <w:kern w:val="6"/>
          <w:sz w:val="28"/>
          <w:szCs w:val="28"/>
          <w:u w:val="single"/>
          <w:lang w:val="en-US" w:eastAsia="zh-CN"/>
        </w:rPr>
        <w:t>*****</w:t>
      </w:r>
      <w:r>
        <w:rPr>
          <w:rFonts w:hint="eastAsia" w:ascii="方正仿宋_GB2312" w:hAnsi="方正仿宋_GB2312" w:eastAsia="方正仿宋_GB2312" w:cs="方正仿宋_GB2312"/>
          <w:color w:val="000000"/>
          <w:kern w:val="6"/>
          <w:sz w:val="28"/>
          <w:szCs w:val="28"/>
        </w:rPr>
        <w:t>，小写：(</w:t>
      </w:r>
      <w:r>
        <w:rPr>
          <w:rFonts w:hint="eastAsia" w:ascii="方正仿宋_GB2312" w:hAnsi="方正仿宋_GB2312" w:eastAsia="方正仿宋_GB2312" w:cs="方正仿宋_GB2312"/>
          <w:bCs/>
          <w:color w:val="000000"/>
          <w:kern w:val="6"/>
          <w:sz w:val="28"/>
          <w:szCs w:val="28"/>
          <w:u w:val="single"/>
        </w:rPr>
        <w:t>¥</w:t>
      </w:r>
      <w:r>
        <w:rPr>
          <w:rFonts w:hint="eastAsia" w:ascii="方正仿宋_GB2312" w:hAnsi="方正仿宋_GB2312" w:eastAsia="方正仿宋_GB2312" w:cs="方正仿宋_GB2312"/>
          <w:bCs/>
          <w:color w:val="000000"/>
          <w:kern w:val="6"/>
          <w:sz w:val="28"/>
          <w:szCs w:val="28"/>
          <w:u w:val="single"/>
          <w:lang w:val="en-US" w:eastAsia="zh-CN"/>
        </w:rPr>
        <w:t>*****</w:t>
      </w:r>
      <w:r>
        <w:rPr>
          <w:rFonts w:hint="eastAsia" w:ascii="方正仿宋_GB2312" w:hAnsi="方正仿宋_GB2312" w:eastAsia="方正仿宋_GB2312" w:cs="方正仿宋_GB2312"/>
          <w:bCs/>
          <w:color w:val="000000"/>
          <w:kern w:val="6"/>
          <w:sz w:val="28"/>
          <w:szCs w:val="28"/>
          <w:u w:val="single"/>
        </w:rPr>
        <w:t>)</w:t>
      </w:r>
      <w:r>
        <w:rPr>
          <w:rFonts w:hint="eastAsia" w:ascii="方正仿宋_GB2312" w:hAnsi="方正仿宋_GB2312" w:eastAsia="方正仿宋_GB2312" w:cs="方正仿宋_GB2312"/>
          <w:bCs/>
          <w:color w:val="000000"/>
          <w:kern w:val="6"/>
          <w:sz w:val="28"/>
          <w:szCs w:val="28"/>
          <w:u w:val="single"/>
          <w:lang w:eastAsia="zh-CN"/>
        </w:rPr>
        <w:t>。</w:t>
      </w:r>
    </w:p>
    <w:p w14:paraId="4647572C">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val="en-US" w:eastAsia="zh-CN"/>
        </w:rPr>
        <w:t>本合同为固定单价合同，</w:t>
      </w:r>
      <w:r>
        <w:rPr>
          <w:rFonts w:hint="eastAsia" w:ascii="方正仿宋_GB2312" w:hAnsi="方正仿宋_GB2312" w:eastAsia="方正仿宋_GB2312" w:cs="方正仿宋_GB2312"/>
          <w:color w:val="000000"/>
          <w:kern w:val="6"/>
          <w:sz w:val="28"/>
          <w:szCs w:val="28"/>
        </w:rPr>
        <w:t>其中包括</w:t>
      </w:r>
      <w:r>
        <w:rPr>
          <w:rFonts w:hint="eastAsia" w:ascii="方正仿宋_GB2312" w:hAnsi="方正仿宋_GB2312" w:eastAsia="方正仿宋_GB2312" w:cs="方正仿宋_GB2312"/>
          <w:color w:val="000000"/>
          <w:kern w:val="6"/>
          <w:sz w:val="28"/>
          <w:szCs w:val="28"/>
          <w:lang w:val="en-US" w:eastAsia="zh-CN"/>
        </w:rPr>
        <w:t>但不限于</w:t>
      </w:r>
      <w:r>
        <w:rPr>
          <w:rFonts w:hint="eastAsia" w:ascii="方正仿宋_GB2312" w:hAnsi="方正仿宋_GB2312" w:eastAsia="方正仿宋_GB2312" w:cs="方正仿宋_GB2312"/>
          <w:color w:val="000000"/>
          <w:kern w:val="6"/>
          <w:sz w:val="28"/>
          <w:szCs w:val="28"/>
        </w:rPr>
        <w:t>施工项目费用、伴随费用及国家按现行税收政策征收的一切税费及其它相关的费用。</w:t>
      </w:r>
      <w:r>
        <w:rPr>
          <w:rFonts w:hint="eastAsia" w:ascii="方正仿宋_GB2312" w:hAnsi="方正仿宋_GB2312" w:eastAsia="方正仿宋_GB2312" w:cs="方正仿宋_GB2312"/>
          <w:color w:val="000000"/>
          <w:kern w:val="6"/>
          <w:sz w:val="28"/>
          <w:szCs w:val="28"/>
          <w:lang w:val="en-US" w:eastAsia="zh-CN"/>
        </w:rPr>
        <w:t>根据乙方实际施工工程量据实结算</w:t>
      </w:r>
      <w:r>
        <w:rPr>
          <w:rFonts w:hint="eastAsia" w:ascii="方正仿宋_GB2312" w:hAnsi="方正仿宋_GB2312" w:eastAsia="方正仿宋_GB2312" w:cs="方正仿宋_GB2312"/>
          <w:color w:val="000000"/>
          <w:kern w:val="6"/>
          <w:sz w:val="28"/>
          <w:szCs w:val="28"/>
        </w:rPr>
        <w:t>。</w:t>
      </w:r>
    </w:p>
    <w:p w14:paraId="41DEF22B">
      <w:pPr>
        <w:snapToGrid w:val="0"/>
        <w:spacing w:beforeLines="25" w:afterLines="25" w:line="560" w:lineRule="atLeast"/>
        <w:ind w:firstLine="562" w:firstLineChars="200"/>
        <w:rPr>
          <w:rFonts w:hint="eastAsia" w:ascii="方正仿宋_GB2312" w:hAnsi="方正仿宋_GB2312" w:eastAsia="方正仿宋_GB2312" w:cs="方正仿宋_GB2312"/>
          <w:b/>
          <w:color w:val="000000"/>
          <w:kern w:val="6"/>
          <w:sz w:val="28"/>
          <w:szCs w:val="28"/>
        </w:rPr>
      </w:pPr>
      <w:r>
        <w:rPr>
          <w:rFonts w:hint="eastAsia" w:ascii="方正仿宋_GB2312" w:hAnsi="方正仿宋_GB2312" w:eastAsia="方正仿宋_GB2312" w:cs="方正仿宋_GB2312"/>
          <w:b/>
          <w:color w:val="000000"/>
          <w:kern w:val="6"/>
          <w:sz w:val="28"/>
          <w:szCs w:val="28"/>
        </w:rPr>
        <w:t>第二条、乙方工作</w:t>
      </w:r>
    </w:p>
    <w:p w14:paraId="0251A106">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val="en-US" w:eastAsia="zh-CN"/>
        </w:rPr>
        <w:t>1.</w:t>
      </w:r>
      <w:r>
        <w:rPr>
          <w:rFonts w:hint="eastAsia" w:ascii="方正仿宋_GB2312" w:hAnsi="方正仿宋_GB2312" w:eastAsia="方正仿宋_GB2312" w:cs="方正仿宋_GB2312"/>
          <w:color w:val="000000"/>
          <w:kern w:val="6"/>
          <w:sz w:val="28"/>
          <w:szCs w:val="28"/>
        </w:rPr>
        <w:t>按要求组</w:t>
      </w:r>
      <w:r>
        <w:rPr>
          <w:rFonts w:hint="eastAsia" w:ascii="方正仿宋_GB2312" w:hAnsi="方正仿宋_GB2312" w:eastAsia="方正仿宋_GB2312" w:cs="方正仿宋_GB2312"/>
          <w:color w:val="000000"/>
          <w:kern w:val="10"/>
          <w:sz w:val="28"/>
          <w:szCs w:val="28"/>
        </w:rPr>
        <w:t>织施工，保质、保量、按期完成施工任务。</w:t>
      </w:r>
    </w:p>
    <w:p w14:paraId="358D08FC">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6"/>
          <w:sz w:val="28"/>
          <w:szCs w:val="28"/>
          <w:lang w:val="en-US" w:eastAsia="zh-CN"/>
        </w:rPr>
        <w:t>2.</w:t>
      </w:r>
      <w:r>
        <w:rPr>
          <w:rFonts w:hint="eastAsia" w:ascii="方正仿宋_GB2312" w:hAnsi="方正仿宋_GB2312" w:eastAsia="方正仿宋_GB2312" w:cs="方正仿宋_GB2312"/>
          <w:color w:val="000000"/>
          <w:kern w:val="10"/>
          <w:sz w:val="28"/>
          <w:szCs w:val="28"/>
        </w:rPr>
        <w:t>严格执行施工规范、安全操作规程、防火安全规定、环境保护规定。</w:t>
      </w:r>
    </w:p>
    <w:p w14:paraId="7AEFA383">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10"/>
          <w:sz w:val="28"/>
          <w:szCs w:val="28"/>
          <w:lang w:val="en-US" w:eastAsia="zh-CN"/>
        </w:rPr>
        <w:t>3.</w:t>
      </w:r>
      <w:r>
        <w:rPr>
          <w:rFonts w:hint="eastAsia" w:ascii="方正仿宋_GB2312" w:hAnsi="方正仿宋_GB2312" w:eastAsia="方正仿宋_GB2312" w:cs="方正仿宋_GB2312"/>
          <w:color w:val="000000"/>
          <w:kern w:val="10"/>
          <w:sz w:val="28"/>
          <w:szCs w:val="28"/>
        </w:rPr>
        <w:t>乙方保证在履行本合同过程中，不侵犯第三方的合法权益。如因乙方原因致使甲方遭受第三方追诉的，乙方应承担由此给甲方造成的全部损失，包括但不限于甲方的全部经济损失、对第三人的赔偿以及甲方可能支出的律师费、保全费、交通费、诉讼费等费用，并</w:t>
      </w:r>
      <w:r>
        <w:rPr>
          <w:rFonts w:hint="eastAsia" w:ascii="方正仿宋_GB2312" w:hAnsi="方正仿宋_GB2312" w:eastAsia="方正仿宋_GB2312" w:cs="方正仿宋_GB2312"/>
          <w:color w:val="000000"/>
          <w:kern w:val="10"/>
          <w:sz w:val="28"/>
          <w:szCs w:val="28"/>
          <w:lang w:val="en-US" w:eastAsia="zh-CN"/>
        </w:rPr>
        <w:t>按照本合同第五条</w:t>
      </w:r>
      <w:r>
        <w:rPr>
          <w:rFonts w:hint="eastAsia" w:ascii="方正仿宋_GB2312" w:hAnsi="方正仿宋_GB2312" w:eastAsia="方正仿宋_GB2312" w:cs="方正仿宋_GB2312"/>
          <w:color w:val="000000"/>
          <w:kern w:val="10"/>
          <w:sz w:val="28"/>
          <w:szCs w:val="28"/>
        </w:rPr>
        <w:t>承担违约责任。</w:t>
      </w:r>
    </w:p>
    <w:p w14:paraId="19B7AF5C">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10"/>
          <w:sz w:val="28"/>
          <w:szCs w:val="28"/>
          <w:lang w:eastAsia="zh-CN"/>
        </w:rPr>
        <w:t>4</w:t>
      </w:r>
      <w:r>
        <w:rPr>
          <w:rFonts w:hint="eastAsia" w:ascii="方正仿宋_GB2312" w:hAnsi="方正仿宋_GB2312" w:eastAsia="方正仿宋_GB2312" w:cs="方正仿宋_GB2312"/>
          <w:color w:val="000000"/>
          <w:kern w:val="10"/>
          <w:sz w:val="28"/>
          <w:szCs w:val="28"/>
          <w:lang w:val="en-US" w:eastAsia="zh-CN"/>
        </w:rPr>
        <w:t>.</w:t>
      </w:r>
      <w:r>
        <w:rPr>
          <w:rFonts w:hint="eastAsia" w:ascii="方正仿宋_GB2312" w:hAnsi="方正仿宋_GB2312" w:eastAsia="方正仿宋_GB2312" w:cs="方正仿宋_GB2312"/>
          <w:color w:val="000000"/>
          <w:kern w:val="10"/>
          <w:sz w:val="28"/>
          <w:szCs w:val="28"/>
        </w:rPr>
        <w:t>工程竣工未移交甲方之前，负责对现场的一切设备和工程成品进行保护。第三方原因造成损坏，由责任方负责修复；在无法确认责任的第三方时，由乙方自行承担修复费用。因乙方不履行上述义务，造成工程延误和经济损失的，由乙方承担</w:t>
      </w:r>
      <w:r>
        <w:rPr>
          <w:rFonts w:hint="eastAsia" w:ascii="方正仿宋_GB2312" w:hAnsi="方正仿宋_GB2312" w:eastAsia="方正仿宋_GB2312" w:cs="方正仿宋_GB2312"/>
          <w:color w:val="000000"/>
          <w:kern w:val="10"/>
          <w:sz w:val="28"/>
          <w:szCs w:val="28"/>
          <w:lang w:val="en-US" w:eastAsia="zh-CN"/>
        </w:rPr>
        <w:t>全部</w:t>
      </w:r>
      <w:r>
        <w:rPr>
          <w:rFonts w:hint="eastAsia" w:ascii="方正仿宋_GB2312" w:hAnsi="方正仿宋_GB2312" w:eastAsia="方正仿宋_GB2312" w:cs="方正仿宋_GB2312"/>
          <w:color w:val="000000"/>
          <w:kern w:val="10"/>
          <w:sz w:val="28"/>
          <w:szCs w:val="28"/>
        </w:rPr>
        <w:t>赔偿责任。</w:t>
      </w:r>
    </w:p>
    <w:p w14:paraId="3D1A939E">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10"/>
          <w:sz w:val="28"/>
          <w:szCs w:val="28"/>
          <w:lang w:eastAsia="zh-CN"/>
        </w:rPr>
        <w:t>5</w:t>
      </w:r>
      <w:r>
        <w:rPr>
          <w:rFonts w:hint="eastAsia" w:ascii="方正仿宋_GB2312" w:hAnsi="方正仿宋_GB2312" w:eastAsia="方正仿宋_GB2312" w:cs="方正仿宋_GB2312"/>
          <w:color w:val="000000"/>
          <w:kern w:val="10"/>
          <w:sz w:val="28"/>
          <w:szCs w:val="28"/>
          <w:lang w:val="en-US" w:eastAsia="zh-CN"/>
        </w:rPr>
        <w:t>.</w:t>
      </w:r>
      <w:r>
        <w:rPr>
          <w:rFonts w:hint="eastAsia" w:ascii="方正仿宋_GB2312" w:hAnsi="方正仿宋_GB2312" w:eastAsia="方正仿宋_GB2312" w:cs="方正仿宋_GB2312"/>
          <w:color w:val="000000"/>
          <w:kern w:val="10"/>
          <w:sz w:val="28"/>
          <w:szCs w:val="28"/>
        </w:rPr>
        <w:t>乙方在履行合同的过程中，不允许利用甲方提供的工作条件和相关资料进行与本项目无关的工作。如因乙方原因致使甲方遭受经济</w:t>
      </w:r>
      <w:r>
        <w:rPr>
          <w:rFonts w:hint="eastAsia" w:ascii="方正仿宋_GB2312" w:hAnsi="方正仿宋_GB2312" w:eastAsia="方正仿宋_GB2312" w:cs="方正仿宋_GB2312"/>
          <w:color w:val="000000"/>
          <w:kern w:val="10"/>
          <w:sz w:val="28"/>
          <w:szCs w:val="28"/>
          <w:lang w:val="en-US" w:eastAsia="zh-CN"/>
        </w:rPr>
        <w:t>损失</w:t>
      </w:r>
      <w:r>
        <w:rPr>
          <w:rFonts w:hint="eastAsia" w:ascii="方正仿宋_GB2312" w:hAnsi="方正仿宋_GB2312" w:eastAsia="方正仿宋_GB2312" w:cs="方正仿宋_GB2312"/>
          <w:color w:val="000000"/>
          <w:kern w:val="10"/>
          <w:sz w:val="28"/>
          <w:szCs w:val="28"/>
        </w:rPr>
        <w:t>及法律追诉的，由乙方承担由此给甲方造成的损失，包括但不限于</w:t>
      </w:r>
      <w:r>
        <w:rPr>
          <w:rFonts w:hint="eastAsia" w:ascii="方正仿宋_GB2312" w:hAnsi="方正仿宋_GB2312" w:eastAsia="方正仿宋_GB2312" w:cs="方正仿宋_GB2312"/>
          <w:color w:val="000000"/>
          <w:kern w:val="10"/>
          <w:sz w:val="28"/>
          <w:szCs w:val="28"/>
          <w:lang w:val="en-US" w:eastAsia="zh-CN"/>
        </w:rPr>
        <w:t>甲方的全部经济损失、对第三人的</w:t>
      </w:r>
      <w:r>
        <w:rPr>
          <w:rFonts w:hint="eastAsia" w:ascii="方正仿宋_GB2312" w:hAnsi="方正仿宋_GB2312" w:eastAsia="方正仿宋_GB2312" w:cs="方正仿宋_GB2312"/>
          <w:color w:val="000000"/>
          <w:kern w:val="10"/>
          <w:sz w:val="28"/>
          <w:szCs w:val="28"/>
        </w:rPr>
        <w:t>赔偿费、诉讼费、律师费等相关费用。</w:t>
      </w:r>
    </w:p>
    <w:p w14:paraId="54B1525F">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lang w:eastAsia="zh-CN"/>
        </w:rPr>
      </w:pPr>
      <w:r>
        <w:rPr>
          <w:rFonts w:hint="eastAsia" w:ascii="方正仿宋_GB2312" w:hAnsi="方正仿宋_GB2312" w:eastAsia="方正仿宋_GB2312" w:cs="方正仿宋_GB2312"/>
          <w:color w:val="000000"/>
          <w:kern w:val="10"/>
          <w:sz w:val="28"/>
          <w:szCs w:val="28"/>
          <w:lang w:eastAsia="zh-CN"/>
        </w:rPr>
        <w:t>6</w:t>
      </w:r>
      <w:r>
        <w:rPr>
          <w:rFonts w:hint="eastAsia" w:ascii="方正仿宋_GB2312" w:hAnsi="方正仿宋_GB2312" w:eastAsia="方正仿宋_GB2312" w:cs="方正仿宋_GB2312"/>
          <w:color w:val="000000"/>
          <w:kern w:val="10"/>
          <w:sz w:val="28"/>
          <w:szCs w:val="28"/>
          <w:lang w:val="en-US" w:eastAsia="zh-CN"/>
        </w:rPr>
        <w:t>.</w:t>
      </w:r>
      <w:r>
        <w:rPr>
          <w:rFonts w:hint="eastAsia" w:ascii="方正仿宋_GB2312" w:hAnsi="方正仿宋_GB2312" w:eastAsia="方正仿宋_GB2312" w:cs="方正仿宋_GB2312"/>
          <w:color w:val="000000"/>
          <w:kern w:val="10"/>
          <w:sz w:val="28"/>
          <w:szCs w:val="28"/>
        </w:rPr>
        <w:t>乙方实施工程质量应达到</w:t>
      </w:r>
      <w:r>
        <w:rPr>
          <w:rFonts w:hint="eastAsia" w:ascii="方正仿宋_GB2312" w:hAnsi="方正仿宋_GB2312" w:eastAsia="方正仿宋_GB2312" w:cs="方正仿宋_GB2312"/>
          <w:b w:val="0"/>
          <w:bCs w:val="0"/>
          <w:i w:val="0"/>
          <w:iCs w:val="0"/>
          <w:caps w:val="0"/>
          <w:color w:val="000000"/>
          <w:spacing w:val="0"/>
          <w:kern w:val="10"/>
          <w:sz w:val="28"/>
          <w:szCs w:val="28"/>
          <w:shd w:val="clear"/>
        </w:rPr>
        <w:t>装饰装修工程质量验收规范GB 50210-2018</w:t>
      </w:r>
    </w:p>
    <w:p w14:paraId="548759DC">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6"/>
          <w:sz w:val="28"/>
          <w:szCs w:val="28"/>
          <w:lang w:eastAsia="zh-CN"/>
        </w:rPr>
        <w:t>7</w:t>
      </w:r>
      <w:r>
        <w:rPr>
          <w:rFonts w:hint="eastAsia" w:ascii="方正仿宋_GB2312" w:hAnsi="方正仿宋_GB2312" w:eastAsia="方正仿宋_GB2312" w:cs="方正仿宋_GB2312"/>
          <w:color w:val="000000"/>
          <w:kern w:val="6"/>
          <w:sz w:val="28"/>
          <w:szCs w:val="28"/>
          <w:lang w:val="en-US" w:eastAsia="zh-CN"/>
        </w:rPr>
        <w:t>.</w:t>
      </w:r>
      <w:r>
        <w:rPr>
          <w:rFonts w:hint="eastAsia" w:ascii="方正仿宋_GB2312" w:hAnsi="方正仿宋_GB2312" w:eastAsia="方正仿宋_GB2312" w:cs="方正仿宋_GB2312"/>
          <w:color w:val="000000"/>
          <w:kern w:val="10"/>
          <w:sz w:val="28"/>
          <w:szCs w:val="28"/>
        </w:rPr>
        <w:t>乙方在施工期间应严格遵守《建筑安装工程安全技术规程》、《建筑安装工人安全技术操作规程》、《中华人民共和国消防法》和其它相关的法规、规范。</w:t>
      </w:r>
    </w:p>
    <w:p w14:paraId="1DDCED3F">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6"/>
          <w:sz w:val="28"/>
          <w:szCs w:val="28"/>
          <w:lang w:eastAsia="zh-CN"/>
        </w:rPr>
        <w:t>8</w:t>
      </w:r>
      <w:r>
        <w:rPr>
          <w:rFonts w:hint="eastAsia" w:ascii="方正仿宋_GB2312" w:hAnsi="方正仿宋_GB2312" w:eastAsia="方正仿宋_GB2312" w:cs="方正仿宋_GB2312"/>
          <w:color w:val="000000"/>
          <w:kern w:val="6"/>
          <w:sz w:val="28"/>
          <w:szCs w:val="28"/>
          <w:lang w:val="en-US" w:eastAsia="zh-CN"/>
        </w:rPr>
        <w:t>.</w:t>
      </w:r>
      <w:r>
        <w:rPr>
          <w:rFonts w:hint="eastAsia" w:ascii="方正仿宋_GB2312" w:hAnsi="方正仿宋_GB2312" w:eastAsia="方正仿宋_GB2312" w:cs="方正仿宋_GB2312"/>
          <w:color w:val="000000"/>
          <w:kern w:val="10"/>
          <w:sz w:val="28"/>
          <w:szCs w:val="28"/>
        </w:rPr>
        <w:t>由于乙方</w:t>
      </w:r>
      <w:r>
        <w:rPr>
          <w:rFonts w:hint="eastAsia" w:ascii="方正仿宋_GB2312" w:hAnsi="方正仿宋_GB2312" w:eastAsia="方正仿宋_GB2312" w:cs="方正仿宋_GB2312"/>
          <w:color w:val="000000"/>
          <w:kern w:val="10"/>
          <w:sz w:val="28"/>
          <w:szCs w:val="28"/>
          <w:lang w:val="en-US" w:eastAsia="zh-CN"/>
        </w:rPr>
        <w:t>原因</w:t>
      </w:r>
      <w:r>
        <w:rPr>
          <w:rFonts w:hint="eastAsia" w:ascii="方正仿宋_GB2312" w:hAnsi="方正仿宋_GB2312" w:eastAsia="方正仿宋_GB2312" w:cs="方正仿宋_GB2312"/>
          <w:color w:val="000000"/>
          <w:kern w:val="10"/>
          <w:sz w:val="28"/>
          <w:szCs w:val="28"/>
        </w:rPr>
        <w:t>导致发生安全事故，乙方应承担由此引发的一切经济损失</w:t>
      </w:r>
      <w:r>
        <w:rPr>
          <w:rFonts w:hint="eastAsia" w:ascii="方正仿宋_GB2312" w:hAnsi="方正仿宋_GB2312" w:eastAsia="方正仿宋_GB2312" w:cs="方正仿宋_GB2312"/>
          <w:color w:val="000000"/>
          <w:kern w:val="10"/>
          <w:sz w:val="28"/>
          <w:szCs w:val="28"/>
          <w:lang w:eastAsia="zh-CN"/>
        </w:rPr>
        <w:t>，</w:t>
      </w:r>
      <w:r>
        <w:rPr>
          <w:rFonts w:hint="eastAsia" w:ascii="方正仿宋_GB2312" w:hAnsi="方正仿宋_GB2312" w:eastAsia="方正仿宋_GB2312" w:cs="方正仿宋_GB2312"/>
          <w:color w:val="000000"/>
          <w:kern w:val="10"/>
          <w:sz w:val="28"/>
          <w:szCs w:val="28"/>
        </w:rPr>
        <w:t>包括但不限于</w:t>
      </w:r>
      <w:r>
        <w:rPr>
          <w:rFonts w:hint="eastAsia" w:ascii="方正仿宋_GB2312" w:hAnsi="方正仿宋_GB2312" w:eastAsia="方正仿宋_GB2312" w:cs="方正仿宋_GB2312"/>
          <w:color w:val="000000"/>
          <w:kern w:val="10"/>
          <w:sz w:val="28"/>
          <w:szCs w:val="28"/>
          <w:lang w:val="en-US" w:eastAsia="zh-CN"/>
        </w:rPr>
        <w:t>甲方的全部经济损失、对第三人的</w:t>
      </w:r>
      <w:r>
        <w:rPr>
          <w:rFonts w:hint="eastAsia" w:ascii="方正仿宋_GB2312" w:hAnsi="方正仿宋_GB2312" w:eastAsia="方正仿宋_GB2312" w:cs="方正仿宋_GB2312"/>
          <w:color w:val="000000"/>
          <w:kern w:val="10"/>
          <w:sz w:val="28"/>
          <w:szCs w:val="28"/>
        </w:rPr>
        <w:t>赔偿费、诉讼费、律师费等相关费用。</w:t>
      </w:r>
    </w:p>
    <w:p w14:paraId="4FD0AB87">
      <w:pPr>
        <w:snapToGrid w:val="0"/>
        <w:spacing w:beforeLines="25" w:afterLines="25" w:line="560" w:lineRule="atLeast"/>
        <w:ind w:firstLine="562" w:firstLineChars="200"/>
        <w:rPr>
          <w:rFonts w:hint="eastAsia" w:ascii="方正仿宋_GB2312" w:hAnsi="方正仿宋_GB2312" w:eastAsia="方正仿宋_GB2312" w:cs="方正仿宋_GB2312"/>
          <w:b/>
          <w:color w:val="000000"/>
          <w:kern w:val="6"/>
          <w:sz w:val="28"/>
          <w:szCs w:val="28"/>
        </w:rPr>
      </w:pPr>
      <w:r>
        <w:rPr>
          <w:rFonts w:hint="eastAsia" w:ascii="方正仿宋_GB2312" w:hAnsi="方正仿宋_GB2312" w:eastAsia="方正仿宋_GB2312" w:cs="方正仿宋_GB2312"/>
          <w:b/>
          <w:color w:val="000000"/>
          <w:kern w:val="6"/>
          <w:sz w:val="28"/>
          <w:szCs w:val="28"/>
        </w:rPr>
        <w:t>第三条、工程价款及结算</w:t>
      </w:r>
    </w:p>
    <w:p w14:paraId="20F91D24">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lang w:eastAsia="zh-CN"/>
        </w:rPr>
      </w:pPr>
      <w:r>
        <w:rPr>
          <w:rFonts w:hint="eastAsia" w:ascii="方正仿宋_GB2312" w:hAnsi="方正仿宋_GB2312" w:eastAsia="方正仿宋_GB2312" w:cs="方正仿宋_GB2312"/>
          <w:color w:val="000000"/>
          <w:kern w:val="6"/>
          <w:sz w:val="28"/>
          <w:szCs w:val="28"/>
          <w:lang w:val="en-US" w:eastAsia="zh-CN"/>
        </w:rPr>
        <w:t>1、合同签订后，乙方向甲方开具符合税务要求的发票，甲方在收到发票后的15个工作日内支付安全文明施工措施费及合同金额（扣除安全文明施工措施费）的10%。</w:t>
      </w:r>
      <w:r>
        <w:rPr>
          <w:rFonts w:hint="eastAsia" w:ascii="方正仿宋_GB2312" w:hAnsi="方正仿宋_GB2312" w:eastAsia="方正仿宋_GB2312" w:cs="方正仿宋_GB2312"/>
          <w:color w:val="000000"/>
          <w:kern w:val="6"/>
          <w:sz w:val="28"/>
          <w:szCs w:val="28"/>
        </w:rPr>
        <w:t>即大写</w:t>
      </w:r>
      <w:r>
        <w:rPr>
          <w:rFonts w:hint="eastAsia" w:ascii="方正仿宋_GB2312" w:hAnsi="方正仿宋_GB2312" w:eastAsia="方正仿宋_GB2312" w:cs="方正仿宋_GB2312"/>
          <w:color w:val="000000"/>
          <w:kern w:val="6"/>
          <w:sz w:val="28"/>
          <w:szCs w:val="28"/>
          <w:lang w:eastAsia="zh-CN"/>
        </w:rPr>
        <w:t>：</w:t>
      </w:r>
      <w:r>
        <w:rPr>
          <w:rFonts w:hint="eastAsia" w:ascii="方正仿宋_GB2312" w:hAnsi="方正仿宋_GB2312" w:eastAsia="方正仿宋_GB2312" w:cs="方正仿宋_GB2312"/>
          <w:color w:val="000000"/>
          <w:kern w:val="6"/>
          <w:sz w:val="28"/>
          <w:szCs w:val="28"/>
        </w:rPr>
        <w:t>人民币</w:t>
      </w:r>
      <w:r>
        <w:rPr>
          <w:rFonts w:hint="eastAsia" w:ascii="方正仿宋_GB2312" w:hAnsi="方正仿宋_GB2312" w:eastAsia="方正仿宋_GB2312" w:cs="方正仿宋_GB2312"/>
          <w:color w:val="000000"/>
          <w:kern w:val="6"/>
          <w:sz w:val="28"/>
          <w:szCs w:val="28"/>
          <w:lang w:val="en-US" w:eastAsia="zh-CN"/>
        </w:rPr>
        <w:t>****</w:t>
      </w:r>
      <w:r>
        <w:rPr>
          <w:rFonts w:hint="eastAsia" w:ascii="方正仿宋_GB2312" w:hAnsi="方正仿宋_GB2312" w:eastAsia="方正仿宋_GB2312" w:cs="方正仿宋_GB2312"/>
          <w:color w:val="000000"/>
          <w:kern w:val="6"/>
          <w:sz w:val="28"/>
          <w:szCs w:val="28"/>
        </w:rPr>
        <w:t>（¥</w:t>
      </w:r>
      <w:r>
        <w:rPr>
          <w:rFonts w:hint="eastAsia" w:ascii="方正仿宋_GB2312" w:hAnsi="方正仿宋_GB2312" w:eastAsia="方正仿宋_GB2312" w:cs="方正仿宋_GB2312"/>
          <w:color w:val="000000"/>
          <w:kern w:val="6"/>
          <w:sz w:val="28"/>
          <w:szCs w:val="28"/>
          <w:lang w:val="en-US" w:eastAsia="zh-CN"/>
        </w:rPr>
        <w:t>*****</w:t>
      </w:r>
      <w:r>
        <w:rPr>
          <w:rFonts w:hint="eastAsia" w:ascii="方正仿宋_GB2312" w:hAnsi="方正仿宋_GB2312" w:eastAsia="方正仿宋_GB2312" w:cs="方正仿宋_GB2312"/>
          <w:color w:val="000000"/>
          <w:kern w:val="6"/>
          <w:sz w:val="28"/>
          <w:szCs w:val="28"/>
        </w:rPr>
        <w:t>）</w:t>
      </w:r>
      <w:r>
        <w:rPr>
          <w:rFonts w:hint="eastAsia" w:ascii="方正仿宋_GB2312" w:hAnsi="方正仿宋_GB2312" w:eastAsia="方正仿宋_GB2312" w:cs="方正仿宋_GB2312"/>
          <w:color w:val="000000"/>
          <w:kern w:val="6"/>
          <w:sz w:val="28"/>
          <w:szCs w:val="28"/>
          <w:lang w:eastAsia="zh-CN"/>
        </w:rPr>
        <w:t>。</w:t>
      </w:r>
    </w:p>
    <w:p w14:paraId="6EF678DD">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lang w:val="en-US" w:eastAsia="zh-CN"/>
        </w:rPr>
      </w:pPr>
      <w:r>
        <w:rPr>
          <w:rFonts w:hint="eastAsia" w:ascii="方正仿宋_GB2312" w:hAnsi="方正仿宋_GB2312" w:eastAsia="方正仿宋_GB2312" w:cs="方正仿宋_GB2312"/>
          <w:color w:val="000000"/>
          <w:kern w:val="6"/>
          <w:sz w:val="28"/>
          <w:szCs w:val="28"/>
          <w:lang w:val="en-US" w:eastAsia="zh-CN"/>
        </w:rPr>
        <w:t>2、项目竣工验收合格并通过审计决算，取得决算书后，乙方向甲方开具符合税务要求的发票，甲方在收到发票后的15个工作日内支付至审计决算价的97%。</w:t>
      </w:r>
      <w:r>
        <w:rPr>
          <w:rFonts w:hint="eastAsia" w:ascii="方正仿宋_GB2312" w:hAnsi="方正仿宋_GB2312" w:eastAsia="方正仿宋_GB2312" w:cs="方正仿宋_GB2312"/>
          <w:color w:val="000000"/>
          <w:kern w:val="6"/>
          <w:sz w:val="28"/>
          <w:szCs w:val="28"/>
        </w:rPr>
        <w:t>即大写</w:t>
      </w:r>
      <w:r>
        <w:rPr>
          <w:rFonts w:hint="eastAsia" w:ascii="方正仿宋_GB2312" w:hAnsi="方正仿宋_GB2312" w:eastAsia="方正仿宋_GB2312" w:cs="方正仿宋_GB2312"/>
          <w:color w:val="000000"/>
          <w:kern w:val="6"/>
          <w:sz w:val="28"/>
          <w:szCs w:val="28"/>
          <w:lang w:eastAsia="zh-CN"/>
        </w:rPr>
        <w:t>：</w:t>
      </w:r>
      <w:r>
        <w:rPr>
          <w:rFonts w:hint="eastAsia" w:ascii="方正仿宋_GB2312" w:hAnsi="方正仿宋_GB2312" w:eastAsia="方正仿宋_GB2312" w:cs="方正仿宋_GB2312"/>
          <w:color w:val="000000"/>
          <w:kern w:val="6"/>
          <w:sz w:val="28"/>
          <w:szCs w:val="28"/>
        </w:rPr>
        <w:t>人民币</w:t>
      </w:r>
      <w:r>
        <w:rPr>
          <w:rFonts w:hint="eastAsia" w:ascii="方正仿宋_GB2312" w:hAnsi="方正仿宋_GB2312" w:eastAsia="方正仿宋_GB2312" w:cs="方正仿宋_GB2312"/>
          <w:color w:val="000000"/>
          <w:kern w:val="6"/>
          <w:sz w:val="28"/>
          <w:szCs w:val="28"/>
          <w:lang w:val="en-US" w:eastAsia="zh-CN"/>
        </w:rPr>
        <w:t>****</w:t>
      </w:r>
      <w:r>
        <w:rPr>
          <w:rFonts w:hint="eastAsia" w:ascii="方正仿宋_GB2312" w:hAnsi="方正仿宋_GB2312" w:eastAsia="方正仿宋_GB2312" w:cs="方正仿宋_GB2312"/>
          <w:color w:val="000000"/>
          <w:kern w:val="6"/>
          <w:sz w:val="28"/>
          <w:szCs w:val="28"/>
        </w:rPr>
        <w:t>（¥</w:t>
      </w:r>
      <w:r>
        <w:rPr>
          <w:rFonts w:hint="eastAsia" w:ascii="方正仿宋_GB2312" w:hAnsi="方正仿宋_GB2312" w:eastAsia="方正仿宋_GB2312" w:cs="方正仿宋_GB2312"/>
          <w:color w:val="000000"/>
          <w:kern w:val="6"/>
          <w:sz w:val="28"/>
          <w:szCs w:val="28"/>
          <w:lang w:val="en-US" w:eastAsia="zh-CN"/>
        </w:rPr>
        <w:t>*****</w:t>
      </w:r>
      <w:r>
        <w:rPr>
          <w:rFonts w:hint="eastAsia" w:ascii="方正仿宋_GB2312" w:hAnsi="方正仿宋_GB2312" w:eastAsia="方正仿宋_GB2312" w:cs="方正仿宋_GB2312"/>
          <w:color w:val="000000"/>
          <w:kern w:val="6"/>
          <w:sz w:val="28"/>
          <w:szCs w:val="28"/>
        </w:rPr>
        <w:t>）</w:t>
      </w:r>
      <w:r>
        <w:rPr>
          <w:rFonts w:hint="eastAsia" w:ascii="方正仿宋_GB2312" w:hAnsi="方正仿宋_GB2312" w:eastAsia="方正仿宋_GB2312" w:cs="方正仿宋_GB2312"/>
          <w:color w:val="000000"/>
          <w:kern w:val="6"/>
          <w:sz w:val="28"/>
          <w:szCs w:val="28"/>
          <w:lang w:eastAsia="zh-CN"/>
        </w:rPr>
        <w:t>。</w:t>
      </w:r>
      <w:r>
        <w:rPr>
          <w:rFonts w:hint="eastAsia" w:ascii="方正仿宋_GB2312" w:hAnsi="方正仿宋_GB2312" w:eastAsia="方正仿宋_GB2312" w:cs="方正仿宋_GB2312"/>
          <w:color w:val="000000"/>
          <w:kern w:val="6"/>
          <w:sz w:val="28"/>
          <w:szCs w:val="28"/>
          <w:lang w:val="en-US" w:eastAsia="zh-CN"/>
        </w:rPr>
        <w:t>工程审计审减比例超过10%(不含)的，由施工单位承担审计费，审减比例在10%(含)以内的由医院承担审计费。</w:t>
      </w:r>
    </w:p>
    <w:p w14:paraId="43F69E47">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val="en-US" w:eastAsia="zh-CN"/>
        </w:rPr>
        <w:t>3、甲方留审计后决算价的3%作为保证金。从验收合格之日起满2年后，如无质量等问题，甲方向乙方无息支付审计决算价的3%保证金。</w:t>
      </w:r>
      <w:r>
        <w:rPr>
          <w:rFonts w:hint="eastAsia" w:ascii="方正仿宋_GB2312" w:hAnsi="方正仿宋_GB2312" w:eastAsia="方正仿宋_GB2312" w:cs="方正仿宋_GB2312"/>
          <w:color w:val="000000"/>
          <w:kern w:val="6"/>
          <w:sz w:val="28"/>
          <w:szCs w:val="28"/>
        </w:rPr>
        <w:t>即大写：人民币</w:t>
      </w:r>
      <w:r>
        <w:rPr>
          <w:rFonts w:hint="eastAsia" w:ascii="方正仿宋_GB2312" w:hAnsi="方正仿宋_GB2312" w:eastAsia="方正仿宋_GB2312" w:cs="方正仿宋_GB2312"/>
          <w:color w:val="000000"/>
          <w:kern w:val="6"/>
          <w:sz w:val="28"/>
          <w:szCs w:val="28"/>
          <w:lang w:val="en-US" w:eastAsia="zh-CN"/>
        </w:rPr>
        <w:t>*****</w:t>
      </w:r>
      <w:r>
        <w:rPr>
          <w:rFonts w:hint="eastAsia" w:ascii="方正仿宋_GB2312" w:hAnsi="方正仿宋_GB2312" w:eastAsia="方正仿宋_GB2312" w:cs="方正仿宋_GB2312"/>
          <w:color w:val="000000"/>
          <w:kern w:val="6"/>
          <w:sz w:val="28"/>
          <w:szCs w:val="28"/>
        </w:rPr>
        <w:t>（¥</w:t>
      </w:r>
      <w:r>
        <w:rPr>
          <w:rFonts w:hint="eastAsia" w:ascii="方正仿宋_GB2312" w:hAnsi="方正仿宋_GB2312" w:eastAsia="方正仿宋_GB2312" w:cs="方正仿宋_GB2312"/>
          <w:color w:val="000000"/>
          <w:kern w:val="6"/>
          <w:sz w:val="28"/>
          <w:szCs w:val="28"/>
          <w:lang w:val="en-US" w:eastAsia="zh-CN"/>
        </w:rPr>
        <w:t>*****</w:t>
      </w:r>
      <w:r>
        <w:rPr>
          <w:rFonts w:hint="eastAsia" w:ascii="方正仿宋_GB2312" w:hAnsi="方正仿宋_GB2312" w:eastAsia="方正仿宋_GB2312" w:cs="方正仿宋_GB2312"/>
          <w:color w:val="000000"/>
          <w:kern w:val="6"/>
          <w:sz w:val="28"/>
          <w:szCs w:val="28"/>
        </w:rPr>
        <w:t>）。</w:t>
      </w:r>
    </w:p>
    <w:p w14:paraId="09EDEE32">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val="en-US" w:eastAsia="zh-CN"/>
        </w:rPr>
        <w:t>4.</w:t>
      </w:r>
      <w:r>
        <w:rPr>
          <w:rFonts w:hint="eastAsia" w:ascii="方正仿宋_GB2312" w:hAnsi="方正仿宋_GB2312" w:eastAsia="方正仿宋_GB2312" w:cs="方正仿宋_GB2312"/>
          <w:color w:val="000000"/>
          <w:kern w:val="6"/>
          <w:sz w:val="28"/>
          <w:szCs w:val="28"/>
        </w:rPr>
        <w:t>结算方式：验收合格后乙方持发票、项目验收单，甲方通过银行转账结算。</w:t>
      </w:r>
    </w:p>
    <w:p w14:paraId="3D3D4198">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val="en-US" w:eastAsia="zh-CN"/>
        </w:rPr>
        <w:t>5.</w:t>
      </w:r>
      <w:r>
        <w:rPr>
          <w:rFonts w:hint="eastAsia" w:ascii="方正仿宋_GB2312" w:hAnsi="方正仿宋_GB2312" w:eastAsia="方正仿宋_GB2312" w:cs="方正仿宋_GB2312"/>
          <w:color w:val="000000"/>
          <w:kern w:val="6"/>
          <w:sz w:val="28"/>
          <w:szCs w:val="28"/>
        </w:rPr>
        <w:t>甲方付款前，乙方需提供符合规定的税务发票，否则甲方有权拒付款项，且不承担任何责任，乙方不得以此为由拒绝履行合同服务。</w:t>
      </w:r>
    </w:p>
    <w:p w14:paraId="381D73BB">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lang w:val="en-US" w:eastAsia="zh-CN"/>
        </w:rPr>
      </w:pPr>
      <w:r>
        <w:rPr>
          <w:rFonts w:hint="eastAsia" w:ascii="方正仿宋_GB2312" w:hAnsi="方正仿宋_GB2312" w:eastAsia="方正仿宋_GB2312" w:cs="方正仿宋_GB2312"/>
          <w:color w:val="000000"/>
          <w:kern w:val="6"/>
          <w:sz w:val="28"/>
          <w:szCs w:val="28"/>
          <w:lang w:val="en-US" w:eastAsia="zh-CN"/>
        </w:rPr>
        <w:t>6变更</w:t>
      </w:r>
    </w:p>
    <w:p w14:paraId="4BC8C847">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lang w:val="en-US" w:eastAsia="zh-CN"/>
        </w:rPr>
      </w:pPr>
      <w:r>
        <w:rPr>
          <w:rFonts w:hint="eastAsia" w:ascii="方正仿宋_GB2312" w:hAnsi="方正仿宋_GB2312" w:eastAsia="方正仿宋_GB2312" w:cs="方正仿宋_GB2312"/>
          <w:color w:val="000000"/>
          <w:kern w:val="6"/>
          <w:sz w:val="28"/>
          <w:szCs w:val="28"/>
          <w:lang w:val="en-US" w:eastAsia="zh-CN"/>
        </w:rPr>
        <w:t>6.1严格遵照国家现行工程变更相关规范文件开展实施工作；</w:t>
      </w:r>
    </w:p>
    <w:p w14:paraId="47A9BC40">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lang w:val="en-US" w:eastAsia="zh-CN"/>
        </w:rPr>
      </w:pPr>
      <w:r>
        <w:rPr>
          <w:rFonts w:hint="eastAsia" w:ascii="方正仿宋_GB2312" w:hAnsi="方正仿宋_GB2312" w:eastAsia="方正仿宋_GB2312" w:cs="方正仿宋_GB2312"/>
          <w:color w:val="000000"/>
          <w:kern w:val="6"/>
          <w:sz w:val="28"/>
          <w:szCs w:val="28"/>
          <w:lang w:val="en-US" w:eastAsia="zh-CN"/>
        </w:rPr>
        <w:t>6.2工程变更价款相关原则，具体如下：</w:t>
      </w:r>
    </w:p>
    <w:p w14:paraId="1A6E0C5E">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lang w:val="en-US" w:eastAsia="zh-CN"/>
        </w:rPr>
      </w:pPr>
      <w:r>
        <w:rPr>
          <w:rFonts w:hint="eastAsia" w:ascii="方正仿宋_GB2312" w:hAnsi="方正仿宋_GB2312" w:eastAsia="方正仿宋_GB2312" w:cs="方正仿宋_GB2312"/>
          <w:color w:val="000000"/>
          <w:kern w:val="6"/>
          <w:sz w:val="28"/>
          <w:szCs w:val="28"/>
          <w:lang w:val="en-US" w:eastAsia="zh-CN"/>
        </w:rPr>
        <w:t>①已标价工程量清单或预算书有相同项目的，按照相同项目单价认定；</w:t>
      </w:r>
    </w:p>
    <w:p w14:paraId="73EB6DFE">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lang w:val="en-US" w:eastAsia="zh-CN"/>
        </w:rPr>
      </w:pPr>
      <w:r>
        <w:rPr>
          <w:rFonts w:hint="eastAsia" w:ascii="方正仿宋_GB2312" w:hAnsi="方正仿宋_GB2312" w:eastAsia="方正仿宋_GB2312" w:cs="方正仿宋_GB2312"/>
          <w:color w:val="000000"/>
          <w:kern w:val="6"/>
          <w:sz w:val="28"/>
          <w:szCs w:val="28"/>
          <w:lang w:val="en-US" w:eastAsia="zh-CN"/>
        </w:rPr>
        <w:t>②已标价工程量清单或预算书中无相同项目，但有类似项目的，参照类似项目的单价认定；</w:t>
      </w:r>
    </w:p>
    <w:p w14:paraId="1F7C4A29">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lang w:val="en-US" w:eastAsia="zh-CN"/>
        </w:rPr>
      </w:pPr>
      <w:r>
        <w:rPr>
          <w:rFonts w:hint="eastAsia" w:ascii="方正仿宋_GB2312" w:hAnsi="方正仿宋_GB2312" w:eastAsia="方正仿宋_GB2312" w:cs="方正仿宋_GB2312"/>
          <w:color w:val="000000"/>
          <w:kern w:val="6"/>
          <w:sz w:val="28"/>
          <w:szCs w:val="28"/>
          <w:lang w:val="en-US" w:eastAsia="zh-CN"/>
        </w:rPr>
        <w:t>③已标价工程量清单或预算书中无相同、类似项目的，由承包人根据变更工程资料、计量规则、计价规范、信息价格以及承包人报价浮动率提出变更工程项目价格，经发包人确认后调整；</w:t>
      </w:r>
    </w:p>
    <w:p w14:paraId="3857F686">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val="en-US" w:eastAsia="zh-CN"/>
        </w:rPr>
        <w:t>④无法依照前述方式确定价格的，由发包人与承包人协商确定。</w:t>
      </w:r>
    </w:p>
    <w:p w14:paraId="25044089">
      <w:pPr>
        <w:snapToGrid w:val="0"/>
        <w:spacing w:beforeLines="25" w:afterLines="25" w:line="560" w:lineRule="atLeast"/>
        <w:ind w:firstLine="562" w:firstLineChars="200"/>
        <w:rPr>
          <w:rFonts w:hint="eastAsia" w:ascii="方正仿宋_GB2312" w:hAnsi="方正仿宋_GB2312" w:eastAsia="方正仿宋_GB2312" w:cs="方正仿宋_GB2312"/>
          <w:b/>
          <w:color w:val="000000"/>
          <w:kern w:val="6"/>
          <w:sz w:val="28"/>
          <w:szCs w:val="28"/>
        </w:rPr>
      </w:pPr>
      <w:r>
        <w:rPr>
          <w:rFonts w:hint="eastAsia" w:ascii="方正仿宋_GB2312" w:hAnsi="方正仿宋_GB2312" w:eastAsia="方正仿宋_GB2312" w:cs="方正仿宋_GB2312"/>
          <w:b/>
          <w:color w:val="000000"/>
          <w:kern w:val="6"/>
          <w:sz w:val="28"/>
          <w:szCs w:val="28"/>
        </w:rPr>
        <w:t>第四条、售后服务</w:t>
      </w:r>
    </w:p>
    <w:p w14:paraId="0044DC05">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rPr>
        <w:t>（</w:t>
      </w:r>
      <w:r>
        <w:rPr>
          <w:rFonts w:hint="eastAsia" w:ascii="方正仿宋_GB2312" w:hAnsi="方正仿宋_GB2312" w:eastAsia="方正仿宋_GB2312" w:cs="方正仿宋_GB2312"/>
          <w:color w:val="000000"/>
          <w:kern w:val="6"/>
          <w:sz w:val="28"/>
          <w:szCs w:val="28"/>
          <w:lang w:eastAsia="zh-CN"/>
        </w:rPr>
        <w:t>一</w:t>
      </w:r>
      <w:r>
        <w:rPr>
          <w:rFonts w:hint="eastAsia" w:ascii="方正仿宋_GB2312" w:hAnsi="方正仿宋_GB2312" w:eastAsia="方正仿宋_GB2312" w:cs="方正仿宋_GB2312"/>
          <w:color w:val="000000"/>
          <w:kern w:val="6"/>
          <w:sz w:val="28"/>
          <w:szCs w:val="28"/>
        </w:rPr>
        <w:t>）维保期：</w:t>
      </w:r>
      <w:r>
        <w:rPr>
          <w:rFonts w:hint="eastAsia" w:ascii="方正仿宋_GB2312" w:hAnsi="方正仿宋_GB2312" w:eastAsia="方正仿宋_GB2312" w:cs="方正仿宋_GB2312"/>
          <w:color w:val="000000"/>
          <w:kern w:val="6"/>
          <w:sz w:val="28"/>
          <w:szCs w:val="28"/>
          <w:lang w:val="en-US" w:eastAsia="zh-CN"/>
        </w:rPr>
        <w:t>自验收合格</w:t>
      </w:r>
      <w:r>
        <w:rPr>
          <w:rFonts w:hint="eastAsia" w:ascii="方正仿宋_GB2312" w:hAnsi="方正仿宋_GB2312" w:eastAsia="方正仿宋_GB2312" w:cs="方正仿宋_GB2312"/>
          <w:color w:val="000000"/>
          <w:kern w:val="6"/>
          <w:sz w:val="28"/>
          <w:szCs w:val="28"/>
        </w:rPr>
        <w:t>之日起</w:t>
      </w:r>
      <w:r>
        <w:rPr>
          <w:rFonts w:hint="eastAsia" w:ascii="方正仿宋_GB2312" w:hAnsi="方正仿宋_GB2312" w:eastAsia="方正仿宋_GB2312" w:cs="方正仿宋_GB2312"/>
          <w:color w:val="000000"/>
          <w:kern w:val="6"/>
          <w:sz w:val="28"/>
          <w:szCs w:val="28"/>
          <w:lang w:eastAsia="zh-CN"/>
        </w:rPr>
        <w:t>两</w:t>
      </w:r>
      <w:r>
        <w:rPr>
          <w:rFonts w:hint="eastAsia" w:ascii="方正仿宋_GB2312" w:hAnsi="方正仿宋_GB2312" w:eastAsia="方正仿宋_GB2312" w:cs="方正仿宋_GB2312"/>
          <w:color w:val="000000"/>
          <w:kern w:val="6"/>
          <w:sz w:val="28"/>
          <w:szCs w:val="28"/>
        </w:rPr>
        <w:t>年，维保期从验收合格之日起计算。</w:t>
      </w:r>
    </w:p>
    <w:p w14:paraId="7A703A15">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rPr>
        <w:t>（</w:t>
      </w:r>
      <w:r>
        <w:rPr>
          <w:rFonts w:hint="eastAsia" w:ascii="方正仿宋_GB2312" w:hAnsi="方正仿宋_GB2312" w:eastAsia="方正仿宋_GB2312" w:cs="方正仿宋_GB2312"/>
          <w:color w:val="000000"/>
          <w:kern w:val="6"/>
          <w:sz w:val="28"/>
          <w:szCs w:val="28"/>
          <w:lang w:eastAsia="zh-CN"/>
        </w:rPr>
        <w:t>二</w:t>
      </w:r>
      <w:r>
        <w:rPr>
          <w:rFonts w:hint="eastAsia" w:ascii="方正仿宋_GB2312" w:hAnsi="方正仿宋_GB2312" w:eastAsia="方正仿宋_GB2312" w:cs="方正仿宋_GB2312"/>
          <w:color w:val="000000"/>
          <w:kern w:val="6"/>
          <w:sz w:val="28"/>
          <w:szCs w:val="28"/>
        </w:rPr>
        <w:t>）维保期内</w:t>
      </w:r>
      <w:r>
        <w:rPr>
          <w:rFonts w:hint="eastAsia" w:ascii="方正仿宋_GB2312" w:hAnsi="方正仿宋_GB2312" w:eastAsia="方正仿宋_GB2312" w:cs="方正仿宋_GB2312"/>
          <w:color w:val="000000"/>
          <w:kern w:val="6"/>
          <w:sz w:val="28"/>
          <w:szCs w:val="28"/>
          <w:lang w:eastAsia="zh-CN"/>
        </w:rPr>
        <w:t>：</w:t>
      </w:r>
      <w:r>
        <w:rPr>
          <w:rFonts w:hint="eastAsia" w:ascii="方正仿宋_GB2312" w:hAnsi="方正仿宋_GB2312" w:eastAsia="方正仿宋_GB2312" w:cs="方正仿宋_GB2312"/>
          <w:color w:val="000000"/>
          <w:kern w:val="6"/>
          <w:sz w:val="28"/>
          <w:szCs w:val="28"/>
        </w:rPr>
        <w:t>凡工程发生质量问题或出现其他故障，接到甲方通知后，</w:t>
      </w:r>
      <w:r>
        <w:rPr>
          <w:rFonts w:hint="eastAsia" w:ascii="方正仿宋_GB2312" w:hAnsi="方正仿宋_GB2312" w:eastAsia="方正仿宋_GB2312" w:cs="方正仿宋_GB2312"/>
          <w:color w:val="000000"/>
          <w:kern w:val="6"/>
          <w:sz w:val="28"/>
          <w:szCs w:val="28"/>
          <w:lang w:val="en-US" w:eastAsia="zh-CN"/>
        </w:rPr>
        <w:t>乙方须提供24小时应急维修服务，接到报修通知后2小时内响应，4小时内到场处理；如未及时响应，甲方有权委托第三方维修，费用由乙方承担。</w:t>
      </w:r>
    </w:p>
    <w:p w14:paraId="5852F8FB">
      <w:pPr>
        <w:snapToGrid w:val="0"/>
        <w:spacing w:beforeLines="25" w:afterLines="25" w:line="560" w:lineRule="atLeast"/>
        <w:ind w:firstLine="562" w:firstLineChars="200"/>
        <w:rPr>
          <w:rFonts w:hint="eastAsia" w:ascii="方正仿宋_GB2312" w:hAnsi="方正仿宋_GB2312" w:eastAsia="方正仿宋_GB2312" w:cs="方正仿宋_GB2312"/>
          <w:b/>
          <w:bCs/>
          <w:color w:val="000000"/>
          <w:kern w:val="10"/>
          <w:sz w:val="28"/>
          <w:szCs w:val="28"/>
        </w:rPr>
      </w:pPr>
      <w:r>
        <w:rPr>
          <w:rFonts w:hint="eastAsia" w:ascii="方正仿宋_GB2312" w:hAnsi="方正仿宋_GB2312" w:eastAsia="方正仿宋_GB2312" w:cs="方正仿宋_GB2312"/>
          <w:b/>
          <w:color w:val="000000"/>
          <w:kern w:val="6"/>
          <w:sz w:val="28"/>
          <w:szCs w:val="28"/>
        </w:rPr>
        <w:t>第五条、</w:t>
      </w:r>
      <w:r>
        <w:rPr>
          <w:rFonts w:hint="eastAsia" w:ascii="方正仿宋_GB2312" w:hAnsi="方正仿宋_GB2312" w:eastAsia="方正仿宋_GB2312" w:cs="方正仿宋_GB2312"/>
          <w:b/>
          <w:bCs/>
          <w:color w:val="000000"/>
          <w:kern w:val="10"/>
          <w:sz w:val="28"/>
          <w:szCs w:val="28"/>
        </w:rPr>
        <w:t>违约争议</w:t>
      </w:r>
    </w:p>
    <w:p w14:paraId="723D426B">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lang w:val="en-US" w:eastAsia="zh-CN"/>
        </w:rPr>
      </w:pPr>
      <w:r>
        <w:rPr>
          <w:rFonts w:hint="eastAsia" w:ascii="方正仿宋_GB2312" w:hAnsi="方正仿宋_GB2312" w:eastAsia="方正仿宋_GB2312" w:cs="方正仿宋_GB2312"/>
          <w:color w:val="000000"/>
          <w:kern w:val="10"/>
          <w:sz w:val="28"/>
          <w:szCs w:val="28"/>
          <w:lang w:eastAsia="zh-CN"/>
        </w:rPr>
        <w:t>1</w:t>
      </w:r>
      <w:r>
        <w:rPr>
          <w:rFonts w:hint="eastAsia" w:ascii="方正仿宋_GB2312" w:hAnsi="方正仿宋_GB2312" w:eastAsia="方正仿宋_GB2312" w:cs="方正仿宋_GB2312"/>
          <w:color w:val="000000"/>
          <w:kern w:val="10"/>
          <w:sz w:val="28"/>
          <w:szCs w:val="28"/>
          <w:lang w:val="en-US" w:eastAsia="zh-CN"/>
        </w:rPr>
        <w:t>.</w:t>
      </w:r>
      <w:r>
        <w:rPr>
          <w:rFonts w:hint="eastAsia" w:ascii="方正仿宋_GB2312" w:hAnsi="方正仿宋_GB2312" w:eastAsia="方正仿宋_GB2312" w:cs="方正仿宋_GB2312"/>
          <w:color w:val="000000"/>
          <w:kern w:val="10"/>
          <w:sz w:val="28"/>
          <w:szCs w:val="28"/>
        </w:rPr>
        <w:t>乙方</w:t>
      </w:r>
      <w:r>
        <w:rPr>
          <w:rFonts w:hint="eastAsia" w:ascii="方正仿宋_GB2312" w:hAnsi="方正仿宋_GB2312" w:eastAsia="方正仿宋_GB2312" w:cs="方正仿宋_GB2312"/>
          <w:color w:val="000000"/>
          <w:kern w:val="10"/>
          <w:sz w:val="28"/>
          <w:szCs w:val="28"/>
          <w:lang w:val="en-US" w:eastAsia="zh-CN"/>
        </w:rPr>
        <w:t>未按合同约定合同完工，则每逾期一日，按合同金额1%向甲方支付违约金，逾期达30日，甲方有权解除合同，合同自书面解除通知送达（即使拒收）乙方之日起解除，且乙方应向甲方支付本合同总价款30%的违约金，由此造成的甲方损失全部由乙方承担。因甲方原因导致工期延误的，乙方有权申请工期顺延，无需承担违约责任。</w:t>
      </w:r>
    </w:p>
    <w:p w14:paraId="02E70AC7">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lang w:val="en-US" w:eastAsia="zh-CN"/>
        </w:rPr>
      </w:pPr>
      <w:r>
        <w:rPr>
          <w:rFonts w:hint="eastAsia" w:ascii="方正仿宋_GB2312" w:hAnsi="方正仿宋_GB2312" w:eastAsia="方正仿宋_GB2312" w:cs="方正仿宋_GB2312"/>
          <w:color w:val="000000"/>
          <w:kern w:val="10"/>
          <w:sz w:val="28"/>
          <w:szCs w:val="28"/>
          <w:lang w:val="en-US" w:eastAsia="zh-CN"/>
        </w:rPr>
        <w:t>2.如出现工程验收不合格：</w:t>
      </w:r>
    </w:p>
    <w:p w14:paraId="5AE7FE83">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lang w:val="en-US" w:eastAsia="zh-CN"/>
        </w:rPr>
      </w:pPr>
      <w:r>
        <w:rPr>
          <w:rFonts w:hint="eastAsia" w:ascii="方正仿宋_GB2312" w:hAnsi="方正仿宋_GB2312" w:eastAsia="方正仿宋_GB2312" w:cs="方正仿宋_GB2312"/>
          <w:color w:val="000000"/>
          <w:kern w:val="10"/>
          <w:sz w:val="28"/>
          <w:szCs w:val="28"/>
          <w:lang w:val="en-US" w:eastAsia="zh-CN"/>
        </w:rPr>
        <w:t>（1）按《中华人民共和国民法典》中的相关条款执行。</w:t>
      </w:r>
    </w:p>
    <w:p w14:paraId="4C8F69E2">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10"/>
          <w:sz w:val="28"/>
          <w:szCs w:val="28"/>
          <w:lang w:val="en-US" w:eastAsia="zh-CN"/>
        </w:rPr>
        <w:t>（2）若乙方未按合同要求提供材料、服务，或质量不能满足技术要求的，甲方有权解除合同（合同自书面通知送达/拒收乙方之日解除），乙方赔偿甲方解除合同的全部损失（包括但不限于重新采购产生的费用及其它由此造成的甲方对第三方的违约损失），并按照合同总价的30%向甲方支付违约金。</w:t>
      </w:r>
    </w:p>
    <w:p w14:paraId="5C053EE4">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10"/>
          <w:sz w:val="28"/>
          <w:szCs w:val="28"/>
          <w:lang w:eastAsia="zh-CN"/>
        </w:rPr>
        <w:t>3</w:t>
      </w:r>
      <w:r>
        <w:rPr>
          <w:rFonts w:hint="eastAsia" w:ascii="方正仿宋_GB2312" w:hAnsi="方正仿宋_GB2312" w:eastAsia="方正仿宋_GB2312" w:cs="方正仿宋_GB2312"/>
          <w:color w:val="000000"/>
          <w:kern w:val="10"/>
          <w:sz w:val="28"/>
          <w:szCs w:val="28"/>
          <w:lang w:val="en-US" w:eastAsia="zh-CN"/>
        </w:rPr>
        <w:t>.</w:t>
      </w:r>
      <w:r>
        <w:rPr>
          <w:rFonts w:hint="eastAsia" w:ascii="方正仿宋_GB2312" w:hAnsi="方正仿宋_GB2312" w:eastAsia="方正仿宋_GB2312" w:cs="方正仿宋_GB2312"/>
          <w:color w:val="000000"/>
          <w:kern w:val="10"/>
          <w:sz w:val="28"/>
          <w:szCs w:val="28"/>
        </w:rPr>
        <w:t>协议履行过程中发生争议，首先本着友好态度协商解决，若经协商仍不能解决，</w:t>
      </w:r>
      <w:r>
        <w:rPr>
          <w:rFonts w:hint="eastAsia" w:ascii="方正仿宋_GB2312" w:hAnsi="方正仿宋_GB2312" w:eastAsia="方正仿宋_GB2312" w:cs="方正仿宋_GB2312"/>
          <w:color w:val="000000"/>
          <w:kern w:val="10"/>
          <w:sz w:val="28"/>
          <w:szCs w:val="28"/>
          <w:lang w:val="en-US" w:eastAsia="zh-CN"/>
        </w:rPr>
        <w:t>甲、乙双方均有权</w:t>
      </w:r>
      <w:r>
        <w:rPr>
          <w:rFonts w:hint="eastAsia" w:ascii="方正仿宋_GB2312" w:hAnsi="方正仿宋_GB2312" w:eastAsia="方正仿宋_GB2312" w:cs="方正仿宋_GB2312"/>
          <w:color w:val="000000"/>
          <w:kern w:val="10"/>
          <w:sz w:val="28"/>
          <w:szCs w:val="28"/>
        </w:rPr>
        <w:t>向甲方所在地有管辖权的人民法院起诉解决。</w:t>
      </w:r>
    </w:p>
    <w:p w14:paraId="1C309A75">
      <w:pPr>
        <w:snapToGrid w:val="0"/>
        <w:spacing w:beforeLines="25" w:afterLines="25" w:line="560" w:lineRule="atLeast"/>
        <w:ind w:firstLine="562" w:firstLineChars="200"/>
        <w:rPr>
          <w:rFonts w:hint="eastAsia" w:ascii="方正仿宋_GB2312" w:hAnsi="方正仿宋_GB2312" w:eastAsia="方正仿宋_GB2312" w:cs="方正仿宋_GB2312"/>
          <w:b/>
          <w:color w:val="000000"/>
          <w:kern w:val="6"/>
          <w:sz w:val="28"/>
          <w:szCs w:val="28"/>
        </w:rPr>
      </w:pPr>
      <w:r>
        <w:rPr>
          <w:rFonts w:hint="eastAsia" w:ascii="方正仿宋_GB2312" w:hAnsi="方正仿宋_GB2312" w:eastAsia="方正仿宋_GB2312" w:cs="方正仿宋_GB2312"/>
          <w:b/>
          <w:color w:val="000000"/>
          <w:kern w:val="6"/>
          <w:sz w:val="28"/>
          <w:szCs w:val="28"/>
        </w:rPr>
        <w:t xml:space="preserve">第六条、安全责任 </w:t>
      </w:r>
    </w:p>
    <w:p w14:paraId="739A9673">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10"/>
          <w:sz w:val="28"/>
          <w:szCs w:val="28"/>
        </w:rPr>
        <w:t>工程竣工未移交甲方之前，乙方按有关规定采取严格的安全防护措施以及甲方的安全管理要求，采取严格的安全防护措施，并承担全部安全责任和因造成事故导致发生的费用，并赔偿由此给甲方造成的全部损失。吊顶工程在质保期内发生事故的，由</w:t>
      </w:r>
      <w:r>
        <w:rPr>
          <w:rFonts w:hint="eastAsia" w:ascii="方正仿宋_GB2312" w:hAnsi="方正仿宋_GB2312" w:eastAsia="方正仿宋_GB2312" w:cs="方正仿宋_GB2312"/>
          <w:color w:val="000000"/>
          <w:kern w:val="10"/>
          <w:sz w:val="28"/>
          <w:szCs w:val="28"/>
          <w:lang w:val="en-US" w:eastAsia="zh-CN"/>
        </w:rPr>
        <w:t>乙方</w:t>
      </w:r>
      <w:r>
        <w:rPr>
          <w:rFonts w:hint="eastAsia" w:ascii="方正仿宋_GB2312" w:hAnsi="方正仿宋_GB2312" w:eastAsia="方正仿宋_GB2312" w:cs="方正仿宋_GB2312"/>
          <w:color w:val="000000"/>
          <w:kern w:val="10"/>
          <w:sz w:val="28"/>
          <w:szCs w:val="28"/>
        </w:rPr>
        <w:t>承担全部赔偿责任。</w:t>
      </w:r>
    </w:p>
    <w:p w14:paraId="7B286D61">
      <w:pPr>
        <w:snapToGrid w:val="0"/>
        <w:spacing w:beforeLines="25" w:afterLines="25" w:line="560" w:lineRule="atLeast"/>
        <w:ind w:firstLine="560" w:firstLineChars="200"/>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10"/>
          <w:sz w:val="28"/>
          <w:szCs w:val="28"/>
        </w:rPr>
        <w:t>甲方有权对乙方的安全防护措施进行监督检查，乙方应予以配合。如甲方发现乙方存在安全隐患，有权要求乙方立即整改，乙方应在甲方规定的时间内完成整改，并承担由此产生的全部费用。</w:t>
      </w:r>
    </w:p>
    <w:p w14:paraId="4F795EF0">
      <w:pPr>
        <w:snapToGrid w:val="0"/>
        <w:spacing w:beforeLines="25" w:afterLines="25" w:line="560" w:lineRule="atLeast"/>
        <w:ind w:firstLine="562" w:firstLineChars="200"/>
        <w:rPr>
          <w:rFonts w:hint="eastAsia" w:ascii="方正仿宋_GB2312" w:hAnsi="方正仿宋_GB2312" w:eastAsia="方正仿宋_GB2312" w:cs="方正仿宋_GB2312"/>
          <w:b/>
          <w:color w:val="000000"/>
          <w:kern w:val="10"/>
          <w:sz w:val="28"/>
          <w:szCs w:val="28"/>
        </w:rPr>
      </w:pPr>
      <w:r>
        <w:rPr>
          <w:rFonts w:hint="eastAsia" w:ascii="方正仿宋_GB2312" w:hAnsi="方正仿宋_GB2312" w:eastAsia="方正仿宋_GB2312" w:cs="方正仿宋_GB2312"/>
          <w:b/>
          <w:color w:val="000000"/>
          <w:kern w:val="6"/>
          <w:sz w:val="28"/>
          <w:szCs w:val="28"/>
        </w:rPr>
        <w:t>第七条、附则</w:t>
      </w:r>
    </w:p>
    <w:p w14:paraId="4FA26437">
      <w:pPr>
        <w:snapToGrid w:val="0"/>
        <w:spacing w:beforeLines="25" w:afterLines="25" w:line="560" w:lineRule="atLeast"/>
        <w:ind w:firstLine="560" w:firstLineChars="200"/>
        <w:jc w:val="left"/>
        <w:rPr>
          <w:rFonts w:hint="eastAsia" w:ascii="方正仿宋_GB2312" w:hAnsi="方正仿宋_GB2312" w:eastAsia="方正仿宋_GB2312" w:cs="方正仿宋_GB2312"/>
          <w:color w:val="000000"/>
          <w:kern w:val="6"/>
          <w:sz w:val="28"/>
          <w:szCs w:val="28"/>
        </w:rPr>
      </w:pPr>
      <w:r>
        <w:rPr>
          <w:rFonts w:hint="eastAsia" w:ascii="方正仿宋_GB2312" w:hAnsi="方正仿宋_GB2312" w:eastAsia="方正仿宋_GB2312" w:cs="方正仿宋_GB2312"/>
          <w:color w:val="000000"/>
          <w:kern w:val="6"/>
          <w:sz w:val="28"/>
          <w:szCs w:val="28"/>
          <w:lang w:eastAsia="zh-CN"/>
        </w:rPr>
        <w:t>1</w:t>
      </w:r>
      <w:r>
        <w:rPr>
          <w:rFonts w:hint="eastAsia" w:ascii="方正仿宋_GB2312" w:hAnsi="方正仿宋_GB2312" w:eastAsia="方正仿宋_GB2312" w:cs="方正仿宋_GB2312"/>
          <w:color w:val="000000"/>
          <w:kern w:val="6"/>
          <w:sz w:val="28"/>
          <w:szCs w:val="28"/>
          <w:lang w:val="en-US" w:eastAsia="zh-CN"/>
        </w:rPr>
        <w:t>.</w:t>
      </w:r>
      <w:r>
        <w:rPr>
          <w:rFonts w:hint="eastAsia" w:ascii="方正仿宋_GB2312" w:hAnsi="方正仿宋_GB2312" w:eastAsia="方正仿宋_GB2312" w:cs="方正仿宋_GB2312"/>
          <w:color w:val="000000"/>
          <w:kern w:val="6"/>
          <w:sz w:val="28"/>
          <w:szCs w:val="28"/>
        </w:rPr>
        <w:t>本合同一式肆份，经甲乙双方法人签字盖章生效。甲方执叁份，乙方执壹份，具有同等法律效力。</w:t>
      </w:r>
    </w:p>
    <w:p w14:paraId="67B2990D">
      <w:pPr>
        <w:snapToGrid w:val="0"/>
        <w:spacing w:beforeLines="25" w:afterLines="25" w:line="560" w:lineRule="atLeast"/>
        <w:ind w:left="0" w:firstLine="0" w:firstLineChars="0"/>
        <w:rPr>
          <w:rFonts w:hint="eastAsia" w:ascii="方正仿宋_GB2312" w:hAnsi="方正仿宋_GB2312" w:eastAsia="方正仿宋_GB2312" w:cs="方正仿宋_GB2312"/>
          <w:color w:val="000000"/>
          <w:kern w:val="10"/>
          <w:sz w:val="28"/>
          <w:szCs w:val="28"/>
          <w:lang w:eastAsia="zh-CN"/>
        </w:rPr>
      </w:pPr>
      <w:r>
        <w:rPr>
          <w:rFonts w:hint="eastAsia" w:ascii="方正仿宋_GB2312" w:hAnsi="方正仿宋_GB2312" w:eastAsia="方正仿宋_GB2312" w:cs="方正仿宋_GB2312"/>
          <w:color w:val="000000"/>
          <w:kern w:val="10"/>
          <w:sz w:val="28"/>
          <w:szCs w:val="28"/>
          <w:lang w:eastAsia="zh-CN"/>
        </w:rPr>
        <w:t>（合同签署页）</w:t>
      </w:r>
    </w:p>
    <w:p w14:paraId="38AB41C3">
      <w:pPr>
        <w:snapToGrid w:val="0"/>
        <w:spacing w:beforeLines="25" w:afterLines="25" w:line="560" w:lineRule="atLeast"/>
        <w:ind w:left="6378" w:leftChars="0" w:hanging="6378" w:hangingChars="2278"/>
        <w:rPr>
          <w:rFonts w:hint="eastAsia" w:ascii="方正仿宋_GB2312" w:hAnsi="方正仿宋_GB2312" w:eastAsia="方正仿宋_GB2312" w:cs="方正仿宋_GB2312"/>
          <w:color w:val="000000"/>
          <w:kern w:val="10"/>
          <w:sz w:val="28"/>
          <w:szCs w:val="28"/>
        </w:rPr>
      </w:pPr>
      <w:r>
        <w:rPr>
          <w:rFonts w:hint="eastAsia" w:ascii="方正仿宋_GB2312" w:hAnsi="方正仿宋_GB2312" w:eastAsia="方正仿宋_GB2312" w:cs="方正仿宋_GB2312"/>
          <w:color w:val="000000"/>
          <w:kern w:val="10"/>
          <w:sz w:val="28"/>
          <w:szCs w:val="28"/>
        </w:rPr>
        <w:t>甲方</w:t>
      </w:r>
      <w:r>
        <w:rPr>
          <w:rFonts w:hint="eastAsia" w:ascii="仿宋" w:hAnsi="仿宋" w:eastAsia="仿宋"/>
          <w:color w:val="000000"/>
          <w:kern w:val="10"/>
          <w:sz w:val="28"/>
          <w:szCs w:val="28"/>
        </w:rPr>
        <w:t>（盖章）</w:t>
      </w:r>
      <w:r>
        <w:rPr>
          <w:rFonts w:hint="eastAsia" w:ascii="方正仿宋_GB2312" w:hAnsi="方正仿宋_GB2312" w:eastAsia="方正仿宋_GB2312" w:cs="方正仿宋_GB2312"/>
          <w:color w:val="000000"/>
          <w:kern w:val="10"/>
          <w:sz w:val="28"/>
          <w:szCs w:val="28"/>
        </w:rPr>
        <w:t>：西安市儿童医院  乙方</w:t>
      </w:r>
      <w:r>
        <w:rPr>
          <w:rFonts w:hint="eastAsia" w:ascii="仿宋" w:hAnsi="仿宋" w:eastAsia="仿宋"/>
          <w:color w:val="000000"/>
          <w:kern w:val="10"/>
          <w:sz w:val="28"/>
          <w:szCs w:val="28"/>
        </w:rPr>
        <w:t>（盖章）</w:t>
      </w:r>
      <w:r>
        <w:rPr>
          <w:rFonts w:hint="eastAsia" w:ascii="方正仿宋_GB2312" w:hAnsi="方正仿宋_GB2312" w:eastAsia="方正仿宋_GB2312" w:cs="方正仿宋_GB2312"/>
          <w:color w:val="000000"/>
          <w:kern w:val="10"/>
          <w:sz w:val="28"/>
          <w:szCs w:val="28"/>
        </w:rPr>
        <w:t xml:space="preserve">： </w:t>
      </w:r>
    </w:p>
    <w:p w14:paraId="3463DBA3">
      <w:pPr>
        <w:tabs>
          <w:tab w:val="center" w:pos="4068"/>
        </w:tabs>
        <w:snapToGrid w:val="0"/>
        <w:spacing w:beforeLines="25" w:afterLines="25" w:line="560" w:lineRule="atLeast"/>
        <w:ind w:firstLine="0" w:firstLineChars="0"/>
        <w:rPr>
          <w:rFonts w:hint="eastAsia" w:ascii="方正仿宋_GB2312" w:hAnsi="方正仿宋_GB2312" w:eastAsia="方正仿宋_GB2312" w:cs="方正仿宋_GB2312"/>
          <w:color w:val="000000"/>
          <w:kern w:val="10"/>
          <w:sz w:val="28"/>
          <w:szCs w:val="28"/>
          <w:u w:val="single"/>
        </w:rPr>
      </w:pPr>
      <w:r>
        <w:rPr>
          <w:rFonts w:hint="eastAsia" w:ascii="方正仿宋_GB2312" w:hAnsi="方正仿宋_GB2312" w:eastAsia="方正仿宋_GB2312" w:cs="方正仿宋_GB2312"/>
          <w:color w:val="000000"/>
          <w:kern w:val="10"/>
          <w:sz w:val="28"/>
          <w:szCs w:val="28"/>
        </w:rPr>
        <w:t>法定代表人</w:t>
      </w:r>
      <w:r>
        <w:rPr>
          <w:rFonts w:hint="eastAsia" w:ascii="仿宋" w:hAnsi="仿宋" w:eastAsia="仿宋"/>
          <w:color w:val="000000"/>
          <w:kern w:val="10"/>
          <w:sz w:val="28"/>
          <w:szCs w:val="28"/>
        </w:rPr>
        <w:t>（签字）</w:t>
      </w:r>
      <w:r>
        <w:rPr>
          <w:rFonts w:hint="eastAsia" w:ascii="方正仿宋_GB2312" w:hAnsi="方正仿宋_GB2312" w:eastAsia="方正仿宋_GB2312" w:cs="方正仿宋_GB2312"/>
          <w:color w:val="000000"/>
          <w:kern w:val="10"/>
          <w:sz w:val="28"/>
          <w:szCs w:val="28"/>
        </w:rPr>
        <w:t>：</w:t>
      </w:r>
      <w:r>
        <w:rPr>
          <w:rFonts w:hint="eastAsia" w:ascii="方正仿宋_GB2312" w:hAnsi="方正仿宋_GB2312" w:eastAsia="方正仿宋_GB2312" w:cs="方正仿宋_GB2312"/>
          <w:color w:val="000000"/>
          <w:kern w:val="10"/>
          <w:sz w:val="28"/>
          <w:szCs w:val="28"/>
        </w:rPr>
        <w:tab/>
      </w:r>
      <w:r>
        <w:rPr>
          <w:rFonts w:hint="eastAsia" w:ascii="方正仿宋_GB2312" w:hAnsi="方正仿宋_GB2312" w:eastAsia="方正仿宋_GB2312" w:cs="方正仿宋_GB2312"/>
          <w:color w:val="000000"/>
          <w:kern w:val="10"/>
          <w:sz w:val="28"/>
          <w:szCs w:val="28"/>
        </w:rPr>
        <w:t xml:space="preserve">      </w:t>
      </w:r>
      <w:r>
        <w:rPr>
          <w:rFonts w:hint="eastAsia" w:ascii="方正仿宋_GB2312" w:hAnsi="方正仿宋_GB2312" w:eastAsia="方正仿宋_GB2312" w:cs="方正仿宋_GB2312"/>
          <w:color w:val="000000"/>
          <w:kern w:val="10"/>
          <w:sz w:val="28"/>
          <w:szCs w:val="28"/>
          <w:lang w:val="en-US" w:eastAsia="zh-CN"/>
        </w:rPr>
        <w:t xml:space="preserve">    </w:t>
      </w:r>
      <w:r>
        <w:rPr>
          <w:rFonts w:hint="eastAsia" w:ascii="方正仿宋_GB2312" w:hAnsi="方正仿宋_GB2312" w:eastAsia="方正仿宋_GB2312" w:cs="方正仿宋_GB2312"/>
          <w:color w:val="000000"/>
          <w:kern w:val="10"/>
          <w:sz w:val="28"/>
          <w:szCs w:val="28"/>
        </w:rPr>
        <w:t>法定代表人</w:t>
      </w:r>
      <w:r>
        <w:rPr>
          <w:rFonts w:hint="eastAsia" w:ascii="仿宋" w:hAnsi="仿宋" w:eastAsia="仿宋"/>
          <w:color w:val="000000"/>
          <w:kern w:val="10"/>
          <w:sz w:val="28"/>
          <w:szCs w:val="28"/>
        </w:rPr>
        <w:t>（签字）</w:t>
      </w:r>
      <w:r>
        <w:rPr>
          <w:rFonts w:hint="eastAsia" w:ascii="方正仿宋_GB2312" w:hAnsi="方正仿宋_GB2312" w:eastAsia="方正仿宋_GB2312" w:cs="方正仿宋_GB2312"/>
          <w:color w:val="000000"/>
          <w:kern w:val="10"/>
          <w:sz w:val="28"/>
          <w:szCs w:val="28"/>
        </w:rPr>
        <w:t>：</w:t>
      </w:r>
    </w:p>
    <w:p w14:paraId="2E6201E8">
      <w:pPr>
        <w:snapToGrid w:val="0"/>
        <w:spacing w:beforeLines="25" w:afterLines="25" w:line="560" w:lineRule="atLeast"/>
        <w:rPr>
          <w:rFonts w:hint="eastAsia" w:ascii="方正仿宋_GB2312" w:hAnsi="方正仿宋_GB2312" w:eastAsia="方正仿宋_GB2312" w:cs="方正仿宋_GB2312"/>
          <w:color w:val="000000"/>
          <w:kern w:val="10"/>
          <w:sz w:val="28"/>
          <w:szCs w:val="28"/>
        </w:rPr>
      </w:pPr>
    </w:p>
    <w:p w14:paraId="2A3C06F8">
      <w:pPr>
        <w:snapToGrid w:val="0"/>
        <w:spacing w:beforeLines="25" w:afterLines="25" w:line="560" w:lineRule="atLeast"/>
        <w:ind w:left="5320" w:hanging="5320" w:hangingChars="1900"/>
        <w:rPr>
          <w:rFonts w:hint="eastAsia" w:ascii="仿宋" w:hAnsi="仿宋" w:eastAsia="仿宋"/>
          <w:color w:val="000000"/>
          <w:kern w:val="10"/>
          <w:sz w:val="28"/>
          <w:szCs w:val="28"/>
          <w:lang w:val="en-US" w:eastAsia="zh-CN"/>
        </w:rPr>
      </w:pPr>
      <w:r>
        <w:rPr>
          <w:rFonts w:hint="eastAsia" w:ascii="方正仿宋_GB2312" w:hAnsi="方正仿宋_GB2312" w:eastAsia="方正仿宋_GB2312" w:cs="方正仿宋_GB2312"/>
          <w:color w:val="000000"/>
          <w:kern w:val="10"/>
          <w:sz w:val="28"/>
          <w:szCs w:val="28"/>
        </w:rPr>
        <w:t>经办人：</w:t>
      </w:r>
      <w:r>
        <w:rPr>
          <w:rFonts w:hint="eastAsia" w:ascii="方正仿宋_GB2312" w:hAnsi="方正仿宋_GB2312" w:eastAsia="方正仿宋_GB2312" w:cs="方正仿宋_GB2312"/>
          <w:color w:val="000000"/>
          <w:kern w:val="10"/>
          <w:sz w:val="28"/>
          <w:szCs w:val="28"/>
          <w:lang w:val="en-US" w:eastAsia="zh-CN"/>
        </w:rPr>
        <w:t xml:space="preserve">                      </w:t>
      </w:r>
      <w:r>
        <w:rPr>
          <w:rFonts w:hint="eastAsia" w:ascii="仿宋" w:hAnsi="仿宋" w:eastAsia="仿宋"/>
          <w:color w:val="000000"/>
          <w:kern w:val="10"/>
          <w:sz w:val="28"/>
          <w:szCs w:val="28"/>
        </w:rPr>
        <w:t>开户行：</w:t>
      </w:r>
    </w:p>
    <w:p w14:paraId="6F10552F">
      <w:pPr>
        <w:snapToGrid w:val="0"/>
        <w:spacing w:beforeLines="25" w:afterLines="25" w:line="560" w:lineRule="atLeast"/>
        <w:ind w:firstLine="4200" w:firstLineChars="1500"/>
        <w:rPr>
          <w:rFonts w:hint="default" w:ascii="仿宋" w:hAnsi="仿宋" w:eastAsia="仿宋"/>
          <w:color w:val="000000"/>
          <w:kern w:val="10"/>
          <w:sz w:val="28"/>
          <w:szCs w:val="28"/>
          <w:lang w:val="en-US" w:eastAsia="zh-CN"/>
        </w:rPr>
      </w:pPr>
      <w:r>
        <w:rPr>
          <w:rFonts w:hint="eastAsia" w:ascii="仿宋" w:hAnsi="仿宋" w:eastAsia="仿宋"/>
          <w:color w:val="000000"/>
          <w:kern w:val="10"/>
          <w:sz w:val="28"/>
          <w:szCs w:val="28"/>
        </w:rPr>
        <w:t>账户</w:t>
      </w:r>
      <w:r>
        <w:rPr>
          <w:rFonts w:hint="eastAsia" w:asciiTheme="minorEastAsia" w:hAnsiTheme="minorEastAsia" w:eastAsiaTheme="minorEastAsia" w:cstheme="minorEastAsia"/>
          <w:color w:val="000000"/>
          <w:kern w:val="10"/>
          <w:sz w:val="28"/>
          <w:szCs w:val="28"/>
        </w:rPr>
        <w:t>：</w:t>
      </w:r>
    </w:p>
    <w:p w14:paraId="5E8403BD">
      <w:pPr>
        <w:snapToGrid w:val="0"/>
        <w:spacing w:beforeLines="25" w:afterLines="25" w:line="560" w:lineRule="atLeast"/>
        <w:rPr>
          <w:rFonts w:hint="eastAsia" w:ascii="方正仿宋_GB2312" w:hAnsi="方正仿宋_GB2312" w:eastAsia="方正仿宋_GB2312" w:cs="方正仿宋_GB2312"/>
          <w:color w:val="000000"/>
          <w:kern w:val="10"/>
          <w:sz w:val="28"/>
          <w:szCs w:val="28"/>
        </w:rPr>
      </w:pPr>
    </w:p>
    <w:p w14:paraId="67797147">
      <w:pPr>
        <w:snapToGrid w:val="0"/>
        <w:spacing w:beforeLines="25" w:afterLines="25" w:line="560" w:lineRule="atLeast"/>
        <w:ind w:firstLine="0" w:firstLineChars="0"/>
        <w:rPr>
          <w:rFonts w:hint="eastAsia" w:ascii="方正仿宋_GB2312" w:hAnsi="方正仿宋_GB2312" w:eastAsia="方正仿宋_GB2312" w:cs="方正仿宋_GB2312"/>
          <w:color w:val="000000"/>
          <w:kern w:val="10"/>
          <w:sz w:val="28"/>
          <w:szCs w:val="28"/>
          <w:u w:val="single"/>
        </w:rPr>
      </w:pPr>
      <w:r>
        <w:rPr>
          <w:rFonts w:hint="eastAsia" w:ascii="方正仿宋_GB2312" w:hAnsi="方正仿宋_GB2312" w:eastAsia="方正仿宋_GB2312" w:cs="方正仿宋_GB2312"/>
          <w:color w:val="000000"/>
          <w:kern w:val="10"/>
          <w:sz w:val="28"/>
          <w:szCs w:val="28"/>
        </w:rPr>
        <w:t xml:space="preserve">签订时间：   年   月    日    签订时间：    年    月    日  </w:t>
      </w:r>
    </w:p>
    <w:p w14:paraId="5E09C224">
      <w:pPr>
        <w:jc w:val="left"/>
        <w:rPr>
          <w:sz w:val="32"/>
          <w:szCs w:val="32"/>
        </w:rPr>
      </w:pPr>
    </w:p>
    <w:p w14:paraId="1602F8B5">
      <w:pPr>
        <w:jc w:val="left"/>
        <w:rPr>
          <w:sz w:val="32"/>
          <w:szCs w:val="32"/>
        </w:rPr>
      </w:pPr>
    </w:p>
    <w:p w14:paraId="1E009A1A">
      <w:pPr>
        <w:jc w:val="left"/>
        <w:rPr>
          <w:sz w:val="32"/>
          <w:szCs w:val="32"/>
        </w:rPr>
      </w:pPr>
    </w:p>
    <w:p w14:paraId="1687CF40">
      <w:pPr>
        <w:jc w:val="left"/>
        <w:rPr>
          <w:sz w:val="32"/>
          <w:szCs w:val="32"/>
        </w:rPr>
      </w:pPr>
    </w:p>
    <w:p w14:paraId="6A855670">
      <w:pPr>
        <w:jc w:val="left"/>
        <w:rPr>
          <w:sz w:val="32"/>
          <w:szCs w:val="32"/>
        </w:rPr>
      </w:pPr>
    </w:p>
    <w:p w14:paraId="0A733508">
      <w:pPr>
        <w:jc w:val="left"/>
        <w:rPr>
          <w:sz w:val="32"/>
          <w:szCs w:val="32"/>
        </w:rPr>
      </w:pPr>
    </w:p>
    <w:p w14:paraId="2475B108">
      <w:pPr>
        <w:jc w:val="left"/>
        <w:rPr>
          <w:sz w:val="32"/>
          <w:szCs w:val="32"/>
        </w:rPr>
      </w:pPr>
    </w:p>
    <w:p w14:paraId="317A863C">
      <w:pPr>
        <w:jc w:val="left"/>
        <w:rPr>
          <w:sz w:val="32"/>
          <w:szCs w:val="32"/>
        </w:rPr>
      </w:pPr>
    </w:p>
    <w:p w14:paraId="3BD6D6AF">
      <w:pPr>
        <w:bidi w:val="0"/>
        <w:jc w:val="left"/>
        <w:rPr>
          <w:rFonts w:ascii="Times New Roman" w:hAnsi="Times New Roman" w:eastAsia="宋体" w:cs="Times New Roman"/>
          <w:kern w:val="2"/>
          <w:sz w:val="21"/>
          <w:szCs w:val="24"/>
          <w:lang w:val="en-US" w:eastAsia="zh-CN" w:bidi="ar-SA"/>
        </w:rPr>
      </w:pPr>
    </w:p>
    <w:p w14:paraId="67C36D47">
      <w:pPr>
        <w:jc w:val="left"/>
        <w:rPr>
          <w:sz w:val="32"/>
          <w:szCs w:val="32"/>
        </w:rPr>
      </w:pPr>
    </w:p>
    <w:p w14:paraId="57EA8966">
      <w:pPr>
        <w:jc w:val="left"/>
        <w:rPr>
          <w:sz w:val="32"/>
          <w:szCs w:val="32"/>
        </w:rPr>
      </w:pPr>
    </w:p>
    <w:p w14:paraId="1EF0F78B">
      <w:pPr>
        <w:jc w:val="left"/>
        <w:rPr>
          <w:sz w:val="32"/>
          <w:szCs w:val="32"/>
        </w:rPr>
      </w:pPr>
    </w:p>
    <w:p w14:paraId="479412C8">
      <w:pPr>
        <w:jc w:val="left"/>
        <w:rPr>
          <w:sz w:val="32"/>
          <w:szCs w:val="32"/>
        </w:rPr>
      </w:pPr>
    </w:p>
    <w:p w14:paraId="704B9E3B">
      <w:pPr>
        <w:jc w:val="left"/>
        <w:rPr>
          <w:sz w:val="32"/>
          <w:szCs w:val="32"/>
        </w:rPr>
      </w:pPr>
    </w:p>
    <w:p w14:paraId="0F888DB0">
      <w:pPr>
        <w:bidi w:val="0"/>
        <w:jc w:val="left"/>
        <w:rPr>
          <w:rFonts w:ascii="Times New Roman" w:hAnsi="Times New Roman" w:eastAsia="宋体" w:cs="Times New Roman"/>
          <w:kern w:val="2"/>
          <w:sz w:val="21"/>
          <w:szCs w:val="24"/>
          <w:lang w:val="en-US" w:eastAsia="zh-CN" w:bidi="ar-SA"/>
        </w:rPr>
      </w:pPr>
    </w:p>
    <w:p w14:paraId="7B74E5E1">
      <w:pPr>
        <w:jc w:val="left"/>
        <w:rPr>
          <w:rFonts w:asciiTheme="minorEastAsia" w:hAnsiTheme="minorEastAsia" w:eastAsiaTheme="minorEastAsia" w:cstheme="minorEastAsia"/>
          <w:b/>
          <w:szCs w:val="21"/>
        </w:rPr>
      </w:pPr>
    </w:p>
    <w:sectPr>
      <w:headerReference r:id="rId13" w:type="default"/>
      <w:footerReference r:id="rId14" w:type="default"/>
      <w:pgSz w:w="11850" w:h="16783"/>
      <w:pgMar w:top="1304" w:right="1587" w:bottom="1304" w:left="1587" w:header="851" w:footer="992" w:gutter="0"/>
      <w:cols w:space="720" w:num="1"/>
      <w:docGrid w:type="lines" w:linePitch="31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2">
    <w:p>
      <w:r>
        <w:separator/>
      </w:r>
    </w:p>
  </w:endnote>
  <w:endnote w:type="continuationSeparator" w:id="3">
    <w:p>
      <w:r>
        <w:continuationSeparator/>
      </w:r>
    </w:p>
  </w:endnote>
  <w:endnote w:id="0">
    <w:p w14:paraId="5A6EC2CC">
      <w:pPr>
        <w:pStyle w:val="22"/>
        <w:snapToGrid w:val="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C67C9BE-0ED6-4776-B2E1-9A474540B9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embedRegular r:id="rId2" w:fontKey="{E82EDF14-FE3C-4984-9B9B-B742DD877859}"/>
  </w:font>
  <w:font w:name="仿宋">
    <w:panose1 w:val="02010609060101010101"/>
    <w:charset w:val="86"/>
    <w:family w:val="auto"/>
    <w:pitch w:val="default"/>
    <w:sig w:usb0="800002BF" w:usb1="38CF7CFA" w:usb2="00000016" w:usb3="00000000" w:csb0="00040001" w:csb1="00000000"/>
    <w:embedRegular r:id="rId3" w:fontKey="{D0FF01D5-E6B9-466B-873B-621BEBAF5599}"/>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embedRegular r:id="rId4" w:fontKey="{582800B7-C47D-448F-AE4D-AD0DFBE2DFE7}"/>
  </w:font>
  <w:font w:name="方正仿宋_GB2312">
    <w:panose1 w:val="02000000000000000000"/>
    <w:charset w:val="86"/>
    <w:family w:val="auto"/>
    <w:pitch w:val="default"/>
    <w:sig w:usb0="A00002BF" w:usb1="184F6CFA" w:usb2="00000012" w:usb3="00000000" w:csb0="00040001" w:csb1="00000000"/>
    <w:embedRegular r:id="rId5" w:fontKey="{E16C2BC6-9FC7-474F-913E-5047255DF62A}"/>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6D1D1">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DA1A4">
    <w:pPr>
      <w:pStyle w:val="2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F11260">
                          <w:pPr>
                            <w:pStyle w:val="24"/>
                            <w:jc w:val="cente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6FF11260">
                    <w:pPr>
                      <w:pStyle w:val="24"/>
                      <w:jc w:val="cente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v:textbox>
            </v:shape>
          </w:pict>
        </mc:Fallback>
      </mc:AlternateContent>
    </w:r>
  </w:p>
  <w:p w14:paraId="293524DC">
    <w:pPr>
      <w:pStyle w:val="24"/>
      <w:tabs>
        <w:tab w:val="clear" w:pos="4153"/>
      </w:tabs>
      <w:ind w:right="360"/>
      <w:jc w:val="both"/>
    </w:pPr>
    <w:r>
      <w:drawing>
        <wp:inline distT="0" distB="0" distL="114300" distR="114300">
          <wp:extent cx="1558290" cy="205740"/>
          <wp:effectExtent l="0" t="0" r="3810" b="381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
                  <a:stretch>
                    <a:fillRect/>
                  </a:stretch>
                </pic:blipFill>
                <pic:spPr>
                  <a:xfrm>
                    <a:off x="0" y="0"/>
                    <a:ext cx="1558290" cy="20574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BBB05">
    <w:pPr>
      <w:pStyle w:val="24"/>
      <w:jc w:val="center"/>
    </w:pPr>
  </w:p>
  <w:p w14:paraId="77F5CFBB">
    <w:pPr>
      <w:pStyle w:val="2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1D74E">
    <w:pPr>
      <w:pStyle w:val="24"/>
      <w:framePr w:wrap="around" w:vAnchor="text" w:hAnchor="margin" w:xAlign="right" w:y="1"/>
      <w:rPr>
        <w:rStyle w:val="42"/>
      </w:rPr>
    </w:pPr>
    <w:r>
      <w:rPr>
        <w:rStyle w:val="42"/>
      </w:rPr>
      <w:fldChar w:fldCharType="begin"/>
    </w:r>
    <w:r>
      <w:rPr>
        <w:rStyle w:val="42"/>
      </w:rPr>
      <w:instrText xml:space="preserve">PAGE  </w:instrText>
    </w:r>
    <w:r>
      <w:rPr>
        <w:rStyle w:val="42"/>
      </w:rPr>
      <w:fldChar w:fldCharType="end"/>
    </w:r>
  </w:p>
  <w:p w14:paraId="387BD14A">
    <w:pPr>
      <w:pStyle w:val="2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3ED93">
    <w:pPr>
      <w:pStyle w:val="24"/>
      <w:rPr>
        <w:rFonts w:eastAsia="仿宋_GB2312"/>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64E64F5">
                          <w:pPr>
                            <w:pStyle w:val="24"/>
                          </w:pPr>
                          <w:r>
                            <w:rPr>
                              <w:rFonts w:hint="eastAsia"/>
                            </w:rPr>
                            <w:fldChar w:fldCharType="begin"/>
                          </w:r>
                          <w:r>
                            <w:rPr>
                              <w:rFonts w:hint="eastAsia"/>
                            </w:rPr>
                            <w:instrText xml:space="preserve"> PAGE  \* MERGEFORMAT </w:instrText>
                          </w:r>
                          <w:r>
                            <w:rPr>
                              <w:rFonts w:hint="eastAsia"/>
                            </w:rPr>
                            <w:fldChar w:fldCharType="separate"/>
                          </w:r>
                          <w:r>
                            <w:t>64</w:t>
                          </w:r>
                          <w:r>
                            <w:rPr>
                              <w:rFonts w:hint="eastAsia"/>
                            </w:rPr>
                            <w:fldChar w:fldCharType="end"/>
                          </w:r>
                        </w:p>
                      </w:txbxContent>
                    </wps:txbx>
                    <wps:bodyPr vert="horz" wrap="none" lIns="0" tIns="0" rIns="0" bIns="0" anchor="t">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&#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BUlpwM1QEAALMDAAAOAAAAAAAAAAEAIAAAAB4B&#10;AABkcnMvZTJvRG9jLnhtbFBLBQYAAAAABgAGAFkBAABlBQAAAAA=&#10;">
              <v:fill on="f" focussize="0,0"/>
              <v:stroke on="f"/>
              <v:imagedata o:title=""/>
              <o:lock v:ext="edit" aspectratio="f"/>
              <v:textbox inset="0mm,0mm,0mm,0mm" style="mso-fit-shape-to-text:t;">
                <w:txbxContent>
                  <w:p w14:paraId="664E64F5">
                    <w:pPr>
                      <w:pStyle w:val="24"/>
                    </w:pPr>
                    <w:r>
                      <w:rPr>
                        <w:rFonts w:hint="eastAsia"/>
                      </w:rPr>
                      <w:fldChar w:fldCharType="begin"/>
                    </w:r>
                    <w:r>
                      <w:rPr>
                        <w:rFonts w:hint="eastAsia"/>
                      </w:rPr>
                      <w:instrText xml:space="preserve"> PAGE  \* MERGEFORMAT </w:instrText>
                    </w:r>
                    <w:r>
                      <w:rPr>
                        <w:rFonts w:hint="eastAsia"/>
                      </w:rPr>
                      <w:fldChar w:fldCharType="separate"/>
                    </w:r>
                    <w:r>
                      <w:t>64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D8A4">
    <w:pPr>
      <w:pStyle w:val="25"/>
      <w:pBdr>
        <w:bottom w:val="thinThickSmallGap" w:color="auto" w:sz="12" w:space="1"/>
      </w:pBdr>
      <w:jc w:val="right"/>
      <w:rPr>
        <w:rFonts w:ascii="宋体" w:hAnsi="宋体" w:cs="宋体"/>
      </w:rPr>
    </w:pPr>
    <w:r>
      <w:rPr>
        <w:rFonts w:hint="eastAsia" w:ascii="宋体" w:hAnsi="宋体" w:cs="宋体"/>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17C26">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76F1E">
    <w:pPr>
      <w:pStyle w:val="25"/>
      <w:pBdr>
        <w:bottom w:val="none" w:color="auto" w:sz="0" w:space="1"/>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C06B6">
    <w:pPr>
      <w:pStyle w:val="25"/>
      <w:pBdr>
        <w:bottom w:val="none" w:color="auto" w:sz="0" w:space="0"/>
      </w:pBdr>
      <w:jc w:val="left"/>
      <w:rPr>
        <w:rFonts w:ascii="宋体" w:hAnsi="宋体" w:cs="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FBA66">
    <w:pPr>
      <w:pStyle w:val="25"/>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D9A65">
    <w:pPr>
      <w:pStyle w:val="25"/>
      <w:pBdr>
        <w:bottom w:val="none" w:color="auto" w:sz="0" w:space="1"/>
      </w:pBdr>
      <w:jc w:val="left"/>
      <w:rPr>
        <w:rFonts w:ascii="宋体" w:hAnsi="宋体" w:cs="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C28D6C"/>
    <w:multiLevelType w:val="singleLevel"/>
    <w:tmpl w:val="11C28D6C"/>
    <w:lvl w:ilvl="0" w:tentative="0">
      <w:start w:val="1"/>
      <w:numFmt w:val="decimal"/>
      <w:suff w:val="nothing"/>
      <w:lvlText w:val="%1．"/>
      <w:lvlJc w:val="left"/>
      <w:pPr>
        <w:ind w:left="0" w:firstLine="400"/>
      </w:pPr>
      <w:rPr>
        <w:rFonts w:hint="default"/>
      </w:rPr>
    </w:lvl>
  </w:abstractNum>
  <w:abstractNum w:abstractNumId="1">
    <w:nsid w:val="142A9C3C"/>
    <w:multiLevelType w:val="singleLevel"/>
    <w:tmpl w:val="142A9C3C"/>
    <w:lvl w:ilvl="0" w:tentative="0">
      <w:start w:val="2"/>
      <w:numFmt w:val="decimal"/>
      <w:suff w:val="nothing"/>
      <w:lvlText w:val="（%1）"/>
      <w:lvlJc w:val="left"/>
    </w:lvl>
  </w:abstractNum>
  <w:abstractNum w:abstractNumId="2">
    <w:nsid w:val="4CD99979"/>
    <w:multiLevelType w:val="singleLevel"/>
    <w:tmpl w:val="4CD99979"/>
    <w:lvl w:ilvl="0" w:tentative="0">
      <w:start w:val="5"/>
      <w:numFmt w:val="decimal"/>
      <w:suff w:val="nothing"/>
      <w:lvlText w:val="%1、"/>
      <w:lvlJc w:val="left"/>
    </w:lvl>
  </w:abstractNum>
  <w:abstractNum w:abstractNumId="3">
    <w:nsid w:val="6BBF5D73"/>
    <w:multiLevelType w:val="singleLevel"/>
    <w:tmpl w:val="6BBF5D73"/>
    <w:lvl w:ilvl="0" w:tentative="0">
      <w:start w:val="1"/>
      <w:numFmt w:val="decimal"/>
      <w:lvlText w:val="%1)"/>
      <w:lvlJc w:val="left"/>
      <w:pPr>
        <w:ind w:left="425" w:hanging="425"/>
      </w:pPr>
      <w:rPr>
        <w:rFonts w:hint="default"/>
      </w:rPr>
    </w:lvl>
  </w:abstractNum>
  <w:abstractNum w:abstractNumId="4">
    <w:nsid w:val="7BD604B4"/>
    <w:multiLevelType w:val="singleLevel"/>
    <w:tmpl w:val="7BD604B4"/>
    <w:lvl w:ilvl="0" w:tentative="0">
      <w:start w:val="1"/>
      <w:numFmt w:val="decimal"/>
      <w:lvlText w:val="(%1)"/>
      <w:lvlJc w:val="left"/>
      <w:pPr>
        <w:ind w:left="425" w:hanging="425"/>
      </w:pPr>
      <w:rPr>
        <w:rFonts w:hint="default"/>
        <w:sz w:val="20"/>
        <w:szCs w:val="20"/>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endnotePr>
    <w:endnote w:id="2"/>
    <w:endnote w:id="3"/>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DE9"/>
    <w:rsid w:val="00004439"/>
    <w:rsid w:val="00004CBC"/>
    <w:rsid w:val="00005F3B"/>
    <w:rsid w:val="000071D0"/>
    <w:rsid w:val="00010DCF"/>
    <w:rsid w:val="000110D3"/>
    <w:rsid w:val="00013201"/>
    <w:rsid w:val="00016C54"/>
    <w:rsid w:val="00016D4E"/>
    <w:rsid w:val="000205D8"/>
    <w:rsid w:val="000207B1"/>
    <w:rsid w:val="00021E8F"/>
    <w:rsid w:val="00021F35"/>
    <w:rsid w:val="00022D45"/>
    <w:rsid w:val="00024B0A"/>
    <w:rsid w:val="00025590"/>
    <w:rsid w:val="000263FB"/>
    <w:rsid w:val="00030D21"/>
    <w:rsid w:val="00031422"/>
    <w:rsid w:val="00033F2C"/>
    <w:rsid w:val="000359DC"/>
    <w:rsid w:val="00035F2D"/>
    <w:rsid w:val="00036552"/>
    <w:rsid w:val="00040215"/>
    <w:rsid w:val="0004174E"/>
    <w:rsid w:val="000417EE"/>
    <w:rsid w:val="000448C0"/>
    <w:rsid w:val="00044D55"/>
    <w:rsid w:val="00047D1E"/>
    <w:rsid w:val="000514F4"/>
    <w:rsid w:val="00051847"/>
    <w:rsid w:val="000561A5"/>
    <w:rsid w:val="00060370"/>
    <w:rsid w:val="00061F4A"/>
    <w:rsid w:val="00065620"/>
    <w:rsid w:val="000675E5"/>
    <w:rsid w:val="00070E7A"/>
    <w:rsid w:val="00073A28"/>
    <w:rsid w:val="00074813"/>
    <w:rsid w:val="000752C2"/>
    <w:rsid w:val="00076147"/>
    <w:rsid w:val="000770BD"/>
    <w:rsid w:val="000811F4"/>
    <w:rsid w:val="00090E8C"/>
    <w:rsid w:val="000913A2"/>
    <w:rsid w:val="0009217A"/>
    <w:rsid w:val="000923E2"/>
    <w:rsid w:val="00094A80"/>
    <w:rsid w:val="00096117"/>
    <w:rsid w:val="000A13AC"/>
    <w:rsid w:val="000A2CF5"/>
    <w:rsid w:val="000A561E"/>
    <w:rsid w:val="000A5E52"/>
    <w:rsid w:val="000A73D3"/>
    <w:rsid w:val="000B144A"/>
    <w:rsid w:val="000B3042"/>
    <w:rsid w:val="000B4797"/>
    <w:rsid w:val="000B4924"/>
    <w:rsid w:val="000B52A2"/>
    <w:rsid w:val="000B5375"/>
    <w:rsid w:val="000B5447"/>
    <w:rsid w:val="000B6158"/>
    <w:rsid w:val="000B75CA"/>
    <w:rsid w:val="000C2327"/>
    <w:rsid w:val="000C475B"/>
    <w:rsid w:val="000C5192"/>
    <w:rsid w:val="000C6343"/>
    <w:rsid w:val="000C66D2"/>
    <w:rsid w:val="000C6B05"/>
    <w:rsid w:val="000C76C3"/>
    <w:rsid w:val="000C7982"/>
    <w:rsid w:val="000C7A79"/>
    <w:rsid w:val="000D1450"/>
    <w:rsid w:val="000D175D"/>
    <w:rsid w:val="000D2427"/>
    <w:rsid w:val="000D3CAD"/>
    <w:rsid w:val="000D64AA"/>
    <w:rsid w:val="000D6CD5"/>
    <w:rsid w:val="000E1CCE"/>
    <w:rsid w:val="000E3494"/>
    <w:rsid w:val="000E54C4"/>
    <w:rsid w:val="000E560F"/>
    <w:rsid w:val="000F02AC"/>
    <w:rsid w:val="000F2146"/>
    <w:rsid w:val="000F225D"/>
    <w:rsid w:val="000F23FD"/>
    <w:rsid w:val="000F2CE2"/>
    <w:rsid w:val="000F3187"/>
    <w:rsid w:val="000F3AD7"/>
    <w:rsid w:val="001001C9"/>
    <w:rsid w:val="00104565"/>
    <w:rsid w:val="0010500E"/>
    <w:rsid w:val="00105442"/>
    <w:rsid w:val="00105E85"/>
    <w:rsid w:val="0010714C"/>
    <w:rsid w:val="0011079E"/>
    <w:rsid w:val="00110D1F"/>
    <w:rsid w:val="00113876"/>
    <w:rsid w:val="00113B97"/>
    <w:rsid w:val="00116864"/>
    <w:rsid w:val="00117AB3"/>
    <w:rsid w:val="00120599"/>
    <w:rsid w:val="00122589"/>
    <w:rsid w:val="00124200"/>
    <w:rsid w:val="00127D6D"/>
    <w:rsid w:val="00130116"/>
    <w:rsid w:val="001346A2"/>
    <w:rsid w:val="00134959"/>
    <w:rsid w:val="00135B5D"/>
    <w:rsid w:val="00137F9B"/>
    <w:rsid w:val="00137FDE"/>
    <w:rsid w:val="001419DE"/>
    <w:rsid w:val="00142689"/>
    <w:rsid w:val="00142AA7"/>
    <w:rsid w:val="00142D09"/>
    <w:rsid w:val="00142E48"/>
    <w:rsid w:val="001444BE"/>
    <w:rsid w:val="00144509"/>
    <w:rsid w:val="001461E4"/>
    <w:rsid w:val="00150ECA"/>
    <w:rsid w:val="00151A0C"/>
    <w:rsid w:val="00153C0B"/>
    <w:rsid w:val="0016176B"/>
    <w:rsid w:val="00164C58"/>
    <w:rsid w:val="0016735D"/>
    <w:rsid w:val="001700A0"/>
    <w:rsid w:val="00170626"/>
    <w:rsid w:val="00171630"/>
    <w:rsid w:val="00172E91"/>
    <w:rsid w:val="001746B0"/>
    <w:rsid w:val="001752D3"/>
    <w:rsid w:val="00180435"/>
    <w:rsid w:val="001822D6"/>
    <w:rsid w:val="00183B0A"/>
    <w:rsid w:val="001847AC"/>
    <w:rsid w:val="00185F11"/>
    <w:rsid w:val="00186736"/>
    <w:rsid w:val="00190F50"/>
    <w:rsid w:val="00192191"/>
    <w:rsid w:val="0019291E"/>
    <w:rsid w:val="00196A9F"/>
    <w:rsid w:val="001978EF"/>
    <w:rsid w:val="00197DBE"/>
    <w:rsid w:val="001A178A"/>
    <w:rsid w:val="001A352E"/>
    <w:rsid w:val="001A4506"/>
    <w:rsid w:val="001A4F72"/>
    <w:rsid w:val="001B10B2"/>
    <w:rsid w:val="001B5A3E"/>
    <w:rsid w:val="001B5D3F"/>
    <w:rsid w:val="001B60F1"/>
    <w:rsid w:val="001B6E59"/>
    <w:rsid w:val="001B6F0F"/>
    <w:rsid w:val="001B6FF0"/>
    <w:rsid w:val="001B70C8"/>
    <w:rsid w:val="001C3659"/>
    <w:rsid w:val="001C4F57"/>
    <w:rsid w:val="001D2822"/>
    <w:rsid w:val="001D2907"/>
    <w:rsid w:val="001D420B"/>
    <w:rsid w:val="001D4C54"/>
    <w:rsid w:val="001D5366"/>
    <w:rsid w:val="001E117C"/>
    <w:rsid w:val="001E19A3"/>
    <w:rsid w:val="001E68D8"/>
    <w:rsid w:val="001E6C2C"/>
    <w:rsid w:val="001E7CBC"/>
    <w:rsid w:val="001F0470"/>
    <w:rsid w:val="001F04A4"/>
    <w:rsid w:val="001F21F2"/>
    <w:rsid w:val="001F2240"/>
    <w:rsid w:val="001F4C4C"/>
    <w:rsid w:val="001F65B7"/>
    <w:rsid w:val="001F7A88"/>
    <w:rsid w:val="001F7BB0"/>
    <w:rsid w:val="00200145"/>
    <w:rsid w:val="002021F5"/>
    <w:rsid w:val="00203583"/>
    <w:rsid w:val="00205812"/>
    <w:rsid w:val="002069D5"/>
    <w:rsid w:val="0021061C"/>
    <w:rsid w:val="00210F52"/>
    <w:rsid w:val="00215638"/>
    <w:rsid w:val="0022043C"/>
    <w:rsid w:val="00222D28"/>
    <w:rsid w:val="002234AA"/>
    <w:rsid w:val="002242EB"/>
    <w:rsid w:val="002261D6"/>
    <w:rsid w:val="00231CF2"/>
    <w:rsid w:val="00233DD0"/>
    <w:rsid w:val="00234178"/>
    <w:rsid w:val="00234736"/>
    <w:rsid w:val="00236A7E"/>
    <w:rsid w:val="00236CC7"/>
    <w:rsid w:val="0024022C"/>
    <w:rsid w:val="00240402"/>
    <w:rsid w:val="002454CB"/>
    <w:rsid w:val="00245B90"/>
    <w:rsid w:val="00251752"/>
    <w:rsid w:val="0025312B"/>
    <w:rsid w:val="00256D1D"/>
    <w:rsid w:val="0025750D"/>
    <w:rsid w:val="002577CC"/>
    <w:rsid w:val="00262850"/>
    <w:rsid w:val="0026457E"/>
    <w:rsid w:val="00265E35"/>
    <w:rsid w:val="00265FE3"/>
    <w:rsid w:val="002660E0"/>
    <w:rsid w:val="00266A35"/>
    <w:rsid w:val="00267043"/>
    <w:rsid w:val="00270B8F"/>
    <w:rsid w:val="00272B41"/>
    <w:rsid w:val="00272E1A"/>
    <w:rsid w:val="00274339"/>
    <w:rsid w:val="00277B97"/>
    <w:rsid w:val="00277FAB"/>
    <w:rsid w:val="00280229"/>
    <w:rsid w:val="00280AB9"/>
    <w:rsid w:val="00280BC9"/>
    <w:rsid w:val="00280EF8"/>
    <w:rsid w:val="0028164D"/>
    <w:rsid w:val="00282631"/>
    <w:rsid w:val="00284CC6"/>
    <w:rsid w:val="00286564"/>
    <w:rsid w:val="00286AA4"/>
    <w:rsid w:val="0029068B"/>
    <w:rsid w:val="00291AAE"/>
    <w:rsid w:val="00292CE6"/>
    <w:rsid w:val="002947C6"/>
    <w:rsid w:val="00294FE9"/>
    <w:rsid w:val="002957AA"/>
    <w:rsid w:val="002A0AA1"/>
    <w:rsid w:val="002A17B7"/>
    <w:rsid w:val="002A2FED"/>
    <w:rsid w:val="002A319B"/>
    <w:rsid w:val="002A4420"/>
    <w:rsid w:val="002A69C1"/>
    <w:rsid w:val="002A6D40"/>
    <w:rsid w:val="002A70B9"/>
    <w:rsid w:val="002B0026"/>
    <w:rsid w:val="002B2DA3"/>
    <w:rsid w:val="002B2E29"/>
    <w:rsid w:val="002B3270"/>
    <w:rsid w:val="002B536A"/>
    <w:rsid w:val="002B5C8C"/>
    <w:rsid w:val="002B66AC"/>
    <w:rsid w:val="002C251E"/>
    <w:rsid w:val="002C2773"/>
    <w:rsid w:val="002C376E"/>
    <w:rsid w:val="002C40E6"/>
    <w:rsid w:val="002C5A47"/>
    <w:rsid w:val="002C61F7"/>
    <w:rsid w:val="002C69B9"/>
    <w:rsid w:val="002D09A9"/>
    <w:rsid w:val="002D4034"/>
    <w:rsid w:val="002D4A2B"/>
    <w:rsid w:val="002D6941"/>
    <w:rsid w:val="002D7F5B"/>
    <w:rsid w:val="002E54DC"/>
    <w:rsid w:val="002E7CA6"/>
    <w:rsid w:val="002F00A2"/>
    <w:rsid w:val="002F27E3"/>
    <w:rsid w:val="002F35AB"/>
    <w:rsid w:val="002F3DA8"/>
    <w:rsid w:val="002F4951"/>
    <w:rsid w:val="002F5503"/>
    <w:rsid w:val="00300958"/>
    <w:rsid w:val="00301521"/>
    <w:rsid w:val="00305036"/>
    <w:rsid w:val="00305679"/>
    <w:rsid w:val="00307E46"/>
    <w:rsid w:val="00311063"/>
    <w:rsid w:val="003112F4"/>
    <w:rsid w:val="0031160B"/>
    <w:rsid w:val="00317938"/>
    <w:rsid w:val="00320E15"/>
    <w:rsid w:val="003217C3"/>
    <w:rsid w:val="003308B7"/>
    <w:rsid w:val="00331209"/>
    <w:rsid w:val="00334589"/>
    <w:rsid w:val="00335DF1"/>
    <w:rsid w:val="00336E4B"/>
    <w:rsid w:val="00340339"/>
    <w:rsid w:val="003451EB"/>
    <w:rsid w:val="003502D9"/>
    <w:rsid w:val="0035176B"/>
    <w:rsid w:val="003527EE"/>
    <w:rsid w:val="00355F8B"/>
    <w:rsid w:val="00357D97"/>
    <w:rsid w:val="0036021A"/>
    <w:rsid w:val="0036035B"/>
    <w:rsid w:val="00360C58"/>
    <w:rsid w:val="0036133A"/>
    <w:rsid w:val="00364D0E"/>
    <w:rsid w:val="00364DF1"/>
    <w:rsid w:val="00366466"/>
    <w:rsid w:val="003667AD"/>
    <w:rsid w:val="00367F19"/>
    <w:rsid w:val="00367F8D"/>
    <w:rsid w:val="003711AB"/>
    <w:rsid w:val="0037155E"/>
    <w:rsid w:val="00373869"/>
    <w:rsid w:val="00374669"/>
    <w:rsid w:val="00374C3C"/>
    <w:rsid w:val="00375C89"/>
    <w:rsid w:val="003820AC"/>
    <w:rsid w:val="0038278A"/>
    <w:rsid w:val="003827DF"/>
    <w:rsid w:val="0038330E"/>
    <w:rsid w:val="0038532A"/>
    <w:rsid w:val="0038535B"/>
    <w:rsid w:val="003854EF"/>
    <w:rsid w:val="00385784"/>
    <w:rsid w:val="0038781F"/>
    <w:rsid w:val="0039469E"/>
    <w:rsid w:val="003948A2"/>
    <w:rsid w:val="00394B64"/>
    <w:rsid w:val="003A0716"/>
    <w:rsid w:val="003A12CB"/>
    <w:rsid w:val="003A21AC"/>
    <w:rsid w:val="003A2550"/>
    <w:rsid w:val="003A3952"/>
    <w:rsid w:val="003A3DA1"/>
    <w:rsid w:val="003A4A7E"/>
    <w:rsid w:val="003A4BDB"/>
    <w:rsid w:val="003A569B"/>
    <w:rsid w:val="003A57B4"/>
    <w:rsid w:val="003A61AC"/>
    <w:rsid w:val="003A705B"/>
    <w:rsid w:val="003A77A6"/>
    <w:rsid w:val="003B0A93"/>
    <w:rsid w:val="003B0FD8"/>
    <w:rsid w:val="003B1509"/>
    <w:rsid w:val="003B166D"/>
    <w:rsid w:val="003B2968"/>
    <w:rsid w:val="003B550E"/>
    <w:rsid w:val="003B66E7"/>
    <w:rsid w:val="003B6C01"/>
    <w:rsid w:val="003C37E6"/>
    <w:rsid w:val="003C3AF8"/>
    <w:rsid w:val="003C6346"/>
    <w:rsid w:val="003C6D5C"/>
    <w:rsid w:val="003D06F5"/>
    <w:rsid w:val="003D0845"/>
    <w:rsid w:val="003D0892"/>
    <w:rsid w:val="003D1C90"/>
    <w:rsid w:val="003D341F"/>
    <w:rsid w:val="003D3936"/>
    <w:rsid w:val="003D4419"/>
    <w:rsid w:val="003E16F5"/>
    <w:rsid w:val="003F1A6C"/>
    <w:rsid w:val="003F1AF8"/>
    <w:rsid w:val="003F554D"/>
    <w:rsid w:val="003F579C"/>
    <w:rsid w:val="00401D34"/>
    <w:rsid w:val="00404487"/>
    <w:rsid w:val="004044FD"/>
    <w:rsid w:val="00406BD6"/>
    <w:rsid w:val="0040722D"/>
    <w:rsid w:val="00407A85"/>
    <w:rsid w:val="00414143"/>
    <w:rsid w:val="00414565"/>
    <w:rsid w:val="00416B5C"/>
    <w:rsid w:val="00417391"/>
    <w:rsid w:val="00420FF9"/>
    <w:rsid w:val="00421E37"/>
    <w:rsid w:val="0042211E"/>
    <w:rsid w:val="0042225A"/>
    <w:rsid w:val="004238C1"/>
    <w:rsid w:val="00423A0C"/>
    <w:rsid w:val="004246D4"/>
    <w:rsid w:val="00427002"/>
    <w:rsid w:val="0042740C"/>
    <w:rsid w:val="00430604"/>
    <w:rsid w:val="004319C6"/>
    <w:rsid w:val="00435C41"/>
    <w:rsid w:val="00435F5E"/>
    <w:rsid w:val="0043763C"/>
    <w:rsid w:val="00441794"/>
    <w:rsid w:val="00444646"/>
    <w:rsid w:val="0045008C"/>
    <w:rsid w:val="0045070F"/>
    <w:rsid w:val="00450840"/>
    <w:rsid w:val="00450CDF"/>
    <w:rsid w:val="00454585"/>
    <w:rsid w:val="00454631"/>
    <w:rsid w:val="004564E1"/>
    <w:rsid w:val="004571D1"/>
    <w:rsid w:val="00462B8F"/>
    <w:rsid w:val="00463D85"/>
    <w:rsid w:val="00464E71"/>
    <w:rsid w:val="00465117"/>
    <w:rsid w:val="00465C81"/>
    <w:rsid w:val="0046662D"/>
    <w:rsid w:val="004701D1"/>
    <w:rsid w:val="00471099"/>
    <w:rsid w:val="0047185D"/>
    <w:rsid w:val="0047193F"/>
    <w:rsid w:val="00471C60"/>
    <w:rsid w:val="00472B18"/>
    <w:rsid w:val="00474274"/>
    <w:rsid w:val="00475C59"/>
    <w:rsid w:val="004767B8"/>
    <w:rsid w:val="00476DDD"/>
    <w:rsid w:val="00477A8D"/>
    <w:rsid w:val="00482048"/>
    <w:rsid w:val="0049071E"/>
    <w:rsid w:val="00490A2D"/>
    <w:rsid w:val="00492A6F"/>
    <w:rsid w:val="00493504"/>
    <w:rsid w:val="00496B4E"/>
    <w:rsid w:val="00497FE8"/>
    <w:rsid w:val="004A1667"/>
    <w:rsid w:val="004A182F"/>
    <w:rsid w:val="004A45A5"/>
    <w:rsid w:val="004A594F"/>
    <w:rsid w:val="004A6BB6"/>
    <w:rsid w:val="004B1290"/>
    <w:rsid w:val="004B32AC"/>
    <w:rsid w:val="004B3E50"/>
    <w:rsid w:val="004B5A55"/>
    <w:rsid w:val="004C0196"/>
    <w:rsid w:val="004C18B7"/>
    <w:rsid w:val="004C1A37"/>
    <w:rsid w:val="004C2BFC"/>
    <w:rsid w:val="004C378A"/>
    <w:rsid w:val="004C45FD"/>
    <w:rsid w:val="004C5033"/>
    <w:rsid w:val="004C52BE"/>
    <w:rsid w:val="004C5D67"/>
    <w:rsid w:val="004C6DDA"/>
    <w:rsid w:val="004D04CE"/>
    <w:rsid w:val="004D1B15"/>
    <w:rsid w:val="004D1E74"/>
    <w:rsid w:val="004D3255"/>
    <w:rsid w:val="004D3A7E"/>
    <w:rsid w:val="004D3D71"/>
    <w:rsid w:val="004D52BE"/>
    <w:rsid w:val="004E13A8"/>
    <w:rsid w:val="004E1FF8"/>
    <w:rsid w:val="004E294C"/>
    <w:rsid w:val="004E333D"/>
    <w:rsid w:val="004E7999"/>
    <w:rsid w:val="004F0F70"/>
    <w:rsid w:val="004F1639"/>
    <w:rsid w:val="004F20C0"/>
    <w:rsid w:val="004F4881"/>
    <w:rsid w:val="004F4E17"/>
    <w:rsid w:val="004F52E8"/>
    <w:rsid w:val="004F569D"/>
    <w:rsid w:val="004F5DC8"/>
    <w:rsid w:val="004F76E9"/>
    <w:rsid w:val="004F7714"/>
    <w:rsid w:val="00501F05"/>
    <w:rsid w:val="00503E14"/>
    <w:rsid w:val="00504C1F"/>
    <w:rsid w:val="00505B78"/>
    <w:rsid w:val="00507108"/>
    <w:rsid w:val="00507A2D"/>
    <w:rsid w:val="00507CF5"/>
    <w:rsid w:val="005103D3"/>
    <w:rsid w:val="00510BF0"/>
    <w:rsid w:val="00512B0C"/>
    <w:rsid w:val="00513BA2"/>
    <w:rsid w:val="0052148E"/>
    <w:rsid w:val="00521711"/>
    <w:rsid w:val="00521CA3"/>
    <w:rsid w:val="00527BCF"/>
    <w:rsid w:val="00527E64"/>
    <w:rsid w:val="005313AA"/>
    <w:rsid w:val="005315F5"/>
    <w:rsid w:val="00532948"/>
    <w:rsid w:val="00534562"/>
    <w:rsid w:val="00535FFB"/>
    <w:rsid w:val="005408CB"/>
    <w:rsid w:val="00541DE9"/>
    <w:rsid w:val="0054234E"/>
    <w:rsid w:val="00542EF5"/>
    <w:rsid w:val="00545362"/>
    <w:rsid w:val="00545B12"/>
    <w:rsid w:val="00546F9C"/>
    <w:rsid w:val="0055023E"/>
    <w:rsid w:val="00550AD2"/>
    <w:rsid w:val="0055314D"/>
    <w:rsid w:val="00555902"/>
    <w:rsid w:val="00555D2B"/>
    <w:rsid w:val="00555FB8"/>
    <w:rsid w:val="0055662B"/>
    <w:rsid w:val="00557B09"/>
    <w:rsid w:val="005621A0"/>
    <w:rsid w:val="005621E6"/>
    <w:rsid w:val="0056302F"/>
    <w:rsid w:val="005638E8"/>
    <w:rsid w:val="0056539A"/>
    <w:rsid w:val="0056675B"/>
    <w:rsid w:val="005668BF"/>
    <w:rsid w:val="005726BD"/>
    <w:rsid w:val="00574563"/>
    <w:rsid w:val="0058050E"/>
    <w:rsid w:val="0058066B"/>
    <w:rsid w:val="00580FB2"/>
    <w:rsid w:val="0058260F"/>
    <w:rsid w:val="005827EC"/>
    <w:rsid w:val="00584A93"/>
    <w:rsid w:val="005869FC"/>
    <w:rsid w:val="00590381"/>
    <w:rsid w:val="00591836"/>
    <w:rsid w:val="005930D5"/>
    <w:rsid w:val="00594356"/>
    <w:rsid w:val="005958DD"/>
    <w:rsid w:val="00595DF0"/>
    <w:rsid w:val="00595EEB"/>
    <w:rsid w:val="00597937"/>
    <w:rsid w:val="005A0EB3"/>
    <w:rsid w:val="005A301D"/>
    <w:rsid w:val="005A3996"/>
    <w:rsid w:val="005A3F87"/>
    <w:rsid w:val="005A5622"/>
    <w:rsid w:val="005A5B3A"/>
    <w:rsid w:val="005A5E09"/>
    <w:rsid w:val="005A628F"/>
    <w:rsid w:val="005B189E"/>
    <w:rsid w:val="005B3542"/>
    <w:rsid w:val="005B37CB"/>
    <w:rsid w:val="005B37CC"/>
    <w:rsid w:val="005B7097"/>
    <w:rsid w:val="005C271C"/>
    <w:rsid w:val="005C2C6D"/>
    <w:rsid w:val="005C6D28"/>
    <w:rsid w:val="005D0CBB"/>
    <w:rsid w:val="005D2E94"/>
    <w:rsid w:val="005D3F69"/>
    <w:rsid w:val="005D7A42"/>
    <w:rsid w:val="005E1BED"/>
    <w:rsid w:val="005E1CD4"/>
    <w:rsid w:val="005E31D3"/>
    <w:rsid w:val="005E5BA1"/>
    <w:rsid w:val="005E5DA7"/>
    <w:rsid w:val="005E672E"/>
    <w:rsid w:val="005E7B78"/>
    <w:rsid w:val="005F0442"/>
    <w:rsid w:val="005F262F"/>
    <w:rsid w:val="005F404F"/>
    <w:rsid w:val="005F4409"/>
    <w:rsid w:val="005F456C"/>
    <w:rsid w:val="005F4595"/>
    <w:rsid w:val="005F5EBF"/>
    <w:rsid w:val="005F5F21"/>
    <w:rsid w:val="006023B9"/>
    <w:rsid w:val="0060263A"/>
    <w:rsid w:val="00606AD0"/>
    <w:rsid w:val="00607218"/>
    <w:rsid w:val="0061069E"/>
    <w:rsid w:val="00611D61"/>
    <w:rsid w:val="00612D3C"/>
    <w:rsid w:val="00613D91"/>
    <w:rsid w:val="0061410A"/>
    <w:rsid w:val="006148B2"/>
    <w:rsid w:val="006156C5"/>
    <w:rsid w:val="00615EA1"/>
    <w:rsid w:val="00616065"/>
    <w:rsid w:val="0061799E"/>
    <w:rsid w:val="00617CD0"/>
    <w:rsid w:val="00620077"/>
    <w:rsid w:val="0062446F"/>
    <w:rsid w:val="00624BB4"/>
    <w:rsid w:val="00624F7B"/>
    <w:rsid w:val="00625258"/>
    <w:rsid w:val="00630DF9"/>
    <w:rsid w:val="006312BC"/>
    <w:rsid w:val="00632E12"/>
    <w:rsid w:val="006343FD"/>
    <w:rsid w:val="006344F1"/>
    <w:rsid w:val="006346EB"/>
    <w:rsid w:val="00634947"/>
    <w:rsid w:val="00635285"/>
    <w:rsid w:val="00635E22"/>
    <w:rsid w:val="00635F14"/>
    <w:rsid w:val="006362B2"/>
    <w:rsid w:val="00636CA3"/>
    <w:rsid w:val="006400D7"/>
    <w:rsid w:val="00640889"/>
    <w:rsid w:val="00646FAB"/>
    <w:rsid w:val="00651997"/>
    <w:rsid w:val="00651E58"/>
    <w:rsid w:val="0065253F"/>
    <w:rsid w:val="006559A8"/>
    <w:rsid w:val="00656B10"/>
    <w:rsid w:val="006638E7"/>
    <w:rsid w:val="00663EFC"/>
    <w:rsid w:val="00664E80"/>
    <w:rsid w:val="0066649D"/>
    <w:rsid w:val="0066752D"/>
    <w:rsid w:val="00672708"/>
    <w:rsid w:val="006730D2"/>
    <w:rsid w:val="006747D2"/>
    <w:rsid w:val="006751D9"/>
    <w:rsid w:val="00675A78"/>
    <w:rsid w:val="00675FF9"/>
    <w:rsid w:val="00680BFD"/>
    <w:rsid w:val="00680E49"/>
    <w:rsid w:val="006854B0"/>
    <w:rsid w:val="006914AB"/>
    <w:rsid w:val="0069151D"/>
    <w:rsid w:val="00695C57"/>
    <w:rsid w:val="00697A89"/>
    <w:rsid w:val="006A27E3"/>
    <w:rsid w:val="006A35AF"/>
    <w:rsid w:val="006A36F9"/>
    <w:rsid w:val="006A6A6A"/>
    <w:rsid w:val="006A76AE"/>
    <w:rsid w:val="006B2C72"/>
    <w:rsid w:val="006B34F6"/>
    <w:rsid w:val="006B5436"/>
    <w:rsid w:val="006B554D"/>
    <w:rsid w:val="006B686A"/>
    <w:rsid w:val="006B6A9C"/>
    <w:rsid w:val="006B7BE5"/>
    <w:rsid w:val="006C02CC"/>
    <w:rsid w:val="006C6AD4"/>
    <w:rsid w:val="006D2CCB"/>
    <w:rsid w:val="006D338B"/>
    <w:rsid w:val="006D3C0A"/>
    <w:rsid w:val="006D4439"/>
    <w:rsid w:val="006D4D8E"/>
    <w:rsid w:val="006D667D"/>
    <w:rsid w:val="006D6BF8"/>
    <w:rsid w:val="006E0A7A"/>
    <w:rsid w:val="006E1FDA"/>
    <w:rsid w:val="006E490C"/>
    <w:rsid w:val="006E5144"/>
    <w:rsid w:val="006E6CE1"/>
    <w:rsid w:val="006E6E4E"/>
    <w:rsid w:val="006E7388"/>
    <w:rsid w:val="006E7A68"/>
    <w:rsid w:val="006F06F2"/>
    <w:rsid w:val="006F2A5C"/>
    <w:rsid w:val="006F48BE"/>
    <w:rsid w:val="006F5C09"/>
    <w:rsid w:val="006F7010"/>
    <w:rsid w:val="006F76E8"/>
    <w:rsid w:val="0070047E"/>
    <w:rsid w:val="007022C2"/>
    <w:rsid w:val="00706978"/>
    <w:rsid w:val="00707434"/>
    <w:rsid w:val="00707C5E"/>
    <w:rsid w:val="0071072F"/>
    <w:rsid w:val="00711512"/>
    <w:rsid w:val="0071189D"/>
    <w:rsid w:val="0071612C"/>
    <w:rsid w:val="00716334"/>
    <w:rsid w:val="00716D98"/>
    <w:rsid w:val="00716F40"/>
    <w:rsid w:val="00720624"/>
    <w:rsid w:val="00721911"/>
    <w:rsid w:val="00721A8B"/>
    <w:rsid w:val="00721F9E"/>
    <w:rsid w:val="0072212E"/>
    <w:rsid w:val="00725982"/>
    <w:rsid w:val="00725B21"/>
    <w:rsid w:val="007308F2"/>
    <w:rsid w:val="00733444"/>
    <w:rsid w:val="0073573B"/>
    <w:rsid w:val="0073583D"/>
    <w:rsid w:val="00740295"/>
    <w:rsid w:val="007408CA"/>
    <w:rsid w:val="007419D1"/>
    <w:rsid w:val="00742008"/>
    <w:rsid w:val="007453AF"/>
    <w:rsid w:val="00747872"/>
    <w:rsid w:val="00747A68"/>
    <w:rsid w:val="00747C35"/>
    <w:rsid w:val="00753851"/>
    <w:rsid w:val="00753CA7"/>
    <w:rsid w:val="007572E9"/>
    <w:rsid w:val="007572FC"/>
    <w:rsid w:val="00761786"/>
    <w:rsid w:val="00761BF3"/>
    <w:rsid w:val="00763760"/>
    <w:rsid w:val="00763F89"/>
    <w:rsid w:val="007661A0"/>
    <w:rsid w:val="00770101"/>
    <w:rsid w:val="007717C6"/>
    <w:rsid w:val="00773E76"/>
    <w:rsid w:val="00774A41"/>
    <w:rsid w:val="00774B4D"/>
    <w:rsid w:val="0077716C"/>
    <w:rsid w:val="00781896"/>
    <w:rsid w:val="00782E2A"/>
    <w:rsid w:val="00783882"/>
    <w:rsid w:val="00783919"/>
    <w:rsid w:val="007875CE"/>
    <w:rsid w:val="0078784C"/>
    <w:rsid w:val="00787915"/>
    <w:rsid w:val="00791E1D"/>
    <w:rsid w:val="007962F8"/>
    <w:rsid w:val="007966EE"/>
    <w:rsid w:val="0079707A"/>
    <w:rsid w:val="007971C3"/>
    <w:rsid w:val="007A4AA7"/>
    <w:rsid w:val="007A5B18"/>
    <w:rsid w:val="007A6AED"/>
    <w:rsid w:val="007A7004"/>
    <w:rsid w:val="007A78CC"/>
    <w:rsid w:val="007B0190"/>
    <w:rsid w:val="007B206A"/>
    <w:rsid w:val="007B4883"/>
    <w:rsid w:val="007B4DBE"/>
    <w:rsid w:val="007B53C1"/>
    <w:rsid w:val="007B6280"/>
    <w:rsid w:val="007B7B52"/>
    <w:rsid w:val="007C1CE2"/>
    <w:rsid w:val="007C21D0"/>
    <w:rsid w:val="007C2F82"/>
    <w:rsid w:val="007C35CD"/>
    <w:rsid w:val="007C3D12"/>
    <w:rsid w:val="007C4BFE"/>
    <w:rsid w:val="007C669A"/>
    <w:rsid w:val="007C6822"/>
    <w:rsid w:val="007C6C38"/>
    <w:rsid w:val="007C6C7F"/>
    <w:rsid w:val="007D03D4"/>
    <w:rsid w:val="007D2693"/>
    <w:rsid w:val="007D28C1"/>
    <w:rsid w:val="007D2A67"/>
    <w:rsid w:val="007D35DC"/>
    <w:rsid w:val="007D41FE"/>
    <w:rsid w:val="007E3F42"/>
    <w:rsid w:val="007E40D4"/>
    <w:rsid w:val="007E4D84"/>
    <w:rsid w:val="007E54E6"/>
    <w:rsid w:val="007E5F75"/>
    <w:rsid w:val="007E6D9D"/>
    <w:rsid w:val="007F1E7B"/>
    <w:rsid w:val="007F2C07"/>
    <w:rsid w:val="007F2EB6"/>
    <w:rsid w:val="007F2FF5"/>
    <w:rsid w:val="007F3038"/>
    <w:rsid w:val="007F5083"/>
    <w:rsid w:val="007F53E8"/>
    <w:rsid w:val="007F5AF7"/>
    <w:rsid w:val="007F5BF9"/>
    <w:rsid w:val="007F6EF4"/>
    <w:rsid w:val="00804000"/>
    <w:rsid w:val="0080592D"/>
    <w:rsid w:val="008064ED"/>
    <w:rsid w:val="00807DF6"/>
    <w:rsid w:val="0081021A"/>
    <w:rsid w:val="008103C8"/>
    <w:rsid w:val="008117D8"/>
    <w:rsid w:val="00813E6E"/>
    <w:rsid w:val="00815010"/>
    <w:rsid w:val="008167BA"/>
    <w:rsid w:val="00817165"/>
    <w:rsid w:val="008171F5"/>
    <w:rsid w:val="00817842"/>
    <w:rsid w:val="008206E6"/>
    <w:rsid w:val="0082073E"/>
    <w:rsid w:val="00821058"/>
    <w:rsid w:val="00821188"/>
    <w:rsid w:val="0082268D"/>
    <w:rsid w:val="008241E1"/>
    <w:rsid w:val="008250CB"/>
    <w:rsid w:val="008258EE"/>
    <w:rsid w:val="00833950"/>
    <w:rsid w:val="00835614"/>
    <w:rsid w:val="00835EF3"/>
    <w:rsid w:val="00842201"/>
    <w:rsid w:val="0084470A"/>
    <w:rsid w:val="008473A3"/>
    <w:rsid w:val="008473A6"/>
    <w:rsid w:val="00847A95"/>
    <w:rsid w:val="00851863"/>
    <w:rsid w:val="00852667"/>
    <w:rsid w:val="00853B51"/>
    <w:rsid w:val="0085433D"/>
    <w:rsid w:val="00855742"/>
    <w:rsid w:val="00855E26"/>
    <w:rsid w:val="008577D6"/>
    <w:rsid w:val="00860867"/>
    <w:rsid w:val="00860AA8"/>
    <w:rsid w:val="00861809"/>
    <w:rsid w:val="00861E6A"/>
    <w:rsid w:val="0086215E"/>
    <w:rsid w:val="00864876"/>
    <w:rsid w:val="00865830"/>
    <w:rsid w:val="008676A0"/>
    <w:rsid w:val="00870D83"/>
    <w:rsid w:val="008771BD"/>
    <w:rsid w:val="008827C0"/>
    <w:rsid w:val="00883BC1"/>
    <w:rsid w:val="008860B2"/>
    <w:rsid w:val="00890692"/>
    <w:rsid w:val="008916A1"/>
    <w:rsid w:val="008923F4"/>
    <w:rsid w:val="008924F7"/>
    <w:rsid w:val="008A05DF"/>
    <w:rsid w:val="008A24A2"/>
    <w:rsid w:val="008A3D71"/>
    <w:rsid w:val="008B45E7"/>
    <w:rsid w:val="008B784E"/>
    <w:rsid w:val="008C3545"/>
    <w:rsid w:val="008C570C"/>
    <w:rsid w:val="008C6193"/>
    <w:rsid w:val="008C61C6"/>
    <w:rsid w:val="008C6CBC"/>
    <w:rsid w:val="008D14CA"/>
    <w:rsid w:val="008D15FC"/>
    <w:rsid w:val="008D3D61"/>
    <w:rsid w:val="008D4E54"/>
    <w:rsid w:val="008D5883"/>
    <w:rsid w:val="008D725F"/>
    <w:rsid w:val="008E232E"/>
    <w:rsid w:val="008E2EA5"/>
    <w:rsid w:val="008E449D"/>
    <w:rsid w:val="008E4B56"/>
    <w:rsid w:val="008E73E4"/>
    <w:rsid w:val="008F04A2"/>
    <w:rsid w:val="008F091B"/>
    <w:rsid w:val="008F1A54"/>
    <w:rsid w:val="008F3871"/>
    <w:rsid w:val="008F3B78"/>
    <w:rsid w:val="008F7DCA"/>
    <w:rsid w:val="00903D0F"/>
    <w:rsid w:val="00904FDF"/>
    <w:rsid w:val="009073A0"/>
    <w:rsid w:val="00907F5A"/>
    <w:rsid w:val="00910253"/>
    <w:rsid w:val="00911246"/>
    <w:rsid w:val="0091140C"/>
    <w:rsid w:val="009126B6"/>
    <w:rsid w:val="00912D7A"/>
    <w:rsid w:val="00913D08"/>
    <w:rsid w:val="00916503"/>
    <w:rsid w:val="009174D6"/>
    <w:rsid w:val="00922110"/>
    <w:rsid w:val="009229E5"/>
    <w:rsid w:val="0092581B"/>
    <w:rsid w:val="009269E8"/>
    <w:rsid w:val="00930779"/>
    <w:rsid w:val="00931D11"/>
    <w:rsid w:val="009334E7"/>
    <w:rsid w:val="00933AC7"/>
    <w:rsid w:val="00933DB2"/>
    <w:rsid w:val="00933DD6"/>
    <w:rsid w:val="00934364"/>
    <w:rsid w:val="00934FA7"/>
    <w:rsid w:val="00936B45"/>
    <w:rsid w:val="00940611"/>
    <w:rsid w:val="009414DB"/>
    <w:rsid w:val="009424CF"/>
    <w:rsid w:val="00942CF3"/>
    <w:rsid w:val="00944495"/>
    <w:rsid w:val="009504EA"/>
    <w:rsid w:val="00954171"/>
    <w:rsid w:val="009565DD"/>
    <w:rsid w:val="00956E1A"/>
    <w:rsid w:val="009611B6"/>
    <w:rsid w:val="00961AE8"/>
    <w:rsid w:val="00962372"/>
    <w:rsid w:val="0096374D"/>
    <w:rsid w:val="00963823"/>
    <w:rsid w:val="00963AF2"/>
    <w:rsid w:val="00963E9F"/>
    <w:rsid w:val="009663FD"/>
    <w:rsid w:val="0096753F"/>
    <w:rsid w:val="00967C93"/>
    <w:rsid w:val="00967EC4"/>
    <w:rsid w:val="0097034A"/>
    <w:rsid w:val="00970F1D"/>
    <w:rsid w:val="009713F4"/>
    <w:rsid w:val="00971F26"/>
    <w:rsid w:val="00973560"/>
    <w:rsid w:val="00975B49"/>
    <w:rsid w:val="00975E78"/>
    <w:rsid w:val="00981A72"/>
    <w:rsid w:val="00983A81"/>
    <w:rsid w:val="00986B40"/>
    <w:rsid w:val="00987E40"/>
    <w:rsid w:val="00991C70"/>
    <w:rsid w:val="00994EEA"/>
    <w:rsid w:val="0099508B"/>
    <w:rsid w:val="00996038"/>
    <w:rsid w:val="009976E4"/>
    <w:rsid w:val="009A05A6"/>
    <w:rsid w:val="009A1278"/>
    <w:rsid w:val="009A12F3"/>
    <w:rsid w:val="009A17F9"/>
    <w:rsid w:val="009A4E30"/>
    <w:rsid w:val="009A52FA"/>
    <w:rsid w:val="009A7D8E"/>
    <w:rsid w:val="009B0E5E"/>
    <w:rsid w:val="009B2869"/>
    <w:rsid w:val="009B4085"/>
    <w:rsid w:val="009B4FBE"/>
    <w:rsid w:val="009B7287"/>
    <w:rsid w:val="009B7E49"/>
    <w:rsid w:val="009C0F64"/>
    <w:rsid w:val="009C1BD8"/>
    <w:rsid w:val="009C227C"/>
    <w:rsid w:val="009C2DEE"/>
    <w:rsid w:val="009C529B"/>
    <w:rsid w:val="009C715A"/>
    <w:rsid w:val="009D4973"/>
    <w:rsid w:val="009D4D2B"/>
    <w:rsid w:val="009D4EE0"/>
    <w:rsid w:val="009D5DBC"/>
    <w:rsid w:val="009D7B47"/>
    <w:rsid w:val="009E49D6"/>
    <w:rsid w:val="009E5326"/>
    <w:rsid w:val="009E58AD"/>
    <w:rsid w:val="009E5923"/>
    <w:rsid w:val="009F03FF"/>
    <w:rsid w:val="009F0933"/>
    <w:rsid w:val="009F3A7D"/>
    <w:rsid w:val="009F4094"/>
    <w:rsid w:val="009F55B6"/>
    <w:rsid w:val="009F592A"/>
    <w:rsid w:val="00A01A88"/>
    <w:rsid w:val="00A02384"/>
    <w:rsid w:val="00A02F52"/>
    <w:rsid w:val="00A03CDA"/>
    <w:rsid w:val="00A049C0"/>
    <w:rsid w:val="00A05171"/>
    <w:rsid w:val="00A07FC4"/>
    <w:rsid w:val="00A1034F"/>
    <w:rsid w:val="00A12C20"/>
    <w:rsid w:val="00A132C4"/>
    <w:rsid w:val="00A13679"/>
    <w:rsid w:val="00A15686"/>
    <w:rsid w:val="00A16A10"/>
    <w:rsid w:val="00A1709D"/>
    <w:rsid w:val="00A1737C"/>
    <w:rsid w:val="00A217CD"/>
    <w:rsid w:val="00A24F9B"/>
    <w:rsid w:val="00A254EF"/>
    <w:rsid w:val="00A25DA4"/>
    <w:rsid w:val="00A2757C"/>
    <w:rsid w:val="00A27983"/>
    <w:rsid w:val="00A30F92"/>
    <w:rsid w:val="00A3226A"/>
    <w:rsid w:val="00A3425B"/>
    <w:rsid w:val="00A34BD4"/>
    <w:rsid w:val="00A35D90"/>
    <w:rsid w:val="00A44EDC"/>
    <w:rsid w:val="00A4780E"/>
    <w:rsid w:val="00A5068F"/>
    <w:rsid w:val="00A50D93"/>
    <w:rsid w:val="00A51FEA"/>
    <w:rsid w:val="00A55179"/>
    <w:rsid w:val="00A553DE"/>
    <w:rsid w:val="00A60CEA"/>
    <w:rsid w:val="00A613F4"/>
    <w:rsid w:val="00A621B8"/>
    <w:rsid w:val="00A62790"/>
    <w:rsid w:val="00A6610E"/>
    <w:rsid w:val="00A666EB"/>
    <w:rsid w:val="00A66C7E"/>
    <w:rsid w:val="00A67409"/>
    <w:rsid w:val="00A71A93"/>
    <w:rsid w:val="00A72028"/>
    <w:rsid w:val="00A72F12"/>
    <w:rsid w:val="00A74A76"/>
    <w:rsid w:val="00A7572F"/>
    <w:rsid w:val="00A75D6B"/>
    <w:rsid w:val="00A761BB"/>
    <w:rsid w:val="00A7625B"/>
    <w:rsid w:val="00A76453"/>
    <w:rsid w:val="00A779CB"/>
    <w:rsid w:val="00A90CC0"/>
    <w:rsid w:val="00A925D5"/>
    <w:rsid w:val="00A9279F"/>
    <w:rsid w:val="00A92B7A"/>
    <w:rsid w:val="00A93DF0"/>
    <w:rsid w:val="00A970B7"/>
    <w:rsid w:val="00AA0F0F"/>
    <w:rsid w:val="00AA1052"/>
    <w:rsid w:val="00AA1B3F"/>
    <w:rsid w:val="00AA2E68"/>
    <w:rsid w:val="00AA3907"/>
    <w:rsid w:val="00AA409B"/>
    <w:rsid w:val="00AA60A3"/>
    <w:rsid w:val="00AA7165"/>
    <w:rsid w:val="00AB10D8"/>
    <w:rsid w:val="00AB290D"/>
    <w:rsid w:val="00AB3F35"/>
    <w:rsid w:val="00AB52A4"/>
    <w:rsid w:val="00AB7947"/>
    <w:rsid w:val="00AB7C81"/>
    <w:rsid w:val="00AC03B8"/>
    <w:rsid w:val="00AC0687"/>
    <w:rsid w:val="00AC111E"/>
    <w:rsid w:val="00AC1EC0"/>
    <w:rsid w:val="00AC341F"/>
    <w:rsid w:val="00AC47BE"/>
    <w:rsid w:val="00AC5CCC"/>
    <w:rsid w:val="00AC724F"/>
    <w:rsid w:val="00AC75D6"/>
    <w:rsid w:val="00AD093B"/>
    <w:rsid w:val="00AD0984"/>
    <w:rsid w:val="00AD282C"/>
    <w:rsid w:val="00AD65CE"/>
    <w:rsid w:val="00AE0258"/>
    <w:rsid w:val="00AE11D1"/>
    <w:rsid w:val="00AE3163"/>
    <w:rsid w:val="00AE34F3"/>
    <w:rsid w:val="00AE3C0F"/>
    <w:rsid w:val="00AE5EBC"/>
    <w:rsid w:val="00AE6082"/>
    <w:rsid w:val="00AE6347"/>
    <w:rsid w:val="00AE78C6"/>
    <w:rsid w:val="00AF0195"/>
    <w:rsid w:val="00AF2D37"/>
    <w:rsid w:val="00AF3123"/>
    <w:rsid w:val="00AF32C1"/>
    <w:rsid w:val="00AF40C6"/>
    <w:rsid w:val="00AF48D4"/>
    <w:rsid w:val="00AF759C"/>
    <w:rsid w:val="00B01D80"/>
    <w:rsid w:val="00B027BE"/>
    <w:rsid w:val="00B039A7"/>
    <w:rsid w:val="00B05F31"/>
    <w:rsid w:val="00B063B8"/>
    <w:rsid w:val="00B116A3"/>
    <w:rsid w:val="00B14E5B"/>
    <w:rsid w:val="00B173DD"/>
    <w:rsid w:val="00B17C58"/>
    <w:rsid w:val="00B17D65"/>
    <w:rsid w:val="00B203A5"/>
    <w:rsid w:val="00B24079"/>
    <w:rsid w:val="00B24DDE"/>
    <w:rsid w:val="00B26F12"/>
    <w:rsid w:val="00B27583"/>
    <w:rsid w:val="00B27B88"/>
    <w:rsid w:val="00B3166E"/>
    <w:rsid w:val="00B32DD7"/>
    <w:rsid w:val="00B337B5"/>
    <w:rsid w:val="00B34679"/>
    <w:rsid w:val="00B3521F"/>
    <w:rsid w:val="00B36F70"/>
    <w:rsid w:val="00B41221"/>
    <w:rsid w:val="00B42490"/>
    <w:rsid w:val="00B42970"/>
    <w:rsid w:val="00B43ABD"/>
    <w:rsid w:val="00B43FCB"/>
    <w:rsid w:val="00B47C97"/>
    <w:rsid w:val="00B53100"/>
    <w:rsid w:val="00B540F7"/>
    <w:rsid w:val="00B54476"/>
    <w:rsid w:val="00B55824"/>
    <w:rsid w:val="00B5636C"/>
    <w:rsid w:val="00B5671F"/>
    <w:rsid w:val="00B56CE3"/>
    <w:rsid w:val="00B63220"/>
    <w:rsid w:val="00B63E91"/>
    <w:rsid w:val="00B6460E"/>
    <w:rsid w:val="00B70B69"/>
    <w:rsid w:val="00B70FBD"/>
    <w:rsid w:val="00B716FC"/>
    <w:rsid w:val="00B7211D"/>
    <w:rsid w:val="00B72A1B"/>
    <w:rsid w:val="00B76A9A"/>
    <w:rsid w:val="00B80C26"/>
    <w:rsid w:val="00B80E49"/>
    <w:rsid w:val="00B81018"/>
    <w:rsid w:val="00B82E34"/>
    <w:rsid w:val="00B83A99"/>
    <w:rsid w:val="00B8773B"/>
    <w:rsid w:val="00B8777A"/>
    <w:rsid w:val="00B904F3"/>
    <w:rsid w:val="00B92339"/>
    <w:rsid w:val="00B927AE"/>
    <w:rsid w:val="00B950DE"/>
    <w:rsid w:val="00B9539F"/>
    <w:rsid w:val="00BA0DAC"/>
    <w:rsid w:val="00BA2F1D"/>
    <w:rsid w:val="00BA314A"/>
    <w:rsid w:val="00BA766B"/>
    <w:rsid w:val="00BB1507"/>
    <w:rsid w:val="00BB1F98"/>
    <w:rsid w:val="00BB2B4C"/>
    <w:rsid w:val="00BB38E6"/>
    <w:rsid w:val="00BB3F6E"/>
    <w:rsid w:val="00BB5684"/>
    <w:rsid w:val="00BC4AA6"/>
    <w:rsid w:val="00BC65DC"/>
    <w:rsid w:val="00BC741F"/>
    <w:rsid w:val="00BC7F4E"/>
    <w:rsid w:val="00BD1239"/>
    <w:rsid w:val="00BD6C10"/>
    <w:rsid w:val="00BD72D5"/>
    <w:rsid w:val="00BE1721"/>
    <w:rsid w:val="00BE1D03"/>
    <w:rsid w:val="00BE28A6"/>
    <w:rsid w:val="00BE2F14"/>
    <w:rsid w:val="00BE6F2A"/>
    <w:rsid w:val="00BF12A9"/>
    <w:rsid w:val="00BF18CD"/>
    <w:rsid w:val="00BF3374"/>
    <w:rsid w:val="00BF42FE"/>
    <w:rsid w:val="00BF4796"/>
    <w:rsid w:val="00BF6B0A"/>
    <w:rsid w:val="00BF6D64"/>
    <w:rsid w:val="00BF7404"/>
    <w:rsid w:val="00BF75C3"/>
    <w:rsid w:val="00C005D9"/>
    <w:rsid w:val="00C00916"/>
    <w:rsid w:val="00C01714"/>
    <w:rsid w:val="00C02899"/>
    <w:rsid w:val="00C02E63"/>
    <w:rsid w:val="00C04C2C"/>
    <w:rsid w:val="00C0602E"/>
    <w:rsid w:val="00C06FCD"/>
    <w:rsid w:val="00C07667"/>
    <w:rsid w:val="00C078CC"/>
    <w:rsid w:val="00C168E3"/>
    <w:rsid w:val="00C17C3C"/>
    <w:rsid w:val="00C22A54"/>
    <w:rsid w:val="00C234CC"/>
    <w:rsid w:val="00C2579E"/>
    <w:rsid w:val="00C25FA3"/>
    <w:rsid w:val="00C26056"/>
    <w:rsid w:val="00C274BB"/>
    <w:rsid w:val="00C302FF"/>
    <w:rsid w:val="00C32135"/>
    <w:rsid w:val="00C32A0B"/>
    <w:rsid w:val="00C32F0A"/>
    <w:rsid w:val="00C37350"/>
    <w:rsid w:val="00C403B4"/>
    <w:rsid w:val="00C41892"/>
    <w:rsid w:val="00C41ADB"/>
    <w:rsid w:val="00C4268E"/>
    <w:rsid w:val="00C4454E"/>
    <w:rsid w:val="00C4483B"/>
    <w:rsid w:val="00C45B20"/>
    <w:rsid w:val="00C46419"/>
    <w:rsid w:val="00C46480"/>
    <w:rsid w:val="00C469B8"/>
    <w:rsid w:val="00C51783"/>
    <w:rsid w:val="00C51AB5"/>
    <w:rsid w:val="00C5358E"/>
    <w:rsid w:val="00C54DA5"/>
    <w:rsid w:val="00C55AD5"/>
    <w:rsid w:val="00C5631E"/>
    <w:rsid w:val="00C6043C"/>
    <w:rsid w:val="00C61D00"/>
    <w:rsid w:val="00C61DC7"/>
    <w:rsid w:val="00C61F4D"/>
    <w:rsid w:val="00C6364E"/>
    <w:rsid w:val="00C63E64"/>
    <w:rsid w:val="00C64A9A"/>
    <w:rsid w:val="00C67FCC"/>
    <w:rsid w:val="00C726EC"/>
    <w:rsid w:val="00C73562"/>
    <w:rsid w:val="00C744CD"/>
    <w:rsid w:val="00C77D5A"/>
    <w:rsid w:val="00C8245D"/>
    <w:rsid w:val="00C83E3A"/>
    <w:rsid w:val="00C85A8F"/>
    <w:rsid w:val="00C901EF"/>
    <w:rsid w:val="00C91AB9"/>
    <w:rsid w:val="00C91BC7"/>
    <w:rsid w:val="00C932BD"/>
    <w:rsid w:val="00C97244"/>
    <w:rsid w:val="00CA11D9"/>
    <w:rsid w:val="00CA4716"/>
    <w:rsid w:val="00CA48EC"/>
    <w:rsid w:val="00CA4B31"/>
    <w:rsid w:val="00CA7B5E"/>
    <w:rsid w:val="00CB0F21"/>
    <w:rsid w:val="00CB1732"/>
    <w:rsid w:val="00CB4815"/>
    <w:rsid w:val="00CB7F7E"/>
    <w:rsid w:val="00CC1F7E"/>
    <w:rsid w:val="00CC3CBF"/>
    <w:rsid w:val="00CC5C1A"/>
    <w:rsid w:val="00CC7C23"/>
    <w:rsid w:val="00CD0E6B"/>
    <w:rsid w:val="00CD2A10"/>
    <w:rsid w:val="00CD344D"/>
    <w:rsid w:val="00CD55C8"/>
    <w:rsid w:val="00CD7250"/>
    <w:rsid w:val="00CE0D51"/>
    <w:rsid w:val="00CE4550"/>
    <w:rsid w:val="00CE5854"/>
    <w:rsid w:val="00CE6A41"/>
    <w:rsid w:val="00CF09F7"/>
    <w:rsid w:val="00CF15FB"/>
    <w:rsid w:val="00CF2DB1"/>
    <w:rsid w:val="00CF3D77"/>
    <w:rsid w:val="00CF4A6D"/>
    <w:rsid w:val="00D005FB"/>
    <w:rsid w:val="00D007A7"/>
    <w:rsid w:val="00D031BE"/>
    <w:rsid w:val="00D05B28"/>
    <w:rsid w:val="00D06F9E"/>
    <w:rsid w:val="00D076E8"/>
    <w:rsid w:val="00D0779E"/>
    <w:rsid w:val="00D07C7E"/>
    <w:rsid w:val="00D12FA1"/>
    <w:rsid w:val="00D13503"/>
    <w:rsid w:val="00D142AB"/>
    <w:rsid w:val="00D24215"/>
    <w:rsid w:val="00D3090F"/>
    <w:rsid w:val="00D3215A"/>
    <w:rsid w:val="00D34587"/>
    <w:rsid w:val="00D345AC"/>
    <w:rsid w:val="00D359F9"/>
    <w:rsid w:val="00D368A3"/>
    <w:rsid w:val="00D372D5"/>
    <w:rsid w:val="00D40CB0"/>
    <w:rsid w:val="00D43680"/>
    <w:rsid w:val="00D45BD5"/>
    <w:rsid w:val="00D45C00"/>
    <w:rsid w:val="00D46AB2"/>
    <w:rsid w:val="00D47EC1"/>
    <w:rsid w:val="00D52624"/>
    <w:rsid w:val="00D52D31"/>
    <w:rsid w:val="00D5413B"/>
    <w:rsid w:val="00D57E0E"/>
    <w:rsid w:val="00D61EEA"/>
    <w:rsid w:val="00D655EB"/>
    <w:rsid w:val="00D66FC0"/>
    <w:rsid w:val="00D7005C"/>
    <w:rsid w:val="00D74780"/>
    <w:rsid w:val="00D751B9"/>
    <w:rsid w:val="00D75774"/>
    <w:rsid w:val="00D76326"/>
    <w:rsid w:val="00D77937"/>
    <w:rsid w:val="00D80D9F"/>
    <w:rsid w:val="00D83192"/>
    <w:rsid w:val="00D837FA"/>
    <w:rsid w:val="00D83E9E"/>
    <w:rsid w:val="00D84723"/>
    <w:rsid w:val="00D85022"/>
    <w:rsid w:val="00D87A74"/>
    <w:rsid w:val="00D90229"/>
    <w:rsid w:val="00D9112B"/>
    <w:rsid w:val="00D9246D"/>
    <w:rsid w:val="00D9248D"/>
    <w:rsid w:val="00D94E1E"/>
    <w:rsid w:val="00D9509F"/>
    <w:rsid w:val="00D969B7"/>
    <w:rsid w:val="00D97348"/>
    <w:rsid w:val="00D97B72"/>
    <w:rsid w:val="00D97FA9"/>
    <w:rsid w:val="00DA0C85"/>
    <w:rsid w:val="00DA2709"/>
    <w:rsid w:val="00DA41EC"/>
    <w:rsid w:val="00DA4B91"/>
    <w:rsid w:val="00DB0465"/>
    <w:rsid w:val="00DB0C07"/>
    <w:rsid w:val="00DB11C7"/>
    <w:rsid w:val="00DB295B"/>
    <w:rsid w:val="00DB2F24"/>
    <w:rsid w:val="00DB483E"/>
    <w:rsid w:val="00DB5BE4"/>
    <w:rsid w:val="00DB5EF9"/>
    <w:rsid w:val="00DB6BED"/>
    <w:rsid w:val="00DC00ED"/>
    <w:rsid w:val="00DC093B"/>
    <w:rsid w:val="00DC50EF"/>
    <w:rsid w:val="00DC5C43"/>
    <w:rsid w:val="00DC6E89"/>
    <w:rsid w:val="00DC7DF0"/>
    <w:rsid w:val="00DD0374"/>
    <w:rsid w:val="00DD389B"/>
    <w:rsid w:val="00DD43E9"/>
    <w:rsid w:val="00DD4B76"/>
    <w:rsid w:val="00DD67ED"/>
    <w:rsid w:val="00DD6BD0"/>
    <w:rsid w:val="00DE02AC"/>
    <w:rsid w:val="00DE13B5"/>
    <w:rsid w:val="00DE307F"/>
    <w:rsid w:val="00DE5BD1"/>
    <w:rsid w:val="00DE6E7B"/>
    <w:rsid w:val="00DE7A1D"/>
    <w:rsid w:val="00DF11F5"/>
    <w:rsid w:val="00DF2B5B"/>
    <w:rsid w:val="00DF60A8"/>
    <w:rsid w:val="00DF7C15"/>
    <w:rsid w:val="00DF7F3E"/>
    <w:rsid w:val="00E032BF"/>
    <w:rsid w:val="00E05E10"/>
    <w:rsid w:val="00E07E6C"/>
    <w:rsid w:val="00E105FB"/>
    <w:rsid w:val="00E10D00"/>
    <w:rsid w:val="00E12B2D"/>
    <w:rsid w:val="00E1383A"/>
    <w:rsid w:val="00E13A9F"/>
    <w:rsid w:val="00E15EBB"/>
    <w:rsid w:val="00E227EB"/>
    <w:rsid w:val="00E2570C"/>
    <w:rsid w:val="00E26FB5"/>
    <w:rsid w:val="00E301DF"/>
    <w:rsid w:val="00E31774"/>
    <w:rsid w:val="00E317DB"/>
    <w:rsid w:val="00E3218B"/>
    <w:rsid w:val="00E3329C"/>
    <w:rsid w:val="00E33FEB"/>
    <w:rsid w:val="00E34DEC"/>
    <w:rsid w:val="00E35656"/>
    <w:rsid w:val="00E365DB"/>
    <w:rsid w:val="00E3764F"/>
    <w:rsid w:val="00E406F0"/>
    <w:rsid w:val="00E411C2"/>
    <w:rsid w:val="00E411E8"/>
    <w:rsid w:val="00E422BE"/>
    <w:rsid w:val="00E43870"/>
    <w:rsid w:val="00E443C1"/>
    <w:rsid w:val="00E443DD"/>
    <w:rsid w:val="00E45806"/>
    <w:rsid w:val="00E46232"/>
    <w:rsid w:val="00E46987"/>
    <w:rsid w:val="00E4784E"/>
    <w:rsid w:val="00E47BAB"/>
    <w:rsid w:val="00E534C9"/>
    <w:rsid w:val="00E53F7E"/>
    <w:rsid w:val="00E545F4"/>
    <w:rsid w:val="00E562AC"/>
    <w:rsid w:val="00E6084F"/>
    <w:rsid w:val="00E60DF7"/>
    <w:rsid w:val="00E61653"/>
    <w:rsid w:val="00E6610B"/>
    <w:rsid w:val="00E6685A"/>
    <w:rsid w:val="00E67D8B"/>
    <w:rsid w:val="00E704FE"/>
    <w:rsid w:val="00E711CA"/>
    <w:rsid w:val="00E71562"/>
    <w:rsid w:val="00E719B2"/>
    <w:rsid w:val="00E7639E"/>
    <w:rsid w:val="00E7678F"/>
    <w:rsid w:val="00E76994"/>
    <w:rsid w:val="00E76B4A"/>
    <w:rsid w:val="00E7730F"/>
    <w:rsid w:val="00E776DE"/>
    <w:rsid w:val="00E8132F"/>
    <w:rsid w:val="00E821F4"/>
    <w:rsid w:val="00E830BE"/>
    <w:rsid w:val="00E8552E"/>
    <w:rsid w:val="00E91A3D"/>
    <w:rsid w:val="00E931E6"/>
    <w:rsid w:val="00E948DD"/>
    <w:rsid w:val="00E958AC"/>
    <w:rsid w:val="00EA1A79"/>
    <w:rsid w:val="00EA2816"/>
    <w:rsid w:val="00EA3FB2"/>
    <w:rsid w:val="00EA4EAC"/>
    <w:rsid w:val="00EA515B"/>
    <w:rsid w:val="00EB0EBE"/>
    <w:rsid w:val="00EB1CB6"/>
    <w:rsid w:val="00EB22FE"/>
    <w:rsid w:val="00EB3C3E"/>
    <w:rsid w:val="00EB3CD9"/>
    <w:rsid w:val="00EB4E78"/>
    <w:rsid w:val="00EB6507"/>
    <w:rsid w:val="00EC1352"/>
    <w:rsid w:val="00EC13A5"/>
    <w:rsid w:val="00EC34D8"/>
    <w:rsid w:val="00EC4C82"/>
    <w:rsid w:val="00EC7578"/>
    <w:rsid w:val="00EC7E9F"/>
    <w:rsid w:val="00ED09EE"/>
    <w:rsid w:val="00ED42F9"/>
    <w:rsid w:val="00ED4489"/>
    <w:rsid w:val="00ED744B"/>
    <w:rsid w:val="00EE0688"/>
    <w:rsid w:val="00EE0BA2"/>
    <w:rsid w:val="00EE0FF6"/>
    <w:rsid w:val="00EE31E7"/>
    <w:rsid w:val="00EE3801"/>
    <w:rsid w:val="00EE3F77"/>
    <w:rsid w:val="00EE417A"/>
    <w:rsid w:val="00EE52B1"/>
    <w:rsid w:val="00EE53F8"/>
    <w:rsid w:val="00EE5442"/>
    <w:rsid w:val="00EE57C6"/>
    <w:rsid w:val="00EE61F0"/>
    <w:rsid w:val="00EE66A3"/>
    <w:rsid w:val="00EE6D1F"/>
    <w:rsid w:val="00EE6FE9"/>
    <w:rsid w:val="00EE7529"/>
    <w:rsid w:val="00EE7537"/>
    <w:rsid w:val="00EF18D4"/>
    <w:rsid w:val="00EF27B6"/>
    <w:rsid w:val="00EF3B2E"/>
    <w:rsid w:val="00EF49A4"/>
    <w:rsid w:val="00EF4FA2"/>
    <w:rsid w:val="00EF6ED1"/>
    <w:rsid w:val="00EF7678"/>
    <w:rsid w:val="00EF76DE"/>
    <w:rsid w:val="00EF7803"/>
    <w:rsid w:val="00EF7F84"/>
    <w:rsid w:val="00F01D5E"/>
    <w:rsid w:val="00F04F65"/>
    <w:rsid w:val="00F05526"/>
    <w:rsid w:val="00F06D42"/>
    <w:rsid w:val="00F13C05"/>
    <w:rsid w:val="00F14CEB"/>
    <w:rsid w:val="00F175FA"/>
    <w:rsid w:val="00F20191"/>
    <w:rsid w:val="00F21CA2"/>
    <w:rsid w:val="00F225FD"/>
    <w:rsid w:val="00F26327"/>
    <w:rsid w:val="00F307AC"/>
    <w:rsid w:val="00F30E45"/>
    <w:rsid w:val="00F3166E"/>
    <w:rsid w:val="00F32079"/>
    <w:rsid w:val="00F341A5"/>
    <w:rsid w:val="00F355A1"/>
    <w:rsid w:val="00F373A2"/>
    <w:rsid w:val="00F40B0B"/>
    <w:rsid w:val="00F418B7"/>
    <w:rsid w:val="00F431B9"/>
    <w:rsid w:val="00F434E2"/>
    <w:rsid w:val="00F4564C"/>
    <w:rsid w:val="00F504C6"/>
    <w:rsid w:val="00F5076E"/>
    <w:rsid w:val="00F5186E"/>
    <w:rsid w:val="00F53E3A"/>
    <w:rsid w:val="00F53F48"/>
    <w:rsid w:val="00F55C46"/>
    <w:rsid w:val="00F563A1"/>
    <w:rsid w:val="00F574A9"/>
    <w:rsid w:val="00F61EE3"/>
    <w:rsid w:val="00F63B9D"/>
    <w:rsid w:val="00F70DB0"/>
    <w:rsid w:val="00F71AA2"/>
    <w:rsid w:val="00F722BE"/>
    <w:rsid w:val="00F72333"/>
    <w:rsid w:val="00F73B49"/>
    <w:rsid w:val="00F75EED"/>
    <w:rsid w:val="00F774EB"/>
    <w:rsid w:val="00F80003"/>
    <w:rsid w:val="00F823DC"/>
    <w:rsid w:val="00F823EB"/>
    <w:rsid w:val="00F84993"/>
    <w:rsid w:val="00F85258"/>
    <w:rsid w:val="00F8648B"/>
    <w:rsid w:val="00F86C61"/>
    <w:rsid w:val="00F86D04"/>
    <w:rsid w:val="00F91242"/>
    <w:rsid w:val="00F932EA"/>
    <w:rsid w:val="00F9391B"/>
    <w:rsid w:val="00F93FEF"/>
    <w:rsid w:val="00F9425A"/>
    <w:rsid w:val="00F94E4C"/>
    <w:rsid w:val="00F95A59"/>
    <w:rsid w:val="00F96A0D"/>
    <w:rsid w:val="00F97347"/>
    <w:rsid w:val="00FA0516"/>
    <w:rsid w:val="00FA3867"/>
    <w:rsid w:val="00FA4115"/>
    <w:rsid w:val="00FA5100"/>
    <w:rsid w:val="00FA7AAC"/>
    <w:rsid w:val="00FB0ADC"/>
    <w:rsid w:val="00FB2001"/>
    <w:rsid w:val="00FB5302"/>
    <w:rsid w:val="00FB5C88"/>
    <w:rsid w:val="00FB6B5B"/>
    <w:rsid w:val="00FC27A7"/>
    <w:rsid w:val="00FC2D86"/>
    <w:rsid w:val="00FC36E3"/>
    <w:rsid w:val="00FC480E"/>
    <w:rsid w:val="00FC5C0D"/>
    <w:rsid w:val="00FC7566"/>
    <w:rsid w:val="00FC76A5"/>
    <w:rsid w:val="00FC7F24"/>
    <w:rsid w:val="00FD2094"/>
    <w:rsid w:val="00FD267F"/>
    <w:rsid w:val="00FD28E7"/>
    <w:rsid w:val="00FD2EC7"/>
    <w:rsid w:val="00FD38FA"/>
    <w:rsid w:val="00FD3EC9"/>
    <w:rsid w:val="00FD62FD"/>
    <w:rsid w:val="00FD6DB1"/>
    <w:rsid w:val="00FE0B96"/>
    <w:rsid w:val="00FE2BC3"/>
    <w:rsid w:val="00FE319D"/>
    <w:rsid w:val="00FE565D"/>
    <w:rsid w:val="00FE7E93"/>
    <w:rsid w:val="00FF23F7"/>
    <w:rsid w:val="00FF3621"/>
    <w:rsid w:val="00FF4B67"/>
    <w:rsid w:val="01001685"/>
    <w:rsid w:val="01077D1B"/>
    <w:rsid w:val="01170B6C"/>
    <w:rsid w:val="011C3EB7"/>
    <w:rsid w:val="011C4D6C"/>
    <w:rsid w:val="012858BE"/>
    <w:rsid w:val="01321FAB"/>
    <w:rsid w:val="01345D3D"/>
    <w:rsid w:val="01366E85"/>
    <w:rsid w:val="01412E1B"/>
    <w:rsid w:val="014765C3"/>
    <w:rsid w:val="014F219D"/>
    <w:rsid w:val="015820CC"/>
    <w:rsid w:val="01584F1E"/>
    <w:rsid w:val="015C469B"/>
    <w:rsid w:val="016A347B"/>
    <w:rsid w:val="016A7CAE"/>
    <w:rsid w:val="016D1722"/>
    <w:rsid w:val="01732630"/>
    <w:rsid w:val="01751177"/>
    <w:rsid w:val="017709DA"/>
    <w:rsid w:val="01792F9F"/>
    <w:rsid w:val="01796491"/>
    <w:rsid w:val="01913526"/>
    <w:rsid w:val="01960945"/>
    <w:rsid w:val="0197281F"/>
    <w:rsid w:val="01A11F84"/>
    <w:rsid w:val="01A85B5A"/>
    <w:rsid w:val="01B14C06"/>
    <w:rsid w:val="01B76346"/>
    <w:rsid w:val="01C41AA9"/>
    <w:rsid w:val="01C62748"/>
    <w:rsid w:val="01C63A03"/>
    <w:rsid w:val="01CD49A8"/>
    <w:rsid w:val="01CD5A82"/>
    <w:rsid w:val="01E635CD"/>
    <w:rsid w:val="01E875B6"/>
    <w:rsid w:val="01E960F1"/>
    <w:rsid w:val="01EB6D9E"/>
    <w:rsid w:val="01F332BB"/>
    <w:rsid w:val="01FB2325"/>
    <w:rsid w:val="01FD2696"/>
    <w:rsid w:val="02083FA3"/>
    <w:rsid w:val="0212668D"/>
    <w:rsid w:val="021B58C0"/>
    <w:rsid w:val="02257ED9"/>
    <w:rsid w:val="02273EB4"/>
    <w:rsid w:val="022A768E"/>
    <w:rsid w:val="022C15F6"/>
    <w:rsid w:val="02377801"/>
    <w:rsid w:val="02390740"/>
    <w:rsid w:val="02430C0E"/>
    <w:rsid w:val="024576E0"/>
    <w:rsid w:val="024A3EE1"/>
    <w:rsid w:val="02524B99"/>
    <w:rsid w:val="025D4113"/>
    <w:rsid w:val="025F4230"/>
    <w:rsid w:val="02691A01"/>
    <w:rsid w:val="026C0B18"/>
    <w:rsid w:val="026D3223"/>
    <w:rsid w:val="02790CCC"/>
    <w:rsid w:val="027D6C81"/>
    <w:rsid w:val="027D6D88"/>
    <w:rsid w:val="02853D97"/>
    <w:rsid w:val="028E249B"/>
    <w:rsid w:val="02975FBD"/>
    <w:rsid w:val="02B378C2"/>
    <w:rsid w:val="02C17CD1"/>
    <w:rsid w:val="02C56F31"/>
    <w:rsid w:val="02CB20AC"/>
    <w:rsid w:val="02CF1580"/>
    <w:rsid w:val="02CF5B57"/>
    <w:rsid w:val="02D155F7"/>
    <w:rsid w:val="02D262C9"/>
    <w:rsid w:val="02E616DE"/>
    <w:rsid w:val="02EB4D9B"/>
    <w:rsid w:val="02EF2E5F"/>
    <w:rsid w:val="02F72AEC"/>
    <w:rsid w:val="02FA3B39"/>
    <w:rsid w:val="0308195D"/>
    <w:rsid w:val="030F6088"/>
    <w:rsid w:val="031D6D5B"/>
    <w:rsid w:val="0361421A"/>
    <w:rsid w:val="03647359"/>
    <w:rsid w:val="0369564A"/>
    <w:rsid w:val="037240A1"/>
    <w:rsid w:val="03795344"/>
    <w:rsid w:val="03802AE2"/>
    <w:rsid w:val="0381225D"/>
    <w:rsid w:val="03882BC4"/>
    <w:rsid w:val="0390078D"/>
    <w:rsid w:val="03A25229"/>
    <w:rsid w:val="03A31106"/>
    <w:rsid w:val="03B00772"/>
    <w:rsid w:val="03B14DD1"/>
    <w:rsid w:val="03B23ADE"/>
    <w:rsid w:val="03B63274"/>
    <w:rsid w:val="03B70E51"/>
    <w:rsid w:val="03BC6AF0"/>
    <w:rsid w:val="03C26A8A"/>
    <w:rsid w:val="03C8445E"/>
    <w:rsid w:val="03CB3FA0"/>
    <w:rsid w:val="03D419A2"/>
    <w:rsid w:val="03D74EF7"/>
    <w:rsid w:val="03DB3785"/>
    <w:rsid w:val="03E272F9"/>
    <w:rsid w:val="03E901D1"/>
    <w:rsid w:val="03EF699D"/>
    <w:rsid w:val="03F54CF8"/>
    <w:rsid w:val="03FA00D7"/>
    <w:rsid w:val="04152FB6"/>
    <w:rsid w:val="042B7E4F"/>
    <w:rsid w:val="04365621"/>
    <w:rsid w:val="043920B3"/>
    <w:rsid w:val="043F14BB"/>
    <w:rsid w:val="04404DCF"/>
    <w:rsid w:val="04430424"/>
    <w:rsid w:val="0450394D"/>
    <w:rsid w:val="046B0C14"/>
    <w:rsid w:val="04752B7A"/>
    <w:rsid w:val="0476360C"/>
    <w:rsid w:val="047F0314"/>
    <w:rsid w:val="04917695"/>
    <w:rsid w:val="049A4F2B"/>
    <w:rsid w:val="04A7184B"/>
    <w:rsid w:val="04B308B8"/>
    <w:rsid w:val="04BC15B1"/>
    <w:rsid w:val="04C35E92"/>
    <w:rsid w:val="04C42058"/>
    <w:rsid w:val="04CD7FA9"/>
    <w:rsid w:val="04CE6D02"/>
    <w:rsid w:val="04D171BC"/>
    <w:rsid w:val="04DC5FFF"/>
    <w:rsid w:val="04EE483C"/>
    <w:rsid w:val="04FD02ED"/>
    <w:rsid w:val="04FE42AA"/>
    <w:rsid w:val="05086D9F"/>
    <w:rsid w:val="050A1B9D"/>
    <w:rsid w:val="050B7A03"/>
    <w:rsid w:val="0511281D"/>
    <w:rsid w:val="05162611"/>
    <w:rsid w:val="0517660E"/>
    <w:rsid w:val="0519236B"/>
    <w:rsid w:val="051B778F"/>
    <w:rsid w:val="052607DD"/>
    <w:rsid w:val="0526463D"/>
    <w:rsid w:val="052A7E5F"/>
    <w:rsid w:val="052C7270"/>
    <w:rsid w:val="053032CC"/>
    <w:rsid w:val="05364F70"/>
    <w:rsid w:val="053A1F90"/>
    <w:rsid w:val="054504C0"/>
    <w:rsid w:val="05481569"/>
    <w:rsid w:val="05576A83"/>
    <w:rsid w:val="055C7EA8"/>
    <w:rsid w:val="0562432D"/>
    <w:rsid w:val="056545F4"/>
    <w:rsid w:val="056F6C34"/>
    <w:rsid w:val="057F5027"/>
    <w:rsid w:val="057F704C"/>
    <w:rsid w:val="05874FDF"/>
    <w:rsid w:val="05966792"/>
    <w:rsid w:val="059C2350"/>
    <w:rsid w:val="05B77E57"/>
    <w:rsid w:val="05B81752"/>
    <w:rsid w:val="05C6165A"/>
    <w:rsid w:val="05C8749E"/>
    <w:rsid w:val="05CA0791"/>
    <w:rsid w:val="05CF6CBF"/>
    <w:rsid w:val="05D56C96"/>
    <w:rsid w:val="05D70132"/>
    <w:rsid w:val="05D724E4"/>
    <w:rsid w:val="05DA56FA"/>
    <w:rsid w:val="05EE5037"/>
    <w:rsid w:val="05EF4EF2"/>
    <w:rsid w:val="05F47293"/>
    <w:rsid w:val="060C1F81"/>
    <w:rsid w:val="063623AD"/>
    <w:rsid w:val="064D7A8E"/>
    <w:rsid w:val="065B5A88"/>
    <w:rsid w:val="06637481"/>
    <w:rsid w:val="067E0ED9"/>
    <w:rsid w:val="0689772C"/>
    <w:rsid w:val="069207B7"/>
    <w:rsid w:val="06931C00"/>
    <w:rsid w:val="069B02CB"/>
    <w:rsid w:val="06B443B3"/>
    <w:rsid w:val="06CC7977"/>
    <w:rsid w:val="06CD54A5"/>
    <w:rsid w:val="06D05B2E"/>
    <w:rsid w:val="06D27909"/>
    <w:rsid w:val="06E4321B"/>
    <w:rsid w:val="06EB4A4C"/>
    <w:rsid w:val="06F45C0E"/>
    <w:rsid w:val="06F838B8"/>
    <w:rsid w:val="06FF116E"/>
    <w:rsid w:val="071534B2"/>
    <w:rsid w:val="07174C8C"/>
    <w:rsid w:val="071E39E7"/>
    <w:rsid w:val="072E0AA7"/>
    <w:rsid w:val="07394387"/>
    <w:rsid w:val="07456E04"/>
    <w:rsid w:val="07466948"/>
    <w:rsid w:val="07497874"/>
    <w:rsid w:val="074E246B"/>
    <w:rsid w:val="074F6A39"/>
    <w:rsid w:val="075009D7"/>
    <w:rsid w:val="076C51A1"/>
    <w:rsid w:val="077C762D"/>
    <w:rsid w:val="077F5FC4"/>
    <w:rsid w:val="077F7DAD"/>
    <w:rsid w:val="078858BE"/>
    <w:rsid w:val="079901E0"/>
    <w:rsid w:val="079B2CFB"/>
    <w:rsid w:val="07A07F99"/>
    <w:rsid w:val="07D24955"/>
    <w:rsid w:val="07D33326"/>
    <w:rsid w:val="07D47E86"/>
    <w:rsid w:val="07DA561D"/>
    <w:rsid w:val="07E16431"/>
    <w:rsid w:val="07E61A94"/>
    <w:rsid w:val="07EB128B"/>
    <w:rsid w:val="07EE2906"/>
    <w:rsid w:val="07F8326E"/>
    <w:rsid w:val="08033E08"/>
    <w:rsid w:val="080B590F"/>
    <w:rsid w:val="08114546"/>
    <w:rsid w:val="081F5820"/>
    <w:rsid w:val="082A64FE"/>
    <w:rsid w:val="082C695C"/>
    <w:rsid w:val="08322460"/>
    <w:rsid w:val="084108B1"/>
    <w:rsid w:val="084F2F79"/>
    <w:rsid w:val="0853134B"/>
    <w:rsid w:val="08571667"/>
    <w:rsid w:val="08594776"/>
    <w:rsid w:val="08620209"/>
    <w:rsid w:val="086C19BC"/>
    <w:rsid w:val="08887163"/>
    <w:rsid w:val="088C7E84"/>
    <w:rsid w:val="088D0AD5"/>
    <w:rsid w:val="08C12974"/>
    <w:rsid w:val="08C93AF1"/>
    <w:rsid w:val="08CB7451"/>
    <w:rsid w:val="08D8516E"/>
    <w:rsid w:val="08DB062D"/>
    <w:rsid w:val="08F875BE"/>
    <w:rsid w:val="08F879DD"/>
    <w:rsid w:val="09001942"/>
    <w:rsid w:val="090036F0"/>
    <w:rsid w:val="09184CF6"/>
    <w:rsid w:val="09195403"/>
    <w:rsid w:val="091B22E2"/>
    <w:rsid w:val="092379C8"/>
    <w:rsid w:val="0925686A"/>
    <w:rsid w:val="092F7AAB"/>
    <w:rsid w:val="094A375F"/>
    <w:rsid w:val="0951306C"/>
    <w:rsid w:val="095544A1"/>
    <w:rsid w:val="09557425"/>
    <w:rsid w:val="095C7B4D"/>
    <w:rsid w:val="096149E9"/>
    <w:rsid w:val="09617439"/>
    <w:rsid w:val="09664AE5"/>
    <w:rsid w:val="097024A7"/>
    <w:rsid w:val="097A1F60"/>
    <w:rsid w:val="09820F0E"/>
    <w:rsid w:val="09952CFE"/>
    <w:rsid w:val="0996131F"/>
    <w:rsid w:val="09A27AD4"/>
    <w:rsid w:val="09B146BF"/>
    <w:rsid w:val="09BC32C2"/>
    <w:rsid w:val="09C50618"/>
    <w:rsid w:val="09CD4802"/>
    <w:rsid w:val="09DE7830"/>
    <w:rsid w:val="09DF19DF"/>
    <w:rsid w:val="09E67EB8"/>
    <w:rsid w:val="09F3736F"/>
    <w:rsid w:val="09FC338A"/>
    <w:rsid w:val="0A026AFC"/>
    <w:rsid w:val="0A10392C"/>
    <w:rsid w:val="0A11100A"/>
    <w:rsid w:val="0A28303E"/>
    <w:rsid w:val="0A2963A3"/>
    <w:rsid w:val="0A2C4637"/>
    <w:rsid w:val="0A3B1F47"/>
    <w:rsid w:val="0A3C6B53"/>
    <w:rsid w:val="0A412C79"/>
    <w:rsid w:val="0A4D4D6B"/>
    <w:rsid w:val="0A4E22FB"/>
    <w:rsid w:val="0A605B1E"/>
    <w:rsid w:val="0A616210"/>
    <w:rsid w:val="0A631D79"/>
    <w:rsid w:val="0A642927"/>
    <w:rsid w:val="0A6932D0"/>
    <w:rsid w:val="0A702259"/>
    <w:rsid w:val="0A765FD5"/>
    <w:rsid w:val="0A7F3FE3"/>
    <w:rsid w:val="0A91261B"/>
    <w:rsid w:val="0A9B154E"/>
    <w:rsid w:val="0AA23C14"/>
    <w:rsid w:val="0AA26A30"/>
    <w:rsid w:val="0AA7707C"/>
    <w:rsid w:val="0ABE0C16"/>
    <w:rsid w:val="0ABF5A4B"/>
    <w:rsid w:val="0AD711A2"/>
    <w:rsid w:val="0AD74026"/>
    <w:rsid w:val="0AF96C21"/>
    <w:rsid w:val="0AFF0071"/>
    <w:rsid w:val="0B0336EA"/>
    <w:rsid w:val="0B163503"/>
    <w:rsid w:val="0B1C3620"/>
    <w:rsid w:val="0B1D77F2"/>
    <w:rsid w:val="0B214221"/>
    <w:rsid w:val="0B3625D0"/>
    <w:rsid w:val="0B3910C0"/>
    <w:rsid w:val="0B457925"/>
    <w:rsid w:val="0B475754"/>
    <w:rsid w:val="0B4B7295"/>
    <w:rsid w:val="0B4F0269"/>
    <w:rsid w:val="0B5733FC"/>
    <w:rsid w:val="0B60346B"/>
    <w:rsid w:val="0B651558"/>
    <w:rsid w:val="0B664CB3"/>
    <w:rsid w:val="0B6C469B"/>
    <w:rsid w:val="0B7258D2"/>
    <w:rsid w:val="0B74254D"/>
    <w:rsid w:val="0B7F3A6D"/>
    <w:rsid w:val="0B856083"/>
    <w:rsid w:val="0B88036F"/>
    <w:rsid w:val="0B9300A1"/>
    <w:rsid w:val="0BCA5242"/>
    <w:rsid w:val="0BD83B8C"/>
    <w:rsid w:val="0BD91E96"/>
    <w:rsid w:val="0BF0550A"/>
    <w:rsid w:val="0BF7590B"/>
    <w:rsid w:val="0C013148"/>
    <w:rsid w:val="0C145A4E"/>
    <w:rsid w:val="0C1B284E"/>
    <w:rsid w:val="0C2000E5"/>
    <w:rsid w:val="0C201929"/>
    <w:rsid w:val="0C250746"/>
    <w:rsid w:val="0C250E9E"/>
    <w:rsid w:val="0C3D3F64"/>
    <w:rsid w:val="0C3F544B"/>
    <w:rsid w:val="0C436196"/>
    <w:rsid w:val="0C456F9B"/>
    <w:rsid w:val="0C4A5FF1"/>
    <w:rsid w:val="0C661A33"/>
    <w:rsid w:val="0C676B49"/>
    <w:rsid w:val="0C6C7851"/>
    <w:rsid w:val="0C73685C"/>
    <w:rsid w:val="0C736E02"/>
    <w:rsid w:val="0C756843"/>
    <w:rsid w:val="0C7724A3"/>
    <w:rsid w:val="0C791B58"/>
    <w:rsid w:val="0C876321"/>
    <w:rsid w:val="0C8B1AB9"/>
    <w:rsid w:val="0C913FB2"/>
    <w:rsid w:val="0C992E66"/>
    <w:rsid w:val="0C993E50"/>
    <w:rsid w:val="0CA316A3"/>
    <w:rsid w:val="0CB80C33"/>
    <w:rsid w:val="0CB832EC"/>
    <w:rsid w:val="0CC11A58"/>
    <w:rsid w:val="0CD30505"/>
    <w:rsid w:val="0CDC7DEA"/>
    <w:rsid w:val="0CDD5721"/>
    <w:rsid w:val="0CDF1E55"/>
    <w:rsid w:val="0CE40FAB"/>
    <w:rsid w:val="0CEF4867"/>
    <w:rsid w:val="0CF04A79"/>
    <w:rsid w:val="0D006CB6"/>
    <w:rsid w:val="0D113502"/>
    <w:rsid w:val="0D151C88"/>
    <w:rsid w:val="0D157D63"/>
    <w:rsid w:val="0D161A9A"/>
    <w:rsid w:val="0D1B0DD4"/>
    <w:rsid w:val="0D1F0102"/>
    <w:rsid w:val="0D2B69BB"/>
    <w:rsid w:val="0D2E4541"/>
    <w:rsid w:val="0D384FE3"/>
    <w:rsid w:val="0D4105C1"/>
    <w:rsid w:val="0D450957"/>
    <w:rsid w:val="0D4D2C01"/>
    <w:rsid w:val="0D5037CA"/>
    <w:rsid w:val="0D562F17"/>
    <w:rsid w:val="0D5A73A9"/>
    <w:rsid w:val="0D6D5622"/>
    <w:rsid w:val="0D7E13EE"/>
    <w:rsid w:val="0D890EA2"/>
    <w:rsid w:val="0D8B650E"/>
    <w:rsid w:val="0D97666D"/>
    <w:rsid w:val="0D985738"/>
    <w:rsid w:val="0DA85F84"/>
    <w:rsid w:val="0DAB7678"/>
    <w:rsid w:val="0DAC05DD"/>
    <w:rsid w:val="0DB40D92"/>
    <w:rsid w:val="0DBC6528"/>
    <w:rsid w:val="0DBE7283"/>
    <w:rsid w:val="0DC56615"/>
    <w:rsid w:val="0DC767A5"/>
    <w:rsid w:val="0DCD10A0"/>
    <w:rsid w:val="0DCD27BA"/>
    <w:rsid w:val="0DDC3BCC"/>
    <w:rsid w:val="0DDD38C4"/>
    <w:rsid w:val="0DEB606D"/>
    <w:rsid w:val="0DF60590"/>
    <w:rsid w:val="0DFC2263"/>
    <w:rsid w:val="0DFE0875"/>
    <w:rsid w:val="0DFE5280"/>
    <w:rsid w:val="0E0A7505"/>
    <w:rsid w:val="0E204157"/>
    <w:rsid w:val="0E325724"/>
    <w:rsid w:val="0E356BBF"/>
    <w:rsid w:val="0E37485D"/>
    <w:rsid w:val="0E3A70F4"/>
    <w:rsid w:val="0E492C35"/>
    <w:rsid w:val="0E535C3E"/>
    <w:rsid w:val="0E551DBC"/>
    <w:rsid w:val="0E5F666B"/>
    <w:rsid w:val="0E671393"/>
    <w:rsid w:val="0E6816A1"/>
    <w:rsid w:val="0E742899"/>
    <w:rsid w:val="0E7C410B"/>
    <w:rsid w:val="0E7F1DCF"/>
    <w:rsid w:val="0E8469FB"/>
    <w:rsid w:val="0E8A544A"/>
    <w:rsid w:val="0E940D75"/>
    <w:rsid w:val="0E9D64E9"/>
    <w:rsid w:val="0EA9086A"/>
    <w:rsid w:val="0EAF3B82"/>
    <w:rsid w:val="0EAF6971"/>
    <w:rsid w:val="0EBC17DA"/>
    <w:rsid w:val="0EC86922"/>
    <w:rsid w:val="0ECC0409"/>
    <w:rsid w:val="0ED6586C"/>
    <w:rsid w:val="0ED76D02"/>
    <w:rsid w:val="0ED810EA"/>
    <w:rsid w:val="0EE56637"/>
    <w:rsid w:val="0EF311F0"/>
    <w:rsid w:val="0EF52895"/>
    <w:rsid w:val="0EF7792E"/>
    <w:rsid w:val="0EF93CDB"/>
    <w:rsid w:val="0F174FC6"/>
    <w:rsid w:val="0F2E17B1"/>
    <w:rsid w:val="0F2F1832"/>
    <w:rsid w:val="0F575208"/>
    <w:rsid w:val="0F580DB7"/>
    <w:rsid w:val="0F653734"/>
    <w:rsid w:val="0F69215F"/>
    <w:rsid w:val="0F6C3542"/>
    <w:rsid w:val="0F8676D2"/>
    <w:rsid w:val="0F877A88"/>
    <w:rsid w:val="0F887491"/>
    <w:rsid w:val="0F97429B"/>
    <w:rsid w:val="0FA82831"/>
    <w:rsid w:val="0FB6608A"/>
    <w:rsid w:val="0FBA59E5"/>
    <w:rsid w:val="0FC02C9E"/>
    <w:rsid w:val="0FC214BA"/>
    <w:rsid w:val="0FC21DD4"/>
    <w:rsid w:val="0FC94D9F"/>
    <w:rsid w:val="0FCA068C"/>
    <w:rsid w:val="0FE13767"/>
    <w:rsid w:val="0FFD6686"/>
    <w:rsid w:val="10021C39"/>
    <w:rsid w:val="100E2B35"/>
    <w:rsid w:val="101A55AA"/>
    <w:rsid w:val="10254541"/>
    <w:rsid w:val="10261211"/>
    <w:rsid w:val="102C314C"/>
    <w:rsid w:val="103276AE"/>
    <w:rsid w:val="103A00B4"/>
    <w:rsid w:val="10414507"/>
    <w:rsid w:val="1046787C"/>
    <w:rsid w:val="10572143"/>
    <w:rsid w:val="105A7188"/>
    <w:rsid w:val="105D0115"/>
    <w:rsid w:val="105F4CDA"/>
    <w:rsid w:val="10631CB2"/>
    <w:rsid w:val="10671154"/>
    <w:rsid w:val="10760765"/>
    <w:rsid w:val="1079241A"/>
    <w:rsid w:val="107F6969"/>
    <w:rsid w:val="10824F2B"/>
    <w:rsid w:val="10867A21"/>
    <w:rsid w:val="109816AC"/>
    <w:rsid w:val="10A773D4"/>
    <w:rsid w:val="10A85B25"/>
    <w:rsid w:val="10B164BC"/>
    <w:rsid w:val="10B976EA"/>
    <w:rsid w:val="10BC397C"/>
    <w:rsid w:val="10BE56AE"/>
    <w:rsid w:val="10C02A09"/>
    <w:rsid w:val="10C76283"/>
    <w:rsid w:val="10D672BF"/>
    <w:rsid w:val="10D8220C"/>
    <w:rsid w:val="10E24DDC"/>
    <w:rsid w:val="10E32AFA"/>
    <w:rsid w:val="11074062"/>
    <w:rsid w:val="112C782E"/>
    <w:rsid w:val="113D09B4"/>
    <w:rsid w:val="113E36F4"/>
    <w:rsid w:val="11400E35"/>
    <w:rsid w:val="114333A1"/>
    <w:rsid w:val="114472B7"/>
    <w:rsid w:val="114D7C8E"/>
    <w:rsid w:val="115676B7"/>
    <w:rsid w:val="11615F4E"/>
    <w:rsid w:val="116A681D"/>
    <w:rsid w:val="11780EBF"/>
    <w:rsid w:val="1188071F"/>
    <w:rsid w:val="11925A06"/>
    <w:rsid w:val="119E5AC6"/>
    <w:rsid w:val="119F42DC"/>
    <w:rsid w:val="11B5429E"/>
    <w:rsid w:val="11C602C2"/>
    <w:rsid w:val="11DF4381"/>
    <w:rsid w:val="11E73590"/>
    <w:rsid w:val="11F55E37"/>
    <w:rsid w:val="120D0C44"/>
    <w:rsid w:val="12162EE6"/>
    <w:rsid w:val="121D5CF6"/>
    <w:rsid w:val="121F4FD4"/>
    <w:rsid w:val="122458B2"/>
    <w:rsid w:val="122C0067"/>
    <w:rsid w:val="122F114D"/>
    <w:rsid w:val="12323C7C"/>
    <w:rsid w:val="1232402A"/>
    <w:rsid w:val="12541098"/>
    <w:rsid w:val="125704D4"/>
    <w:rsid w:val="12577F0D"/>
    <w:rsid w:val="125B4948"/>
    <w:rsid w:val="125D5474"/>
    <w:rsid w:val="126C7478"/>
    <w:rsid w:val="12751EF7"/>
    <w:rsid w:val="127712F5"/>
    <w:rsid w:val="127822C4"/>
    <w:rsid w:val="127C4552"/>
    <w:rsid w:val="127D1A9D"/>
    <w:rsid w:val="127D52B5"/>
    <w:rsid w:val="128D6FC9"/>
    <w:rsid w:val="1291059B"/>
    <w:rsid w:val="1298662B"/>
    <w:rsid w:val="12AD12EF"/>
    <w:rsid w:val="12C95505"/>
    <w:rsid w:val="12D31D3E"/>
    <w:rsid w:val="12DA29C0"/>
    <w:rsid w:val="12DC5A9C"/>
    <w:rsid w:val="12E22327"/>
    <w:rsid w:val="12E806A4"/>
    <w:rsid w:val="12EE436D"/>
    <w:rsid w:val="12F27878"/>
    <w:rsid w:val="12F54030"/>
    <w:rsid w:val="12FD0345"/>
    <w:rsid w:val="13047A97"/>
    <w:rsid w:val="130B74B0"/>
    <w:rsid w:val="131017B6"/>
    <w:rsid w:val="13224338"/>
    <w:rsid w:val="1329288A"/>
    <w:rsid w:val="132F2052"/>
    <w:rsid w:val="133C4C50"/>
    <w:rsid w:val="133D2DA2"/>
    <w:rsid w:val="13405DEA"/>
    <w:rsid w:val="13457FA9"/>
    <w:rsid w:val="134C3C2B"/>
    <w:rsid w:val="13576843"/>
    <w:rsid w:val="135F11CA"/>
    <w:rsid w:val="135F1235"/>
    <w:rsid w:val="135F5A55"/>
    <w:rsid w:val="136243AA"/>
    <w:rsid w:val="13627A63"/>
    <w:rsid w:val="13641A8A"/>
    <w:rsid w:val="136D71DD"/>
    <w:rsid w:val="13722D72"/>
    <w:rsid w:val="137D46C4"/>
    <w:rsid w:val="138220A7"/>
    <w:rsid w:val="13893120"/>
    <w:rsid w:val="138C7281"/>
    <w:rsid w:val="138E5AC9"/>
    <w:rsid w:val="138E6F11"/>
    <w:rsid w:val="13923A17"/>
    <w:rsid w:val="13951E68"/>
    <w:rsid w:val="139A799B"/>
    <w:rsid w:val="13A3698B"/>
    <w:rsid w:val="13A423C7"/>
    <w:rsid w:val="13A9735D"/>
    <w:rsid w:val="13B15AB5"/>
    <w:rsid w:val="13B41DE1"/>
    <w:rsid w:val="13BD3EE7"/>
    <w:rsid w:val="13C04AD0"/>
    <w:rsid w:val="13C55710"/>
    <w:rsid w:val="13C55B5F"/>
    <w:rsid w:val="13D91282"/>
    <w:rsid w:val="13F3351C"/>
    <w:rsid w:val="13F71574"/>
    <w:rsid w:val="13F7507D"/>
    <w:rsid w:val="13FA2602"/>
    <w:rsid w:val="13FE3C8D"/>
    <w:rsid w:val="140631AE"/>
    <w:rsid w:val="14067DF3"/>
    <w:rsid w:val="14075AD8"/>
    <w:rsid w:val="14194FCC"/>
    <w:rsid w:val="142B6645"/>
    <w:rsid w:val="143F6638"/>
    <w:rsid w:val="144431FF"/>
    <w:rsid w:val="14485086"/>
    <w:rsid w:val="144B77E8"/>
    <w:rsid w:val="1459110C"/>
    <w:rsid w:val="145A3239"/>
    <w:rsid w:val="146029A5"/>
    <w:rsid w:val="146153BF"/>
    <w:rsid w:val="147B367B"/>
    <w:rsid w:val="147C2AC4"/>
    <w:rsid w:val="147E7B9A"/>
    <w:rsid w:val="147F73EF"/>
    <w:rsid w:val="14947CAE"/>
    <w:rsid w:val="14951016"/>
    <w:rsid w:val="149A3C1F"/>
    <w:rsid w:val="149F67A5"/>
    <w:rsid w:val="14A520FF"/>
    <w:rsid w:val="14A8015A"/>
    <w:rsid w:val="14A83A4C"/>
    <w:rsid w:val="14AD0031"/>
    <w:rsid w:val="14AF6164"/>
    <w:rsid w:val="14B42918"/>
    <w:rsid w:val="14BB7103"/>
    <w:rsid w:val="14C51046"/>
    <w:rsid w:val="14CA63BF"/>
    <w:rsid w:val="14E7454F"/>
    <w:rsid w:val="14EB6D4D"/>
    <w:rsid w:val="14EF0911"/>
    <w:rsid w:val="150C1846"/>
    <w:rsid w:val="150C3DF8"/>
    <w:rsid w:val="151654CF"/>
    <w:rsid w:val="15214ABA"/>
    <w:rsid w:val="15227E9D"/>
    <w:rsid w:val="15282ABE"/>
    <w:rsid w:val="155917BC"/>
    <w:rsid w:val="155C598C"/>
    <w:rsid w:val="15604794"/>
    <w:rsid w:val="15615459"/>
    <w:rsid w:val="15675A43"/>
    <w:rsid w:val="157A58ED"/>
    <w:rsid w:val="158220AD"/>
    <w:rsid w:val="158C3303"/>
    <w:rsid w:val="15AC4ED6"/>
    <w:rsid w:val="15AC78F4"/>
    <w:rsid w:val="15B044B1"/>
    <w:rsid w:val="15D13F6C"/>
    <w:rsid w:val="15D200AE"/>
    <w:rsid w:val="15D22BE8"/>
    <w:rsid w:val="15DE2957"/>
    <w:rsid w:val="15E50859"/>
    <w:rsid w:val="15EB51B8"/>
    <w:rsid w:val="15EC6FD6"/>
    <w:rsid w:val="15F009A3"/>
    <w:rsid w:val="15F937F1"/>
    <w:rsid w:val="160503C0"/>
    <w:rsid w:val="16093E72"/>
    <w:rsid w:val="161549FD"/>
    <w:rsid w:val="16174FF8"/>
    <w:rsid w:val="1626080D"/>
    <w:rsid w:val="162F344A"/>
    <w:rsid w:val="16337E88"/>
    <w:rsid w:val="163579B0"/>
    <w:rsid w:val="16361C3D"/>
    <w:rsid w:val="164251E6"/>
    <w:rsid w:val="16434771"/>
    <w:rsid w:val="164870C0"/>
    <w:rsid w:val="16502603"/>
    <w:rsid w:val="165111C0"/>
    <w:rsid w:val="16567F1B"/>
    <w:rsid w:val="16574490"/>
    <w:rsid w:val="16645D71"/>
    <w:rsid w:val="16680AD4"/>
    <w:rsid w:val="167B41CA"/>
    <w:rsid w:val="1683766E"/>
    <w:rsid w:val="16973132"/>
    <w:rsid w:val="16977B18"/>
    <w:rsid w:val="16AE6BD4"/>
    <w:rsid w:val="16B15DB8"/>
    <w:rsid w:val="16B26C3C"/>
    <w:rsid w:val="16B61381"/>
    <w:rsid w:val="16BE52E4"/>
    <w:rsid w:val="16C36892"/>
    <w:rsid w:val="16D007C8"/>
    <w:rsid w:val="16D86FE0"/>
    <w:rsid w:val="16E57054"/>
    <w:rsid w:val="16EA3B11"/>
    <w:rsid w:val="16EA4796"/>
    <w:rsid w:val="16F273F8"/>
    <w:rsid w:val="16FE621A"/>
    <w:rsid w:val="17013EDD"/>
    <w:rsid w:val="170B553F"/>
    <w:rsid w:val="170F4451"/>
    <w:rsid w:val="171F713B"/>
    <w:rsid w:val="172233E3"/>
    <w:rsid w:val="17290E01"/>
    <w:rsid w:val="17346AAA"/>
    <w:rsid w:val="173636AD"/>
    <w:rsid w:val="17410005"/>
    <w:rsid w:val="17492DB6"/>
    <w:rsid w:val="17570840"/>
    <w:rsid w:val="175956CC"/>
    <w:rsid w:val="175A42CF"/>
    <w:rsid w:val="17616398"/>
    <w:rsid w:val="176666C7"/>
    <w:rsid w:val="17694E89"/>
    <w:rsid w:val="17791E7F"/>
    <w:rsid w:val="177F203C"/>
    <w:rsid w:val="17917E3C"/>
    <w:rsid w:val="17993CE4"/>
    <w:rsid w:val="17A74689"/>
    <w:rsid w:val="17B2302E"/>
    <w:rsid w:val="17DB3728"/>
    <w:rsid w:val="17DD4051"/>
    <w:rsid w:val="17DE5470"/>
    <w:rsid w:val="17DF3288"/>
    <w:rsid w:val="18062CE5"/>
    <w:rsid w:val="180B2D2E"/>
    <w:rsid w:val="180E5874"/>
    <w:rsid w:val="18111177"/>
    <w:rsid w:val="1811244B"/>
    <w:rsid w:val="182C62A5"/>
    <w:rsid w:val="184018C4"/>
    <w:rsid w:val="18401E53"/>
    <w:rsid w:val="184E37B3"/>
    <w:rsid w:val="186D32EC"/>
    <w:rsid w:val="18761103"/>
    <w:rsid w:val="187A593F"/>
    <w:rsid w:val="188135CE"/>
    <w:rsid w:val="188178E2"/>
    <w:rsid w:val="188A466A"/>
    <w:rsid w:val="189231E1"/>
    <w:rsid w:val="189248D6"/>
    <w:rsid w:val="189658FE"/>
    <w:rsid w:val="189746FE"/>
    <w:rsid w:val="18A07039"/>
    <w:rsid w:val="18A66802"/>
    <w:rsid w:val="18B7161A"/>
    <w:rsid w:val="18BF7DC9"/>
    <w:rsid w:val="18C66CEA"/>
    <w:rsid w:val="18C86D98"/>
    <w:rsid w:val="18DD2D6C"/>
    <w:rsid w:val="18E25547"/>
    <w:rsid w:val="18E275DD"/>
    <w:rsid w:val="18EB67F8"/>
    <w:rsid w:val="18F701A9"/>
    <w:rsid w:val="19041363"/>
    <w:rsid w:val="190F7912"/>
    <w:rsid w:val="191B43CA"/>
    <w:rsid w:val="192439D5"/>
    <w:rsid w:val="192542BC"/>
    <w:rsid w:val="193102F7"/>
    <w:rsid w:val="19366419"/>
    <w:rsid w:val="194A5D65"/>
    <w:rsid w:val="194F2758"/>
    <w:rsid w:val="19520338"/>
    <w:rsid w:val="19551B82"/>
    <w:rsid w:val="19561DE3"/>
    <w:rsid w:val="1957728B"/>
    <w:rsid w:val="195869C9"/>
    <w:rsid w:val="195D77A2"/>
    <w:rsid w:val="19626891"/>
    <w:rsid w:val="1962736D"/>
    <w:rsid w:val="1963543F"/>
    <w:rsid w:val="196363B0"/>
    <w:rsid w:val="1963644A"/>
    <w:rsid w:val="196D6DEA"/>
    <w:rsid w:val="19714B68"/>
    <w:rsid w:val="198A3E1F"/>
    <w:rsid w:val="198C68A6"/>
    <w:rsid w:val="19972985"/>
    <w:rsid w:val="199D6503"/>
    <w:rsid w:val="19A251B4"/>
    <w:rsid w:val="19A846E9"/>
    <w:rsid w:val="19A96079"/>
    <w:rsid w:val="19BB097E"/>
    <w:rsid w:val="19CA0B03"/>
    <w:rsid w:val="19DC70FE"/>
    <w:rsid w:val="19E75757"/>
    <w:rsid w:val="19E81D71"/>
    <w:rsid w:val="1A0538E9"/>
    <w:rsid w:val="1A0F4768"/>
    <w:rsid w:val="1A154CCF"/>
    <w:rsid w:val="1A1C42E8"/>
    <w:rsid w:val="1A25789C"/>
    <w:rsid w:val="1A29558F"/>
    <w:rsid w:val="1A3616C1"/>
    <w:rsid w:val="1A3C0E92"/>
    <w:rsid w:val="1A44798A"/>
    <w:rsid w:val="1A454068"/>
    <w:rsid w:val="1A582CC6"/>
    <w:rsid w:val="1A662D81"/>
    <w:rsid w:val="1A7E113E"/>
    <w:rsid w:val="1A837AC3"/>
    <w:rsid w:val="1A8D75A6"/>
    <w:rsid w:val="1A9A6727"/>
    <w:rsid w:val="1ABC48F0"/>
    <w:rsid w:val="1AC50FA7"/>
    <w:rsid w:val="1AC617ED"/>
    <w:rsid w:val="1AD0716D"/>
    <w:rsid w:val="1AD2692D"/>
    <w:rsid w:val="1AD83F8D"/>
    <w:rsid w:val="1ADE4866"/>
    <w:rsid w:val="1AE436A9"/>
    <w:rsid w:val="1AE65D47"/>
    <w:rsid w:val="1AE95ACB"/>
    <w:rsid w:val="1AF67CD7"/>
    <w:rsid w:val="1AF81EE3"/>
    <w:rsid w:val="1AF8344E"/>
    <w:rsid w:val="1B0638C0"/>
    <w:rsid w:val="1B063F9D"/>
    <w:rsid w:val="1B1A1A4A"/>
    <w:rsid w:val="1B296A29"/>
    <w:rsid w:val="1B383040"/>
    <w:rsid w:val="1B3B0B92"/>
    <w:rsid w:val="1B3B439D"/>
    <w:rsid w:val="1B3B701B"/>
    <w:rsid w:val="1B4338F6"/>
    <w:rsid w:val="1B4A6C7C"/>
    <w:rsid w:val="1B4B1F94"/>
    <w:rsid w:val="1B5313E7"/>
    <w:rsid w:val="1B5A1F30"/>
    <w:rsid w:val="1B5A5C20"/>
    <w:rsid w:val="1B5B0592"/>
    <w:rsid w:val="1B64528B"/>
    <w:rsid w:val="1B6648B6"/>
    <w:rsid w:val="1B721452"/>
    <w:rsid w:val="1B7544E2"/>
    <w:rsid w:val="1B787F31"/>
    <w:rsid w:val="1B791F99"/>
    <w:rsid w:val="1B7F2EF1"/>
    <w:rsid w:val="1B806AEA"/>
    <w:rsid w:val="1B893BD0"/>
    <w:rsid w:val="1B8C467F"/>
    <w:rsid w:val="1B965478"/>
    <w:rsid w:val="1BAC3EFC"/>
    <w:rsid w:val="1BAE56B6"/>
    <w:rsid w:val="1BB34259"/>
    <w:rsid w:val="1BB630B2"/>
    <w:rsid w:val="1BD422DB"/>
    <w:rsid w:val="1BEA0942"/>
    <w:rsid w:val="1BF37114"/>
    <w:rsid w:val="1BF56081"/>
    <w:rsid w:val="1BF60734"/>
    <w:rsid w:val="1BFE2B9A"/>
    <w:rsid w:val="1C02107C"/>
    <w:rsid w:val="1C02417E"/>
    <w:rsid w:val="1C0E1402"/>
    <w:rsid w:val="1C177593"/>
    <w:rsid w:val="1C1C386F"/>
    <w:rsid w:val="1C1F5BDE"/>
    <w:rsid w:val="1C237EA3"/>
    <w:rsid w:val="1C2B4D46"/>
    <w:rsid w:val="1C304001"/>
    <w:rsid w:val="1C3262CB"/>
    <w:rsid w:val="1C332228"/>
    <w:rsid w:val="1C36422E"/>
    <w:rsid w:val="1C392A2A"/>
    <w:rsid w:val="1C493655"/>
    <w:rsid w:val="1C4C6D95"/>
    <w:rsid w:val="1C5E1574"/>
    <w:rsid w:val="1C6A1F17"/>
    <w:rsid w:val="1C7C6CB9"/>
    <w:rsid w:val="1C7E7805"/>
    <w:rsid w:val="1C9046F9"/>
    <w:rsid w:val="1C921590"/>
    <w:rsid w:val="1C9444B3"/>
    <w:rsid w:val="1CA26787"/>
    <w:rsid w:val="1CA74A6F"/>
    <w:rsid w:val="1CA7628D"/>
    <w:rsid w:val="1CAB39F2"/>
    <w:rsid w:val="1CB44F9A"/>
    <w:rsid w:val="1CBC7106"/>
    <w:rsid w:val="1CC531FA"/>
    <w:rsid w:val="1CC53D97"/>
    <w:rsid w:val="1CCA2A6B"/>
    <w:rsid w:val="1CCE648A"/>
    <w:rsid w:val="1CDD1929"/>
    <w:rsid w:val="1CE05549"/>
    <w:rsid w:val="1CE4658B"/>
    <w:rsid w:val="1CF0660A"/>
    <w:rsid w:val="1CFB590D"/>
    <w:rsid w:val="1CFF188B"/>
    <w:rsid w:val="1CFF6428"/>
    <w:rsid w:val="1D0041C7"/>
    <w:rsid w:val="1D0064BD"/>
    <w:rsid w:val="1D012A1F"/>
    <w:rsid w:val="1D02496E"/>
    <w:rsid w:val="1D0355FB"/>
    <w:rsid w:val="1D04258F"/>
    <w:rsid w:val="1D123057"/>
    <w:rsid w:val="1D2B4FF6"/>
    <w:rsid w:val="1D3A5467"/>
    <w:rsid w:val="1D481B4E"/>
    <w:rsid w:val="1D485AEF"/>
    <w:rsid w:val="1D5022DC"/>
    <w:rsid w:val="1D5141AF"/>
    <w:rsid w:val="1D532BD6"/>
    <w:rsid w:val="1D5F3E14"/>
    <w:rsid w:val="1D68283F"/>
    <w:rsid w:val="1D6C2B34"/>
    <w:rsid w:val="1D6D01DC"/>
    <w:rsid w:val="1D74358F"/>
    <w:rsid w:val="1D743BE6"/>
    <w:rsid w:val="1D763225"/>
    <w:rsid w:val="1D7B4990"/>
    <w:rsid w:val="1D7D23AB"/>
    <w:rsid w:val="1D7F6451"/>
    <w:rsid w:val="1D821EA0"/>
    <w:rsid w:val="1D8608C0"/>
    <w:rsid w:val="1D897B96"/>
    <w:rsid w:val="1D8F3F4F"/>
    <w:rsid w:val="1D9A132F"/>
    <w:rsid w:val="1D9A259A"/>
    <w:rsid w:val="1D9C616D"/>
    <w:rsid w:val="1D9F789A"/>
    <w:rsid w:val="1DA0210B"/>
    <w:rsid w:val="1DA04055"/>
    <w:rsid w:val="1DAE02CF"/>
    <w:rsid w:val="1DB1526E"/>
    <w:rsid w:val="1DB34D0F"/>
    <w:rsid w:val="1DB46461"/>
    <w:rsid w:val="1DBD58B7"/>
    <w:rsid w:val="1DC5426C"/>
    <w:rsid w:val="1DDC6601"/>
    <w:rsid w:val="1DE549ED"/>
    <w:rsid w:val="1DE5628B"/>
    <w:rsid w:val="1DEA3BDE"/>
    <w:rsid w:val="1DEC3358"/>
    <w:rsid w:val="1DF30D24"/>
    <w:rsid w:val="1DF840EE"/>
    <w:rsid w:val="1DFF0A02"/>
    <w:rsid w:val="1DFF2C9D"/>
    <w:rsid w:val="1E126603"/>
    <w:rsid w:val="1E1323A6"/>
    <w:rsid w:val="1E2263E7"/>
    <w:rsid w:val="1E3B2C61"/>
    <w:rsid w:val="1E3F7D00"/>
    <w:rsid w:val="1E4B0EF4"/>
    <w:rsid w:val="1E527054"/>
    <w:rsid w:val="1E5548FB"/>
    <w:rsid w:val="1E69024C"/>
    <w:rsid w:val="1E807B85"/>
    <w:rsid w:val="1E916A42"/>
    <w:rsid w:val="1E952D64"/>
    <w:rsid w:val="1EB3138A"/>
    <w:rsid w:val="1EB506FD"/>
    <w:rsid w:val="1EBA73DE"/>
    <w:rsid w:val="1EBB7F17"/>
    <w:rsid w:val="1ED00368"/>
    <w:rsid w:val="1ED01F7B"/>
    <w:rsid w:val="1EDB10BC"/>
    <w:rsid w:val="1EE01D14"/>
    <w:rsid w:val="1F0214DA"/>
    <w:rsid w:val="1F0370A9"/>
    <w:rsid w:val="1F0E2368"/>
    <w:rsid w:val="1F0F187C"/>
    <w:rsid w:val="1F26478F"/>
    <w:rsid w:val="1F2822CB"/>
    <w:rsid w:val="1F28749E"/>
    <w:rsid w:val="1F2D1112"/>
    <w:rsid w:val="1F37727E"/>
    <w:rsid w:val="1F3B0FBA"/>
    <w:rsid w:val="1F4406F0"/>
    <w:rsid w:val="1F480BE6"/>
    <w:rsid w:val="1F572467"/>
    <w:rsid w:val="1F5D38CD"/>
    <w:rsid w:val="1F5E35FA"/>
    <w:rsid w:val="1F623921"/>
    <w:rsid w:val="1F6435C8"/>
    <w:rsid w:val="1F654A23"/>
    <w:rsid w:val="1F724527"/>
    <w:rsid w:val="1F7B3722"/>
    <w:rsid w:val="1F8024AB"/>
    <w:rsid w:val="1F9969AA"/>
    <w:rsid w:val="1F9A2D26"/>
    <w:rsid w:val="1FAA17F4"/>
    <w:rsid w:val="1FAC021B"/>
    <w:rsid w:val="1FBE29CD"/>
    <w:rsid w:val="1FC46593"/>
    <w:rsid w:val="1FC57686"/>
    <w:rsid w:val="1FCA519D"/>
    <w:rsid w:val="1FCC13B1"/>
    <w:rsid w:val="1FDC0D77"/>
    <w:rsid w:val="1FDE291F"/>
    <w:rsid w:val="1FE05485"/>
    <w:rsid w:val="1FE56790"/>
    <w:rsid w:val="1FEA0FCE"/>
    <w:rsid w:val="1FEB1576"/>
    <w:rsid w:val="1FEC6327"/>
    <w:rsid w:val="1FF06DA6"/>
    <w:rsid w:val="1FFA6C13"/>
    <w:rsid w:val="200102DF"/>
    <w:rsid w:val="20060DD2"/>
    <w:rsid w:val="200A0E4B"/>
    <w:rsid w:val="200B3C4B"/>
    <w:rsid w:val="200E6505"/>
    <w:rsid w:val="20111240"/>
    <w:rsid w:val="201F0285"/>
    <w:rsid w:val="20287BA2"/>
    <w:rsid w:val="202A5AC9"/>
    <w:rsid w:val="202A76A7"/>
    <w:rsid w:val="203412C1"/>
    <w:rsid w:val="203C3B51"/>
    <w:rsid w:val="20422C77"/>
    <w:rsid w:val="2042435B"/>
    <w:rsid w:val="204D0D25"/>
    <w:rsid w:val="205253AE"/>
    <w:rsid w:val="205826F8"/>
    <w:rsid w:val="206142E2"/>
    <w:rsid w:val="20721A44"/>
    <w:rsid w:val="20726306"/>
    <w:rsid w:val="207C0C7E"/>
    <w:rsid w:val="207D4168"/>
    <w:rsid w:val="208C59FA"/>
    <w:rsid w:val="20920978"/>
    <w:rsid w:val="20AB43E7"/>
    <w:rsid w:val="20B82D18"/>
    <w:rsid w:val="20BB42A9"/>
    <w:rsid w:val="20CB43E0"/>
    <w:rsid w:val="20CB4E5E"/>
    <w:rsid w:val="20DE41DB"/>
    <w:rsid w:val="20ED3081"/>
    <w:rsid w:val="20F72F71"/>
    <w:rsid w:val="20FD7A36"/>
    <w:rsid w:val="2101042F"/>
    <w:rsid w:val="2102457B"/>
    <w:rsid w:val="21093C04"/>
    <w:rsid w:val="21096566"/>
    <w:rsid w:val="210F3B0B"/>
    <w:rsid w:val="21157186"/>
    <w:rsid w:val="211D4B5A"/>
    <w:rsid w:val="212256D9"/>
    <w:rsid w:val="212349B8"/>
    <w:rsid w:val="21275DF6"/>
    <w:rsid w:val="212D70D8"/>
    <w:rsid w:val="21301EA3"/>
    <w:rsid w:val="21356145"/>
    <w:rsid w:val="213719D6"/>
    <w:rsid w:val="213827F6"/>
    <w:rsid w:val="213B2E4E"/>
    <w:rsid w:val="214A6DE1"/>
    <w:rsid w:val="215349BE"/>
    <w:rsid w:val="21587FF7"/>
    <w:rsid w:val="2159145E"/>
    <w:rsid w:val="215A0959"/>
    <w:rsid w:val="216221E7"/>
    <w:rsid w:val="21716697"/>
    <w:rsid w:val="21894448"/>
    <w:rsid w:val="219077E3"/>
    <w:rsid w:val="21934024"/>
    <w:rsid w:val="219A1EE8"/>
    <w:rsid w:val="21A51B3B"/>
    <w:rsid w:val="21A54A52"/>
    <w:rsid w:val="21AB5A9C"/>
    <w:rsid w:val="21B10C01"/>
    <w:rsid w:val="21B1706F"/>
    <w:rsid w:val="21B24356"/>
    <w:rsid w:val="21BB5C58"/>
    <w:rsid w:val="21C33CA2"/>
    <w:rsid w:val="21CE6988"/>
    <w:rsid w:val="21D174BE"/>
    <w:rsid w:val="21D4001A"/>
    <w:rsid w:val="21D62B86"/>
    <w:rsid w:val="21E44B45"/>
    <w:rsid w:val="21F65CAE"/>
    <w:rsid w:val="21F709D2"/>
    <w:rsid w:val="220F79FB"/>
    <w:rsid w:val="222C38D3"/>
    <w:rsid w:val="223906CF"/>
    <w:rsid w:val="22394A78"/>
    <w:rsid w:val="22452566"/>
    <w:rsid w:val="22506028"/>
    <w:rsid w:val="22584883"/>
    <w:rsid w:val="225943F6"/>
    <w:rsid w:val="225B5954"/>
    <w:rsid w:val="225E1172"/>
    <w:rsid w:val="22602550"/>
    <w:rsid w:val="22625316"/>
    <w:rsid w:val="22721D38"/>
    <w:rsid w:val="22743DF0"/>
    <w:rsid w:val="227C58F6"/>
    <w:rsid w:val="227F3BB8"/>
    <w:rsid w:val="22935279"/>
    <w:rsid w:val="22BD4726"/>
    <w:rsid w:val="22C33FD0"/>
    <w:rsid w:val="22C65EEB"/>
    <w:rsid w:val="22CA10F0"/>
    <w:rsid w:val="22DA6EA1"/>
    <w:rsid w:val="22DC4331"/>
    <w:rsid w:val="22DC4DF1"/>
    <w:rsid w:val="22DF3170"/>
    <w:rsid w:val="22E36792"/>
    <w:rsid w:val="22F055A3"/>
    <w:rsid w:val="22FD0809"/>
    <w:rsid w:val="23017923"/>
    <w:rsid w:val="2304076E"/>
    <w:rsid w:val="230A7CE4"/>
    <w:rsid w:val="2317727E"/>
    <w:rsid w:val="23257227"/>
    <w:rsid w:val="2335668F"/>
    <w:rsid w:val="23386A25"/>
    <w:rsid w:val="234373F2"/>
    <w:rsid w:val="23472730"/>
    <w:rsid w:val="234D3465"/>
    <w:rsid w:val="23521797"/>
    <w:rsid w:val="235D264A"/>
    <w:rsid w:val="236F65C0"/>
    <w:rsid w:val="23837DD2"/>
    <w:rsid w:val="23860FDE"/>
    <w:rsid w:val="239B0570"/>
    <w:rsid w:val="239E677B"/>
    <w:rsid w:val="23A2356E"/>
    <w:rsid w:val="23A84E4D"/>
    <w:rsid w:val="23AB3ED3"/>
    <w:rsid w:val="23B57593"/>
    <w:rsid w:val="23B74B88"/>
    <w:rsid w:val="23BA41C4"/>
    <w:rsid w:val="23BE7E69"/>
    <w:rsid w:val="23C303C4"/>
    <w:rsid w:val="23C91E2B"/>
    <w:rsid w:val="23CB7951"/>
    <w:rsid w:val="23D27E8E"/>
    <w:rsid w:val="23DE704C"/>
    <w:rsid w:val="23E277FB"/>
    <w:rsid w:val="23E970E6"/>
    <w:rsid w:val="23F8054A"/>
    <w:rsid w:val="24110E4E"/>
    <w:rsid w:val="241A3717"/>
    <w:rsid w:val="241F0A14"/>
    <w:rsid w:val="241F6E52"/>
    <w:rsid w:val="2427560D"/>
    <w:rsid w:val="242B03F0"/>
    <w:rsid w:val="24311EEC"/>
    <w:rsid w:val="243600BA"/>
    <w:rsid w:val="245464E4"/>
    <w:rsid w:val="245F7940"/>
    <w:rsid w:val="24624383"/>
    <w:rsid w:val="24627D6E"/>
    <w:rsid w:val="24641A1D"/>
    <w:rsid w:val="24650D10"/>
    <w:rsid w:val="246F1A5A"/>
    <w:rsid w:val="2472703E"/>
    <w:rsid w:val="24746B41"/>
    <w:rsid w:val="24773635"/>
    <w:rsid w:val="248275C8"/>
    <w:rsid w:val="248276F5"/>
    <w:rsid w:val="24860F3E"/>
    <w:rsid w:val="24863820"/>
    <w:rsid w:val="248A7672"/>
    <w:rsid w:val="248C3244"/>
    <w:rsid w:val="248E7E20"/>
    <w:rsid w:val="24994437"/>
    <w:rsid w:val="249C21FB"/>
    <w:rsid w:val="24A40FA2"/>
    <w:rsid w:val="24A6396A"/>
    <w:rsid w:val="24B111D3"/>
    <w:rsid w:val="24BC54EC"/>
    <w:rsid w:val="24BE74B6"/>
    <w:rsid w:val="24CB131C"/>
    <w:rsid w:val="24E56546"/>
    <w:rsid w:val="24EC7CC1"/>
    <w:rsid w:val="24F5112A"/>
    <w:rsid w:val="25006B4B"/>
    <w:rsid w:val="250646B3"/>
    <w:rsid w:val="250A4DEF"/>
    <w:rsid w:val="251133F1"/>
    <w:rsid w:val="25152BA0"/>
    <w:rsid w:val="251A05B6"/>
    <w:rsid w:val="252121F7"/>
    <w:rsid w:val="25215863"/>
    <w:rsid w:val="25323C26"/>
    <w:rsid w:val="25345A37"/>
    <w:rsid w:val="253A3E0A"/>
    <w:rsid w:val="25406BD8"/>
    <w:rsid w:val="25445AE6"/>
    <w:rsid w:val="25533C0A"/>
    <w:rsid w:val="255816A8"/>
    <w:rsid w:val="256217FF"/>
    <w:rsid w:val="2563012D"/>
    <w:rsid w:val="25637EDC"/>
    <w:rsid w:val="256559DC"/>
    <w:rsid w:val="256C1063"/>
    <w:rsid w:val="257322DC"/>
    <w:rsid w:val="2577246C"/>
    <w:rsid w:val="2579471A"/>
    <w:rsid w:val="258B30CD"/>
    <w:rsid w:val="25935750"/>
    <w:rsid w:val="259558FB"/>
    <w:rsid w:val="25A36077"/>
    <w:rsid w:val="25A77AA2"/>
    <w:rsid w:val="25B61FFD"/>
    <w:rsid w:val="25B83F05"/>
    <w:rsid w:val="25C468E5"/>
    <w:rsid w:val="25CE3729"/>
    <w:rsid w:val="25E03CB3"/>
    <w:rsid w:val="25E56C46"/>
    <w:rsid w:val="25EA5AA3"/>
    <w:rsid w:val="25EB1D04"/>
    <w:rsid w:val="25F47D7B"/>
    <w:rsid w:val="25F6781F"/>
    <w:rsid w:val="25FC308F"/>
    <w:rsid w:val="25FF1B34"/>
    <w:rsid w:val="26072266"/>
    <w:rsid w:val="261B61D2"/>
    <w:rsid w:val="26211BBD"/>
    <w:rsid w:val="262B13D5"/>
    <w:rsid w:val="262C05DD"/>
    <w:rsid w:val="262F0BB6"/>
    <w:rsid w:val="26321ED4"/>
    <w:rsid w:val="26406A2A"/>
    <w:rsid w:val="26407527"/>
    <w:rsid w:val="264701E7"/>
    <w:rsid w:val="26476DE1"/>
    <w:rsid w:val="26787662"/>
    <w:rsid w:val="26802656"/>
    <w:rsid w:val="26803B12"/>
    <w:rsid w:val="268D6982"/>
    <w:rsid w:val="269B160F"/>
    <w:rsid w:val="26A06EAB"/>
    <w:rsid w:val="26A123AB"/>
    <w:rsid w:val="26A5448A"/>
    <w:rsid w:val="26A867A8"/>
    <w:rsid w:val="26AF156D"/>
    <w:rsid w:val="26B14987"/>
    <w:rsid w:val="26B66697"/>
    <w:rsid w:val="26CC432D"/>
    <w:rsid w:val="26D15F0A"/>
    <w:rsid w:val="26EB7A40"/>
    <w:rsid w:val="26F36C55"/>
    <w:rsid w:val="26F9354D"/>
    <w:rsid w:val="27025779"/>
    <w:rsid w:val="27032EC7"/>
    <w:rsid w:val="27043E44"/>
    <w:rsid w:val="27073672"/>
    <w:rsid w:val="270E04C8"/>
    <w:rsid w:val="272C767F"/>
    <w:rsid w:val="273325AF"/>
    <w:rsid w:val="27340BD4"/>
    <w:rsid w:val="27391D0C"/>
    <w:rsid w:val="273B6CE2"/>
    <w:rsid w:val="27452C66"/>
    <w:rsid w:val="27455FCE"/>
    <w:rsid w:val="27496FB8"/>
    <w:rsid w:val="274A5084"/>
    <w:rsid w:val="275071D2"/>
    <w:rsid w:val="275C50FA"/>
    <w:rsid w:val="275E68CA"/>
    <w:rsid w:val="27627DAC"/>
    <w:rsid w:val="276F3F10"/>
    <w:rsid w:val="277645CF"/>
    <w:rsid w:val="27995EC1"/>
    <w:rsid w:val="279D082A"/>
    <w:rsid w:val="27A33970"/>
    <w:rsid w:val="27AB634D"/>
    <w:rsid w:val="27C313CD"/>
    <w:rsid w:val="27C7671E"/>
    <w:rsid w:val="27CD0883"/>
    <w:rsid w:val="27CE35DC"/>
    <w:rsid w:val="27D868FE"/>
    <w:rsid w:val="27DF09A4"/>
    <w:rsid w:val="27E218F8"/>
    <w:rsid w:val="27E23124"/>
    <w:rsid w:val="27E545FB"/>
    <w:rsid w:val="27EC21F8"/>
    <w:rsid w:val="27F51ABC"/>
    <w:rsid w:val="28023CD1"/>
    <w:rsid w:val="280E3A45"/>
    <w:rsid w:val="28135512"/>
    <w:rsid w:val="28135575"/>
    <w:rsid w:val="281B5994"/>
    <w:rsid w:val="28232069"/>
    <w:rsid w:val="282745F5"/>
    <w:rsid w:val="282B4BB4"/>
    <w:rsid w:val="28345AA3"/>
    <w:rsid w:val="28355D66"/>
    <w:rsid w:val="28392FC2"/>
    <w:rsid w:val="28496476"/>
    <w:rsid w:val="285516EC"/>
    <w:rsid w:val="2865508F"/>
    <w:rsid w:val="286C41B3"/>
    <w:rsid w:val="286F42C6"/>
    <w:rsid w:val="28774C24"/>
    <w:rsid w:val="28925AA6"/>
    <w:rsid w:val="289756AC"/>
    <w:rsid w:val="28A562D7"/>
    <w:rsid w:val="28AE1587"/>
    <w:rsid w:val="28B10C30"/>
    <w:rsid w:val="28B306BE"/>
    <w:rsid w:val="28BC6840"/>
    <w:rsid w:val="28C2664C"/>
    <w:rsid w:val="28C419B0"/>
    <w:rsid w:val="28C62300"/>
    <w:rsid w:val="28CA7B03"/>
    <w:rsid w:val="28CD077A"/>
    <w:rsid w:val="28F05B78"/>
    <w:rsid w:val="28F06480"/>
    <w:rsid w:val="28F1760D"/>
    <w:rsid w:val="29026911"/>
    <w:rsid w:val="29194978"/>
    <w:rsid w:val="291B42DE"/>
    <w:rsid w:val="2934219D"/>
    <w:rsid w:val="29345F99"/>
    <w:rsid w:val="293E58B8"/>
    <w:rsid w:val="29501F0E"/>
    <w:rsid w:val="29531EBB"/>
    <w:rsid w:val="29561984"/>
    <w:rsid w:val="2961310C"/>
    <w:rsid w:val="29635309"/>
    <w:rsid w:val="298D7132"/>
    <w:rsid w:val="298E2748"/>
    <w:rsid w:val="299801B9"/>
    <w:rsid w:val="299A6FAD"/>
    <w:rsid w:val="299B0603"/>
    <w:rsid w:val="29A60306"/>
    <w:rsid w:val="29AA5B1A"/>
    <w:rsid w:val="29B1011F"/>
    <w:rsid w:val="29BA17C9"/>
    <w:rsid w:val="29BC727F"/>
    <w:rsid w:val="29BE142D"/>
    <w:rsid w:val="29C37B29"/>
    <w:rsid w:val="29CB06BB"/>
    <w:rsid w:val="29CD72FD"/>
    <w:rsid w:val="29D3037C"/>
    <w:rsid w:val="29D7461E"/>
    <w:rsid w:val="29D851F5"/>
    <w:rsid w:val="29E40FA6"/>
    <w:rsid w:val="29FA4263"/>
    <w:rsid w:val="2A1B14E2"/>
    <w:rsid w:val="2A231438"/>
    <w:rsid w:val="2A2C69DA"/>
    <w:rsid w:val="2A31187A"/>
    <w:rsid w:val="2A326936"/>
    <w:rsid w:val="2A3A00D0"/>
    <w:rsid w:val="2A40401E"/>
    <w:rsid w:val="2A6775F9"/>
    <w:rsid w:val="2A695AA1"/>
    <w:rsid w:val="2A711909"/>
    <w:rsid w:val="2A73664D"/>
    <w:rsid w:val="2A7725E1"/>
    <w:rsid w:val="2A836901"/>
    <w:rsid w:val="2A87750F"/>
    <w:rsid w:val="2A8C0ECD"/>
    <w:rsid w:val="2A914C5B"/>
    <w:rsid w:val="2A915BC4"/>
    <w:rsid w:val="2A944492"/>
    <w:rsid w:val="2A9F3C70"/>
    <w:rsid w:val="2AB1581B"/>
    <w:rsid w:val="2AB24987"/>
    <w:rsid w:val="2AB26C34"/>
    <w:rsid w:val="2AC5375E"/>
    <w:rsid w:val="2ADB4A01"/>
    <w:rsid w:val="2AE8729E"/>
    <w:rsid w:val="2AEE5386"/>
    <w:rsid w:val="2AF21219"/>
    <w:rsid w:val="2AFB2BE5"/>
    <w:rsid w:val="2B032EEF"/>
    <w:rsid w:val="2B0417ED"/>
    <w:rsid w:val="2B0C5C44"/>
    <w:rsid w:val="2B10210C"/>
    <w:rsid w:val="2B115D24"/>
    <w:rsid w:val="2B284EFA"/>
    <w:rsid w:val="2B4C4D6A"/>
    <w:rsid w:val="2B5B4E51"/>
    <w:rsid w:val="2B5C6B49"/>
    <w:rsid w:val="2B706C52"/>
    <w:rsid w:val="2B845E18"/>
    <w:rsid w:val="2B9548F6"/>
    <w:rsid w:val="2BAC7919"/>
    <w:rsid w:val="2BB36888"/>
    <w:rsid w:val="2BB40D7D"/>
    <w:rsid w:val="2BBD65A4"/>
    <w:rsid w:val="2BC14FE0"/>
    <w:rsid w:val="2BD2511F"/>
    <w:rsid w:val="2BE402EB"/>
    <w:rsid w:val="2BE50764"/>
    <w:rsid w:val="2BE55100"/>
    <w:rsid w:val="2BE82E87"/>
    <w:rsid w:val="2BEF024F"/>
    <w:rsid w:val="2BF57C67"/>
    <w:rsid w:val="2BF901FB"/>
    <w:rsid w:val="2C047820"/>
    <w:rsid w:val="2C140CEC"/>
    <w:rsid w:val="2C171256"/>
    <w:rsid w:val="2C1B31E9"/>
    <w:rsid w:val="2C1D30CB"/>
    <w:rsid w:val="2C207CDD"/>
    <w:rsid w:val="2C2916B9"/>
    <w:rsid w:val="2C4557FA"/>
    <w:rsid w:val="2C4746F6"/>
    <w:rsid w:val="2C487A9D"/>
    <w:rsid w:val="2C4D73DF"/>
    <w:rsid w:val="2C5801F0"/>
    <w:rsid w:val="2C5B18CC"/>
    <w:rsid w:val="2C606396"/>
    <w:rsid w:val="2C663477"/>
    <w:rsid w:val="2C790FDE"/>
    <w:rsid w:val="2C820ABE"/>
    <w:rsid w:val="2C8E0D04"/>
    <w:rsid w:val="2C900AF3"/>
    <w:rsid w:val="2C97668C"/>
    <w:rsid w:val="2C9D42EB"/>
    <w:rsid w:val="2CA56DBA"/>
    <w:rsid w:val="2CD03D06"/>
    <w:rsid w:val="2CD265A2"/>
    <w:rsid w:val="2CDF2E2A"/>
    <w:rsid w:val="2CF76746"/>
    <w:rsid w:val="2CFE6B6A"/>
    <w:rsid w:val="2D111DE3"/>
    <w:rsid w:val="2D1C776B"/>
    <w:rsid w:val="2D210B1E"/>
    <w:rsid w:val="2D283C1D"/>
    <w:rsid w:val="2D4B5755"/>
    <w:rsid w:val="2D4E5627"/>
    <w:rsid w:val="2D4F33A1"/>
    <w:rsid w:val="2D515706"/>
    <w:rsid w:val="2D5A1BDB"/>
    <w:rsid w:val="2D601C2D"/>
    <w:rsid w:val="2D6044A4"/>
    <w:rsid w:val="2D641F14"/>
    <w:rsid w:val="2D6C61F0"/>
    <w:rsid w:val="2D6F3B2A"/>
    <w:rsid w:val="2D7352E2"/>
    <w:rsid w:val="2D7729BB"/>
    <w:rsid w:val="2D791B00"/>
    <w:rsid w:val="2D7E5A9F"/>
    <w:rsid w:val="2D7E670B"/>
    <w:rsid w:val="2D835229"/>
    <w:rsid w:val="2D865EDE"/>
    <w:rsid w:val="2D9128F5"/>
    <w:rsid w:val="2DA06EB1"/>
    <w:rsid w:val="2DA479A0"/>
    <w:rsid w:val="2DAB2B8D"/>
    <w:rsid w:val="2DAE7B01"/>
    <w:rsid w:val="2DB25BE0"/>
    <w:rsid w:val="2DBD27AB"/>
    <w:rsid w:val="2DBE7C69"/>
    <w:rsid w:val="2DD2790D"/>
    <w:rsid w:val="2DDB168C"/>
    <w:rsid w:val="2DDE4BBC"/>
    <w:rsid w:val="2DDF6D58"/>
    <w:rsid w:val="2DE1295C"/>
    <w:rsid w:val="2DEB49CA"/>
    <w:rsid w:val="2DED68B5"/>
    <w:rsid w:val="2DF4131E"/>
    <w:rsid w:val="2DF751B7"/>
    <w:rsid w:val="2DFE38A8"/>
    <w:rsid w:val="2E283ADF"/>
    <w:rsid w:val="2E31754A"/>
    <w:rsid w:val="2E372C82"/>
    <w:rsid w:val="2E456C8A"/>
    <w:rsid w:val="2E4B7650"/>
    <w:rsid w:val="2E5111E3"/>
    <w:rsid w:val="2E591CC3"/>
    <w:rsid w:val="2E6F5512"/>
    <w:rsid w:val="2E7D4A8F"/>
    <w:rsid w:val="2E8503B5"/>
    <w:rsid w:val="2E917634"/>
    <w:rsid w:val="2E990209"/>
    <w:rsid w:val="2EA44270"/>
    <w:rsid w:val="2EAA7284"/>
    <w:rsid w:val="2EB13D5D"/>
    <w:rsid w:val="2EB345D0"/>
    <w:rsid w:val="2ED64A95"/>
    <w:rsid w:val="2EDC25C1"/>
    <w:rsid w:val="2EE31A42"/>
    <w:rsid w:val="2EEA377E"/>
    <w:rsid w:val="2EEE28BE"/>
    <w:rsid w:val="2F006ED2"/>
    <w:rsid w:val="2F032957"/>
    <w:rsid w:val="2F084933"/>
    <w:rsid w:val="2F101356"/>
    <w:rsid w:val="2F101B66"/>
    <w:rsid w:val="2F125891"/>
    <w:rsid w:val="2F195A15"/>
    <w:rsid w:val="2F2E7455"/>
    <w:rsid w:val="2F370DDC"/>
    <w:rsid w:val="2F4A1E1E"/>
    <w:rsid w:val="2F512E93"/>
    <w:rsid w:val="2F524B33"/>
    <w:rsid w:val="2F6B6432"/>
    <w:rsid w:val="2F700CE3"/>
    <w:rsid w:val="2F7855DD"/>
    <w:rsid w:val="2F7A5EA3"/>
    <w:rsid w:val="2F8368BE"/>
    <w:rsid w:val="2F8A58CD"/>
    <w:rsid w:val="2F8F3F5D"/>
    <w:rsid w:val="2F997ED5"/>
    <w:rsid w:val="2FA24A3F"/>
    <w:rsid w:val="2FA90B23"/>
    <w:rsid w:val="2FAB32D9"/>
    <w:rsid w:val="2FAE0F51"/>
    <w:rsid w:val="2FAE3C7C"/>
    <w:rsid w:val="2FC27E38"/>
    <w:rsid w:val="2FD44CAE"/>
    <w:rsid w:val="2FD47DFF"/>
    <w:rsid w:val="2FD96659"/>
    <w:rsid w:val="2FDB1C9A"/>
    <w:rsid w:val="2FDE71A2"/>
    <w:rsid w:val="2FE30B59"/>
    <w:rsid w:val="2FE74281"/>
    <w:rsid w:val="2FFF1E8F"/>
    <w:rsid w:val="300D7D5D"/>
    <w:rsid w:val="302332B7"/>
    <w:rsid w:val="302D4650"/>
    <w:rsid w:val="30304912"/>
    <w:rsid w:val="303733F6"/>
    <w:rsid w:val="303D2CEA"/>
    <w:rsid w:val="303E737B"/>
    <w:rsid w:val="304266D2"/>
    <w:rsid w:val="30454919"/>
    <w:rsid w:val="30470CCA"/>
    <w:rsid w:val="30493566"/>
    <w:rsid w:val="30586981"/>
    <w:rsid w:val="305961BE"/>
    <w:rsid w:val="3072171E"/>
    <w:rsid w:val="30722A40"/>
    <w:rsid w:val="30745910"/>
    <w:rsid w:val="307E0060"/>
    <w:rsid w:val="30831CDF"/>
    <w:rsid w:val="3086532C"/>
    <w:rsid w:val="3099207A"/>
    <w:rsid w:val="309A084A"/>
    <w:rsid w:val="309F63EE"/>
    <w:rsid w:val="309F68A6"/>
    <w:rsid w:val="30AC63DB"/>
    <w:rsid w:val="30AF2FB6"/>
    <w:rsid w:val="30BD65E8"/>
    <w:rsid w:val="30CB7E17"/>
    <w:rsid w:val="30CC17A3"/>
    <w:rsid w:val="30D47D0F"/>
    <w:rsid w:val="30D53B90"/>
    <w:rsid w:val="30EE3DD5"/>
    <w:rsid w:val="30F23681"/>
    <w:rsid w:val="30F9318E"/>
    <w:rsid w:val="30FD3BA2"/>
    <w:rsid w:val="31056F20"/>
    <w:rsid w:val="31082DC2"/>
    <w:rsid w:val="31180F1C"/>
    <w:rsid w:val="311C5BF5"/>
    <w:rsid w:val="311E3F99"/>
    <w:rsid w:val="31203FB6"/>
    <w:rsid w:val="31231A64"/>
    <w:rsid w:val="312449CA"/>
    <w:rsid w:val="31320E74"/>
    <w:rsid w:val="314221E5"/>
    <w:rsid w:val="314434D6"/>
    <w:rsid w:val="314A07B8"/>
    <w:rsid w:val="31510742"/>
    <w:rsid w:val="31531C71"/>
    <w:rsid w:val="315D3687"/>
    <w:rsid w:val="31680DEC"/>
    <w:rsid w:val="31701B38"/>
    <w:rsid w:val="31712500"/>
    <w:rsid w:val="31776123"/>
    <w:rsid w:val="318878D2"/>
    <w:rsid w:val="319F13CC"/>
    <w:rsid w:val="31B41A70"/>
    <w:rsid w:val="31B70D5E"/>
    <w:rsid w:val="31CB5AA9"/>
    <w:rsid w:val="31CC3029"/>
    <w:rsid w:val="31D01143"/>
    <w:rsid w:val="31D018A5"/>
    <w:rsid w:val="31D71BB7"/>
    <w:rsid w:val="31E84CAD"/>
    <w:rsid w:val="31EA6E84"/>
    <w:rsid w:val="31EF5BFE"/>
    <w:rsid w:val="31F43D03"/>
    <w:rsid w:val="31FA13B2"/>
    <w:rsid w:val="3201487F"/>
    <w:rsid w:val="32025A38"/>
    <w:rsid w:val="32037180"/>
    <w:rsid w:val="32042494"/>
    <w:rsid w:val="32045B93"/>
    <w:rsid w:val="321454A3"/>
    <w:rsid w:val="322325FF"/>
    <w:rsid w:val="3227314E"/>
    <w:rsid w:val="3241119F"/>
    <w:rsid w:val="324B3073"/>
    <w:rsid w:val="3260674E"/>
    <w:rsid w:val="32643D73"/>
    <w:rsid w:val="326829AE"/>
    <w:rsid w:val="326F7CE0"/>
    <w:rsid w:val="327C361E"/>
    <w:rsid w:val="328011BD"/>
    <w:rsid w:val="328922F7"/>
    <w:rsid w:val="32982B43"/>
    <w:rsid w:val="32984CB3"/>
    <w:rsid w:val="32AB7F62"/>
    <w:rsid w:val="32B607BA"/>
    <w:rsid w:val="32BD20F8"/>
    <w:rsid w:val="32C259F0"/>
    <w:rsid w:val="32C25A89"/>
    <w:rsid w:val="32C96136"/>
    <w:rsid w:val="32D26A7B"/>
    <w:rsid w:val="32D4139B"/>
    <w:rsid w:val="32DB7E6B"/>
    <w:rsid w:val="32DC2E63"/>
    <w:rsid w:val="32DD2CE5"/>
    <w:rsid w:val="32E25AC0"/>
    <w:rsid w:val="32F06D1C"/>
    <w:rsid w:val="32F54437"/>
    <w:rsid w:val="330C4CBD"/>
    <w:rsid w:val="3310686F"/>
    <w:rsid w:val="331134CF"/>
    <w:rsid w:val="331E3779"/>
    <w:rsid w:val="33297527"/>
    <w:rsid w:val="332C05D5"/>
    <w:rsid w:val="332D5F33"/>
    <w:rsid w:val="33423DF0"/>
    <w:rsid w:val="33460B37"/>
    <w:rsid w:val="3346598B"/>
    <w:rsid w:val="334A29ED"/>
    <w:rsid w:val="33586BAD"/>
    <w:rsid w:val="337C3193"/>
    <w:rsid w:val="33865643"/>
    <w:rsid w:val="33963156"/>
    <w:rsid w:val="33964018"/>
    <w:rsid w:val="33A535C3"/>
    <w:rsid w:val="33A874A4"/>
    <w:rsid w:val="33AB2880"/>
    <w:rsid w:val="33AF0E52"/>
    <w:rsid w:val="33B450AA"/>
    <w:rsid w:val="33C5616B"/>
    <w:rsid w:val="33D654E4"/>
    <w:rsid w:val="33DF20EB"/>
    <w:rsid w:val="33E95E81"/>
    <w:rsid w:val="33ED32F4"/>
    <w:rsid w:val="3415409F"/>
    <w:rsid w:val="342B671A"/>
    <w:rsid w:val="342E0CC8"/>
    <w:rsid w:val="34310359"/>
    <w:rsid w:val="344463DF"/>
    <w:rsid w:val="34452E08"/>
    <w:rsid w:val="34692A02"/>
    <w:rsid w:val="346E7194"/>
    <w:rsid w:val="34774CF8"/>
    <w:rsid w:val="34785EB5"/>
    <w:rsid w:val="348002F0"/>
    <w:rsid w:val="34811DBD"/>
    <w:rsid w:val="34872C36"/>
    <w:rsid w:val="348F0AB0"/>
    <w:rsid w:val="3496442C"/>
    <w:rsid w:val="349E5FBE"/>
    <w:rsid w:val="34A31AEC"/>
    <w:rsid w:val="34A55D22"/>
    <w:rsid w:val="34B66878"/>
    <w:rsid w:val="34B84F6F"/>
    <w:rsid w:val="34BD4CAA"/>
    <w:rsid w:val="34CB5A03"/>
    <w:rsid w:val="34CD4DF9"/>
    <w:rsid w:val="34D12B87"/>
    <w:rsid w:val="34D13B9A"/>
    <w:rsid w:val="34E34C44"/>
    <w:rsid w:val="34E5490C"/>
    <w:rsid w:val="34F900DE"/>
    <w:rsid w:val="35032BB2"/>
    <w:rsid w:val="35092088"/>
    <w:rsid w:val="35112DB0"/>
    <w:rsid w:val="35114BF8"/>
    <w:rsid w:val="35117479"/>
    <w:rsid w:val="351536B7"/>
    <w:rsid w:val="352906FA"/>
    <w:rsid w:val="352B6B3F"/>
    <w:rsid w:val="352D5911"/>
    <w:rsid w:val="353A66E5"/>
    <w:rsid w:val="353F0042"/>
    <w:rsid w:val="35416DE9"/>
    <w:rsid w:val="35482423"/>
    <w:rsid w:val="35512AC9"/>
    <w:rsid w:val="355F78FC"/>
    <w:rsid w:val="356A2AE9"/>
    <w:rsid w:val="356D6ABA"/>
    <w:rsid w:val="3578034B"/>
    <w:rsid w:val="357A0C27"/>
    <w:rsid w:val="35824753"/>
    <w:rsid w:val="359B7BE8"/>
    <w:rsid w:val="35A874BE"/>
    <w:rsid w:val="35AB12F2"/>
    <w:rsid w:val="35AF0E81"/>
    <w:rsid w:val="35B83C65"/>
    <w:rsid w:val="35BD2FAC"/>
    <w:rsid w:val="35C4133C"/>
    <w:rsid w:val="35D45896"/>
    <w:rsid w:val="35D5505E"/>
    <w:rsid w:val="35D94535"/>
    <w:rsid w:val="35DD23DF"/>
    <w:rsid w:val="35DF51BA"/>
    <w:rsid w:val="35E453A8"/>
    <w:rsid w:val="35E46D69"/>
    <w:rsid w:val="35E7116A"/>
    <w:rsid w:val="35FA3D97"/>
    <w:rsid w:val="36017FF3"/>
    <w:rsid w:val="36030FDD"/>
    <w:rsid w:val="360A3922"/>
    <w:rsid w:val="360B342C"/>
    <w:rsid w:val="361F1818"/>
    <w:rsid w:val="36210206"/>
    <w:rsid w:val="36270D7F"/>
    <w:rsid w:val="363D68E9"/>
    <w:rsid w:val="364427A1"/>
    <w:rsid w:val="36491935"/>
    <w:rsid w:val="36523D10"/>
    <w:rsid w:val="3652690D"/>
    <w:rsid w:val="365801E4"/>
    <w:rsid w:val="36584A66"/>
    <w:rsid w:val="365F2A34"/>
    <w:rsid w:val="36617CA1"/>
    <w:rsid w:val="366E51DE"/>
    <w:rsid w:val="367D4C66"/>
    <w:rsid w:val="36816232"/>
    <w:rsid w:val="368413CD"/>
    <w:rsid w:val="36844C11"/>
    <w:rsid w:val="368568B5"/>
    <w:rsid w:val="36873BAC"/>
    <w:rsid w:val="368D1700"/>
    <w:rsid w:val="369B4450"/>
    <w:rsid w:val="36A02A47"/>
    <w:rsid w:val="36A02F3A"/>
    <w:rsid w:val="36A209E6"/>
    <w:rsid w:val="36AB73F7"/>
    <w:rsid w:val="36B1023F"/>
    <w:rsid w:val="36BA3A2C"/>
    <w:rsid w:val="36BF5698"/>
    <w:rsid w:val="36E611A9"/>
    <w:rsid w:val="36E676B0"/>
    <w:rsid w:val="36EB27B9"/>
    <w:rsid w:val="36F823B4"/>
    <w:rsid w:val="370049C9"/>
    <w:rsid w:val="370142CC"/>
    <w:rsid w:val="37133518"/>
    <w:rsid w:val="372062C2"/>
    <w:rsid w:val="37226D16"/>
    <w:rsid w:val="373F7DCC"/>
    <w:rsid w:val="37454E4E"/>
    <w:rsid w:val="3746604B"/>
    <w:rsid w:val="3753000E"/>
    <w:rsid w:val="376136B9"/>
    <w:rsid w:val="377008D6"/>
    <w:rsid w:val="377C306A"/>
    <w:rsid w:val="377C6278"/>
    <w:rsid w:val="377F442F"/>
    <w:rsid w:val="37820360"/>
    <w:rsid w:val="37820950"/>
    <w:rsid w:val="37821A4F"/>
    <w:rsid w:val="37895702"/>
    <w:rsid w:val="378A7F24"/>
    <w:rsid w:val="378B5D3D"/>
    <w:rsid w:val="378F4055"/>
    <w:rsid w:val="379B689C"/>
    <w:rsid w:val="37A82858"/>
    <w:rsid w:val="37AB2760"/>
    <w:rsid w:val="37B328F4"/>
    <w:rsid w:val="37B4213F"/>
    <w:rsid w:val="37B9746B"/>
    <w:rsid w:val="37C03860"/>
    <w:rsid w:val="37C14D90"/>
    <w:rsid w:val="37C65575"/>
    <w:rsid w:val="37D05FCA"/>
    <w:rsid w:val="37D15B85"/>
    <w:rsid w:val="37D71781"/>
    <w:rsid w:val="37D81ACF"/>
    <w:rsid w:val="37DA41AF"/>
    <w:rsid w:val="37DC3D13"/>
    <w:rsid w:val="37EA1243"/>
    <w:rsid w:val="37F549D9"/>
    <w:rsid w:val="37F957FF"/>
    <w:rsid w:val="37F96692"/>
    <w:rsid w:val="38101AD4"/>
    <w:rsid w:val="382C6801"/>
    <w:rsid w:val="383967D2"/>
    <w:rsid w:val="383B3618"/>
    <w:rsid w:val="38406F89"/>
    <w:rsid w:val="384D07FF"/>
    <w:rsid w:val="384E0556"/>
    <w:rsid w:val="384E16AF"/>
    <w:rsid w:val="38584814"/>
    <w:rsid w:val="38637C5B"/>
    <w:rsid w:val="386621C1"/>
    <w:rsid w:val="38713391"/>
    <w:rsid w:val="38717210"/>
    <w:rsid w:val="38772533"/>
    <w:rsid w:val="38816EA3"/>
    <w:rsid w:val="38943E4B"/>
    <w:rsid w:val="38A4162C"/>
    <w:rsid w:val="38A65E9F"/>
    <w:rsid w:val="38A92346"/>
    <w:rsid w:val="38BC45E5"/>
    <w:rsid w:val="38BF6239"/>
    <w:rsid w:val="38D53037"/>
    <w:rsid w:val="38D87478"/>
    <w:rsid w:val="38EC02C5"/>
    <w:rsid w:val="38EE679D"/>
    <w:rsid w:val="38F44027"/>
    <w:rsid w:val="38FF5975"/>
    <w:rsid w:val="3907383C"/>
    <w:rsid w:val="390A0A6B"/>
    <w:rsid w:val="3914724D"/>
    <w:rsid w:val="39286418"/>
    <w:rsid w:val="393E68A4"/>
    <w:rsid w:val="39480728"/>
    <w:rsid w:val="395135F8"/>
    <w:rsid w:val="3953509A"/>
    <w:rsid w:val="39540696"/>
    <w:rsid w:val="395A4573"/>
    <w:rsid w:val="395C059C"/>
    <w:rsid w:val="395C5867"/>
    <w:rsid w:val="39641F54"/>
    <w:rsid w:val="39924EF4"/>
    <w:rsid w:val="399D6B5A"/>
    <w:rsid w:val="399F37B6"/>
    <w:rsid w:val="39AD74E5"/>
    <w:rsid w:val="39E3513C"/>
    <w:rsid w:val="39F90363"/>
    <w:rsid w:val="39F96B6F"/>
    <w:rsid w:val="3A204228"/>
    <w:rsid w:val="3A270776"/>
    <w:rsid w:val="3A281D31"/>
    <w:rsid w:val="3A29453A"/>
    <w:rsid w:val="3A4639DD"/>
    <w:rsid w:val="3A533D74"/>
    <w:rsid w:val="3A602B77"/>
    <w:rsid w:val="3A621596"/>
    <w:rsid w:val="3A631E8D"/>
    <w:rsid w:val="3A653111"/>
    <w:rsid w:val="3A7D0F55"/>
    <w:rsid w:val="3A7D6B33"/>
    <w:rsid w:val="3A865E53"/>
    <w:rsid w:val="3A9A2479"/>
    <w:rsid w:val="3AAC0FF2"/>
    <w:rsid w:val="3AB03E1A"/>
    <w:rsid w:val="3AB0413B"/>
    <w:rsid w:val="3AB27FB5"/>
    <w:rsid w:val="3AC20E48"/>
    <w:rsid w:val="3AC31B09"/>
    <w:rsid w:val="3AD22797"/>
    <w:rsid w:val="3AD32A73"/>
    <w:rsid w:val="3ADC32CD"/>
    <w:rsid w:val="3AE32731"/>
    <w:rsid w:val="3AE76D78"/>
    <w:rsid w:val="3AE86C33"/>
    <w:rsid w:val="3B043B77"/>
    <w:rsid w:val="3B0C7B1D"/>
    <w:rsid w:val="3B191F0E"/>
    <w:rsid w:val="3B1E749E"/>
    <w:rsid w:val="3B1F0D36"/>
    <w:rsid w:val="3B2C2408"/>
    <w:rsid w:val="3B2E6A5C"/>
    <w:rsid w:val="3B366CBE"/>
    <w:rsid w:val="3B3705E3"/>
    <w:rsid w:val="3B373D4F"/>
    <w:rsid w:val="3B3B6D13"/>
    <w:rsid w:val="3B3F7C42"/>
    <w:rsid w:val="3B406F30"/>
    <w:rsid w:val="3B4468FF"/>
    <w:rsid w:val="3B4E4C98"/>
    <w:rsid w:val="3B522767"/>
    <w:rsid w:val="3B531E01"/>
    <w:rsid w:val="3B5B3402"/>
    <w:rsid w:val="3B621E1D"/>
    <w:rsid w:val="3B8079FB"/>
    <w:rsid w:val="3B8C514F"/>
    <w:rsid w:val="3B8E1539"/>
    <w:rsid w:val="3B8F315C"/>
    <w:rsid w:val="3B9308FD"/>
    <w:rsid w:val="3B93137C"/>
    <w:rsid w:val="3B9D5D99"/>
    <w:rsid w:val="3B9E2C58"/>
    <w:rsid w:val="3BB16FD5"/>
    <w:rsid w:val="3BB70A8F"/>
    <w:rsid w:val="3BCF18E3"/>
    <w:rsid w:val="3BCF696F"/>
    <w:rsid w:val="3BD7556F"/>
    <w:rsid w:val="3BD91E92"/>
    <w:rsid w:val="3BD95F1D"/>
    <w:rsid w:val="3BDA6126"/>
    <w:rsid w:val="3BDC0CBB"/>
    <w:rsid w:val="3BDC5FC3"/>
    <w:rsid w:val="3BE3493F"/>
    <w:rsid w:val="3BE61128"/>
    <w:rsid w:val="3BED47C5"/>
    <w:rsid w:val="3BF84EB0"/>
    <w:rsid w:val="3BFA2C50"/>
    <w:rsid w:val="3BFB6FFC"/>
    <w:rsid w:val="3BFF4D2F"/>
    <w:rsid w:val="3BFF793D"/>
    <w:rsid w:val="3C004244"/>
    <w:rsid w:val="3C0F1239"/>
    <w:rsid w:val="3C1A7270"/>
    <w:rsid w:val="3C287DD3"/>
    <w:rsid w:val="3C3868B4"/>
    <w:rsid w:val="3C3C1DF5"/>
    <w:rsid w:val="3C425544"/>
    <w:rsid w:val="3C440138"/>
    <w:rsid w:val="3C48527C"/>
    <w:rsid w:val="3C564235"/>
    <w:rsid w:val="3C5B1E34"/>
    <w:rsid w:val="3C5D3352"/>
    <w:rsid w:val="3C5F6EE3"/>
    <w:rsid w:val="3C651BB4"/>
    <w:rsid w:val="3C715E12"/>
    <w:rsid w:val="3C7253FD"/>
    <w:rsid w:val="3C7520F2"/>
    <w:rsid w:val="3C7B1ECA"/>
    <w:rsid w:val="3C8E4148"/>
    <w:rsid w:val="3C9D0AF7"/>
    <w:rsid w:val="3CA06AF9"/>
    <w:rsid w:val="3CA3330D"/>
    <w:rsid w:val="3CA722A0"/>
    <w:rsid w:val="3CB253BD"/>
    <w:rsid w:val="3CB60D47"/>
    <w:rsid w:val="3CBE387D"/>
    <w:rsid w:val="3CC5409C"/>
    <w:rsid w:val="3CC62F41"/>
    <w:rsid w:val="3CC71B80"/>
    <w:rsid w:val="3CCA2908"/>
    <w:rsid w:val="3CD01AF8"/>
    <w:rsid w:val="3CD72C86"/>
    <w:rsid w:val="3CD75D2C"/>
    <w:rsid w:val="3CD76662"/>
    <w:rsid w:val="3CE80075"/>
    <w:rsid w:val="3CF15088"/>
    <w:rsid w:val="3CF73263"/>
    <w:rsid w:val="3D0416B0"/>
    <w:rsid w:val="3D053125"/>
    <w:rsid w:val="3D0A7DC9"/>
    <w:rsid w:val="3D105974"/>
    <w:rsid w:val="3D1A24C1"/>
    <w:rsid w:val="3D1B195D"/>
    <w:rsid w:val="3D202664"/>
    <w:rsid w:val="3D322E35"/>
    <w:rsid w:val="3D3C7840"/>
    <w:rsid w:val="3D401DA9"/>
    <w:rsid w:val="3D405690"/>
    <w:rsid w:val="3D446F4D"/>
    <w:rsid w:val="3D4708A8"/>
    <w:rsid w:val="3D483BA0"/>
    <w:rsid w:val="3D4B5B39"/>
    <w:rsid w:val="3D517421"/>
    <w:rsid w:val="3D522603"/>
    <w:rsid w:val="3D5B3AC5"/>
    <w:rsid w:val="3D64336C"/>
    <w:rsid w:val="3D6B6350"/>
    <w:rsid w:val="3D830C45"/>
    <w:rsid w:val="3D920426"/>
    <w:rsid w:val="3D926AB1"/>
    <w:rsid w:val="3D933E3F"/>
    <w:rsid w:val="3D9753D9"/>
    <w:rsid w:val="3D9866ED"/>
    <w:rsid w:val="3DC60384"/>
    <w:rsid w:val="3DD15EB7"/>
    <w:rsid w:val="3DD318B0"/>
    <w:rsid w:val="3DDF0BCE"/>
    <w:rsid w:val="3DF5589F"/>
    <w:rsid w:val="3DFD58B3"/>
    <w:rsid w:val="3E0162A8"/>
    <w:rsid w:val="3E035F49"/>
    <w:rsid w:val="3E0702C2"/>
    <w:rsid w:val="3E1000EA"/>
    <w:rsid w:val="3E2309B4"/>
    <w:rsid w:val="3E245B3A"/>
    <w:rsid w:val="3E261CCD"/>
    <w:rsid w:val="3E2C6030"/>
    <w:rsid w:val="3E4143AC"/>
    <w:rsid w:val="3E435DF7"/>
    <w:rsid w:val="3E473747"/>
    <w:rsid w:val="3E560892"/>
    <w:rsid w:val="3E5A0A6E"/>
    <w:rsid w:val="3E5E20A5"/>
    <w:rsid w:val="3E5F254B"/>
    <w:rsid w:val="3E6B7B2C"/>
    <w:rsid w:val="3E7F33BB"/>
    <w:rsid w:val="3E7F6E55"/>
    <w:rsid w:val="3E84223B"/>
    <w:rsid w:val="3E910A72"/>
    <w:rsid w:val="3E9170E9"/>
    <w:rsid w:val="3E960A4F"/>
    <w:rsid w:val="3EA447B2"/>
    <w:rsid w:val="3EAB7BF9"/>
    <w:rsid w:val="3EB45651"/>
    <w:rsid w:val="3EE10A30"/>
    <w:rsid w:val="3EE138B9"/>
    <w:rsid w:val="3EE61ACB"/>
    <w:rsid w:val="3EF621FE"/>
    <w:rsid w:val="3EF67B21"/>
    <w:rsid w:val="3F055D55"/>
    <w:rsid w:val="3F0824C3"/>
    <w:rsid w:val="3F132984"/>
    <w:rsid w:val="3F1461F9"/>
    <w:rsid w:val="3F193600"/>
    <w:rsid w:val="3F1F2DA2"/>
    <w:rsid w:val="3F23468E"/>
    <w:rsid w:val="3F264876"/>
    <w:rsid w:val="3F2E7004"/>
    <w:rsid w:val="3F3102A7"/>
    <w:rsid w:val="3F564771"/>
    <w:rsid w:val="3F6F6AD9"/>
    <w:rsid w:val="3F7647BE"/>
    <w:rsid w:val="3F791196"/>
    <w:rsid w:val="3F802059"/>
    <w:rsid w:val="3F80741D"/>
    <w:rsid w:val="3F8861BC"/>
    <w:rsid w:val="3F8C1470"/>
    <w:rsid w:val="3F8E65CA"/>
    <w:rsid w:val="3F9651F2"/>
    <w:rsid w:val="3F9B4066"/>
    <w:rsid w:val="3FA15695"/>
    <w:rsid w:val="3FA42AAA"/>
    <w:rsid w:val="3FAA07B4"/>
    <w:rsid w:val="3FB8058C"/>
    <w:rsid w:val="3FBA7A95"/>
    <w:rsid w:val="3FBC3142"/>
    <w:rsid w:val="3FCB2D5B"/>
    <w:rsid w:val="3FCD34B3"/>
    <w:rsid w:val="3FDF4637"/>
    <w:rsid w:val="3FF266B1"/>
    <w:rsid w:val="3FF70360"/>
    <w:rsid w:val="3FFA612F"/>
    <w:rsid w:val="4000173A"/>
    <w:rsid w:val="40084E9E"/>
    <w:rsid w:val="400930D2"/>
    <w:rsid w:val="40294201"/>
    <w:rsid w:val="40387BE0"/>
    <w:rsid w:val="403A6D83"/>
    <w:rsid w:val="40436D96"/>
    <w:rsid w:val="405800D6"/>
    <w:rsid w:val="40580905"/>
    <w:rsid w:val="405A057E"/>
    <w:rsid w:val="4060604F"/>
    <w:rsid w:val="406834F4"/>
    <w:rsid w:val="407851C8"/>
    <w:rsid w:val="40796FED"/>
    <w:rsid w:val="40A264FE"/>
    <w:rsid w:val="40AD0BF8"/>
    <w:rsid w:val="40B57CB1"/>
    <w:rsid w:val="40B759DE"/>
    <w:rsid w:val="40BB3EFE"/>
    <w:rsid w:val="40BD5F12"/>
    <w:rsid w:val="40CC6EDC"/>
    <w:rsid w:val="40DC4AF4"/>
    <w:rsid w:val="40DE37F7"/>
    <w:rsid w:val="40E340D5"/>
    <w:rsid w:val="40E444A4"/>
    <w:rsid w:val="40E468AF"/>
    <w:rsid w:val="40E50F0F"/>
    <w:rsid w:val="40E83CCD"/>
    <w:rsid w:val="40EB11DB"/>
    <w:rsid w:val="40EB3ADB"/>
    <w:rsid w:val="40F55C08"/>
    <w:rsid w:val="40F87904"/>
    <w:rsid w:val="40FB1AFB"/>
    <w:rsid w:val="410A128D"/>
    <w:rsid w:val="410E1036"/>
    <w:rsid w:val="410F6BAB"/>
    <w:rsid w:val="41121299"/>
    <w:rsid w:val="411522D2"/>
    <w:rsid w:val="411C3143"/>
    <w:rsid w:val="412D3E3C"/>
    <w:rsid w:val="4133727E"/>
    <w:rsid w:val="41366926"/>
    <w:rsid w:val="413775CC"/>
    <w:rsid w:val="414321E8"/>
    <w:rsid w:val="41463916"/>
    <w:rsid w:val="41475BCA"/>
    <w:rsid w:val="41554E15"/>
    <w:rsid w:val="41562566"/>
    <w:rsid w:val="416217C8"/>
    <w:rsid w:val="4165532E"/>
    <w:rsid w:val="416A61FA"/>
    <w:rsid w:val="416A639B"/>
    <w:rsid w:val="416E623C"/>
    <w:rsid w:val="41705C83"/>
    <w:rsid w:val="417217F5"/>
    <w:rsid w:val="41763529"/>
    <w:rsid w:val="41782A6F"/>
    <w:rsid w:val="41794F73"/>
    <w:rsid w:val="41816C33"/>
    <w:rsid w:val="4183145E"/>
    <w:rsid w:val="4186091E"/>
    <w:rsid w:val="41866205"/>
    <w:rsid w:val="418A5E5C"/>
    <w:rsid w:val="418A6918"/>
    <w:rsid w:val="41964B1E"/>
    <w:rsid w:val="41A10160"/>
    <w:rsid w:val="41AC7DE9"/>
    <w:rsid w:val="41B47D2C"/>
    <w:rsid w:val="41BD4374"/>
    <w:rsid w:val="41CE2F38"/>
    <w:rsid w:val="41D10AA5"/>
    <w:rsid w:val="41D8623D"/>
    <w:rsid w:val="41D86415"/>
    <w:rsid w:val="41EB694F"/>
    <w:rsid w:val="41ED2BB7"/>
    <w:rsid w:val="41F13F52"/>
    <w:rsid w:val="41F62C4E"/>
    <w:rsid w:val="41FA0E30"/>
    <w:rsid w:val="42005BD9"/>
    <w:rsid w:val="42075F3D"/>
    <w:rsid w:val="42094FF0"/>
    <w:rsid w:val="42142E44"/>
    <w:rsid w:val="42174984"/>
    <w:rsid w:val="421F4969"/>
    <w:rsid w:val="42242DC0"/>
    <w:rsid w:val="4230334A"/>
    <w:rsid w:val="42341349"/>
    <w:rsid w:val="42355972"/>
    <w:rsid w:val="423A7FE0"/>
    <w:rsid w:val="42436AE2"/>
    <w:rsid w:val="424B282F"/>
    <w:rsid w:val="425376BE"/>
    <w:rsid w:val="425D5ABD"/>
    <w:rsid w:val="426E5E7C"/>
    <w:rsid w:val="427D2FE3"/>
    <w:rsid w:val="428808EC"/>
    <w:rsid w:val="42931746"/>
    <w:rsid w:val="42A85049"/>
    <w:rsid w:val="42B03E93"/>
    <w:rsid w:val="42B4169B"/>
    <w:rsid w:val="42BD2D03"/>
    <w:rsid w:val="42BF00EA"/>
    <w:rsid w:val="42C13370"/>
    <w:rsid w:val="42C82B47"/>
    <w:rsid w:val="42CA13B3"/>
    <w:rsid w:val="42CC2968"/>
    <w:rsid w:val="42D00689"/>
    <w:rsid w:val="42D15A31"/>
    <w:rsid w:val="42D43EFF"/>
    <w:rsid w:val="42D5077E"/>
    <w:rsid w:val="42D940F8"/>
    <w:rsid w:val="42DC7326"/>
    <w:rsid w:val="42EB54C2"/>
    <w:rsid w:val="42EF432B"/>
    <w:rsid w:val="42F03399"/>
    <w:rsid w:val="42F13668"/>
    <w:rsid w:val="42F20B40"/>
    <w:rsid w:val="42F526C8"/>
    <w:rsid w:val="430608D0"/>
    <w:rsid w:val="431071F7"/>
    <w:rsid w:val="431115CC"/>
    <w:rsid w:val="4313777A"/>
    <w:rsid w:val="431622FF"/>
    <w:rsid w:val="431F4684"/>
    <w:rsid w:val="43233660"/>
    <w:rsid w:val="43262C09"/>
    <w:rsid w:val="432D4434"/>
    <w:rsid w:val="4338021A"/>
    <w:rsid w:val="43396F92"/>
    <w:rsid w:val="4361539B"/>
    <w:rsid w:val="43647144"/>
    <w:rsid w:val="43677B77"/>
    <w:rsid w:val="436A4F05"/>
    <w:rsid w:val="43752D9D"/>
    <w:rsid w:val="43806A59"/>
    <w:rsid w:val="43841528"/>
    <w:rsid w:val="43850DF3"/>
    <w:rsid w:val="43996549"/>
    <w:rsid w:val="43AE1E84"/>
    <w:rsid w:val="43B34E57"/>
    <w:rsid w:val="43BD182D"/>
    <w:rsid w:val="43C12C3D"/>
    <w:rsid w:val="43DF25C1"/>
    <w:rsid w:val="43DF616A"/>
    <w:rsid w:val="43E64CA3"/>
    <w:rsid w:val="43E92D4F"/>
    <w:rsid w:val="43ED0DC6"/>
    <w:rsid w:val="43F975C0"/>
    <w:rsid w:val="44180758"/>
    <w:rsid w:val="441A5E24"/>
    <w:rsid w:val="44256816"/>
    <w:rsid w:val="44264737"/>
    <w:rsid w:val="442C7A55"/>
    <w:rsid w:val="442E38B9"/>
    <w:rsid w:val="44316F05"/>
    <w:rsid w:val="44371220"/>
    <w:rsid w:val="443744ED"/>
    <w:rsid w:val="443871A4"/>
    <w:rsid w:val="443E7F2B"/>
    <w:rsid w:val="4440164E"/>
    <w:rsid w:val="4441017E"/>
    <w:rsid w:val="444205CB"/>
    <w:rsid w:val="44445D13"/>
    <w:rsid w:val="444722E2"/>
    <w:rsid w:val="444B149B"/>
    <w:rsid w:val="445065FD"/>
    <w:rsid w:val="44664BD2"/>
    <w:rsid w:val="446859BA"/>
    <w:rsid w:val="446D6091"/>
    <w:rsid w:val="44750491"/>
    <w:rsid w:val="448309D4"/>
    <w:rsid w:val="44852A43"/>
    <w:rsid w:val="44930071"/>
    <w:rsid w:val="44B170A0"/>
    <w:rsid w:val="44BC0EC5"/>
    <w:rsid w:val="44BF11BF"/>
    <w:rsid w:val="44C34DBC"/>
    <w:rsid w:val="44D31852"/>
    <w:rsid w:val="44DD3E3A"/>
    <w:rsid w:val="44E60AE8"/>
    <w:rsid w:val="44EF1CF7"/>
    <w:rsid w:val="45013A75"/>
    <w:rsid w:val="4505755B"/>
    <w:rsid w:val="450E04B0"/>
    <w:rsid w:val="45177621"/>
    <w:rsid w:val="45273793"/>
    <w:rsid w:val="452A7661"/>
    <w:rsid w:val="45351A80"/>
    <w:rsid w:val="4537098B"/>
    <w:rsid w:val="453B3320"/>
    <w:rsid w:val="45416064"/>
    <w:rsid w:val="454578DA"/>
    <w:rsid w:val="45502BB3"/>
    <w:rsid w:val="45526D1D"/>
    <w:rsid w:val="45662829"/>
    <w:rsid w:val="45665F00"/>
    <w:rsid w:val="45701AFC"/>
    <w:rsid w:val="4579560F"/>
    <w:rsid w:val="457E5D01"/>
    <w:rsid w:val="45810B92"/>
    <w:rsid w:val="458210AA"/>
    <w:rsid w:val="45856023"/>
    <w:rsid w:val="4589396B"/>
    <w:rsid w:val="458A4A06"/>
    <w:rsid w:val="45946733"/>
    <w:rsid w:val="459D1739"/>
    <w:rsid w:val="45A12F30"/>
    <w:rsid w:val="45B0563F"/>
    <w:rsid w:val="45B21BA9"/>
    <w:rsid w:val="45C678FD"/>
    <w:rsid w:val="45CB7980"/>
    <w:rsid w:val="45CF2AC4"/>
    <w:rsid w:val="45CF48CF"/>
    <w:rsid w:val="45D10AB6"/>
    <w:rsid w:val="45D926A8"/>
    <w:rsid w:val="45E01F11"/>
    <w:rsid w:val="45E07ED2"/>
    <w:rsid w:val="45E561F9"/>
    <w:rsid w:val="45EA69F3"/>
    <w:rsid w:val="45EB08BA"/>
    <w:rsid w:val="45EE4AD2"/>
    <w:rsid w:val="45F13DA6"/>
    <w:rsid w:val="45FB68EB"/>
    <w:rsid w:val="45FC06F1"/>
    <w:rsid w:val="460A449C"/>
    <w:rsid w:val="460F7208"/>
    <w:rsid w:val="461B697E"/>
    <w:rsid w:val="46310C26"/>
    <w:rsid w:val="46461BC7"/>
    <w:rsid w:val="46516528"/>
    <w:rsid w:val="46561483"/>
    <w:rsid w:val="465828E5"/>
    <w:rsid w:val="465B470D"/>
    <w:rsid w:val="467A451F"/>
    <w:rsid w:val="467E570D"/>
    <w:rsid w:val="468D5B7F"/>
    <w:rsid w:val="469B1CEB"/>
    <w:rsid w:val="469D5460"/>
    <w:rsid w:val="46A42944"/>
    <w:rsid w:val="46A86604"/>
    <w:rsid w:val="46BB28A4"/>
    <w:rsid w:val="46C11C84"/>
    <w:rsid w:val="46C673B6"/>
    <w:rsid w:val="46C95702"/>
    <w:rsid w:val="46D0111D"/>
    <w:rsid w:val="46D563F8"/>
    <w:rsid w:val="46D93B54"/>
    <w:rsid w:val="46DD4980"/>
    <w:rsid w:val="46DF09E8"/>
    <w:rsid w:val="46E06AD4"/>
    <w:rsid w:val="46E2381F"/>
    <w:rsid w:val="46ED46F3"/>
    <w:rsid w:val="46F1123D"/>
    <w:rsid w:val="47044748"/>
    <w:rsid w:val="47072287"/>
    <w:rsid w:val="470A7257"/>
    <w:rsid w:val="47230488"/>
    <w:rsid w:val="472B3F3F"/>
    <w:rsid w:val="47332F94"/>
    <w:rsid w:val="47352317"/>
    <w:rsid w:val="47390537"/>
    <w:rsid w:val="474E0D76"/>
    <w:rsid w:val="4754659A"/>
    <w:rsid w:val="47597DB9"/>
    <w:rsid w:val="475A426D"/>
    <w:rsid w:val="475E76C7"/>
    <w:rsid w:val="476152EB"/>
    <w:rsid w:val="47616B1E"/>
    <w:rsid w:val="47691546"/>
    <w:rsid w:val="477660E8"/>
    <w:rsid w:val="477E23E4"/>
    <w:rsid w:val="477F7725"/>
    <w:rsid w:val="478839DE"/>
    <w:rsid w:val="478A0BB8"/>
    <w:rsid w:val="479E7324"/>
    <w:rsid w:val="47A53021"/>
    <w:rsid w:val="47B34C49"/>
    <w:rsid w:val="47B82683"/>
    <w:rsid w:val="47BF3F1B"/>
    <w:rsid w:val="47C62DE3"/>
    <w:rsid w:val="47CD7C1D"/>
    <w:rsid w:val="47CE67B7"/>
    <w:rsid w:val="47D335DF"/>
    <w:rsid w:val="47D76015"/>
    <w:rsid w:val="47DF50C7"/>
    <w:rsid w:val="47E113F2"/>
    <w:rsid w:val="480037BE"/>
    <w:rsid w:val="481C0E78"/>
    <w:rsid w:val="48261575"/>
    <w:rsid w:val="48264D2E"/>
    <w:rsid w:val="48272F06"/>
    <w:rsid w:val="484765DC"/>
    <w:rsid w:val="484C1B8A"/>
    <w:rsid w:val="484E4056"/>
    <w:rsid w:val="48655887"/>
    <w:rsid w:val="486D4F77"/>
    <w:rsid w:val="48713109"/>
    <w:rsid w:val="487B100F"/>
    <w:rsid w:val="4882302E"/>
    <w:rsid w:val="488330E6"/>
    <w:rsid w:val="488B07C6"/>
    <w:rsid w:val="488D65A7"/>
    <w:rsid w:val="488F43BF"/>
    <w:rsid w:val="489043EF"/>
    <w:rsid w:val="4895608C"/>
    <w:rsid w:val="489879B9"/>
    <w:rsid w:val="48994736"/>
    <w:rsid w:val="489948BC"/>
    <w:rsid w:val="489E3611"/>
    <w:rsid w:val="48AD0917"/>
    <w:rsid w:val="48C042E2"/>
    <w:rsid w:val="48C150C3"/>
    <w:rsid w:val="48C647BD"/>
    <w:rsid w:val="48CC28BA"/>
    <w:rsid w:val="48DA3460"/>
    <w:rsid w:val="48E25114"/>
    <w:rsid w:val="48E5045B"/>
    <w:rsid w:val="48F6399A"/>
    <w:rsid w:val="48FF5F05"/>
    <w:rsid w:val="490A2935"/>
    <w:rsid w:val="490B71EA"/>
    <w:rsid w:val="49162368"/>
    <w:rsid w:val="491A440C"/>
    <w:rsid w:val="492145BC"/>
    <w:rsid w:val="4925194B"/>
    <w:rsid w:val="493567DD"/>
    <w:rsid w:val="49362766"/>
    <w:rsid w:val="493B7B6A"/>
    <w:rsid w:val="493E4999"/>
    <w:rsid w:val="49400CD6"/>
    <w:rsid w:val="495805D2"/>
    <w:rsid w:val="496042AD"/>
    <w:rsid w:val="496757A6"/>
    <w:rsid w:val="49675C59"/>
    <w:rsid w:val="496847F0"/>
    <w:rsid w:val="49716F5F"/>
    <w:rsid w:val="49766E58"/>
    <w:rsid w:val="49831095"/>
    <w:rsid w:val="49850D98"/>
    <w:rsid w:val="498F0B67"/>
    <w:rsid w:val="49912199"/>
    <w:rsid w:val="49A06F5A"/>
    <w:rsid w:val="49A356FA"/>
    <w:rsid w:val="49AB3C17"/>
    <w:rsid w:val="49AC70C6"/>
    <w:rsid w:val="49AF6FB0"/>
    <w:rsid w:val="49B423F5"/>
    <w:rsid w:val="49BC51AE"/>
    <w:rsid w:val="49C216E2"/>
    <w:rsid w:val="49C40697"/>
    <w:rsid w:val="49C8785A"/>
    <w:rsid w:val="49CE7EE1"/>
    <w:rsid w:val="49D97FB6"/>
    <w:rsid w:val="49E30CA1"/>
    <w:rsid w:val="49EF683E"/>
    <w:rsid w:val="49F01D2C"/>
    <w:rsid w:val="4A076F7C"/>
    <w:rsid w:val="4A077989"/>
    <w:rsid w:val="4A0A5DFF"/>
    <w:rsid w:val="4A0B493C"/>
    <w:rsid w:val="4A1D21A1"/>
    <w:rsid w:val="4A2214CF"/>
    <w:rsid w:val="4A2228B2"/>
    <w:rsid w:val="4A2761C0"/>
    <w:rsid w:val="4A403CC3"/>
    <w:rsid w:val="4A404381"/>
    <w:rsid w:val="4A424324"/>
    <w:rsid w:val="4A425336"/>
    <w:rsid w:val="4A44216C"/>
    <w:rsid w:val="4A4A0DF2"/>
    <w:rsid w:val="4A5B7FF4"/>
    <w:rsid w:val="4A5E1434"/>
    <w:rsid w:val="4A651398"/>
    <w:rsid w:val="4A6C6A32"/>
    <w:rsid w:val="4A771034"/>
    <w:rsid w:val="4A9214BD"/>
    <w:rsid w:val="4A936497"/>
    <w:rsid w:val="4A97581B"/>
    <w:rsid w:val="4A9A7D51"/>
    <w:rsid w:val="4AB1259A"/>
    <w:rsid w:val="4ABA29F0"/>
    <w:rsid w:val="4AC8109A"/>
    <w:rsid w:val="4AD143E8"/>
    <w:rsid w:val="4AD47743"/>
    <w:rsid w:val="4ADC6624"/>
    <w:rsid w:val="4AE70C79"/>
    <w:rsid w:val="4AF663AA"/>
    <w:rsid w:val="4B061EB3"/>
    <w:rsid w:val="4B0B076C"/>
    <w:rsid w:val="4B11582C"/>
    <w:rsid w:val="4B116218"/>
    <w:rsid w:val="4B165B06"/>
    <w:rsid w:val="4B1F3F5B"/>
    <w:rsid w:val="4B2459B6"/>
    <w:rsid w:val="4B30013F"/>
    <w:rsid w:val="4B3573F2"/>
    <w:rsid w:val="4B490E41"/>
    <w:rsid w:val="4B497DAC"/>
    <w:rsid w:val="4B4F5056"/>
    <w:rsid w:val="4B544072"/>
    <w:rsid w:val="4B590F61"/>
    <w:rsid w:val="4B5B5ABF"/>
    <w:rsid w:val="4B615CBB"/>
    <w:rsid w:val="4B6A4229"/>
    <w:rsid w:val="4B766133"/>
    <w:rsid w:val="4B861836"/>
    <w:rsid w:val="4B8874A9"/>
    <w:rsid w:val="4B897EC7"/>
    <w:rsid w:val="4B904BA5"/>
    <w:rsid w:val="4B93696D"/>
    <w:rsid w:val="4B967B80"/>
    <w:rsid w:val="4BB23F0E"/>
    <w:rsid w:val="4BC610A5"/>
    <w:rsid w:val="4BDD6CC7"/>
    <w:rsid w:val="4BFF25C9"/>
    <w:rsid w:val="4C041F2F"/>
    <w:rsid w:val="4C172A79"/>
    <w:rsid w:val="4C1C66ED"/>
    <w:rsid w:val="4C1C74AF"/>
    <w:rsid w:val="4C1D6EC0"/>
    <w:rsid w:val="4C213389"/>
    <w:rsid w:val="4C393E36"/>
    <w:rsid w:val="4C3B3017"/>
    <w:rsid w:val="4C431ECB"/>
    <w:rsid w:val="4C4F6AC2"/>
    <w:rsid w:val="4C5C5969"/>
    <w:rsid w:val="4C5C7746"/>
    <w:rsid w:val="4C642342"/>
    <w:rsid w:val="4C735B0B"/>
    <w:rsid w:val="4C7D02B8"/>
    <w:rsid w:val="4C824298"/>
    <w:rsid w:val="4C8C5620"/>
    <w:rsid w:val="4CA30D49"/>
    <w:rsid w:val="4CA94424"/>
    <w:rsid w:val="4CAC7D48"/>
    <w:rsid w:val="4CB964F8"/>
    <w:rsid w:val="4CBD40F3"/>
    <w:rsid w:val="4CBE7DD9"/>
    <w:rsid w:val="4CC3195C"/>
    <w:rsid w:val="4CC37F0C"/>
    <w:rsid w:val="4CD02517"/>
    <w:rsid w:val="4CDB4318"/>
    <w:rsid w:val="4CEA663D"/>
    <w:rsid w:val="4CEB6FCA"/>
    <w:rsid w:val="4CEF1C33"/>
    <w:rsid w:val="4CF62BDE"/>
    <w:rsid w:val="4CF736A2"/>
    <w:rsid w:val="4CF93FE4"/>
    <w:rsid w:val="4D045B74"/>
    <w:rsid w:val="4D062612"/>
    <w:rsid w:val="4D062AE4"/>
    <w:rsid w:val="4D0A0DFD"/>
    <w:rsid w:val="4D1C2B1B"/>
    <w:rsid w:val="4D1E4E75"/>
    <w:rsid w:val="4D253C01"/>
    <w:rsid w:val="4D3166B0"/>
    <w:rsid w:val="4D3D16EC"/>
    <w:rsid w:val="4D473D4A"/>
    <w:rsid w:val="4D4F504E"/>
    <w:rsid w:val="4D5411D8"/>
    <w:rsid w:val="4D604F0B"/>
    <w:rsid w:val="4D6C33F6"/>
    <w:rsid w:val="4D995134"/>
    <w:rsid w:val="4D9F3A1E"/>
    <w:rsid w:val="4DA27631"/>
    <w:rsid w:val="4DA854F6"/>
    <w:rsid w:val="4DAC116E"/>
    <w:rsid w:val="4DB63B45"/>
    <w:rsid w:val="4DBC7911"/>
    <w:rsid w:val="4DBE17A1"/>
    <w:rsid w:val="4DC633D2"/>
    <w:rsid w:val="4DD10A9D"/>
    <w:rsid w:val="4DE200CD"/>
    <w:rsid w:val="4DE648D1"/>
    <w:rsid w:val="4DF915B5"/>
    <w:rsid w:val="4DFA6FC5"/>
    <w:rsid w:val="4DFC0CF9"/>
    <w:rsid w:val="4E003D70"/>
    <w:rsid w:val="4E0B63AA"/>
    <w:rsid w:val="4E183C60"/>
    <w:rsid w:val="4E1F3F8F"/>
    <w:rsid w:val="4E224D9F"/>
    <w:rsid w:val="4E261D2E"/>
    <w:rsid w:val="4E2D7BA8"/>
    <w:rsid w:val="4E504CF6"/>
    <w:rsid w:val="4E53732A"/>
    <w:rsid w:val="4E552B54"/>
    <w:rsid w:val="4E5C6F43"/>
    <w:rsid w:val="4E5D2BE3"/>
    <w:rsid w:val="4E630159"/>
    <w:rsid w:val="4E7A14C2"/>
    <w:rsid w:val="4E7C5AA8"/>
    <w:rsid w:val="4E835BC8"/>
    <w:rsid w:val="4E905DA0"/>
    <w:rsid w:val="4E980AB9"/>
    <w:rsid w:val="4E9F67A4"/>
    <w:rsid w:val="4EB2265B"/>
    <w:rsid w:val="4EB40423"/>
    <w:rsid w:val="4EBD5796"/>
    <w:rsid w:val="4EDA01A3"/>
    <w:rsid w:val="4EE843D6"/>
    <w:rsid w:val="4EF60200"/>
    <w:rsid w:val="4EFD05EC"/>
    <w:rsid w:val="4F002798"/>
    <w:rsid w:val="4F122EB7"/>
    <w:rsid w:val="4F161B19"/>
    <w:rsid w:val="4F184C97"/>
    <w:rsid w:val="4F1A12FC"/>
    <w:rsid w:val="4F1F3B1F"/>
    <w:rsid w:val="4F2932C3"/>
    <w:rsid w:val="4F2B6F91"/>
    <w:rsid w:val="4F2C1B65"/>
    <w:rsid w:val="4F2D1BB0"/>
    <w:rsid w:val="4F2E047D"/>
    <w:rsid w:val="4F316A22"/>
    <w:rsid w:val="4F322670"/>
    <w:rsid w:val="4F35331D"/>
    <w:rsid w:val="4F4A24A5"/>
    <w:rsid w:val="4F4E1D37"/>
    <w:rsid w:val="4F51596C"/>
    <w:rsid w:val="4F5671D1"/>
    <w:rsid w:val="4F5B3CF3"/>
    <w:rsid w:val="4F5D6590"/>
    <w:rsid w:val="4F642A38"/>
    <w:rsid w:val="4F756ECE"/>
    <w:rsid w:val="4F78337E"/>
    <w:rsid w:val="4F787503"/>
    <w:rsid w:val="4F9E2FF5"/>
    <w:rsid w:val="4FA50892"/>
    <w:rsid w:val="4FAC2D9A"/>
    <w:rsid w:val="4FAC7E70"/>
    <w:rsid w:val="4FAD5C2D"/>
    <w:rsid w:val="4FB76E58"/>
    <w:rsid w:val="4FB87F70"/>
    <w:rsid w:val="4FB9565A"/>
    <w:rsid w:val="4FBD6B8C"/>
    <w:rsid w:val="4FCD3B40"/>
    <w:rsid w:val="4FDE28B8"/>
    <w:rsid w:val="4FE4551E"/>
    <w:rsid w:val="4FEE214E"/>
    <w:rsid w:val="4FEF596C"/>
    <w:rsid w:val="4FF57E69"/>
    <w:rsid w:val="4FFB1A92"/>
    <w:rsid w:val="500E642A"/>
    <w:rsid w:val="5010102E"/>
    <w:rsid w:val="501A1731"/>
    <w:rsid w:val="50231BCD"/>
    <w:rsid w:val="50246A74"/>
    <w:rsid w:val="5026686C"/>
    <w:rsid w:val="502B51E7"/>
    <w:rsid w:val="502F0EED"/>
    <w:rsid w:val="502F6F10"/>
    <w:rsid w:val="50334C6F"/>
    <w:rsid w:val="503857D9"/>
    <w:rsid w:val="503C04BF"/>
    <w:rsid w:val="503C27A2"/>
    <w:rsid w:val="5045122F"/>
    <w:rsid w:val="50566325"/>
    <w:rsid w:val="50580732"/>
    <w:rsid w:val="505F4DDF"/>
    <w:rsid w:val="506561E5"/>
    <w:rsid w:val="50704F17"/>
    <w:rsid w:val="507178A9"/>
    <w:rsid w:val="50727506"/>
    <w:rsid w:val="50751FDD"/>
    <w:rsid w:val="508155BA"/>
    <w:rsid w:val="508F73EB"/>
    <w:rsid w:val="509053FA"/>
    <w:rsid w:val="50A41C3D"/>
    <w:rsid w:val="50AB1D39"/>
    <w:rsid w:val="50CA78C7"/>
    <w:rsid w:val="50DD5DD4"/>
    <w:rsid w:val="50E53551"/>
    <w:rsid w:val="50E64CC1"/>
    <w:rsid w:val="50E800F7"/>
    <w:rsid w:val="50E90110"/>
    <w:rsid w:val="50F0564E"/>
    <w:rsid w:val="50F167A9"/>
    <w:rsid w:val="50F4229C"/>
    <w:rsid w:val="51143554"/>
    <w:rsid w:val="511F29F6"/>
    <w:rsid w:val="51243D9D"/>
    <w:rsid w:val="5130000B"/>
    <w:rsid w:val="5139389D"/>
    <w:rsid w:val="513D4399"/>
    <w:rsid w:val="5140590D"/>
    <w:rsid w:val="514B7B94"/>
    <w:rsid w:val="51523303"/>
    <w:rsid w:val="515B571A"/>
    <w:rsid w:val="515D29EA"/>
    <w:rsid w:val="516A3A56"/>
    <w:rsid w:val="5170216E"/>
    <w:rsid w:val="51760871"/>
    <w:rsid w:val="518C0415"/>
    <w:rsid w:val="519E2E16"/>
    <w:rsid w:val="51A00A33"/>
    <w:rsid w:val="51A02F56"/>
    <w:rsid w:val="51A15760"/>
    <w:rsid w:val="51A236E3"/>
    <w:rsid w:val="51B26060"/>
    <w:rsid w:val="51B77865"/>
    <w:rsid w:val="51BA125C"/>
    <w:rsid w:val="51C22AD4"/>
    <w:rsid w:val="51C8042D"/>
    <w:rsid w:val="51CA676B"/>
    <w:rsid w:val="51D1499B"/>
    <w:rsid w:val="51D2299E"/>
    <w:rsid w:val="51DE55F3"/>
    <w:rsid w:val="51E83833"/>
    <w:rsid w:val="51F35303"/>
    <w:rsid w:val="51F54157"/>
    <w:rsid w:val="51F908D3"/>
    <w:rsid w:val="52027662"/>
    <w:rsid w:val="520B3B46"/>
    <w:rsid w:val="521235CF"/>
    <w:rsid w:val="52134E7C"/>
    <w:rsid w:val="52336081"/>
    <w:rsid w:val="52377D62"/>
    <w:rsid w:val="5239169A"/>
    <w:rsid w:val="523F5EE0"/>
    <w:rsid w:val="524404E1"/>
    <w:rsid w:val="52444B91"/>
    <w:rsid w:val="5246001F"/>
    <w:rsid w:val="52486797"/>
    <w:rsid w:val="524D14A0"/>
    <w:rsid w:val="52521AC0"/>
    <w:rsid w:val="52565108"/>
    <w:rsid w:val="5259240F"/>
    <w:rsid w:val="525E4C01"/>
    <w:rsid w:val="526B431D"/>
    <w:rsid w:val="52785337"/>
    <w:rsid w:val="5278544A"/>
    <w:rsid w:val="52862382"/>
    <w:rsid w:val="528E3A92"/>
    <w:rsid w:val="52901C05"/>
    <w:rsid w:val="52955DB2"/>
    <w:rsid w:val="52AA39D4"/>
    <w:rsid w:val="52AD3071"/>
    <w:rsid w:val="52AF0BA5"/>
    <w:rsid w:val="52B368C2"/>
    <w:rsid w:val="52B8572E"/>
    <w:rsid w:val="52BA27BB"/>
    <w:rsid w:val="52C8137C"/>
    <w:rsid w:val="52C91907"/>
    <w:rsid w:val="52D2723E"/>
    <w:rsid w:val="52D571F4"/>
    <w:rsid w:val="52DE7388"/>
    <w:rsid w:val="52E576E2"/>
    <w:rsid w:val="52F903FE"/>
    <w:rsid w:val="5302163A"/>
    <w:rsid w:val="53032F6E"/>
    <w:rsid w:val="53036280"/>
    <w:rsid w:val="531140BE"/>
    <w:rsid w:val="53146370"/>
    <w:rsid w:val="53195734"/>
    <w:rsid w:val="53222F18"/>
    <w:rsid w:val="533203A0"/>
    <w:rsid w:val="5334431C"/>
    <w:rsid w:val="53354D54"/>
    <w:rsid w:val="5353048A"/>
    <w:rsid w:val="53584A99"/>
    <w:rsid w:val="5363265C"/>
    <w:rsid w:val="536A795C"/>
    <w:rsid w:val="536B5DAE"/>
    <w:rsid w:val="536B6F6C"/>
    <w:rsid w:val="53710CFB"/>
    <w:rsid w:val="537F54AA"/>
    <w:rsid w:val="53830B15"/>
    <w:rsid w:val="53847058"/>
    <w:rsid w:val="538B1B6A"/>
    <w:rsid w:val="538D531F"/>
    <w:rsid w:val="539E39B0"/>
    <w:rsid w:val="53A17572"/>
    <w:rsid w:val="53AE5890"/>
    <w:rsid w:val="53B2145C"/>
    <w:rsid w:val="53B316E5"/>
    <w:rsid w:val="53BB3A43"/>
    <w:rsid w:val="53CA05CE"/>
    <w:rsid w:val="53DD1275"/>
    <w:rsid w:val="53E166CF"/>
    <w:rsid w:val="53EC1170"/>
    <w:rsid w:val="53ED1CDD"/>
    <w:rsid w:val="53F26C99"/>
    <w:rsid w:val="53F44A76"/>
    <w:rsid w:val="53F70698"/>
    <w:rsid w:val="53F90E01"/>
    <w:rsid w:val="540F2A61"/>
    <w:rsid w:val="541A150B"/>
    <w:rsid w:val="54250F95"/>
    <w:rsid w:val="5438521F"/>
    <w:rsid w:val="543B47E7"/>
    <w:rsid w:val="543E1263"/>
    <w:rsid w:val="54440F04"/>
    <w:rsid w:val="545A753A"/>
    <w:rsid w:val="545E5157"/>
    <w:rsid w:val="545F6CFF"/>
    <w:rsid w:val="546F69BF"/>
    <w:rsid w:val="547609BF"/>
    <w:rsid w:val="547A557A"/>
    <w:rsid w:val="5483378A"/>
    <w:rsid w:val="548A6DC4"/>
    <w:rsid w:val="54920EA5"/>
    <w:rsid w:val="54922C4A"/>
    <w:rsid w:val="549710A6"/>
    <w:rsid w:val="54973924"/>
    <w:rsid w:val="549A3909"/>
    <w:rsid w:val="549D3424"/>
    <w:rsid w:val="54A37B93"/>
    <w:rsid w:val="54B5232F"/>
    <w:rsid w:val="54BB5619"/>
    <w:rsid w:val="54C1583D"/>
    <w:rsid w:val="54CC679A"/>
    <w:rsid w:val="54CD2CE0"/>
    <w:rsid w:val="54D620DD"/>
    <w:rsid w:val="54D9618C"/>
    <w:rsid w:val="54DB2CE5"/>
    <w:rsid w:val="54E26087"/>
    <w:rsid w:val="54EB7AF1"/>
    <w:rsid w:val="54EC1043"/>
    <w:rsid w:val="54F27A45"/>
    <w:rsid w:val="54FA2BB4"/>
    <w:rsid w:val="54FA426D"/>
    <w:rsid w:val="55017935"/>
    <w:rsid w:val="55095F2B"/>
    <w:rsid w:val="55150035"/>
    <w:rsid w:val="551974AB"/>
    <w:rsid w:val="551D10A5"/>
    <w:rsid w:val="55292E1B"/>
    <w:rsid w:val="553A3768"/>
    <w:rsid w:val="55522947"/>
    <w:rsid w:val="5564235F"/>
    <w:rsid w:val="55766E6E"/>
    <w:rsid w:val="5578605F"/>
    <w:rsid w:val="55796191"/>
    <w:rsid w:val="557D34AA"/>
    <w:rsid w:val="557D46C3"/>
    <w:rsid w:val="55826F29"/>
    <w:rsid w:val="558D7140"/>
    <w:rsid w:val="559B6A79"/>
    <w:rsid w:val="559C2275"/>
    <w:rsid w:val="55A11A86"/>
    <w:rsid w:val="55A27CCD"/>
    <w:rsid w:val="55A7167D"/>
    <w:rsid w:val="55AC7A04"/>
    <w:rsid w:val="55B31AF2"/>
    <w:rsid w:val="55BA6E1E"/>
    <w:rsid w:val="55BD7B2D"/>
    <w:rsid w:val="55C2516B"/>
    <w:rsid w:val="55CC7707"/>
    <w:rsid w:val="55D453B5"/>
    <w:rsid w:val="55D97873"/>
    <w:rsid w:val="55DE65C7"/>
    <w:rsid w:val="55DF0EB7"/>
    <w:rsid w:val="55DF18E2"/>
    <w:rsid w:val="55E61F7A"/>
    <w:rsid w:val="55EB45D1"/>
    <w:rsid w:val="55FA19B5"/>
    <w:rsid w:val="55FF128A"/>
    <w:rsid w:val="56113DD8"/>
    <w:rsid w:val="561227C4"/>
    <w:rsid w:val="561640AF"/>
    <w:rsid w:val="561E55FC"/>
    <w:rsid w:val="56213E3C"/>
    <w:rsid w:val="56270AD4"/>
    <w:rsid w:val="56277F84"/>
    <w:rsid w:val="562F03D9"/>
    <w:rsid w:val="56310598"/>
    <w:rsid w:val="563E2E94"/>
    <w:rsid w:val="56425AD8"/>
    <w:rsid w:val="564428F3"/>
    <w:rsid w:val="5650683D"/>
    <w:rsid w:val="56535A7A"/>
    <w:rsid w:val="56561417"/>
    <w:rsid w:val="565B6B4E"/>
    <w:rsid w:val="56891858"/>
    <w:rsid w:val="56A72890"/>
    <w:rsid w:val="56A86CA9"/>
    <w:rsid w:val="56B2102F"/>
    <w:rsid w:val="56CA0D43"/>
    <w:rsid w:val="56CA3B16"/>
    <w:rsid w:val="56D01C13"/>
    <w:rsid w:val="56E37EF9"/>
    <w:rsid w:val="56E964E2"/>
    <w:rsid w:val="56EC256E"/>
    <w:rsid w:val="56F112B7"/>
    <w:rsid w:val="571161CE"/>
    <w:rsid w:val="57117301"/>
    <w:rsid w:val="57166C1F"/>
    <w:rsid w:val="571911C5"/>
    <w:rsid w:val="57244817"/>
    <w:rsid w:val="572C29F1"/>
    <w:rsid w:val="573705C4"/>
    <w:rsid w:val="573F71AC"/>
    <w:rsid w:val="5747361D"/>
    <w:rsid w:val="574D35E6"/>
    <w:rsid w:val="5754688B"/>
    <w:rsid w:val="57574905"/>
    <w:rsid w:val="57600DB2"/>
    <w:rsid w:val="576A6B3C"/>
    <w:rsid w:val="576B625D"/>
    <w:rsid w:val="576C7410"/>
    <w:rsid w:val="57822B2F"/>
    <w:rsid w:val="5783114B"/>
    <w:rsid w:val="57844145"/>
    <w:rsid w:val="57913AE8"/>
    <w:rsid w:val="57A35F14"/>
    <w:rsid w:val="57A95029"/>
    <w:rsid w:val="57AC51A1"/>
    <w:rsid w:val="57B12994"/>
    <w:rsid w:val="57C934B2"/>
    <w:rsid w:val="57D134F6"/>
    <w:rsid w:val="57E00F64"/>
    <w:rsid w:val="57E9725B"/>
    <w:rsid w:val="57EA56EC"/>
    <w:rsid w:val="57EC670B"/>
    <w:rsid w:val="57EF2F07"/>
    <w:rsid w:val="57F2447E"/>
    <w:rsid w:val="58155EFF"/>
    <w:rsid w:val="58226E39"/>
    <w:rsid w:val="582502A7"/>
    <w:rsid w:val="5833148F"/>
    <w:rsid w:val="5833426F"/>
    <w:rsid w:val="58745EEE"/>
    <w:rsid w:val="58756D6A"/>
    <w:rsid w:val="587E6D3F"/>
    <w:rsid w:val="587F07F9"/>
    <w:rsid w:val="588236B2"/>
    <w:rsid w:val="5884118F"/>
    <w:rsid w:val="58923DC8"/>
    <w:rsid w:val="58940182"/>
    <w:rsid w:val="58A43A13"/>
    <w:rsid w:val="58B34C31"/>
    <w:rsid w:val="58BC1CC1"/>
    <w:rsid w:val="58C50EAD"/>
    <w:rsid w:val="58CF3410"/>
    <w:rsid w:val="58D07EDF"/>
    <w:rsid w:val="58D7333B"/>
    <w:rsid w:val="58DF109D"/>
    <w:rsid w:val="58F5513B"/>
    <w:rsid w:val="590E2D3E"/>
    <w:rsid w:val="59113CE2"/>
    <w:rsid w:val="59133CE7"/>
    <w:rsid w:val="59137FCA"/>
    <w:rsid w:val="5918471B"/>
    <w:rsid w:val="59264A13"/>
    <w:rsid w:val="59347C9C"/>
    <w:rsid w:val="593B443F"/>
    <w:rsid w:val="59432C8E"/>
    <w:rsid w:val="59622677"/>
    <w:rsid w:val="5965279D"/>
    <w:rsid w:val="596B4A73"/>
    <w:rsid w:val="596C5BCF"/>
    <w:rsid w:val="597B0023"/>
    <w:rsid w:val="59844EBB"/>
    <w:rsid w:val="598A4BBD"/>
    <w:rsid w:val="598D3260"/>
    <w:rsid w:val="59977F2B"/>
    <w:rsid w:val="59991EA4"/>
    <w:rsid w:val="59B00468"/>
    <w:rsid w:val="59B54514"/>
    <w:rsid w:val="59B92971"/>
    <w:rsid w:val="59BB4A15"/>
    <w:rsid w:val="59BD34BD"/>
    <w:rsid w:val="59C21993"/>
    <w:rsid w:val="59CA342A"/>
    <w:rsid w:val="59DB7C7D"/>
    <w:rsid w:val="59E215B3"/>
    <w:rsid w:val="59E65483"/>
    <w:rsid w:val="5A0953B1"/>
    <w:rsid w:val="5A0B6922"/>
    <w:rsid w:val="5A0D6997"/>
    <w:rsid w:val="5A183220"/>
    <w:rsid w:val="5A1B0A49"/>
    <w:rsid w:val="5A1B7FE4"/>
    <w:rsid w:val="5A2021F5"/>
    <w:rsid w:val="5A225194"/>
    <w:rsid w:val="5A290577"/>
    <w:rsid w:val="5A3B7249"/>
    <w:rsid w:val="5A4400AC"/>
    <w:rsid w:val="5A540F9E"/>
    <w:rsid w:val="5A66215B"/>
    <w:rsid w:val="5A696403"/>
    <w:rsid w:val="5A6A4AC7"/>
    <w:rsid w:val="5A774CF5"/>
    <w:rsid w:val="5A785661"/>
    <w:rsid w:val="5A7B4190"/>
    <w:rsid w:val="5A8E20AB"/>
    <w:rsid w:val="5A90403E"/>
    <w:rsid w:val="5A927053"/>
    <w:rsid w:val="5A9D1C0C"/>
    <w:rsid w:val="5A9D2D2E"/>
    <w:rsid w:val="5AA83964"/>
    <w:rsid w:val="5AAC6774"/>
    <w:rsid w:val="5AAD1110"/>
    <w:rsid w:val="5AB8070A"/>
    <w:rsid w:val="5AB95D56"/>
    <w:rsid w:val="5ABB1ACE"/>
    <w:rsid w:val="5ABF56CC"/>
    <w:rsid w:val="5AD12821"/>
    <w:rsid w:val="5AD601B9"/>
    <w:rsid w:val="5ADF1011"/>
    <w:rsid w:val="5AEC7C59"/>
    <w:rsid w:val="5AF41970"/>
    <w:rsid w:val="5AF9163F"/>
    <w:rsid w:val="5AFA24F5"/>
    <w:rsid w:val="5B08067D"/>
    <w:rsid w:val="5B091FD8"/>
    <w:rsid w:val="5B0B2011"/>
    <w:rsid w:val="5B1467F3"/>
    <w:rsid w:val="5B163415"/>
    <w:rsid w:val="5B256153"/>
    <w:rsid w:val="5B2A2BD4"/>
    <w:rsid w:val="5B2B56B4"/>
    <w:rsid w:val="5B337697"/>
    <w:rsid w:val="5B3702BB"/>
    <w:rsid w:val="5B396167"/>
    <w:rsid w:val="5B49438D"/>
    <w:rsid w:val="5B4A53FF"/>
    <w:rsid w:val="5B5E2FE9"/>
    <w:rsid w:val="5B6A6EC0"/>
    <w:rsid w:val="5B705466"/>
    <w:rsid w:val="5B750527"/>
    <w:rsid w:val="5B767D02"/>
    <w:rsid w:val="5B791466"/>
    <w:rsid w:val="5B813F27"/>
    <w:rsid w:val="5B895A11"/>
    <w:rsid w:val="5B8F1F1D"/>
    <w:rsid w:val="5B9A5627"/>
    <w:rsid w:val="5BA23A20"/>
    <w:rsid w:val="5BBE52F6"/>
    <w:rsid w:val="5BC128BA"/>
    <w:rsid w:val="5BC263CC"/>
    <w:rsid w:val="5BC4719F"/>
    <w:rsid w:val="5BC92A9D"/>
    <w:rsid w:val="5BCA3DEB"/>
    <w:rsid w:val="5BCC6F22"/>
    <w:rsid w:val="5BCD4D14"/>
    <w:rsid w:val="5BD03DDE"/>
    <w:rsid w:val="5BD12404"/>
    <w:rsid w:val="5BD33934"/>
    <w:rsid w:val="5BE04179"/>
    <w:rsid w:val="5BE52412"/>
    <w:rsid w:val="5BF06F50"/>
    <w:rsid w:val="5BF07A1C"/>
    <w:rsid w:val="5BF243B6"/>
    <w:rsid w:val="5BF42AE6"/>
    <w:rsid w:val="5C134E06"/>
    <w:rsid w:val="5C277114"/>
    <w:rsid w:val="5C280E0E"/>
    <w:rsid w:val="5C2E42CE"/>
    <w:rsid w:val="5C334988"/>
    <w:rsid w:val="5C3642A7"/>
    <w:rsid w:val="5C3A24E2"/>
    <w:rsid w:val="5C406AE2"/>
    <w:rsid w:val="5C4D64C5"/>
    <w:rsid w:val="5C4E3D9B"/>
    <w:rsid w:val="5C4E6924"/>
    <w:rsid w:val="5C532D0F"/>
    <w:rsid w:val="5C606A68"/>
    <w:rsid w:val="5C62014C"/>
    <w:rsid w:val="5C6B34A4"/>
    <w:rsid w:val="5C6E3FD0"/>
    <w:rsid w:val="5C743F97"/>
    <w:rsid w:val="5C7E245F"/>
    <w:rsid w:val="5CA540D8"/>
    <w:rsid w:val="5CA753F7"/>
    <w:rsid w:val="5CA844B7"/>
    <w:rsid w:val="5CAC4FDC"/>
    <w:rsid w:val="5CB6387B"/>
    <w:rsid w:val="5CBC1379"/>
    <w:rsid w:val="5CBD6C2C"/>
    <w:rsid w:val="5CBE3101"/>
    <w:rsid w:val="5CBF4CFE"/>
    <w:rsid w:val="5CCC05D2"/>
    <w:rsid w:val="5CD31049"/>
    <w:rsid w:val="5CDF414D"/>
    <w:rsid w:val="5CDF6FBD"/>
    <w:rsid w:val="5CE469A8"/>
    <w:rsid w:val="5CEF4B0C"/>
    <w:rsid w:val="5D017168"/>
    <w:rsid w:val="5D0874C5"/>
    <w:rsid w:val="5D097940"/>
    <w:rsid w:val="5D0A009B"/>
    <w:rsid w:val="5D0C5FFD"/>
    <w:rsid w:val="5D11441D"/>
    <w:rsid w:val="5D116260"/>
    <w:rsid w:val="5D1230C3"/>
    <w:rsid w:val="5D132198"/>
    <w:rsid w:val="5D1846E8"/>
    <w:rsid w:val="5D1B36BE"/>
    <w:rsid w:val="5D3332CC"/>
    <w:rsid w:val="5D41080D"/>
    <w:rsid w:val="5D460971"/>
    <w:rsid w:val="5D497F55"/>
    <w:rsid w:val="5D4D35AD"/>
    <w:rsid w:val="5D512495"/>
    <w:rsid w:val="5D51785F"/>
    <w:rsid w:val="5D5A2F21"/>
    <w:rsid w:val="5D5F27DA"/>
    <w:rsid w:val="5D676384"/>
    <w:rsid w:val="5D6F7D92"/>
    <w:rsid w:val="5D730178"/>
    <w:rsid w:val="5D753E78"/>
    <w:rsid w:val="5D7E051C"/>
    <w:rsid w:val="5D902728"/>
    <w:rsid w:val="5D9147CD"/>
    <w:rsid w:val="5D9D1AC3"/>
    <w:rsid w:val="5D9D6D24"/>
    <w:rsid w:val="5DA07694"/>
    <w:rsid w:val="5DA91F84"/>
    <w:rsid w:val="5DAF2647"/>
    <w:rsid w:val="5DB30FEF"/>
    <w:rsid w:val="5DB95B14"/>
    <w:rsid w:val="5DBE5607"/>
    <w:rsid w:val="5DC01085"/>
    <w:rsid w:val="5DC22A34"/>
    <w:rsid w:val="5DC63077"/>
    <w:rsid w:val="5DC630E3"/>
    <w:rsid w:val="5DC865F7"/>
    <w:rsid w:val="5DCC7BCC"/>
    <w:rsid w:val="5DD5337C"/>
    <w:rsid w:val="5DD87653"/>
    <w:rsid w:val="5DE651D1"/>
    <w:rsid w:val="5DF42F0C"/>
    <w:rsid w:val="5E01405D"/>
    <w:rsid w:val="5E097DBD"/>
    <w:rsid w:val="5E1B29D1"/>
    <w:rsid w:val="5E2A2EEB"/>
    <w:rsid w:val="5E345B18"/>
    <w:rsid w:val="5E4F1B14"/>
    <w:rsid w:val="5E560B17"/>
    <w:rsid w:val="5E617E97"/>
    <w:rsid w:val="5E650ADF"/>
    <w:rsid w:val="5E6C7060"/>
    <w:rsid w:val="5E71086B"/>
    <w:rsid w:val="5E715D5C"/>
    <w:rsid w:val="5E7E3974"/>
    <w:rsid w:val="5E845395"/>
    <w:rsid w:val="5E89523C"/>
    <w:rsid w:val="5E9938F3"/>
    <w:rsid w:val="5E9940F0"/>
    <w:rsid w:val="5EBC059D"/>
    <w:rsid w:val="5EC72C10"/>
    <w:rsid w:val="5EE867CB"/>
    <w:rsid w:val="5EE962C9"/>
    <w:rsid w:val="5EF549CA"/>
    <w:rsid w:val="5EF645CF"/>
    <w:rsid w:val="5F05082E"/>
    <w:rsid w:val="5F067E67"/>
    <w:rsid w:val="5F0A01BF"/>
    <w:rsid w:val="5F201C4D"/>
    <w:rsid w:val="5F282B79"/>
    <w:rsid w:val="5F373026"/>
    <w:rsid w:val="5F3F7AA0"/>
    <w:rsid w:val="5F471AA6"/>
    <w:rsid w:val="5F4763A2"/>
    <w:rsid w:val="5F490E29"/>
    <w:rsid w:val="5F4C3640"/>
    <w:rsid w:val="5F4E49B7"/>
    <w:rsid w:val="5F540BC7"/>
    <w:rsid w:val="5F600A88"/>
    <w:rsid w:val="5F705C6B"/>
    <w:rsid w:val="5F7E73B0"/>
    <w:rsid w:val="5F8605F5"/>
    <w:rsid w:val="5F8F2B3B"/>
    <w:rsid w:val="5F91218A"/>
    <w:rsid w:val="5F98067D"/>
    <w:rsid w:val="5F983904"/>
    <w:rsid w:val="5FA25DD3"/>
    <w:rsid w:val="5FAB28F9"/>
    <w:rsid w:val="5FBC0901"/>
    <w:rsid w:val="5FC645D8"/>
    <w:rsid w:val="5FD602F0"/>
    <w:rsid w:val="5FD876DB"/>
    <w:rsid w:val="5FD959DF"/>
    <w:rsid w:val="5FDC402B"/>
    <w:rsid w:val="5FE807B1"/>
    <w:rsid w:val="5FE81B27"/>
    <w:rsid w:val="5FEA4DC7"/>
    <w:rsid w:val="5FEF3343"/>
    <w:rsid w:val="60190DC9"/>
    <w:rsid w:val="6019444D"/>
    <w:rsid w:val="601A68AB"/>
    <w:rsid w:val="60254988"/>
    <w:rsid w:val="6027230C"/>
    <w:rsid w:val="60362AEB"/>
    <w:rsid w:val="6040082A"/>
    <w:rsid w:val="604A347F"/>
    <w:rsid w:val="604C061B"/>
    <w:rsid w:val="604E6EF4"/>
    <w:rsid w:val="6058255C"/>
    <w:rsid w:val="605D08C2"/>
    <w:rsid w:val="60633775"/>
    <w:rsid w:val="60663444"/>
    <w:rsid w:val="6069396C"/>
    <w:rsid w:val="606B6F3A"/>
    <w:rsid w:val="607C7DEE"/>
    <w:rsid w:val="60813754"/>
    <w:rsid w:val="60815E6F"/>
    <w:rsid w:val="608A3C8B"/>
    <w:rsid w:val="608F1B8C"/>
    <w:rsid w:val="60911AF6"/>
    <w:rsid w:val="60917251"/>
    <w:rsid w:val="60A646D8"/>
    <w:rsid w:val="60B66243"/>
    <w:rsid w:val="60B8457B"/>
    <w:rsid w:val="60C17B66"/>
    <w:rsid w:val="60C752D9"/>
    <w:rsid w:val="60C75412"/>
    <w:rsid w:val="60CF7BFB"/>
    <w:rsid w:val="60D7724F"/>
    <w:rsid w:val="60D839D0"/>
    <w:rsid w:val="60DB388E"/>
    <w:rsid w:val="60EA3294"/>
    <w:rsid w:val="60EC0023"/>
    <w:rsid w:val="60F0191F"/>
    <w:rsid w:val="60F57CE7"/>
    <w:rsid w:val="60F75193"/>
    <w:rsid w:val="611741F1"/>
    <w:rsid w:val="611A4731"/>
    <w:rsid w:val="611F49C1"/>
    <w:rsid w:val="61200FA0"/>
    <w:rsid w:val="61202383"/>
    <w:rsid w:val="61221E3E"/>
    <w:rsid w:val="61230FF0"/>
    <w:rsid w:val="61247CDB"/>
    <w:rsid w:val="61307456"/>
    <w:rsid w:val="61354601"/>
    <w:rsid w:val="613F562A"/>
    <w:rsid w:val="614E0C9F"/>
    <w:rsid w:val="61586AA2"/>
    <w:rsid w:val="615C2602"/>
    <w:rsid w:val="61622BCE"/>
    <w:rsid w:val="616A7EC2"/>
    <w:rsid w:val="616C2855"/>
    <w:rsid w:val="61703397"/>
    <w:rsid w:val="617660C9"/>
    <w:rsid w:val="61780AA7"/>
    <w:rsid w:val="618C79AC"/>
    <w:rsid w:val="619B2423"/>
    <w:rsid w:val="61A550CE"/>
    <w:rsid w:val="61A62889"/>
    <w:rsid w:val="61AB60F1"/>
    <w:rsid w:val="61BC776B"/>
    <w:rsid w:val="61BF3086"/>
    <w:rsid w:val="61CA44DE"/>
    <w:rsid w:val="61CE5B95"/>
    <w:rsid w:val="61D955DE"/>
    <w:rsid w:val="61DD2110"/>
    <w:rsid w:val="61F03008"/>
    <w:rsid w:val="621334F5"/>
    <w:rsid w:val="62152514"/>
    <w:rsid w:val="621E3867"/>
    <w:rsid w:val="622B175F"/>
    <w:rsid w:val="62315702"/>
    <w:rsid w:val="623713E7"/>
    <w:rsid w:val="62405F06"/>
    <w:rsid w:val="62414C04"/>
    <w:rsid w:val="62422CF9"/>
    <w:rsid w:val="624526E9"/>
    <w:rsid w:val="62570E68"/>
    <w:rsid w:val="62724F5D"/>
    <w:rsid w:val="62735877"/>
    <w:rsid w:val="627A1D46"/>
    <w:rsid w:val="627E76DD"/>
    <w:rsid w:val="62844C3A"/>
    <w:rsid w:val="6288608F"/>
    <w:rsid w:val="62910B87"/>
    <w:rsid w:val="62966441"/>
    <w:rsid w:val="629D331A"/>
    <w:rsid w:val="629F0F86"/>
    <w:rsid w:val="62A0589C"/>
    <w:rsid w:val="62A3774F"/>
    <w:rsid w:val="62B164A0"/>
    <w:rsid w:val="62C0170C"/>
    <w:rsid w:val="62D108AD"/>
    <w:rsid w:val="62D471E1"/>
    <w:rsid w:val="62E07A82"/>
    <w:rsid w:val="62F11C6D"/>
    <w:rsid w:val="62F27F47"/>
    <w:rsid w:val="62FA32D0"/>
    <w:rsid w:val="62FC26B9"/>
    <w:rsid w:val="62FC6A7C"/>
    <w:rsid w:val="63063130"/>
    <w:rsid w:val="63122002"/>
    <w:rsid w:val="631B4654"/>
    <w:rsid w:val="631F351F"/>
    <w:rsid w:val="63296087"/>
    <w:rsid w:val="632B380B"/>
    <w:rsid w:val="633561C2"/>
    <w:rsid w:val="633F7022"/>
    <w:rsid w:val="63425972"/>
    <w:rsid w:val="634A09E8"/>
    <w:rsid w:val="63576921"/>
    <w:rsid w:val="63590A06"/>
    <w:rsid w:val="636D1963"/>
    <w:rsid w:val="6372265F"/>
    <w:rsid w:val="63801489"/>
    <w:rsid w:val="63890EC8"/>
    <w:rsid w:val="638A6586"/>
    <w:rsid w:val="63A159A7"/>
    <w:rsid w:val="63A66FD9"/>
    <w:rsid w:val="63AF686A"/>
    <w:rsid w:val="63B71D8A"/>
    <w:rsid w:val="63D30127"/>
    <w:rsid w:val="63E37043"/>
    <w:rsid w:val="63EE5503"/>
    <w:rsid w:val="63F5656B"/>
    <w:rsid w:val="63F75461"/>
    <w:rsid w:val="63F909AE"/>
    <w:rsid w:val="64065807"/>
    <w:rsid w:val="64197308"/>
    <w:rsid w:val="64204740"/>
    <w:rsid w:val="64281CB8"/>
    <w:rsid w:val="64284C51"/>
    <w:rsid w:val="642934E9"/>
    <w:rsid w:val="642F53F6"/>
    <w:rsid w:val="6441333E"/>
    <w:rsid w:val="644D6474"/>
    <w:rsid w:val="645053B1"/>
    <w:rsid w:val="645128F4"/>
    <w:rsid w:val="645760A8"/>
    <w:rsid w:val="64592F6D"/>
    <w:rsid w:val="645F7D1F"/>
    <w:rsid w:val="64621F66"/>
    <w:rsid w:val="646758C7"/>
    <w:rsid w:val="646F72DA"/>
    <w:rsid w:val="64751186"/>
    <w:rsid w:val="6477429A"/>
    <w:rsid w:val="64786D2F"/>
    <w:rsid w:val="648405FF"/>
    <w:rsid w:val="64860D6B"/>
    <w:rsid w:val="648D410A"/>
    <w:rsid w:val="64915FF4"/>
    <w:rsid w:val="64986472"/>
    <w:rsid w:val="64AA1234"/>
    <w:rsid w:val="64AF7E3E"/>
    <w:rsid w:val="64BB664B"/>
    <w:rsid w:val="64C51278"/>
    <w:rsid w:val="64CD19B8"/>
    <w:rsid w:val="64D72C2D"/>
    <w:rsid w:val="64E05F4C"/>
    <w:rsid w:val="64E31B39"/>
    <w:rsid w:val="64EF4F47"/>
    <w:rsid w:val="64F65BC6"/>
    <w:rsid w:val="64F70F55"/>
    <w:rsid w:val="64F85BB5"/>
    <w:rsid w:val="64FD2A1F"/>
    <w:rsid w:val="65050AE1"/>
    <w:rsid w:val="650D0FB5"/>
    <w:rsid w:val="65135FBF"/>
    <w:rsid w:val="65140D75"/>
    <w:rsid w:val="651730F8"/>
    <w:rsid w:val="65175B56"/>
    <w:rsid w:val="651C62B5"/>
    <w:rsid w:val="652A7995"/>
    <w:rsid w:val="65370CF4"/>
    <w:rsid w:val="653731E1"/>
    <w:rsid w:val="65431EF9"/>
    <w:rsid w:val="6551661E"/>
    <w:rsid w:val="655860F3"/>
    <w:rsid w:val="655B2CBD"/>
    <w:rsid w:val="65664AB0"/>
    <w:rsid w:val="656E5528"/>
    <w:rsid w:val="65707B07"/>
    <w:rsid w:val="657218C5"/>
    <w:rsid w:val="657563B6"/>
    <w:rsid w:val="65836313"/>
    <w:rsid w:val="658A4008"/>
    <w:rsid w:val="658B526B"/>
    <w:rsid w:val="65950D6E"/>
    <w:rsid w:val="659D6E98"/>
    <w:rsid w:val="65AB3FA4"/>
    <w:rsid w:val="65AD26C7"/>
    <w:rsid w:val="65AE1621"/>
    <w:rsid w:val="65B01AB0"/>
    <w:rsid w:val="65BC7602"/>
    <w:rsid w:val="65BE367B"/>
    <w:rsid w:val="65C152EC"/>
    <w:rsid w:val="65D42E66"/>
    <w:rsid w:val="65D74392"/>
    <w:rsid w:val="65DF5B1C"/>
    <w:rsid w:val="65E25013"/>
    <w:rsid w:val="65EA0792"/>
    <w:rsid w:val="65F83038"/>
    <w:rsid w:val="65FA6C1E"/>
    <w:rsid w:val="65FC3B4D"/>
    <w:rsid w:val="66037B1B"/>
    <w:rsid w:val="660E117B"/>
    <w:rsid w:val="661B00EA"/>
    <w:rsid w:val="66236F43"/>
    <w:rsid w:val="662C176F"/>
    <w:rsid w:val="662D0592"/>
    <w:rsid w:val="662F065A"/>
    <w:rsid w:val="663921A7"/>
    <w:rsid w:val="663A3C51"/>
    <w:rsid w:val="664114C0"/>
    <w:rsid w:val="664E179A"/>
    <w:rsid w:val="664E7F39"/>
    <w:rsid w:val="664F3CA4"/>
    <w:rsid w:val="664F7993"/>
    <w:rsid w:val="66540787"/>
    <w:rsid w:val="665576AC"/>
    <w:rsid w:val="66567310"/>
    <w:rsid w:val="665E287D"/>
    <w:rsid w:val="6661660E"/>
    <w:rsid w:val="66621CD8"/>
    <w:rsid w:val="666424E8"/>
    <w:rsid w:val="666B638D"/>
    <w:rsid w:val="667473F9"/>
    <w:rsid w:val="667621F9"/>
    <w:rsid w:val="66790290"/>
    <w:rsid w:val="667C56A3"/>
    <w:rsid w:val="66873AB3"/>
    <w:rsid w:val="6687799C"/>
    <w:rsid w:val="668E4D37"/>
    <w:rsid w:val="669B2BD8"/>
    <w:rsid w:val="669E4113"/>
    <w:rsid w:val="669F3A20"/>
    <w:rsid w:val="669F7EFF"/>
    <w:rsid w:val="66A41CBB"/>
    <w:rsid w:val="66A67A45"/>
    <w:rsid w:val="66B7513A"/>
    <w:rsid w:val="66BB4A67"/>
    <w:rsid w:val="66BC5D1F"/>
    <w:rsid w:val="66CA0DC7"/>
    <w:rsid w:val="66CE7119"/>
    <w:rsid w:val="66E57717"/>
    <w:rsid w:val="66E6551A"/>
    <w:rsid w:val="66EC24CC"/>
    <w:rsid w:val="66F07DBD"/>
    <w:rsid w:val="66F916AD"/>
    <w:rsid w:val="66FD2B63"/>
    <w:rsid w:val="67057ED0"/>
    <w:rsid w:val="67070685"/>
    <w:rsid w:val="67116C51"/>
    <w:rsid w:val="67151F6C"/>
    <w:rsid w:val="672229B1"/>
    <w:rsid w:val="672351C1"/>
    <w:rsid w:val="67236A23"/>
    <w:rsid w:val="67267524"/>
    <w:rsid w:val="672820D5"/>
    <w:rsid w:val="672A484C"/>
    <w:rsid w:val="67322F67"/>
    <w:rsid w:val="673459B0"/>
    <w:rsid w:val="6743254F"/>
    <w:rsid w:val="674A779E"/>
    <w:rsid w:val="674E7389"/>
    <w:rsid w:val="6752284A"/>
    <w:rsid w:val="67543CB3"/>
    <w:rsid w:val="67661D65"/>
    <w:rsid w:val="67812510"/>
    <w:rsid w:val="67994AF8"/>
    <w:rsid w:val="67A417B7"/>
    <w:rsid w:val="67A76F14"/>
    <w:rsid w:val="67A93F29"/>
    <w:rsid w:val="67BC4EBA"/>
    <w:rsid w:val="67D85D4F"/>
    <w:rsid w:val="67ED410C"/>
    <w:rsid w:val="67F16750"/>
    <w:rsid w:val="67F17C6C"/>
    <w:rsid w:val="67FE1B89"/>
    <w:rsid w:val="68056778"/>
    <w:rsid w:val="68062865"/>
    <w:rsid w:val="68450967"/>
    <w:rsid w:val="684650E4"/>
    <w:rsid w:val="68486474"/>
    <w:rsid w:val="68505F87"/>
    <w:rsid w:val="6855044F"/>
    <w:rsid w:val="685767F7"/>
    <w:rsid w:val="68577017"/>
    <w:rsid w:val="686911D8"/>
    <w:rsid w:val="686A0E86"/>
    <w:rsid w:val="686A1A5E"/>
    <w:rsid w:val="68721717"/>
    <w:rsid w:val="68775FD0"/>
    <w:rsid w:val="687D108E"/>
    <w:rsid w:val="68803CF3"/>
    <w:rsid w:val="68850827"/>
    <w:rsid w:val="6886549B"/>
    <w:rsid w:val="688763F8"/>
    <w:rsid w:val="68923F23"/>
    <w:rsid w:val="68A634E2"/>
    <w:rsid w:val="68B14D5C"/>
    <w:rsid w:val="68BB0175"/>
    <w:rsid w:val="68CF6DB9"/>
    <w:rsid w:val="68DF23A7"/>
    <w:rsid w:val="68E30608"/>
    <w:rsid w:val="68EB6087"/>
    <w:rsid w:val="68EE464F"/>
    <w:rsid w:val="68FD679C"/>
    <w:rsid w:val="6905462F"/>
    <w:rsid w:val="690F578E"/>
    <w:rsid w:val="691071A2"/>
    <w:rsid w:val="691634E0"/>
    <w:rsid w:val="692208B9"/>
    <w:rsid w:val="69265200"/>
    <w:rsid w:val="692E7ECC"/>
    <w:rsid w:val="69494BD0"/>
    <w:rsid w:val="69497633"/>
    <w:rsid w:val="695452C0"/>
    <w:rsid w:val="695E67C5"/>
    <w:rsid w:val="69600A43"/>
    <w:rsid w:val="696247A1"/>
    <w:rsid w:val="69695669"/>
    <w:rsid w:val="6970381D"/>
    <w:rsid w:val="69720C3F"/>
    <w:rsid w:val="697921C0"/>
    <w:rsid w:val="69A32C5E"/>
    <w:rsid w:val="69A84E79"/>
    <w:rsid w:val="69AE12C9"/>
    <w:rsid w:val="69AF5161"/>
    <w:rsid w:val="69BC2668"/>
    <w:rsid w:val="69BD2EBE"/>
    <w:rsid w:val="69BE10F8"/>
    <w:rsid w:val="69CA380E"/>
    <w:rsid w:val="69D217AA"/>
    <w:rsid w:val="69E50D7C"/>
    <w:rsid w:val="69E52A67"/>
    <w:rsid w:val="69EA480A"/>
    <w:rsid w:val="69F60125"/>
    <w:rsid w:val="69FB1A9C"/>
    <w:rsid w:val="6A0D7AC5"/>
    <w:rsid w:val="6A12314A"/>
    <w:rsid w:val="6A212D1D"/>
    <w:rsid w:val="6A21326D"/>
    <w:rsid w:val="6A2831FF"/>
    <w:rsid w:val="6A311BD8"/>
    <w:rsid w:val="6A3610C4"/>
    <w:rsid w:val="6A393E31"/>
    <w:rsid w:val="6A3A4218"/>
    <w:rsid w:val="6A4B4C37"/>
    <w:rsid w:val="6A521D2A"/>
    <w:rsid w:val="6A52382E"/>
    <w:rsid w:val="6A5A6906"/>
    <w:rsid w:val="6A5F6CA4"/>
    <w:rsid w:val="6A68012B"/>
    <w:rsid w:val="6A706431"/>
    <w:rsid w:val="6A79692B"/>
    <w:rsid w:val="6A83784E"/>
    <w:rsid w:val="6A930916"/>
    <w:rsid w:val="6AA07B47"/>
    <w:rsid w:val="6AA81CB5"/>
    <w:rsid w:val="6AAD137F"/>
    <w:rsid w:val="6AAE27AE"/>
    <w:rsid w:val="6AB51E55"/>
    <w:rsid w:val="6AB60CA0"/>
    <w:rsid w:val="6AB7047F"/>
    <w:rsid w:val="6AC5190C"/>
    <w:rsid w:val="6AC91BB9"/>
    <w:rsid w:val="6ACB2EED"/>
    <w:rsid w:val="6AD6572F"/>
    <w:rsid w:val="6ADA399F"/>
    <w:rsid w:val="6AEB52DB"/>
    <w:rsid w:val="6B033A94"/>
    <w:rsid w:val="6B062263"/>
    <w:rsid w:val="6B0F5943"/>
    <w:rsid w:val="6B1C25CA"/>
    <w:rsid w:val="6B1E27DF"/>
    <w:rsid w:val="6B37356A"/>
    <w:rsid w:val="6B3B61FB"/>
    <w:rsid w:val="6B4A4A8C"/>
    <w:rsid w:val="6B4C0A88"/>
    <w:rsid w:val="6B4D07EA"/>
    <w:rsid w:val="6B500E86"/>
    <w:rsid w:val="6B53021C"/>
    <w:rsid w:val="6B5808B4"/>
    <w:rsid w:val="6B601FA7"/>
    <w:rsid w:val="6B6547A4"/>
    <w:rsid w:val="6B6712DB"/>
    <w:rsid w:val="6B6B526D"/>
    <w:rsid w:val="6B6D0A2D"/>
    <w:rsid w:val="6B803001"/>
    <w:rsid w:val="6B814B41"/>
    <w:rsid w:val="6B885C3C"/>
    <w:rsid w:val="6B8E3FFF"/>
    <w:rsid w:val="6B900D7C"/>
    <w:rsid w:val="6B943229"/>
    <w:rsid w:val="6B995B58"/>
    <w:rsid w:val="6B9D3B88"/>
    <w:rsid w:val="6B9E50CB"/>
    <w:rsid w:val="6BA30753"/>
    <w:rsid w:val="6BAD6741"/>
    <w:rsid w:val="6BAE78D8"/>
    <w:rsid w:val="6BBD3C77"/>
    <w:rsid w:val="6BBD7F35"/>
    <w:rsid w:val="6BBF1D16"/>
    <w:rsid w:val="6BCC37B8"/>
    <w:rsid w:val="6BCD10ED"/>
    <w:rsid w:val="6BD21921"/>
    <w:rsid w:val="6BD421AC"/>
    <w:rsid w:val="6BD45B87"/>
    <w:rsid w:val="6BE16F8C"/>
    <w:rsid w:val="6BE20B65"/>
    <w:rsid w:val="6BF11F26"/>
    <w:rsid w:val="6BFF02E7"/>
    <w:rsid w:val="6BFF7968"/>
    <w:rsid w:val="6C135916"/>
    <w:rsid w:val="6C1C12A0"/>
    <w:rsid w:val="6C1E7578"/>
    <w:rsid w:val="6C22007B"/>
    <w:rsid w:val="6C242401"/>
    <w:rsid w:val="6C250B5E"/>
    <w:rsid w:val="6C255DDA"/>
    <w:rsid w:val="6C362689"/>
    <w:rsid w:val="6C37323E"/>
    <w:rsid w:val="6C406780"/>
    <w:rsid w:val="6C4F5B91"/>
    <w:rsid w:val="6C500C81"/>
    <w:rsid w:val="6C5531E4"/>
    <w:rsid w:val="6C5B380E"/>
    <w:rsid w:val="6C5F3B84"/>
    <w:rsid w:val="6C5F79FD"/>
    <w:rsid w:val="6C600C85"/>
    <w:rsid w:val="6C647CDD"/>
    <w:rsid w:val="6C685EC5"/>
    <w:rsid w:val="6C693FF2"/>
    <w:rsid w:val="6C6D72A4"/>
    <w:rsid w:val="6C7316FB"/>
    <w:rsid w:val="6C741538"/>
    <w:rsid w:val="6C786900"/>
    <w:rsid w:val="6C793B35"/>
    <w:rsid w:val="6C7C5806"/>
    <w:rsid w:val="6C7F2654"/>
    <w:rsid w:val="6C800EAC"/>
    <w:rsid w:val="6C854C65"/>
    <w:rsid w:val="6C8E4706"/>
    <w:rsid w:val="6C953485"/>
    <w:rsid w:val="6CAF605B"/>
    <w:rsid w:val="6CBA2419"/>
    <w:rsid w:val="6CBE54F2"/>
    <w:rsid w:val="6CCD2BE3"/>
    <w:rsid w:val="6CD236C8"/>
    <w:rsid w:val="6CD4390E"/>
    <w:rsid w:val="6CD57A6F"/>
    <w:rsid w:val="6CE05761"/>
    <w:rsid w:val="6CEC281D"/>
    <w:rsid w:val="6CEC786A"/>
    <w:rsid w:val="6CFD7351"/>
    <w:rsid w:val="6CFF6118"/>
    <w:rsid w:val="6D057D64"/>
    <w:rsid w:val="6D10675C"/>
    <w:rsid w:val="6D1E308E"/>
    <w:rsid w:val="6D1E753D"/>
    <w:rsid w:val="6D297180"/>
    <w:rsid w:val="6D2D4122"/>
    <w:rsid w:val="6D2E34A0"/>
    <w:rsid w:val="6D392608"/>
    <w:rsid w:val="6D51479B"/>
    <w:rsid w:val="6D5A7D86"/>
    <w:rsid w:val="6D5B1E27"/>
    <w:rsid w:val="6D5F3ED3"/>
    <w:rsid w:val="6D68758C"/>
    <w:rsid w:val="6D770BA0"/>
    <w:rsid w:val="6D771DD1"/>
    <w:rsid w:val="6D77388C"/>
    <w:rsid w:val="6D821C9F"/>
    <w:rsid w:val="6D901E0D"/>
    <w:rsid w:val="6D952B8D"/>
    <w:rsid w:val="6D99431C"/>
    <w:rsid w:val="6DA56AB3"/>
    <w:rsid w:val="6DA615BB"/>
    <w:rsid w:val="6DA74502"/>
    <w:rsid w:val="6DB031A4"/>
    <w:rsid w:val="6DB5596A"/>
    <w:rsid w:val="6DE23956"/>
    <w:rsid w:val="6DF365A8"/>
    <w:rsid w:val="6DF4634A"/>
    <w:rsid w:val="6DF5601D"/>
    <w:rsid w:val="6E165061"/>
    <w:rsid w:val="6E2319D2"/>
    <w:rsid w:val="6E237953"/>
    <w:rsid w:val="6E286FC8"/>
    <w:rsid w:val="6E2F0305"/>
    <w:rsid w:val="6E302967"/>
    <w:rsid w:val="6E412F37"/>
    <w:rsid w:val="6E710861"/>
    <w:rsid w:val="6E8010CA"/>
    <w:rsid w:val="6E813D4F"/>
    <w:rsid w:val="6E84554F"/>
    <w:rsid w:val="6E8726B4"/>
    <w:rsid w:val="6E922D62"/>
    <w:rsid w:val="6E984495"/>
    <w:rsid w:val="6E9875EE"/>
    <w:rsid w:val="6E9B447D"/>
    <w:rsid w:val="6EAA731F"/>
    <w:rsid w:val="6EAE521C"/>
    <w:rsid w:val="6EB11489"/>
    <w:rsid w:val="6EB31F5E"/>
    <w:rsid w:val="6EB83BFB"/>
    <w:rsid w:val="6EC2104D"/>
    <w:rsid w:val="6ECE51C5"/>
    <w:rsid w:val="6ED05EEB"/>
    <w:rsid w:val="6ED747BF"/>
    <w:rsid w:val="6EDF58EA"/>
    <w:rsid w:val="6EFE6726"/>
    <w:rsid w:val="6F022B33"/>
    <w:rsid w:val="6F0A2A76"/>
    <w:rsid w:val="6F0C6C51"/>
    <w:rsid w:val="6F0D1C82"/>
    <w:rsid w:val="6F122029"/>
    <w:rsid w:val="6F14597C"/>
    <w:rsid w:val="6F1815D6"/>
    <w:rsid w:val="6F1C504E"/>
    <w:rsid w:val="6F231DEE"/>
    <w:rsid w:val="6F251AFB"/>
    <w:rsid w:val="6F296F18"/>
    <w:rsid w:val="6F2F4ECE"/>
    <w:rsid w:val="6F407945"/>
    <w:rsid w:val="6F505F6E"/>
    <w:rsid w:val="6F580866"/>
    <w:rsid w:val="6F75385E"/>
    <w:rsid w:val="6F8A5BAE"/>
    <w:rsid w:val="6F9B69F4"/>
    <w:rsid w:val="6F9C4DB6"/>
    <w:rsid w:val="6FB7717A"/>
    <w:rsid w:val="6FBC42F2"/>
    <w:rsid w:val="6FC21A57"/>
    <w:rsid w:val="6FE4115F"/>
    <w:rsid w:val="6FF3138F"/>
    <w:rsid w:val="6FFE34B6"/>
    <w:rsid w:val="700E0AA1"/>
    <w:rsid w:val="701654CC"/>
    <w:rsid w:val="701A4ABA"/>
    <w:rsid w:val="70280B7F"/>
    <w:rsid w:val="702D5CD4"/>
    <w:rsid w:val="702E0141"/>
    <w:rsid w:val="70370A7F"/>
    <w:rsid w:val="703A36C1"/>
    <w:rsid w:val="703E4EC4"/>
    <w:rsid w:val="703F6323"/>
    <w:rsid w:val="70423BBC"/>
    <w:rsid w:val="704D0F75"/>
    <w:rsid w:val="7053019F"/>
    <w:rsid w:val="70575A2F"/>
    <w:rsid w:val="70587065"/>
    <w:rsid w:val="70627B95"/>
    <w:rsid w:val="706A67EB"/>
    <w:rsid w:val="70732ECB"/>
    <w:rsid w:val="70797C5A"/>
    <w:rsid w:val="7082025C"/>
    <w:rsid w:val="70881237"/>
    <w:rsid w:val="7088648E"/>
    <w:rsid w:val="708C4A93"/>
    <w:rsid w:val="709D48E1"/>
    <w:rsid w:val="70AD2E6C"/>
    <w:rsid w:val="70C14EE7"/>
    <w:rsid w:val="70C33CC8"/>
    <w:rsid w:val="70CC2D4A"/>
    <w:rsid w:val="70D15BB4"/>
    <w:rsid w:val="70E034B3"/>
    <w:rsid w:val="70E10E67"/>
    <w:rsid w:val="70E618C7"/>
    <w:rsid w:val="70E955A1"/>
    <w:rsid w:val="70F65912"/>
    <w:rsid w:val="70F92B4C"/>
    <w:rsid w:val="70FA291B"/>
    <w:rsid w:val="70FE0BD7"/>
    <w:rsid w:val="710336A4"/>
    <w:rsid w:val="710446FB"/>
    <w:rsid w:val="7107220E"/>
    <w:rsid w:val="71266366"/>
    <w:rsid w:val="7129334A"/>
    <w:rsid w:val="71294AF1"/>
    <w:rsid w:val="712D08D1"/>
    <w:rsid w:val="714418E6"/>
    <w:rsid w:val="714763FA"/>
    <w:rsid w:val="714A531F"/>
    <w:rsid w:val="714B34DA"/>
    <w:rsid w:val="715C4280"/>
    <w:rsid w:val="716138F9"/>
    <w:rsid w:val="716955E5"/>
    <w:rsid w:val="71695679"/>
    <w:rsid w:val="716B52B7"/>
    <w:rsid w:val="716F2019"/>
    <w:rsid w:val="71751DD9"/>
    <w:rsid w:val="717C37C1"/>
    <w:rsid w:val="71810865"/>
    <w:rsid w:val="7182004D"/>
    <w:rsid w:val="718B55F7"/>
    <w:rsid w:val="718C5840"/>
    <w:rsid w:val="718F11D8"/>
    <w:rsid w:val="718F78A2"/>
    <w:rsid w:val="719506BE"/>
    <w:rsid w:val="71957598"/>
    <w:rsid w:val="719B543C"/>
    <w:rsid w:val="719F5F66"/>
    <w:rsid w:val="719F7693"/>
    <w:rsid w:val="71A12532"/>
    <w:rsid w:val="71A2792F"/>
    <w:rsid w:val="71B060B9"/>
    <w:rsid w:val="71B66044"/>
    <w:rsid w:val="71BB1B0C"/>
    <w:rsid w:val="71C22DD2"/>
    <w:rsid w:val="71C37376"/>
    <w:rsid w:val="71D6404C"/>
    <w:rsid w:val="71D91BD5"/>
    <w:rsid w:val="71DE4512"/>
    <w:rsid w:val="71E57888"/>
    <w:rsid w:val="71E6776C"/>
    <w:rsid w:val="71E8150C"/>
    <w:rsid w:val="71F16284"/>
    <w:rsid w:val="720025FB"/>
    <w:rsid w:val="7200312B"/>
    <w:rsid w:val="720170A2"/>
    <w:rsid w:val="720C18C2"/>
    <w:rsid w:val="720E3669"/>
    <w:rsid w:val="721075B4"/>
    <w:rsid w:val="72121C6A"/>
    <w:rsid w:val="7218577D"/>
    <w:rsid w:val="721C0BD9"/>
    <w:rsid w:val="721F539E"/>
    <w:rsid w:val="72252AD9"/>
    <w:rsid w:val="72277EC6"/>
    <w:rsid w:val="723057F4"/>
    <w:rsid w:val="7238666A"/>
    <w:rsid w:val="72403CE7"/>
    <w:rsid w:val="7254621A"/>
    <w:rsid w:val="725E31FB"/>
    <w:rsid w:val="726076D8"/>
    <w:rsid w:val="72632306"/>
    <w:rsid w:val="72746CAE"/>
    <w:rsid w:val="72751616"/>
    <w:rsid w:val="72815421"/>
    <w:rsid w:val="72824051"/>
    <w:rsid w:val="72947AC1"/>
    <w:rsid w:val="72961E40"/>
    <w:rsid w:val="7297351E"/>
    <w:rsid w:val="72981991"/>
    <w:rsid w:val="729D1BC8"/>
    <w:rsid w:val="72A00DED"/>
    <w:rsid w:val="72AE0B35"/>
    <w:rsid w:val="72B00C81"/>
    <w:rsid w:val="72E26063"/>
    <w:rsid w:val="72E74AAF"/>
    <w:rsid w:val="72ED18B9"/>
    <w:rsid w:val="72ED7A2E"/>
    <w:rsid w:val="72FB6A94"/>
    <w:rsid w:val="73025D9F"/>
    <w:rsid w:val="73062A4E"/>
    <w:rsid w:val="73073E37"/>
    <w:rsid w:val="73090BB4"/>
    <w:rsid w:val="730C0449"/>
    <w:rsid w:val="732A6149"/>
    <w:rsid w:val="7333052D"/>
    <w:rsid w:val="733F7FD2"/>
    <w:rsid w:val="7342447D"/>
    <w:rsid w:val="73445676"/>
    <w:rsid w:val="73493619"/>
    <w:rsid w:val="734D3B4E"/>
    <w:rsid w:val="734F74EB"/>
    <w:rsid w:val="73740056"/>
    <w:rsid w:val="73797DFD"/>
    <w:rsid w:val="737E22EC"/>
    <w:rsid w:val="73834AC7"/>
    <w:rsid w:val="738619B5"/>
    <w:rsid w:val="738A20A8"/>
    <w:rsid w:val="738B7711"/>
    <w:rsid w:val="738C3C1A"/>
    <w:rsid w:val="739118F5"/>
    <w:rsid w:val="739833D2"/>
    <w:rsid w:val="73A10D21"/>
    <w:rsid w:val="73B802A6"/>
    <w:rsid w:val="73B90956"/>
    <w:rsid w:val="73BF10EA"/>
    <w:rsid w:val="73C03893"/>
    <w:rsid w:val="73E462FA"/>
    <w:rsid w:val="73E62C2F"/>
    <w:rsid w:val="73EA699F"/>
    <w:rsid w:val="73EB7F03"/>
    <w:rsid w:val="73F06B4C"/>
    <w:rsid w:val="73F62191"/>
    <w:rsid w:val="73FE1199"/>
    <w:rsid w:val="74023BB0"/>
    <w:rsid w:val="74057341"/>
    <w:rsid w:val="741A507C"/>
    <w:rsid w:val="741D6358"/>
    <w:rsid w:val="74213818"/>
    <w:rsid w:val="742E35AE"/>
    <w:rsid w:val="742E7981"/>
    <w:rsid w:val="742F2BE7"/>
    <w:rsid w:val="743D4031"/>
    <w:rsid w:val="743D775D"/>
    <w:rsid w:val="745A2D11"/>
    <w:rsid w:val="745B2166"/>
    <w:rsid w:val="745C77EF"/>
    <w:rsid w:val="74602FB9"/>
    <w:rsid w:val="746237D5"/>
    <w:rsid w:val="74687AEF"/>
    <w:rsid w:val="74760EA0"/>
    <w:rsid w:val="747C17E4"/>
    <w:rsid w:val="748202E6"/>
    <w:rsid w:val="748D0E3C"/>
    <w:rsid w:val="74A872D4"/>
    <w:rsid w:val="74AA5A97"/>
    <w:rsid w:val="74B54A23"/>
    <w:rsid w:val="74B57C1C"/>
    <w:rsid w:val="74C1737F"/>
    <w:rsid w:val="74C97393"/>
    <w:rsid w:val="74CA0209"/>
    <w:rsid w:val="74D017C5"/>
    <w:rsid w:val="74DC738D"/>
    <w:rsid w:val="74E47F84"/>
    <w:rsid w:val="74EB4D2A"/>
    <w:rsid w:val="74F65204"/>
    <w:rsid w:val="74FC0C93"/>
    <w:rsid w:val="74FE12CA"/>
    <w:rsid w:val="75005492"/>
    <w:rsid w:val="750737EC"/>
    <w:rsid w:val="751930D6"/>
    <w:rsid w:val="751C38B5"/>
    <w:rsid w:val="7531510A"/>
    <w:rsid w:val="75330BC7"/>
    <w:rsid w:val="75396464"/>
    <w:rsid w:val="753E056C"/>
    <w:rsid w:val="754C69FA"/>
    <w:rsid w:val="755503F6"/>
    <w:rsid w:val="755F2B41"/>
    <w:rsid w:val="755F759B"/>
    <w:rsid w:val="756733DF"/>
    <w:rsid w:val="756D3118"/>
    <w:rsid w:val="75760B21"/>
    <w:rsid w:val="75824726"/>
    <w:rsid w:val="758412D3"/>
    <w:rsid w:val="758E5B28"/>
    <w:rsid w:val="75910174"/>
    <w:rsid w:val="75933C8C"/>
    <w:rsid w:val="7597600E"/>
    <w:rsid w:val="759A0AC9"/>
    <w:rsid w:val="75A31CD1"/>
    <w:rsid w:val="75A8644D"/>
    <w:rsid w:val="75A91991"/>
    <w:rsid w:val="75B40A59"/>
    <w:rsid w:val="75B75326"/>
    <w:rsid w:val="75BC6FA0"/>
    <w:rsid w:val="75BF72C1"/>
    <w:rsid w:val="75CF50DE"/>
    <w:rsid w:val="75D91AE3"/>
    <w:rsid w:val="75EB5D3F"/>
    <w:rsid w:val="75EF0DBF"/>
    <w:rsid w:val="75F95A10"/>
    <w:rsid w:val="75FA451F"/>
    <w:rsid w:val="760A75B8"/>
    <w:rsid w:val="76134346"/>
    <w:rsid w:val="76142D50"/>
    <w:rsid w:val="761E7B6E"/>
    <w:rsid w:val="76270C75"/>
    <w:rsid w:val="76321303"/>
    <w:rsid w:val="76386C48"/>
    <w:rsid w:val="764D6D22"/>
    <w:rsid w:val="766B4961"/>
    <w:rsid w:val="766E6F76"/>
    <w:rsid w:val="7687437A"/>
    <w:rsid w:val="768947FB"/>
    <w:rsid w:val="768A3FC6"/>
    <w:rsid w:val="768B52C9"/>
    <w:rsid w:val="76931725"/>
    <w:rsid w:val="769D6F85"/>
    <w:rsid w:val="76C05D5D"/>
    <w:rsid w:val="76C07DA5"/>
    <w:rsid w:val="76CE6439"/>
    <w:rsid w:val="76D00E86"/>
    <w:rsid w:val="76D41A60"/>
    <w:rsid w:val="76D6665F"/>
    <w:rsid w:val="76D94951"/>
    <w:rsid w:val="76E71078"/>
    <w:rsid w:val="76EC27B1"/>
    <w:rsid w:val="76ED72A6"/>
    <w:rsid w:val="76F078C3"/>
    <w:rsid w:val="76F41737"/>
    <w:rsid w:val="770A500C"/>
    <w:rsid w:val="77112D7F"/>
    <w:rsid w:val="77185378"/>
    <w:rsid w:val="77274522"/>
    <w:rsid w:val="773E318E"/>
    <w:rsid w:val="774179B6"/>
    <w:rsid w:val="77433F5B"/>
    <w:rsid w:val="774F7F2F"/>
    <w:rsid w:val="7758783E"/>
    <w:rsid w:val="775D36B5"/>
    <w:rsid w:val="776760BA"/>
    <w:rsid w:val="776A1C7D"/>
    <w:rsid w:val="776B0477"/>
    <w:rsid w:val="776D79A8"/>
    <w:rsid w:val="776F6C08"/>
    <w:rsid w:val="77756830"/>
    <w:rsid w:val="77793EDE"/>
    <w:rsid w:val="777D79CF"/>
    <w:rsid w:val="779160AF"/>
    <w:rsid w:val="77920F3A"/>
    <w:rsid w:val="7792770F"/>
    <w:rsid w:val="779C6FA2"/>
    <w:rsid w:val="77A5519E"/>
    <w:rsid w:val="77AC7C84"/>
    <w:rsid w:val="77AF62D9"/>
    <w:rsid w:val="77BC404E"/>
    <w:rsid w:val="77C87B8E"/>
    <w:rsid w:val="77D41BC0"/>
    <w:rsid w:val="77D66A3D"/>
    <w:rsid w:val="77F54E69"/>
    <w:rsid w:val="780D3F63"/>
    <w:rsid w:val="78126BCA"/>
    <w:rsid w:val="781C1285"/>
    <w:rsid w:val="78272632"/>
    <w:rsid w:val="782B3690"/>
    <w:rsid w:val="782B6D82"/>
    <w:rsid w:val="78341B7A"/>
    <w:rsid w:val="784076D8"/>
    <w:rsid w:val="784A689A"/>
    <w:rsid w:val="785365D5"/>
    <w:rsid w:val="78557CF8"/>
    <w:rsid w:val="78577A46"/>
    <w:rsid w:val="785832A0"/>
    <w:rsid w:val="785B3B22"/>
    <w:rsid w:val="785C7CED"/>
    <w:rsid w:val="785E75C1"/>
    <w:rsid w:val="786C6BEE"/>
    <w:rsid w:val="78752938"/>
    <w:rsid w:val="78823126"/>
    <w:rsid w:val="788B725E"/>
    <w:rsid w:val="78990276"/>
    <w:rsid w:val="789B666C"/>
    <w:rsid w:val="789E197F"/>
    <w:rsid w:val="789F1268"/>
    <w:rsid w:val="78CA07C1"/>
    <w:rsid w:val="78CA435C"/>
    <w:rsid w:val="78D37CAD"/>
    <w:rsid w:val="78DD5F9F"/>
    <w:rsid w:val="78EB13C7"/>
    <w:rsid w:val="78EF6BA4"/>
    <w:rsid w:val="79042863"/>
    <w:rsid w:val="790900A5"/>
    <w:rsid w:val="790D074F"/>
    <w:rsid w:val="790D7312"/>
    <w:rsid w:val="79115622"/>
    <w:rsid w:val="79165539"/>
    <w:rsid w:val="791D47F0"/>
    <w:rsid w:val="791E0F5E"/>
    <w:rsid w:val="792627D5"/>
    <w:rsid w:val="792F300E"/>
    <w:rsid w:val="7933476C"/>
    <w:rsid w:val="7936426A"/>
    <w:rsid w:val="794F7D84"/>
    <w:rsid w:val="79577EEC"/>
    <w:rsid w:val="7968160E"/>
    <w:rsid w:val="796A7297"/>
    <w:rsid w:val="796E32FA"/>
    <w:rsid w:val="79731221"/>
    <w:rsid w:val="79761713"/>
    <w:rsid w:val="79793EDB"/>
    <w:rsid w:val="797D6E62"/>
    <w:rsid w:val="798121B5"/>
    <w:rsid w:val="79860A50"/>
    <w:rsid w:val="79953871"/>
    <w:rsid w:val="799721EA"/>
    <w:rsid w:val="79AB1465"/>
    <w:rsid w:val="79D54C41"/>
    <w:rsid w:val="79D7587D"/>
    <w:rsid w:val="79DD20C3"/>
    <w:rsid w:val="79E04039"/>
    <w:rsid w:val="79E120C4"/>
    <w:rsid w:val="79E61E81"/>
    <w:rsid w:val="79E75255"/>
    <w:rsid w:val="79EB30D7"/>
    <w:rsid w:val="7A0124ED"/>
    <w:rsid w:val="7A022344"/>
    <w:rsid w:val="7A097CB7"/>
    <w:rsid w:val="7A1474B2"/>
    <w:rsid w:val="7A194F05"/>
    <w:rsid w:val="7A2A58A7"/>
    <w:rsid w:val="7A2D1941"/>
    <w:rsid w:val="7A2D29D4"/>
    <w:rsid w:val="7A2D3714"/>
    <w:rsid w:val="7A2F1AB4"/>
    <w:rsid w:val="7A346AC5"/>
    <w:rsid w:val="7A3E7AF5"/>
    <w:rsid w:val="7A480529"/>
    <w:rsid w:val="7A5029BB"/>
    <w:rsid w:val="7A592067"/>
    <w:rsid w:val="7A5A4CF8"/>
    <w:rsid w:val="7A6A0371"/>
    <w:rsid w:val="7A73556C"/>
    <w:rsid w:val="7A817C1B"/>
    <w:rsid w:val="7A8813EE"/>
    <w:rsid w:val="7A907D66"/>
    <w:rsid w:val="7A9E0DBE"/>
    <w:rsid w:val="7AA854CD"/>
    <w:rsid w:val="7AAE3958"/>
    <w:rsid w:val="7AB0329E"/>
    <w:rsid w:val="7AB7644A"/>
    <w:rsid w:val="7ABE20EA"/>
    <w:rsid w:val="7ABE7251"/>
    <w:rsid w:val="7AC51C21"/>
    <w:rsid w:val="7AC90738"/>
    <w:rsid w:val="7AD03E48"/>
    <w:rsid w:val="7AE1650E"/>
    <w:rsid w:val="7AE41961"/>
    <w:rsid w:val="7AE76220"/>
    <w:rsid w:val="7AEB1DA3"/>
    <w:rsid w:val="7AEF1747"/>
    <w:rsid w:val="7AF33311"/>
    <w:rsid w:val="7AF80DFD"/>
    <w:rsid w:val="7B01696F"/>
    <w:rsid w:val="7B03290E"/>
    <w:rsid w:val="7B04772E"/>
    <w:rsid w:val="7B0A21C1"/>
    <w:rsid w:val="7B1F2158"/>
    <w:rsid w:val="7B291D0D"/>
    <w:rsid w:val="7B2C1BF9"/>
    <w:rsid w:val="7B305EC1"/>
    <w:rsid w:val="7B3B4EA9"/>
    <w:rsid w:val="7B4E1D2C"/>
    <w:rsid w:val="7B5313FE"/>
    <w:rsid w:val="7B550A4A"/>
    <w:rsid w:val="7B5C4F52"/>
    <w:rsid w:val="7B614D0F"/>
    <w:rsid w:val="7B6544F6"/>
    <w:rsid w:val="7B674C70"/>
    <w:rsid w:val="7B73469F"/>
    <w:rsid w:val="7B764721"/>
    <w:rsid w:val="7B7A4ED9"/>
    <w:rsid w:val="7B821819"/>
    <w:rsid w:val="7B821F17"/>
    <w:rsid w:val="7B8F6E21"/>
    <w:rsid w:val="7B922532"/>
    <w:rsid w:val="7B950FD6"/>
    <w:rsid w:val="7B9572F8"/>
    <w:rsid w:val="7B9B6F81"/>
    <w:rsid w:val="7BAC560C"/>
    <w:rsid w:val="7BAC6FE6"/>
    <w:rsid w:val="7BBF3FDB"/>
    <w:rsid w:val="7BCA57FA"/>
    <w:rsid w:val="7BD5707F"/>
    <w:rsid w:val="7BD63833"/>
    <w:rsid w:val="7BDD2081"/>
    <w:rsid w:val="7BE34AFE"/>
    <w:rsid w:val="7BF2653A"/>
    <w:rsid w:val="7BF44FA3"/>
    <w:rsid w:val="7BFA5CD6"/>
    <w:rsid w:val="7C062391"/>
    <w:rsid w:val="7C0E7015"/>
    <w:rsid w:val="7C117C7B"/>
    <w:rsid w:val="7C143207"/>
    <w:rsid w:val="7C19002B"/>
    <w:rsid w:val="7C196D3E"/>
    <w:rsid w:val="7C1E5CA9"/>
    <w:rsid w:val="7C271155"/>
    <w:rsid w:val="7C280D4F"/>
    <w:rsid w:val="7C2A5E46"/>
    <w:rsid w:val="7C3176AE"/>
    <w:rsid w:val="7C353F5D"/>
    <w:rsid w:val="7C39728C"/>
    <w:rsid w:val="7C47237E"/>
    <w:rsid w:val="7C4B2949"/>
    <w:rsid w:val="7C4B7747"/>
    <w:rsid w:val="7C5F7F9D"/>
    <w:rsid w:val="7C6206DE"/>
    <w:rsid w:val="7C6D4DD7"/>
    <w:rsid w:val="7C7550D4"/>
    <w:rsid w:val="7C82283A"/>
    <w:rsid w:val="7C8E63F4"/>
    <w:rsid w:val="7C971FF0"/>
    <w:rsid w:val="7C986C35"/>
    <w:rsid w:val="7C9960F4"/>
    <w:rsid w:val="7C9C3D9D"/>
    <w:rsid w:val="7CA8676E"/>
    <w:rsid w:val="7CAE3596"/>
    <w:rsid w:val="7CBB71B5"/>
    <w:rsid w:val="7CBD4AF6"/>
    <w:rsid w:val="7CC20290"/>
    <w:rsid w:val="7CC77303"/>
    <w:rsid w:val="7CCA28F7"/>
    <w:rsid w:val="7CD96E8D"/>
    <w:rsid w:val="7CEA3FE5"/>
    <w:rsid w:val="7CF7486F"/>
    <w:rsid w:val="7CFB550A"/>
    <w:rsid w:val="7D0E2E52"/>
    <w:rsid w:val="7D192646"/>
    <w:rsid w:val="7D1F7EE3"/>
    <w:rsid w:val="7D2109C1"/>
    <w:rsid w:val="7D231790"/>
    <w:rsid w:val="7D2926EB"/>
    <w:rsid w:val="7D3E261C"/>
    <w:rsid w:val="7D3F0EA1"/>
    <w:rsid w:val="7D411B7F"/>
    <w:rsid w:val="7D4731B0"/>
    <w:rsid w:val="7D57364B"/>
    <w:rsid w:val="7D5B28D0"/>
    <w:rsid w:val="7D5F60E6"/>
    <w:rsid w:val="7D606A0D"/>
    <w:rsid w:val="7D696C49"/>
    <w:rsid w:val="7D7B178F"/>
    <w:rsid w:val="7D7D1D7D"/>
    <w:rsid w:val="7D8F16E8"/>
    <w:rsid w:val="7D915894"/>
    <w:rsid w:val="7D9A72EE"/>
    <w:rsid w:val="7DA83BB1"/>
    <w:rsid w:val="7DA91D3D"/>
    <w:rsid w:val="7DA96442"/>
    <w:rsid w:val="7DB03E97"/>
    <w:rsid w:val="7DB345B5"/>
    <w:rsid w:val="7DB87B34"/>
    <w:rsid w:val="7DC82FC0"/>
    <w:rsid w:val="7DCF55EC"/>
    <w:rsid w:val="7DD37FBB"/>
    <w:rsid w:val="7DE239C4"/>
    <w:rsid w:val="7DEB28B8"/>
    <w:rsid w:val="7DF12C86"/>
    <w:rsid w:val="7DFF6465"/>
    <w:rsid w:val="7E033A5A"/>
    <w:rsid w:val="7E061684"/>
    <w:rsid w:val="7E101190"/>
    <w:rsid w:val="7E163A87"/>
    <w:rsid w:val="7E202808"/>
    <w:rsid w:val="7E230AA1"/>
    <w:rsid w:val="7E263D52"/>
    <w:rsid w:val="7E271889"/>
    <w:rsid w:val="7E2C6E0C"/>
    <w:rsid w:val="7E305DFA"/>
    <w:rsid w:val="7E3C7D3E"/>
    <w:rsid w:val="7E47438B"/>
    <w:rsid w:val="7E4A1FCF"/>
    <w:rsid w:val="7E5E5E43"/>
    <w:rsid w:val="7E61433F"/>
    <w:rsid w:val="7E617E0B"/>
    <w:rsid w:val="7E680492"/>
    <w:rsid w:val="7E750D74"/>
    <w:rsid w:val="7E8D5DE7"/>
    <w:rsid w:val="7E9258B9"/>
    <w:rsid w:val="7E9E0169"/>
    <w:rsid w:val="7EB63F79"/>
    <w:rsid w:val="7EC20734"/>
    <w:rsid w:val="7EC71F43"/>
    <w:rsid w:val="7EC970D4"/>
    <w:rsid w:val="7EE07769"/>
    <w:rsid w:val="7EE71382"/>
    <w:rsid w:val="7EED6090"/>
    <w:rsid w:val="7EF3602F"/>
    <w:rsid w:val="7EF7705A"/>
    <w:rsid w:val="7EF802EE"/>
    <w:rsid w:val="7F0C13E8"/>
    <w:rsid w:val="7F127F21"/>
    <w:rsid w:val="7F164034"/>
    <w:rsid w:val="7F17116D"/>
    <w:rsid w:val="7F225931"/>
    <w:rsid w:val="7F2B4E1F"/>
    <w:rsid w:val="7F3030FE"/>
    <w:rsid w:val="7F3658FD"/>
    <w:rsid w:val="7F3C4C26"/>
    <w:rsid w:val="7F477F6A"/>
    <w:rsid w:val="7F490210"/>
    <w:rsid w:val="7F492BC3"/>
    <w:rsid w:val="7F585FCA"/>
    <w:rsid w:val="7F5D4A77"/>
    <w:rsid w:val="7F5F5D4B"/>
    <w:rsid w:val="7F5F6990"/>
    <w:rsid w:val="7F7A0989"/>
    <w:rsid w:val="7F7D652B"/>
    <w:rsid w:val="7F8664D2"/>
    <w:rsid w:val="7F905DB4"/>
    <w:rsid w:val="7F940F2A"/>
    <w:rsid w:val="7F997542"/>
    <w:rsid w:val="7F9B066C"/>
    <w:rsid w:val="7FA05FC1"/>
    <w:rsid w:val="7FA06C89"/>
    <w:rsid w:val="7FA37AC1"/>
    <w:rsid w:val="7FA90625"/>
    <w:rsid w:val="7FAC47AB"/>
    <w:rsid w:val="7FAD6DBF"/>
    <w:rsid w:val="7FB2697F"/>
    <w:rsid w:val="7FB30A0D"/>
    <w:rsid w:val="7FC51D4A"/>
    <w:rsid w:val="7FD03086"/>
    <w:rsid w:val="7FE977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25"/>
    <w:qFormat/>
    <w:uiPriority w:val="0"/>
    <w:pPr>
      <w:keepNext/>
      <w:keepLines/>
      <w:spacing w:before="340" w:after="330" w:line="578" w:lineRule="auto"/>
      <w:outlineLvl w:val="0"/>
    </w:pPr>
    <w:rPr>
      <w:rFonts w:ascii="Times New Roman" w:hAnsi="Times New Roman"/>
      <w:b/>
      <w:bCs/>
      <w:kern w:val="44"/>
      <w:sz w:val="44"/>
      <w:szCs w:val="44"/>
    </w:rPr>
  </w:style>
  <w:style w:type="paragraph" w:styleId="3">
    <w:name w:val="heading 2"/>
    <w:basedOn w:val="1"/>
    <w:next w:val="1"/>
    <w:link w:val="105"/>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109"/>
    <w:qFormat/>
    <w:uiPriority w:val="0"/>
    <w:pPr>
      <w:keepNext/>
      <w:keepLines/>
      <w:spacing w:before="260" w:after="260" w:line="416" w:lineRule="auto"/>
      <w:outlineLvl w:val="2"/>
    </w:pPr>
    <w:rPr>
      <w:rFonts w:ascii="Times New Roman" w:hAnsi="Times New Roman"/>
      <w:b/>
      <w:bCs/>
      <w:kern w:val="0"/>
      <w:sz w:val="32"/>
      <w:szCs w:val="32"/>
    </w:rPr>
  </w:style>
  <w:style w:type="paragraph" w:styleId="5">
    <w:name w:val="heading 4"/>
    <w:basedOn w:val="1"/>
    <w:next w:val="1"/>
    <w:link w:val="99"/>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04"/>
    <w:qFormat/>
    <w:uiPriority w:val="0"/>
    <w:pPr>
      <w:keepNext/>
      <w:keepLines/>
      <w:spacing w:before="280" w:after="290" w:line="376" w:lineRule="auto"/>
      <w:outlineLvl w:val="4"/>
    </w:pPr>
    <w:rPr>
      <w:rFonts w:ascii="Times New Roman" w:hAnsi="Times New Roman"/>
      <w:b/>
      <w:bCs/>
      <w:kern w:val="0"/>
      <w:sz w:val="28"/>
      <w:szCs w:val="28"/>
    </w:rPr>
  </w:style>
  <w:style w:type="paragraph" w:styleId="7">
    <w:name w:val="heading 7"/>
    <w:basedOn w:val="1"/>
    <w:next w:val="1"/>
    <w:link w:val="93"/>
    <w:qFormat/>
    <w:uiPriority w:val="0"/>
    <w:pPr>
      <w:keepNext/>
      <w:keepLines/>
      <w:spacing w:before="240" w:after="64" w:line="320" w:lineRule="auto"/>
      <w:outlineLvl w:val="6"/>
    </w:pPr>
    <w:rPr>
      <w:rFonts w:ascii="Times New Roman" w:hAnsi="Times New Roman"/>
      <w:b/>
      <w:bCs/>
      <w:kern w:val="0"/>
      <w:sz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ind w:left="2520" w:leftChars="1200"/>
    </w:pPr>
  </w:style>
  <w:style w:type="paragraph" w:styleId="9">
    <w:name w:val="Normal Indent"/>
    <w:basedOn w:val="1"/>
    <w:link w:val="101"/>
    <w:qFormat/>
    <w:uiPriority w:val="0"/>
    <w:pPr>
      <w:widowControl/>
      <w:ind w:firstLine="420"/>
      <w:jc w:val="left"/>
    </w:pPr>
    <w:rPr>
      <w:rFonts w:ascii="Times New Roman" w:hAnsi="Times New Roman"/>
      <w:kern w:val="0"/>
      <w:sz w:val="20"/>
      <w:szCs w:val="20"/>
    </w:rPr>
  </w:style>
  <w:style w:type="paragraph" w:styleId="10">
    <w:name w:val="Document Map"/>
    <w:basedOn w:val="1"/>
    <w:link w:val="116"/>
    <w:qFormat/>
    <w:uiPriority w:val="0"/>
    <w:rPr>
      <w:rFonts w:ascii="宋体" w:hAnsi="Times New Roman"/>
      <w:kern w:val="0"/>
      <w:sz w:val="18"/>
      <w:szCs w:val="18"/>
    </w:rPr>
  </w:style>
  <w:style w:type="paragraph" w:styleId="11">
    <w:name w:val="annotation text"/>
    <w:basedOn w:val="1"/>
    <w:link w:val="126"/>
    <w:qFormat/>
    <w:uiPriority w:val="0"/>
    <w:pPr>
      <w:jc w:val="left"/>
    </w:pPr>
    <w:rPr>
      <w:kern w:val="0"/>
      <w:sz w:val="20"/>
    </w:rPr>
  </w:style>
  <w:style w:type="paragraph" w:styleId="12">
    <w:name w:val="Body Text 3"/>
    <w:basedOn w:val="1"/>
    <w:link w:val="110"/>
    <w:qFormat/>
    <w:uiPriority w:val="0"/>
    <w:rPr>
      <w:rFonts w:ascii="宋体"/>
      <w:sz w:val="24"/>
      <w:szCs w:val="20"/>
    </w:rPr>
  </w:style>
  <w:style w:type="paragraph" w:styleId="13">
    <w:name w:val="Body Text"/>
    <w:basedOn w:val="1"/>
    <w:link w:val="95"/>
    <w:qFormat/>
    <w:uiPriority w:val="0"/>
    <w:pPr>
      <w:spacing w:line="500" w:lineRule="exact"/>
      <w:jc w:val="center"/>
    </w:pPr>
    <w:rPr>
      <w:rFonts w:ascii="宋体" w:hAnsi="Times New Roman"/>
      <w:kern w:val="0"/>
      <w:sz w:val="48"/>
    </w:rPr>
  </w:style>
  <w:style w:type="paragraph" w:styleId="14">
    <w:name w:val="Body Text Indent"/>
    <w:basedOn w:val="1"/>
    <w:next w:val="15"/>
    <w:link w:val="90"/>
    <w:qFormat/>
    <w:uiPriority w:val="0"/>
    <w:pPr>
      <w:spacing w:after="120"/>
      <w:ind w:left="420" w:leftChars="200"/>
    </w:pPr>
    <w:rPr>
      <w:rFonts w:ascii="Times New Roman" w:hAnsi="Times New Roman"/>
      <w:kern w:val="0"/>
      <w:sz w:val="20"/>
    </w:rPr>
  </w:style>
  <w:style w:type="paragraph" w:styleId="15">
    <w:name w:val="Body Text First Indent 2"/>
    <w:basedOn w:val="14"/>
    <w:unhideWhenUsed/>
    <w:qFormat/>
    <w:uiPriority w:val="99"/>
    <w:pPr>
      <w:ind w:firstLine="420" w:firstLineChars="200"/>
    </w:pPr>
  </w:style>
  <w:style w:type="paragraph" w:styleId="16">
    <w:name w:val="toc 5"/>
    <w:basedOn w:val="1"/>
    <w:next w:val="1"/>
    <w:unhideWhenUsed/>
    <w:qFormat/>
    <w:uiPriority w:val="39"/>
    <w:pPr>
      <w:ind w:left="1680" w:leftChars="800"/>
    </w:pPr>
  </w:style>
  <w:style w:type="paragraph" w:styleId="17">
    <w:name w:val="toc 3"/>
    <w:basedOn w:val="1"/>
    <w:next w:val="1"/>
    <w:qFormat/>
    <w:uiPriority w:val="39"/>
    <w:pPr>
      <w:ind w:left="840" w:leftChars="400"/>
    </w:pPr>
  </w:style>
  <w:style w:type="paragraph" w:styleId="18">
    <w:name w:val="Plain Text"/>
    <w:basedOn w:val="1"/>
    <w:link w:val="120"/>
    <w:qFormat/>
    <w:uiPriority w:val="0"/>
    <w:rPr>
      <w:rFonts w:ascii="宋体" w:hAnsi="Courier New"/>
      <w:kern w:val="0"/>
      <w:sz w:val="20"/>
      <w:szCs w:val="20"/>
    </w:rPr>
  </w:style>
  <w:style w:type="paragraph" w:styleId="19">
    <w:name w:val="toc 8"/>
    <w:basedOn w:val="1"/>
    <w:next w:val="1"/>
    <w:unhideWhenUsed/>
    <w:qFormat/>
    <w:uiPriority w:val="39"/>
    <w:pPr>
      <w:ind w:left="2940" w:leftChars="1400"/>
    </w:pPr>
  </w:style>
  <w:style w:type="paragraph" w:styleId="20">
    <w:name w:val="Date"/>
    <w:basedOn w:val="1"/>
    <w:next w:val="1"/>
    <w:link w:val="88"/>
    <w:qFormat/>
    <w:uiPriority w:val="0"/>
    <w:pPr>
      <w:widowControl/>
      <w:jc w:val="left"/>
    </w:pPr>
    <w:rPr>
      <w:rFonts w:ascii="宋体" w:hAnsi="宋体"/>
      <w:kern w:val="0"/>
      <w:sz w:val="28"/>
      <w:szCs w:val="20"/>
    </w:rPr>
  </w:style>
  <w:style w:type="paragraph" w:styleId="21">
    <w:name w:val="Body Text Indent 2"/>
    <w:basedOn w:val="1"/>
    <w:link w:val="97"/>
    <w:qFormat/>
    <w:uiPriority w:val="0"/>
    <w:pPr>
      <w:spacing w:after="120" w:line="480" w:lineRule="auto"/>
      <w:ind w:left="420" w:leftChars="200"/>
    </w:pPr>
    <w:rPr>
      <w:rFonts w:ascii="Times New Roman" w:hAnsi="Times New Roman"/>
      <w:kern w:val="0"/>
      <w:sz w:val="20"/>
    </w:rPr>
  </w:style>
  <w:style w:type="paragraph" w:styleId="22">
    <w:name w:val="endnote text"/>
    <w:basedOn w:val="1"/>
    <w:qFormat/>
    <w:uiPriority w:val="0"/>
    <w:pPr>
      <w:snapToGrid w:val="0"/>
      <w:jc w:val="left"/>
    </w:pPr>
  </w:style>
  <w:style w:type="paragraph" w:styleId="23">
    <w:name w:val="Balloon Text"/>
    <w:basedOn w:val="1"/>
    <w:link w:val="119"/>
    <w:qFormat/>
    <w:uiPriority w:val="0"/>
    <w:rPr>
      <w:rFonts w:ascii="Times New Roman" w:hAnsi="Times New Roman"/>
      <w:kern w:val="0"/>
      <w:sz w:val="18"/>
      <w:szCs w:val="18"/>
    </w:rPr>
  </w:style>
  <w:style w:type="paragraph" w:styleId="24">
    <w:name w:val="footer"/>
    <w:basedOn w:val="1"/>
    <w:link w:val="115"/>
    <w:unhideWhenUsed/>
    <w:qFormat/>
    <w:uiPriority w:val="99"/>
    <w:pPr>
      <w:tabs>
        <w:tab w:val="center" w:pos="4153"/>
        <w:tab w:val="right" w:pos="8306"/>
      </w:tabs>
      <w:snapToGrid w:val="0"/>
      <w:jc w:val="left"/>
    </w:pPr>
    <w:rPr>
      <w:kern w:val="0"/>
      <w:sz w:val="18"/>
      <w:szCs w:val="18"/>
    </w:rPr>
  </w:style>
  <w:style w:type="paragraph" w:styleId="25">
    <w:name w:val="header"/>
    <w:basedOn w:val="1"/>
    <w:link w:val="107"/>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qFormat/>
    <w:uiPriority w:val="39"/>
  </w:style>
  <w:style w:type="paragraph" w:styleId="27">
    <w:name w:val="toc 4"/>
    <w:basedOn w:val="1"/>
    <w:next w:val="1"/>
    <w:unhideWhenUsed/>
    <w:qFormat/>
    <w:uiPriority w:val="39"/>
    <w:pPr>
      <w:ind w:left="1260" w:leftChars="600"/>
    </w:pPr>
  </w:style>
  <w:style w:type="paragraph" w:styleId="28">
    <w:name w:val="toc 6"/>
    <w:basedOn w:val="1"/>
    <w:next w:val="1"/>
    <w:unhideWhenUsed/>
    <w:qFormat/>
    <w:uiPriority w:val="39"/>
    <w:pPr>
      <w:ind w:left="2100" w:leftChars="1000"/>
    </w:pPr>
  </w:style>
  <w:style w:type="paragraph" w:styleId="29">
    <w:name w:val="Body Text Indent 3"/>
    <w:basedOn w:val="1"/>
    <w:link w:val="122"/>
    <w:qFormat/>
    <w:uiPriority w:val="0"/>
    <w:pPr>
      <w:spacing w:after="120"/>
      <w:ind w:left="420" w:leftChars="200"/>
    </w:pPr>
    <w:rPr>
      <w:rFonts w:ascii="Times New Roman" w:hAnsi="Times New Roman"/>
      <w:kern w:val="0"/>
      <w:sz w:val="16"/>
      <w:szCs w:val="16"/>
    </w:rPr>
  </w:style>
  <w:style w:type="paragraph" w:styleId="30">
    <w:name w:val="toc 2"/>
    <w:basedOn w:val="1"/>
    <w:next w:val="1"/>
    <w:qFormat/>
    <w:uiPriority w:val="39"/>
    <w:pPr>
      <w:ind w:left="420" w:leftChars="200"/>
    </w:pPr>
  </w:style>
  <w:style w:type="paragraph" w:styleId="31">
    <w:name w:val="toc 9"/>
    <w:basedOn w:val="1"/>
    <w:next w:val="1"/>
    <w:unhideWhenUsed/>
    <w:qFormat/>
    <w:uiPriority w:val="39"/>
    <w:pPr>
      <w:ind w:left="3360" w:leftChars="1600"/>
    </w:pPr>
  </w:style>
  <w:style w:type="paragraph" w:styleId="32">
    <w:name w:val="Body Text 2"/>
    <w:basedOn w:val="1"/>
    <w:link w:val="106"/>
    <w:qFormat/>
    <w:uiPriority w:val="0"/>
    <w:rPr>
      <w:rFonts w:ascii="Times New Roman" w:hAnsi="Times New Roman"/>
      <w:kern w:val="0"/>
      <w:sz w:val="18"/>
    </w:rPr>
  </w:style>
  <w:style w:type="paragraph" w:styleId="33">
    <w:name w:val="Normal (Web)"/>
    <w:basedOn w:val="1"/>
    <w:qFormat/>
    <w:uiPriority w:val="0"/>
    <w:pPr>
      <w:widowControl/>
      <w:spacing w:before="100" w:beforeAutospacing="1" w:after="100" w:afterAutospacing="1" w:line="384" w:lineRule="auto"/>
      <w:jc w:val="left"/>
    </w:pPr>
    <w:rPr>
      <w:rFonts w:ascii="宋体" w:hAnsi="宋体" w:cs="宋体"/>
      <w:color w:val="000000"/>
      <w:kern w:val="0"/>
      <w:szCs w:val="21"/>
    </w:rPr>
  </w:style>
  <w:style w:type="paragraph" w:styleId="34">
    <w:name w:val="Title"/>
    <w:basedOn w:val="1"/>
    <w:next w:val="1"/>
    <w:link w:val="102"/>
    <w:qFormat/>
    <w:uiPriority w:val="0"/>
    <w:pPr>
      <w:spacing w:before="240" w:after="60"/>
      <w:jc w:val="center"/>
      <w:outlineLvl w:val="0"/>
    </w:pPr>
    <w:rPr>
      <w:rFonts w:ascii="Cambria" w:hAnsi="Cambria"/>
      <w:b/>
      <w:bCs/>
      <w:kern w:val="0"/>
      <w:sz w:val="32"/>
      <w:szCs w:val="32"/>
    </w:rPr>
  </w:style>
  <w:style w:type="paragraph" w:styleId="35">
    <w:name w:val="annotation subject"/>
    <w:basedOn w:val="11"/>
    <w:next w:val="11"/>
    <w:link w:val="108"/>
    <w:qFormat/>
    <w:uiPriority w:val="0"/>
    <w:rPr>
      <w:rFonts w:ascii="Times New Roman" w:hAnsi="Times New Roman"/>
      <w:b/>
      <w:bCs/>
    </w:rPr>
  </w:style>
  <w:style w:type="paragraph" w:styleId="36">
    <w:name w:val="Body Text First Indent"/>
    <w:basedOn w:val="13"/>
    <w:next w:val="15"/>
    <w:qFormat/>
    <w:uiPriority w:val="0"/>
    <w:pPr>
      <w:spacing w:line="312" w:lineRule="auto"/>
      <w:ind w:firstLine="420" w:firstLineChars="100"/>
    </w:p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basedOn w:val="39"/>
    <w:qFormat/>
    <w:uiPriority w:val="0"/>
    <w:rPr>
      <w:vertAlign w:val="superscript"/>
    </w:rPr>
  </w:style>
  <w:style w:type="character" w:styleId="42">
    <w:name w:val="page number"/>
    <w:basedOn w:val="39"/>
    <w:qFormat/>
    <w:uiPriority w:val="0"/>
  </w:style>
  <w:style w:type="character" w:styleId="43">
    <w:name w:val="FollowedHyperlink"/>
    <w:qFormat/>
    <w:uiPriority w:val="0"/>
    <w:rPr>
      <w:color w:val="2B2B2B"/>
      <w:u w:val="none"/>
    </w:rPr>
  </w:style>
  <w:style w:type="character" w:styleId="44">
    <w:name w:val="Emphasis"/>
    <w:qFormat/>
    <w:uiPriority w:val="20"/>
  </w:style>
  <w:style w:type="character" w:styleId="45">
    <w:name w:val="HTML Definition"/>
    <w:unhideWhenUsed/>
    <w:qFormat/>
    <w:uiPriority w:val="99"/>
  </w:style>
  <w:style w:type="character" w:styleId="46">
    <w:name w:val="HTML Acronym"/>
    <w:basedOn w:val="39"/>
    <w:unhideWhenUsed/>
    <w:qFormat/>
    <w:uiPriority w:val="99"/>
  </w:style>
  <w:style w:type="character" w:styleId="47">
    <w:name w:val="HTML Variable"/>
    <w:unhideWhenUsed/>
    <w:qFormat/>
    <w:uiPriority w:val="99"/>
  </w:style>
  <w:style w:type="character" w:styleId="48">
    <w:name w:val="Hyperlink"/>
    <w:basedOn w:val="39"/>
    <w:qFormat/>
    <w:uiPriority w:val="99"/>
    <w:rPr>
      <w:color w:val="2B2B2B"/>
      <w:u w:val="none"/>
    </w:rPr>
  </w:style>
  <w:style w:type="character" w:styleId="49">
    <w:name w:val="HTML Code"/>
    <w:unhideWhenUsed/>
    <w:qFormat/>
    <w:uiPriority w:val="99"/>
    <w:rPr>
      <w:rFonts w:ascii="Courier New" w:hAnsi="Courier New"/>
      <w:sz w:val="20"/>
    </w:rPr>
  </w:style>
  <w:style w:type="character" w:styleId="50">
    <w:name w:val="annotation reference"/>
    <w:basedOn w:val="39"/>
    <w:qFormat/>
    <w:uiPriority w:val="0"/>
    <w:rPr>
      <w:sz w:val="21"/>
      <w:szCs w:val="21"/>
    </w:rPr>
  </w:style>
  <w:style w:type="character" w:styleId="51">
    <w:name w:val="HTML Cite"/>
    <w:unhideWhenUsed/>
    <w:qFormat/>
    <w:uiPriority w:val="99"/>
  </w:style>
  <w:style w:type="character" w:styleId="52">
    <w:name w:val="HTML Keyboard"/>
    <w:basedOn w:val="39"/>
    <w:unhideWhenUsed/>
    <w:qFormat/>
    <w:uiPriority w:val="99"/>
    <w:rPr>
      <w:rFonts w:hint="default" w:ascii="Consolas" w:hAnsi="Consolas" w:eastAsia="Consolas" w:cs="Consolas"/>
      <w:color w:val="FFFFFF"/>
      <w:sz w:val="21"/>
      <w:szCs w:val="21"/>
      <w:shd w:val="clear" w:color="auto" w:fill="333333"/>
    </w:rPr>
  </w:style>
  <w:style w:type="character" w:styleId="53">
    <w:name w:val="HTML Sample"/>
    <w:basedOn w:val="39"/>
    <w:unhideWhenUsed/>
    <w:qFormat/>
    <w:uiPriority w:val="99"/>
    <w:rPr>
      <w:rFonts w:hint="default" w:ascii="Consolas" w:hAnsi="Consolas" w:eastAsia="Consolas" w:cs="Consolas"/>
      <w:sz w:val="21"/>
      <w:szCs w:val="21"/>
    </w:rPr>
  </w:style>
  <w:style w:type="paragraph" w:customStyle="1" w:styleId="54">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Char1"/>
    <w:basedOn w:val="1"/>
    <w:qFormat/>
    <w:uiPriority w:val="0"/>
    <w:pPr>
      <w:widowControl/>
      <w:spacing w:after="160" w:line="240" w:lineRule="exact"/>
      <w:jc w:val="left"/>
    </w:pPr>
    <w:rPr>
      <w:szCs w:val="20"/>
    </w:rPr>
  </w:style>
  <w:style w:type="paragraph" w:customStyle="1" w:styleId="56">
    <w:name w:val="Char Char7"/>
    <w:basedOn w:val="1"/>
    <w:qFormat/>
    <w:uiPriority w:val="0"/>
    <w:pPr>
      <w:spacing w:line="360" w:lineRule="auto"/>
      <w:jc w:val="center"/>
    </w:pPr>
  </w:style>
  <w:style w:type="paragraph" w:customStyle="1" w:styleId="57">
    <w:name w:val="WPSOffice手动目录 1"/>
    <w:qFormat/>
    <w:uiPriority w:val="0"/>
    <w:rPr>
      <w:rFonts w:ascii="Calibri" w:hAnsi="Calibri" w:eastAsia="宋体" w:cs="Times New Roman"/>
      <w:lang w:val="en-US" w:eastAsia="zh-CN" w:bidi="ar-SA"/>
    </w:rPr>
  </w:style>
  <w:style w:type="paragraph" w:customStyle="1" w:styleId="58">
    <w:name w:val="节标题"/>
    <w:basedOn w:val="1"/>
    <w:qFormat/>
    <w:uiPriority w:val="0"/>
    <w:pPr>
      <w:widowControl/>
      <w:spacing w:line="289" w:lineRule="atLeast"/>
      <w:jc w:val="center"/>
      <w:textAlignment w:val="baseline"/>
    </w:pPr>
    <w:rPr>
      <w:color w:val="000000"/>
      <w:kern w:val="0"/>
      <w:sz w:val="28"/>
      <w:szCs w:val="20"/>
      <w:u w:color="000000"/>
    </w:rPr>
  </w:style>
  <w:style w:type="paragraph" w:customStyle="1" w:styleId="59">
    <w:name w:val="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0">
    <w:name w:val="标题前缀"/>
    <w:qFormat/>
    <w:uiPriority w:val="0"/>
    <w:pPr>
      <w:tabs>
        <w:tab w:val="left" w:pos="5550"/>
      </w:tabs>
      <w:spacing w:line="360" w:lineRule="auto"/>
      <w:jc w:val="center"/>
    </w:pPr>
    <w:rPr>
      <w:rFonts w:ascii="Arial" w:hAnsi="Arial" w:eastAsia="黑体" w:cs="Times New Roman"/>
      <w:bCs/>
      <w:kern w:val="2"/>
      <w:sz w:val="36"/>
      <w:szCs w:val="36"/>
      <w:lang w:val="zh-CN" w:eastAsia="zh-CN" w:bidi="ar-SA"/>
    </w:rPr>
  </w:style>
  <w:style w:type="paragraph" w:customStyle="1" w:styleId="61">
    <w:name w:val="样式1"/>
    <w:basedOn w:val="1"/>
    <w:qFormat/>
    <w:uiPriority w:val="0"/>
    <w:pPr>
      <w:spacing w:before="120" w:after="120" w:line="300" w:lineRule="auto"/>
    </w:pPr>
    <w:rPr>
      <w:rFonts w:ascii="宋体" w:hAnsi="宋体"/>
      <w:b/>
      <w:sz w:val="24"/>
      <w:szCs w:val="20"/>
    </w:rPr>
  </w:style>
  <w:style w:type="paragraph" w:customStyle="1" w:styleId="62">
    <w:name w:val="Char Char Char Char"/>
    <w:basedOn w:val="1"/>
    <w:qFormat/>
    <w:uiPriority w:val="0"/>
    <w:pPr>
      <w:widowControl/>
      <w:spacing w:after="160" w:line="240" w:lineRule="exact"/>
      <w:jc w:val="center"/>
    </w:pPr>
    <w:rPr>
      <w:rFonts w:ascii="宋体" w:hAnsi="宋体"/>
      <w:b/>
      <w:kern w:val="0"/>
      <w:sz w:val="28"/>
      <w:szCs w:val="28"/>
      <w:lang w:eastAsia="en-US"/>
    </w:rPr>
  </w:style>
  <w:style w:type="paragraph" w:customStyle="1" w:styleId="63">
    <w:name w:val="_Style 6"/>
    <w:basedOn w:val="2"/>
    <w:next w:val="1"/>
    <w:qFormat/>
    <w:uiPriority w:val="0"/>
    <w:pPr>
      <w:outlineLvl w:val="9"/>
    </w:pPr>
  </w:style>
  <w:style w:type="paragraph" w:customStyle="1" w:styleId="64">
    <w:name w:val="Char"/>
    <w:basedOn w:val="1"/>
    <w:qFormat/>
    <w:uiPriority w:val="0"/>
    <w:rPr>
      <w:rFonts w:ascii="Tahoma" w:hAnsi="Tahoma"/>
      <w:sz w:val="24"/>
      <w:szCs w:val="20"/>
    </w:rPr>
  </w:style>
  <w:style w:type="paragraph" w:customStyle="1" w:styleId="65">
    <w:name w:val="Char Char21"/>
    <w:basedOn w:val="1"/>
    <w:qFormat/>
    <w:uiPriority w:val="0"/>
  </w:style>
  <w:style w:type="paragraph" w:customStyle="1" w:styleId="66">
    <w:name w:val="1"/>
    <w:basedOn w:val="1"/>
    <w:next w:val="14"/>
    <w:qFormat/>
    <w:uiPriority w:val="0"/>
    <w:pPr>
      <w:ind w:firstLine="720" w:firstLineChars="239"/>
    </w:pPr>
    <w:rPr>
      <w:rFonts w:ascii="楷体_GB2312" w:eastAsia="楷体_GB2312"/>
      <w:b/>
      <w:bCs/>
      <w:sz w:val="30"/>
    </w:rPr>
  </w:style>
  <w:style w:type="paragraph" w:customStyle="1" w:styleId="67">
    <w:name w:val="正文2"/>
    <w:qFormat/>
    <w:uiPriority w:val="0"/>
    <w:pPr>
      <w:widowControl w:val="0"/>
      <w:adjustRightInd w:val="0"/>
      <w:spacing w:line="312" w:lineRule="atLeast"/>
      <w:jc w:val="both"/>
      <w:textAlignment w:val="baseline"/>
    </w:pPr>
    <w:rPr>
      <w:rFonts w:ascii="宋体" w:hAnsi="Calibri" w:eastAsia="宋体" w:cs="Times New Roman"/>
      <w:sz w:val="34"/>
      <w:lang w:val="en-US" w:eastAsia="zh-CN" w:bidi="ar-SA"/>
    </w:rPr>
  </w:style>
  <w:style w:type="paragraph" w:customStyle="1" w:styleId="68">
    <w:name w:val="Char Char Char Char Char Char Char1"/>
    <w:basedOn w:val="1"/>
    <w:qFormat/>
    <w:uiPriority w:val="0"/>
    <w:rPr>
      <w:rFonts w:ascii="仿宋_GB2312" w:eastAsia="仿宋_GB2312"/>
      <w:b/>
      <w:sz w:val="32"/>
      <w:szCs w:val="32"/>
    </w:rPr>
  </w:style>
  <w:style w:type="paragraph" w:customStyle="1" w:styleId="69">
    <w:name w:val="title11"/>
    <w:basedOn w:val="1"/>
    <w:qFormat/>
    <w:uiPriority w:val="0"/>
    <w:pPr>
      <w:spacing w:before="150" w:line="450" w:lineRule="atLeast"/>
      <w:jc w:val="left"/>
    </w:pPr>
    <w:rPr>
      <w:b/>
      <w:kern w:val="0"/>
      <w:sz w:val="24"/>
    </w:rPr>
  </w:style>
  <w:style w:type="paragraph" w:customStyle="1" w:styleId="70">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71">
    <w:name w:val="Char Char71"/>
    <w:basedOn w:val="1"/>
    <w:qFormat/>
    <w:uiPriority w:val="0"/>
    <w:pPr>
      <w:spacing w:line="360" w:lineRule="auto"/>
      <w:jc w:val="center"/>
    </w:pPr>
  </w:style>
  <w:style w:type="paragraph" w:customStyle="1" w:styleId="72">
    <w:name w:val="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3">
    <w:name w:val="目录"/>
    <w:basedOn w:val="1"/>
    <w:qFormat/>
    <w:uiPriority w:val="0"/>
    <w:pPr>
      <w:widowControl/>
      <w:jc w:val="center"/>
    </w:pPr>
    <w:rPr>
      <w:rFonts w:ascii="宋体"/>
      <w:b/>
      <w:kern w:val="0"/>
      <w:sz w:val="36"/>
      <w:szCs w:val="20"/>
    </w:rPr>
  </w:style>
  <w:style w:type="paragraph" w:customStyle="1" w:styleId="74">
    <w:name w:val="Char Char Char Char Char Char Char"/>
    <w:basedOn w:val="1"/>
    <w:qFormat/>
    <w:uiPriority w:val="0"/>
    <w:rPr>
      <w:rFonts w:ascii="仿宋_GB2312" w:eastAsia="仿宋_GB2312"/>
      <w:b/>
      <w:sz w:val="32"/>
      <w:szCs w:val="32"/>
    </w:rPr>
  </w:style>
  <w:style w:type="paragraph" w:customStyle="1" w:styleId="75">
    <w:name w:val="Default"/>
    <w:qFormat/>
    <w:uiPriority w:val="0"/>
    <w:pPr>
      <w:widowControl w:val="0"/>
      <w:autoSpaceDE w:val="0"/>
      <w:autoSpaceDN w:val="0"/>
      <w:adjustRightInd w:val="0"/>
    </w:pPr>
    <w:rPr>
      <w:rFonts w:ascii="黑体" w:hAnsi="Times New Roman" w:eastAsia="黑体" w:cs="Times New Roman"/>
      <w:color w:val="000000"/>
      <w:sz w:val="24"/>
      <w:szCs w:val="24"/>
      <w:lang w:val="en-US" w:eastAsia="zh-CN" w:bidi="ar-SA"/>
    </w:rPr>
  </w:style>
  <w:style w:type="paragraph" w:customStyle="1" w:styleId="76">
    <w:name w:val="font7"/>
    <w:basedOn w:val="1"/>
    <w:qFormat/>
    <w:uiPriority w:val="0"/>
    <w:pPr>
      <w:widowControl/>
      <w:spacing w:before="100" w:beforeAutospacing="1" w:after="100" w:afterAutospacing="1"/>
      <w:jc w:val="left"/>
    </w:pPr>
    <w:rPr>
      <w:rFonts w:hint="eastAsia" w:ascii="楷体_GB2312" w:hAnsi="宋体" w:eastAsia="楷体_GB2312"/>
      <w:kern w:val="0"/>
      <w:sz w:val="28"/>
      <w:szCs w:val="28"/>
    </w:rPr>
  </w:style>
  <w:style w:type="paragraph" w:customStyle="1" w:styleId="77">
    <w:name w:val="Char11"/>
    <w:basedOn w:val="1"/>
    <w:qFormat/>
    <w:uiPriority w:val="0"/>
    <w:rPr>
      <w:rFonts w:ascii="仿宋_GB2312"/>
      <w:b/>
      <w:sz w:val="30"/>
      <w:szCs w:val="32"/>
    </w:rPr>
  </w:style>
  <w:style w:type="paragraph" w:customStyle="1" w:styleId="78">
    <w:name w:val="正文1"/>
    <w:qFormat/>
    <w:uiPriority w:val="0"/>
    <w:pPr>
      <w:widowControl w:val="0"/>
      <w:adjustRightInd w:val="0"/>
      <w:spacing w:line="312" w:lineRule="atLeast"/>
      <w:jc w:val="both"/>
      <w:textAlignment w:val="baseline"/>
    </w:pPr>
    <w:rPr>
      <w:rFonts w:ascii="宋体" w:hAnsi="Calibri" w:eastAsia="宋体" w:cs="Times New Roman"/>
      <w:sz w:val="34"/>
      <w:lang w:val="en-US" w:eastAsia="zh-CN" w:bidi="ar-SA"/>
    </w:rPr>
  </w:style>
  <w:style w:type="paragraph" w:customStyle="1" w:styleId="79">
    <w:name w:val="_Style 75"/>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0">
    <w:name w:val="_Style 77"/>
    <w:unhideWhenUsed/>
    <w:qFormat/>
    <w:uiPriority w:val="99"/>
    <w:rPr>
      <w:rFonts w:ascii="Calibri" w:hAnsi="Calibri" w:eastAsia="宋体" w:cs="Times New Roman"/>
      <w:kern w:val="2"/>
      <w:sz w:val="21"/>
      <w:szCs w:val="24"/>
      <w:lang w:val="en-US" w:eastAsia="zh-CN" w:bidi="ar-SA"/>
    </w:rPr>
  </w:style>
  <w:style w:type="paragraph" w:customStyle="1" w:styleId="81">
    <w:name w:val="表格文字"/>
    <w:qFormat/>
    <w:uiPriority w:val="0"/>
    <w:pPr>
      <w:spacing w:line="360" w:lineRule="auto"/>
      <w:ind w:left="-10" w:leftChars="-5"/>
      <w:jc w:val="center"/>
    </w:pPr>
    <w:rPr>
      <w:rFonts w:ascii="Calibri" w:hAnsi="Calibri" w:eastAsia="宋体" w:cs="Times New Roman"/>
      <w:iCs/>
      <w:kern w:val="2"/>
      <w:sz w:val="21"/>
      <w:szCs w:val="21"/>
      <w:lang w:val="zh-CN" w:eastAsia="zh-CN" w:bidi="ar-SA"/>
    </w:rPr>
  </w:style>
  <w:style w:type="paragraph" w:customStyle="1" w:styleId="82">
    <w:name w:val="Char2"/>
    <w:basedOn w:val="1"/>
    <w:qFormat/>
    <w:uiPriority w:val="0"/>
    <w:rPr>
      <w:rFonts w:ascii="仿宋_GB2312"/>
      <w:b/>
      <w:sz w:val="30"/>
      <w:szCs w:val="32"/>
    </w:rPr>
  </w:style>
  <w:style w:type="paragraph" w:customStyle="1" w:styleId="83">
    <w:name w:val="p0"/>
    <w:basedOn w:val="1"/>
    <w:qFormat/>
    <w:uiPriority w:val="0"/>
    <w:pPr>
      <w:widowControl/>
    </w:pPr>
    <w:rPr>
      <w:kern w:val="0"/>
      <w:szCs w:val="21"/>
    </w:rPr>
  </w:style>
  <w:style w:type="paragraph" w:customStyle="1" w:styleId="84">
    <w:name w:val="Char Char3 Char Char Char Char Char Char Char Char Char Char"/>
    <w:basedOn w:val="1"/>
    <w:qFormat/>
    <w:uiPriority w:val="0"/>
    <w:pPr>
      <w:widowControl/>
      <w:spacing w:after="160" w:line="240" w:lineRule="exact"/>
      <w:jc w:val="left"/>
    </w:pPr>
    <w:rPr>
      <w:snapToGrid w:val="0"/>
      <w:kern w:val="21"/>
      <w:szCs w:val="21"/>
    </w:rPr>
  </w:style>
  <w:style w:type="paragraph" w:customStyle="1" w:styleId="85">
    <w:name w:val="正文3"/>
    <w:qFormat/>
    <w:uiPriority w:val="0"/>
    <w:pPr>
      <w:widowControl w:val="0"/>
      <w:adjustRightInd w:val="0"/>
      <w:spacing w:line="240" w:lineRule="atLeast"/>
      <w:jc w:val="both"/>
      <w:textAlignment w:val="baseline"/>
    </w:pPr>
    <w:rPr>
      <w:rFonts w:ascii="宋体" w:hAnsi="Calibri" w:eastAsia="宋体" w:cs="Times New Roman"/>
      <w:sz w:val="34"/>
      <w:szCs w:val="22"/>
      <w:lang w:val="en-US" w:eastAsia="zh-CN" w:bidi="ar-SA"/>
    </w:rPr>
  </w:style>
  <w:style w:type="paragraph" w:customStyle="1" w:styleId="86">
    <w:name w:val="Char Char2"/>
    <w:basedOn w:val="1"/>
    <w:qFormat/>
    <w:uiPriority w:val="0"/>
  </w:style>
  <w:style w:type="character" w:customStyle="1" w:styleId="87">
    <w:name w:val="glyphicon3"/>
    <w:basedOn w:val="39"/>
    <w:qFormat/>
    <w:uiPriority w:val="0"/>
  </w:style>
  <w:style w:type="character" w:customStyle="1" w:styleId="88">
    <w:name w:val="日期 Char"/>
    <w:link w:val="20"/>
    <w:qFormat/>
    <w:uiPriority w:val="0"/>
    <w:rPr>
      <w:rFonts w:ascii="宋体" w:hAnsi="宋体" w:eastAsia="宋体" w:cs="Times New Roman"/>
      <w:kern w:val="0"/>
      <w:sz w:val="28"/>
      <w:szCs w:val="20"/>
    </w:rPr>
  </w:style>
  <w:style w:type="character" w:customStyle="1" w:styleId="89">
    <w:name w:val="hover3"/>
    <w:basedOn w:val="39"/>
    <w:qFormat/>
    <w:uiPriority w:val="0"/>
    <w:rPr>
      <w:shd w:val="clear" w:color="auto" w:fill="EEEEEE"/>
    </w:rPr>
  </w:style>
  <w:style w:type="character" w:customStyle="1" w:styleId="90">
    <w:name w:val="正文文本缩进 Char"/>
    <w:link w:val="14"/>
    <w:qFormat/>
    <w:uiPriority w:val="0"/>
    <w:rPr>
      <w:rFonts w:ascii="Times New Roman" w:hAnsi="Times New Roman" w:eastAsia="宋体" w:cs="Times New Roman"/>
      <w:szCs w:val="24"/>
    </w:rPr>
  </w:style>
  <w:style w:type="character" w:customStyle="1" w:styleId="91">
    <w:name w:val="font11"/>
    <w:basedOn w:val="39"/>
    <w:qFormat/>
    <w:uiPriority w:val="0"/>
    <w:rPr>
      <w:rFonts w:hint="eastAsia" w:ascii="宋体" w:hAnsi="宋体" w:eastAsia="宋体" w:cs="宋体"/>
      <w:color w:val="000000"/>
      <w:sz w:val="22"/>
      <w:szCs w:val="22"/>
      <w:u w:val="none"/>
    </w:rPr>
  </w:style>
  <w:style w:type="character" w:customStyle="1" w:styleId="92">
    <w:name w:val="Char Char5"/>
    <w:qFormat/>
    <w:uiPriority w:val="0"/>
    <w:rPr>
      <w:rFonts w:ascii="Cambria" w:hAnsi="Cambria" w:eastAsia="宋体" w:cs="Times New Roman"/>
      <w:b/>
      <w:bCs/>
      <w:kern w:val="2"/>
      <w:sz w:val="32"/>
      <w:szCs w:val="32"/>
    </w:rPr>
  </w:style>
  <w:style w:type="character" w:customStyle="1" w:styleId="93">
    <w:name w:val="标题 7 Char"/>
    <w:link w:val="7"/>
    <w:qFormat/>
    <w:uiPriority w:val="0"/>
    <w:rPr>
      <w:rFonts w:ascii="Times New Roman" w:hAnsi="Times New Roman" w:eastAsia="宋体" w:cs="Times New Roman"/>
      <w:b/>
      <w:bCs/>
      <w:sz w:val="24"/>
      <w:szCs w:val="24"/>
    </w:rPr>
  </w:style>
  <w:style w:type="character" w:customStyle="1" w:styleId="94">
    <w:name w:val="标题 Char1"/>
    <w:qFormat/>
    <w:uiPriority w:val="10"/>
    <w:rPr>
      <w:rFonts w:ascii="Cambria" w:hAnsi="Cambria" w:eastAsia="宋体" w:cs="Times New Roman"/>
      <w:b/>
      <w:bCs/>
      <w:sz w:val="32"/>
      <w:szCs w:val="32"/>
    </w:rPr>
  </w:style>
  <w:style w:type="character" w:customStyle="1" w:styleId="95">
    <w:name w:val="正文文本 Char"/>
    <w:link w:val="13"/>
    <w:qFormat/>
    <w:uiPriority w:val="0"/>
    <w:rPr>
      <w:rFonts w:ascii="宋体" w:hAnsi="Times New Roman" w:eastAsia="宋体" w:cs="Times New Roman"/>
      <w:kern w:val="0"/>
      <w:sz w:val="48"/>
      <w:szCs w:val="24"/>
    </w:rPr>
  </w:style>
  <w:style w:type="character" w:customStyle="1" w:styleId="96">
    <w:name w:val="apple-style-span"/>
    <w:basedOn w:val="39"/>
    <w:qFormat/>
    <w:uiPriority w:val="0"/>
  </w:style>
  <w:style w:type="character" w:customStyle="1" w:styleId="97">
    <w:name w:val="正文文本缩进 2 Char"/>
    <w:link w:val="21"/>
    <w:qFormat/>
    <w:uiPriority w:val="0"/>
    <w:rPr>
      <w:rFonts w:ascii="Times New Roman" w:hAnsi="Times New Roman" w:eastAsia="宋体" w:cs="Times New Roman"/>
      <w:szCs w:val="24"/>
    </w:rPr>
  </w:style>
  <w:style w:type="character" w:customStyle="1" w:styleId="98">
    <w:name w:val="Char Char51"/>
    <w:qFormat/>
    <w:uiPriority w:val="0"/>
    <w:rPr>
      <w:rFonts w:ascii="Cambria" w:hAnsi="Cambria" w:eastAsia="宋体" w:cs="Times New Roman"/>
      <w:b/>
      <w:bCs/>
      <w:kern w:val="2"/>
      <w:sz w:val="32"/>
      <w:szCs w:val="32"/>
    </w:rPr>
  </w:style>
  <w:style w:type="character" w:customStyle="1" w:styleId="99">
    <w:name w:val="标题 4 Char"/>
    <w:link w:val="5"/>
    <w:qFormat/>
    <w:uiPriority w:val="0"/>
    <w:rPr>
      <w:rFonts w:ascii="Arial" w:hAnsi="Arial" w:eastAsia="黑体" w:cs="Times New Roman"/>
      <w:b/>
      <w:bCs/>
      <w:sz w:val="28"/>
      <w:szCs w:val="28"/>
    </w:rPr>
  </w:style>
  <w:style w:type="character" w:customStyle="1" w:styleId="100">
    <w:name w:val="button"/>
    <w:basedOn w:val="39"/>
    <w:qFormat/>
    <w:uiPriority w:val="0"/>
  </w:style>
  <w:style w:type="character" w:customStyle="1" w:styleId="101">
    <w:name w:val="正文缩进 Char"/>
    <w:link w:val="9"/>
    <w:qFormat/>
    <w:uiPriority w:val="0"/>
    <w:rPr>
      <w:rFonts w:ascii="Times New Roman" w:hAnsi="Times New Roman" w:eastAsia="宋体" w:cs="Times New Roman"/>
      <w:kern w:val="0"/>
      <w:sz w:val="20"/>
      <w:szCs w:val="20"/>
    </w:rPr>
  </w:style>
  <w:style w:type="character" w:customStyle="1" w:styleId="102">
    <w:name w:val="标题 Char"/>
    <w:link w:val="34"/>
    <w:qFormat/>
    <w:uiPriority w:val="0"/>
    <w:rPr>
      <w:rFonts w:ascii="Cambria" w:hAnsi="Cambria" w:eastAsia="宋体"/>
      <w:b/>
      <w:bCs/>
      <w:sz w:val="32"/>
      <w:szCs w:val="32"/>
    </w:rPr>
  </w:style>
  <w:style w:type="character" w:customStyle="1" w:styleId="103">
    <w:name w:val="正文文本 3 Char1"/>
    <w:semiHidden/>
    <w:qFormat/>
    <w:uiPriority w:val="99"/>
    <w:rPr>
      <w:rFonts w:ascii="Times New Roman" w:hAnsi="Times New Roman"/>
      <w:kern w:val="2"/>
      <w:sz w:val="16"/>
      <w:szCs w:val="16"/>
    </w:rPr>
  </w:style>
  <w:style w:type="character" w:customStyle="1" w:styleId="104">
    <w:name w:val="标题 5 Char"/>
    <w:link w:val="6"/>
    <w:qFormat/>
    <w:uiPriority w:val="0"/>
    <w:rPr>
      <w:rFonts w:ascii="Times New Roman" w:hAnsi="Times New Roman" w:eastAsia="宋体" w:cs="Times New Roman"/>
      <w:b/>
      <w:bCs/>
      <w:sz w:val="28"/>
      <w:szCs w:val="28"/>
    </w:rPr>
  </w:style>
  <w:style w:type="character" w:customStyle="1" w:styleId="105">
    <w:name w:val="标题 2 Char"/>
    <w:link w:val="3"/>
    <w:qFormat/>
    <w:uiPriority w:val="0"/>
    <w:rPr>
      <w:rFonts w:ascii="Arial" w:hAnsi="Arial" w:eastAsia="黑体" w:cs="Times New Roman"/>
      <w:b/>
      <w:bCs/>
      <w:sz w:val="32"/>
      <w:szCs w:val="32"/>
    </w:rPr>
  </w:style>
  <w:style w:type="character" w:customStyle="1" w:styleId="106">
    <w:name w:val="正文文本 2 Char"/>
    <w:link w:val="32"/>
    <w:qFormat/>
    <w:uiPriority w:val="0"/>
    <w:rPr>
      <w:rFonts w:ascii="Times New Roman" w:hAnsi="Times New Roman" w:eastAsia="宋体" w:cs="Times New Roman"/>
      <w:sz w:val="18"/>
      <w:szCs w:val="24"/>
    </w:rPr>
  </w:style>
  <w:style w:type="character" w:customStyle="1" w:styleId="107">
    <w:name w:val="页眉 Char"/>
    <w:link w:val="25"/>
    <w:semiHidden/>
    <w:qFormat/>
    <w:uiPriority w:val="99"/>
    <w:rPr>
      <w:sz w:val="18"/>
      <w:szCs w:val="18"/>
    </w:rPr>
  </w:style>
  <w:style w:type="character" w:customStyle="1" w:styleId="108">
    <w:name w:val="批注主题 Char"/>
    <w:link w:val="35"/>
    <w:qFormat/>
    <w:uiPriority w:val="0"/>
    <w:rPr>
      <w:rFonts w:ascii="Times New Roman" w:hAnsi="Times New Roman" w:eastAsia="宋体" w:cs="Times New Roman"/>
      <w:b/>
      <w:bCs/>
      <w:szCs w:val="24"/>
    </w:rPr>
  </w:style>
  <w:style w:type="character" w:customStyle="1" w:styleId="109">
    <w:name w:val="标题 3 Char"/>
    <w:link w:val="4"/>
    <w:qFormat/>
    <w:uiPriority w:val="0"/>
    <w:rPr>
      <w:rFonts w:ascii="Times New Roman" w:hAnsi="Times New Roman" w:eastAsia="宋体" w:cs="Times New Roman"/>
      <w:b/>
      <w:bCs/>
      <w:sz w:val="32"/>
      <w:szCs w:val="32"/>
    </w:rPr>
  </w:style>
  <w:style w:type="character" w:customStyle="1" w:styleId="110">
    <w:name w:val="正文文本 3 Char"/>
    <w:link w:val="12"/>
    <w:qFormat/>
    <w:uiPriority w:val="0"/>
    <w:rPr>
      <w:rFonts w:ascii="宋体"/>
      <w:kern w:val="2"/>
      <w:sz w:val="24"/>
    </w:rPr>
  </w:style>
  <w:style w:type="character" w:customStyle="1" w:styleId="111">
    <w:name w:val="tmpztreemove_arrow"/>
    <w:basedOn w:val="39"/>
    <w:qFormat/>
    <w:uiPriority w:val="0"/>
    <w:rPr>
      <w:shd w:val="clear" w:color="auto" w:fill="FFFFFF"/>
    </w:rPr>
  </w:style>
  <w:style w:type="character" w:customStyle="1" w:styleId="112">
    <w:name w:val="Char Char41"/>
    <w:qFormat/>
    <w:uiPriority w:val="0"/>
    <w:rPr>
      <w:rFonts w:ascii="Cambria" w:hAnsi="Cambria" w:eastAsia="宋体"/>
      <w:b/>
      <w:bCs/>
      <w:kern w:val="2"/>
      <w:sz w:val="32"/>
      <w:szCs w:val="32"/>
      <w:lang w:bidi="ar-SA"/>
    </w:rPr>
  </w:style>
  <w:style w:type="character" w:customStyle="1" w:styleId="113">
    <w:name w:val="font31"/>
    <w:basedOn w:val="39"/>
    <w:qFormat/>
    <w:uiPriority w:val="0"/>
    <w:rPr>
      <w:rFonts w:hint="eastAsia" w:ascii="宋体" w:hAnsi="宋体" w:eastAsia="宋体" w:cs="宋体"/>
      <w:color w:val="000000"/>
      <w:sz w:val="24"/>
      <w:szCs w:val="24"/>
      <w:u w:val="none"/>
    </w:rPr>
  </w:style>
  <w:style w:type="character" w:customStyle="1" w:styleId="114">
    <w:name w:val="批注文字 Char1"/>
    <w:semiHidden/>
    <w:qFormat/>
    <w:uiPriority w:val="99"/>
    <w:rPr>
      <w:rFonts w:ascii="Times New Roman" w:hAnsi="Times New Roman" w:eastAsia="宋体" w:cs="Times New Roman"/>
      <w:szCs w:val="24"/>
    </w:rPr>
  </w:style>
  <w:style w:type="character" w:customStyle="1" w:styleId="115">
    <w:name w:val="页脚 Char"/>
    <w:link w:val="24"/>
    <w:qFormat/>
    <w:uiPriority w:val="99"/>
    <w:rPr>
      <w:sz w:val="18"/>
      <w:szCs w:val="18"/>
    </w:rPr>
  </w:style>
  <w:style w:type="character" w:customStyle="1" w:styleId="116">
    <w:name w:val="文档结构图 Char"/>
    <w:link w:val="10"/>
    <w:qFormat/>
    <w:uiPriority w:val="0"/>
    <w:rPr>
      <w:rFonts w:ascii="宋体" w:hAnsi="Times New Roman" w:eastAsia="宋体" w:cs="Times New Roman"/>
      <w:sz w:val="18"/>
      <w:szCs w:val="18"/>
    </w:rPr>
  </w:style>
  <w:style w:type="character" w:customStyle="1" w:styleId="117">
    <w:name w:val="Char Char4"/>
    <w:qFormat/>
    <w:uiPriority w:val="0"/>
    <w:rPr>
      <w:rFonts w:ascii="Cambria" w:hAnsi="Cambria" w:eastAsia="宋体"/>
      <w:b/>
      <w:bCs/>
      <w:kern w:val="2"/>
      <w:sz w:val="32"/>
      <w:szCs w:val="32"/>
      <w:lang w:bidi="ar-SA"/>
    </w:rPr>
  </w:style>
  <w:style w:type="character" w:customStyle="1" w:styleId="118">
    <w:name w:val="font01"/>
    <w:basedOn w:val="39"/>
    <w:qFormat/>
    <w:uiPriority w:val="0"/>
    <w:rPr>
      <w:rFonts w:ascii="Calibri" w:hAnsi="Calibri" w:cs="Calibri"/>
      <w:color w:val="000000"/>
      <w:sz w:val="22"/>
      <w:szCs w:val="22"/>
      <w:u w:val="none"/>
    </w:rPr>
  </w:style>
  <w:style w:type="character" w:customStyle="1" w:styleId="119">
    <w:name w:val="批注框文本 Char"/>
    <w:link w:val="23"/>
    <w:qFormat/>
    <w:uiPriority w:val="0"/>
    <w:rPr>
      <w:rFonts w:ascii="Times New Roman" w:hAnsi="Times New Roman" w:eastAsia="宋体" w:cs="Times New Roman"/>
      <w:sz w:val="18"/>
      <w:szCs w:val="18"/>
    </w:rPr>
  </w:style>
  <w:style w:type="character" w:customStyle="1" w:styleId="120">
    <w:name w:val="纯文本 Char"/>
    <w:link w:val="18"/>
    <w:qFormat/>
    <w:uiPriority w:val="0"/>
    <w:rPr>
      <w:rFonts w:ascii="宋体" w:hAnsi="Courier New" w:eastAsia="宋体" w:cs="Times New Roman"/>
      <w:szCs w:val="20"/>
    </w:rPr>
  </w:style>
  <w:style w:type="character" w:customStyle="1" w:styleId="121">
    <w:name w:val="mytimeline"/>
    <w:basedOn w:val="39"/>
    <w:qFormat/>
    <w:uiPriority w:val="0"/>
  </w:style>
  <w:style w:type="character" w:customStyle="1" w:styleId="122">
    <w:name w:val="正文文本缩进 3 Char"/>
    <w:link w:val="29"/>
    <w:qFormat/>
    <w:uiPriority w:val="0"/>
    <w:rPr>
      <w:rFonts w:ascii="Times New Roman" w:hAnsi="Times New Roman" w:eastAsia="宋体" w:cs="Times New Roman"/>
      <w:sz w:val="16"/>
      <w:szCs w:val="16"/>
    </w:rPr>
  </w:style>
  <w:style w:type="character" w:customStyle="1" w:styleId="123">
    <w:name w:val="NormalCharacter"/>
    <w:semiHidden/>
    <w:qFormat/>
    <w:uiPriority w:val="0"/>
  </w:style>
  <w:style w:type="character" w:customStyle="1" w:styleId="124">
    <w:name w:val="hour_pm"/>
    <w:basedOn w:val="39"/>
    <w:qFormat/>
    <w:uiPriority w:val="0"/>
  </w:style>
  <w:style w:type="character" w:customStyle="1" w:styleId="125">
    <w:name w:val="标题 1 Char"/>
    <w:link w:val="2"/>
    <w:qFormat/>
    <w:uiPriority w:val="0"/>
    <w:rPr>
      <w:rFonts w:ascii="Times New Roman" w:hAnsi="Times New Roman" w:eastAsia="宋体" w:cs="Times New Roman"/>
      <w:b/>
      <w:bCs/>
      <w:kern w:val="44"/>
      <w:sz w:val="44"/>
      <w:szCs w:val="44"/>
    </w:rPr>
  </w:style>
  <w:style w:type="character" w:customStyle="1" w:styleId="126">
    <w:name w:val="批注文字 Char"/>
    <w:link w:val="11"/>
    <w:qFormat/>
    <w:uiPriority w:val="0"/>
    <w:rPr>
      <w:rFonts w:eastAsia="宋体"/>
      <w:szCs w:val="24"/>
    </w:rPr>
  </w:style>
  <w:style w:type="character" w:customStyle="1" w:styleId="127">
    <w:name w:val="hour_am"/>
    <w:basedOn w:val="39"/>
    <w:qFormat/>
    <w:uiPriority w:val="0"/>
  </w:style>
  <w:style w:type="character" w:customStyle="1" w:styleId="128">
    <w:name w:val="old"/>
    <w:basedOn w:val="39"/>
    <w:qFormat/>
    <w:uiPriority w:val="0"/>
    <w:rPr>
      <w:color w:val="999999"/>
    </w:rPr>
  </w:style>
  <w:style w:type="character" w:customStyle="1" w:styleId="129">
    <w:name w:val="glyphicon4"/>
    <w:basedOn w:val="39"/>
    <w:qFormat/>
    <w:uiPriority w:val="0"/>
  </w:style>
  <w:style w:type="paragraph" w:customStyle="1" w:styleId="130">
    <w:name w:val="Body text|1"/>
    <w:basedOn w:val="1"/>
    <w:qFormat/>
    <w:uiPriority w:val="0"/>
    <w:pPr>
      <w:spacing w:line="360" w:lineRule="auto"/>
      <w:ind w:firstLine="400"/>
    </w:pPr>
    <w:rPr>
      <w:rFonts w:ascii="宋体" w:hAnsi="宋体" w:cs="宋体"/>
      <w:sz w:val="30"/>
      <w:szCs w:val="30"/>
      <w:lang w:val="zh-TW" w:eastAsia="zh-TW" w:bidi="zh-TW"/>
    </w:rPr>
  </w:style>
  <w:style w:type="paragraph" w:customStyle="1" w:styleId="131">
    <w:name w:val="09正文_wh"/>
    <w:qFormat/>
    <w:uiPriority w:val="0"/>
    <w:pPr>
      <w:ind w:firstLine="200"/>
      <w:jc w:val="both"/>
    </w:pPr>
    <w:rPr>
      <w:rFonts w:ascii="Times New Roman" w:hAnsi="Times New Roman" w:eastAsia="Times New Roman" w:cs="Times New Roman"/>
      <w:sz w:val="28"/>
      <w:szCs w:val="28"/>
      <w:lang w:val="en-US" w:eastAsia="zh-CN" w:bidi="ar-SA"/>
    </w:rPr>
  </w:style>
  <w:style w:type="paragraph" w:customStyle="1" w:styleId="132">
    <w:name w:val="首行缩进"/>
    <w:basedOn w:val="1"/>
    <w:qFormat/>
    <w:uiPriority w:val="0"/>
    <w:pPr>
      <w:spacing w:line="360" w:lineRule="auto"/>
      <w:ind w:firstLine="480" w:firstLineChars="200"/>
      <w:jc w:val="left"/>
    </w:pPr>
    <w:rPr>
      <w:rFonts w:ascii="宋体" w:hAnsi="宋体"/>
      <w:sz w:val="24"/>
    </w:rPr>
  </w:style>
  <w:style w:type="paragraph" w:customStyle="1" w:styleId="133">
    <w:name w:val="null3"/>
    <w:hidden/>
    <w:qFormat/>
    <w:uiPriority w:val="0"/>
    <w:rPr>
      <w:rFonts w:hint="eastAsia" w:asciiTheme="minorHAnsi" w:hAnsiTheme="minorHAnsi" w:eastAsiaTheme="minorEastAsia" w:cstheme="minorBidi"/>
      <w:lang w:val="en-US" w:eastAsia="zh-Hans"/>
    </w:rPr>
  </w:style>
  <w:style w:type="paragraph" w:customStyle="1" w:styleId="134">
    <w:name w:val="样式2"/>
    <w:basedOn w:val="135"/>
    <w:qFormat/>
    <w:uiPriority w:val="0"/>
    <w:pPr>
      <w:spacing w:line="560" w:lineRule="exact"/>
      <w:ind w:firstLine="643" w:firstLineChars="200"/>
      <w:jc w:val="both"/>
    </w:pPr>
    <w:rPr>
      <w:rFonts w:ascii="仿宋_GB2312" w:hAnsi="仿宋" w:eastAsia="仿宋_GB2312"/>
      <w:b/>
      <w:bCs/>
      <w:szCs w:val="32"/>
    </w:rPr>
  </w:style>
  <w:style w:type="paragraph" w:customStyle="1" w:styleId="135">
    <w:name w:val="@标题"/>
    <w:basedOn w:val="1"/>
    <w:next w:val="136"/>
    <w:autoRedefine/>
    <w:qFormat/>
    <w:uiPriority w:val="0"/>
    <w:pPr>
      <w:keepNext/>
      <w:spacing w:before="50" w:beforeLines="50" w:after="50" w:afterLines="50"/>
      <w:jc w:val="center"/>
      <w:outlineLvl w:val="1"/>
    </w:pPr>
    <w:rPr>
      <w:rFonts w:ascii="Calibri" w:hAnsi="Calibri" w:eastAsia="黑体"/>
      <w:kern w:val="32"/>
      <w:sz w:val="32"/>
    </w:rPr>
  </w:style>
  <w:style w:type="paragraph" w:customStyle="1" w:styleId="136">
    <w:name w:val="@正文"/>
    <w:basedOn w:val="137"/>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137">
    <w:name w:val="※正文"/>
    <w:basedOn w:val="1"/>
    <w:next w:val="1"/>
    <w:autoRedefine/>
    <w:qFormat/>
    <w:uiPriority w:val="0"/>
    <w:pPr>
      <w:wordWrap w:val="0"/>
      <w:spacing w:line="400" w:lineRule="exact"/>
    </w:pPr>
    <w:rPr>
      <w:rFonts w:ascii="Calibri Light" w:hAnsi="Calibri Light" w:eastAsia="华文仿宋"/>
      <w:sz w:val="28"/>
      <w:szCs w:val="28"/>
    </w:rPr>
  </w:style>
  <w:style w:type="table" w:customStyle="1" w:styleId="138">
    <w:name w:val="Table Normal"/>
    <w:semiHidden/>
    <w:unhideWhenUsed/>
    <w:qFormat/>
    <w:uiPriority w:val="0"/>
    <w:tblPr>
      <w:tblCellMar>
        <w:top w:w="0" w:type="dxa"/>
        <w:left w:w="0" w:type="dxa"/>
        <w:bottom w:w="0" w:type="dxa"/>
        <w:right w:w="0" w:type="dxa"/>
      </w:tblCellMar>
    </w:tblPr>
  </w:style>
  <w:style w:type="paragraph" w:customStyle="1" w:styleId="139">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4.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endnotes" Target="end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6.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5023</Words>
  <Characters>5613</Characters>
  <Lines>233</Lines>
  <Paragraphs>65</Paragraphs>
  <TotalTime>1</TotalTime>
  <ScaleCrop>false</ScaleCrop>
  <LinksUpToDate>false</LinksUpToDate>
  <CharactersWithSpaces>5807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2021-11-19T01:09:00Z</dcterms:created>
  <dc:creator>微软中国</dc:creator>
  <cp:lastModifiedBy>黑黑黑黑黑</cp:lastModifiedBy>
  <cp:lastPrinted>2026-07-21T03:44:00Z</cp:lastPrinted>
  <dcterms:modified xsi:type="dcterms:W3CDTF">2026-08-12T07:17:55Z</dcterms:modified>
  <dc:title>招标编号：YMD-2016209F-JL</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51CAF63F91C54E88B82275782DDDE925_13</vt:lpwstr>
  </property>
  <property fmtid="{D5CDD505-2E9C-101B-9397-08002B2CF9AE}" pid="4" name="KSOTemplateDocerSaveRecord">
    <vt:lpwstr>eyJoZGlkIjoiNjRlZWEwZTE3OWM4ZDJkZWFhY2U5YWYxMTNjNzk1YzIiLCJ1c2VySWQiOiI0MzEwNzY5MTQifQ==</vt:lpwstr>
  </property>
</Properties>
</file>