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4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1.</w:t>
      </w: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  <w:bookmarkEnd w:id="0"/>
    </w:p>
    <w:p w14:paraId="288D8436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4"/>
        <w:pageBreakBefore w:val="0"/>
        <w:widowControl/>
        <w:overflowPunct/>
        <w:topLinePunct w:val="0"/>
        <w:bidi w:val="0"/>
        <w:spacing w:line="600" w:lineRule="exact"/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（磋商主体名称）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7341E334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4.与 （采购人名称）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4AEE4DD1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5.................</w:t>
      </w:r>
    </w:p>
    <w:p w14:paraId="06DD2F2E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50626D7B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0B419A5C">
      <w:pPr>
        <w:pStyle w:val="2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p w14:paraId="517DC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071"/>
    <w:rsid w:val="08E510A5"/>
    <w:rsid w:val="15960071"/>
    <w:rsid w:val="385B6485"/>
    <w:rsid w:val="73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7">
    <w:name w:val="Table Paragraph"/>
    <w:basedOn w:val="1"/>
    <w:qFormat/>
    <w:uiPriority w:val="1"/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2026-08-25T02:29:00Z</dcterms:created>
  <dc:creator>后来</dc:creator>
  <cp:lastModifiedBy>后来</cp:lastModifiedBy>
  <dcterms:modified xsi:type="dcterms:W3CDTF">2026-08-25T02:31:57Z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9D79E2F9A7BE4074962D969E08EF4132_13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