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项目经理资质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2324FEA"/>
    <w:rsid w:val="582C6A53"/>
    <w:rsid w:val="5AE34EAB"/>
    <w:rsid w:val="5E2E5CB0"/>
    <w:rsid w:val="671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AA6D229F388E455DBEF0B1BF542AF4A6_13</vt:lpwstr>
  </property>
</Properties>
</file>