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4F69">
      <w:pPr>
        <w:pStyle w:val="7"/>
        <w:numPr>
          <w:ilvl w:val="0"/>
          <w:numId w:val="0"/>
        </w:numPr>
        <w:spacing w:line="360" w:lineRule="auto"/>
        <w:jc w:val="center"/>
        <w:rPr>
          <w:rFonts w:hint="default"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其他相关资料</w:t>
      </w:r>
    </w:p>
    <w:p w14:paraId="3AED6D5B">
      <w:pPr>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依据</w:t>
      </w:r>
      <w:r>
        <w:rPr>
          <w:rFonts w:hint="eastAsia" w:ascii="宋体" w:hAnsi="宋体" w:cs="宋体"/>
          <w:bCs/>
          <w:sz w:val="24"/>
          <w:szCs w:val="24"/>
          <w:lang w:eastAsia="zh-CN"/>
        </w:rPr>
        <w:t>磋商文件</w:t>
      </w:r>
      <w:r>
        <w:rPr>
          <w:rFonts w:hint="eastAsia" w:ascii="宋体" w:hAnsi="宋体" w:eastAsia="宋体" w:cs="宋体"/>
          <w:bCs/>
          <w:sz w:val="24"/>
          <w:szCs w:val="24"/>
        </w:rPr>
        <w:t>要求，供应商认为有必要说明的其他内容</w:t>
      </w:r>
      <w:r>
        <w:rPr>
          <w:rFonts w:hint="eastAsia" w:ascii="宋体" w:hAnsi="宋体" w:eastAsia="宋体" w:cs="宋体"/>
          <w:bCs/>
          <w:sz w:val="24"/>
          <w:szCs w:val="24"/>
          <w:lang w:eastAsia="zh-CN"/>
        </w:rPr>
        <w:t>；</w:t>
      </w:r>
    </w:p>
    <w:p w14:paraId="5478F72E">
      <w:pPr>
        <w:pStyle w:val="7"/>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bCs/>
          <w:sz w:val="24"/>
          <w:szCs w:val="24"/>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Cs/>
          <w:sz w:val="24"/>
          <w:szCs w:val="24"/>
          <w:lang w:val="en-US" w:eastAsia="zh-CN"/>
        </w:rPr>
        <w:t>2、</w:t>
      </w:r>
      <w:r>
        <w:rPr>
          <w:rFonts w:hint="eastAsia" w:ascii="宋体" w:hAnsi="宋体"/>
          <w:sz w:val="24"/>
          <w:szCs w:val="24"/>
        </w:rPr>
        <w:t>供应商认为有必要提交的有关企业信誉、荣誉证书</w:t>
      </w:r>
      <w:r>
        <w:rPr>
          <w:rFonts w:hint="eastAsia" w:ascii="宋体" w:hAnsi="宋体"/>
          <w:sz w:val="24"/>
          <w:szCs w:val="24"/>
          <w:lang w:eastAsia="zh-CN"/>
        </w:rPr>
        <w:t>、</w:t>
      </w:r>
      <w:r>
        <w:rPr>
          <w:rFonts w:hint="eastAsia" w:ascii="宋体" w:hAnsi="宋体"/>
          <w:sz w:val="24"/>
          <w:szCs w:val="24"/>
        </w:rPr>
        <w:t>获奖资料等复印件</w:t>
      </w:r>
      <w:r>
        <w:rPr>
          <w:rFonts w:hint="eastAsia" w:ascii="宋体" w:hAnsi="宋体"/>
          <w:sz w:val="24"/>
          <w:szCs w:val="24"/>
          <w:lang w:val="en-US" w:eastAsia="zh-CN"/>
        </w:rPr>
        <w:t>及</w:t>
      </w:r>
      <w:r>
        <w:rPr>
          <w:rFonts w:hint="eastAsia" w:ascii="宋体" w:hAnsi="宋体" w:eastAsia="宋体" w:cs="宋体"/>
          <w:bCs/>
          <w:sz w:val="24"/>
          <w:szCs w:val="24"/>
        </w:rPr>
        <w:t>其他可以证明供应商实力的</w:t>
      </w:r>
      <w:r>
        <w:rPr>
          <w:rFonts w:hint="eastAsia" w:ascii="宋体" w:hAnsi="宋体" w:eastAsia="宋体" w:cs="宋体"/>
          <w:bCs/>
          <w:sz w:val="24"/>
          <w:szCs w:val="24"/>
          <w:lang w:val="en-US" w:eastAsia="zh-CN"/>
        </w:rPr>
        <w:t>文件。</w:t>
      </w:r>
    </w:p>
    <w:p w14:paraId="1352513C">
      <w:pPr>
        <w:widowControl w:val="0"/>
        <w:bidi w:val="0"/>
        <w:spacing w:beforeAutospacing="0" w:afterAutospacing="0" w:line="413" w:lineRule="auto"/>
        <w:ind w:left="0"/>
        <w:jc w:val="both"/>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1</w:t>
      </w:r>
      <w:r>
        <w:rPr>
          <w:rFonts w:hint="eastAsia" w:ascii="宋体" w:hAnsi="宋体" w:eastAsia="宋体" w:cs="宋体"/>
          <w:b/>
          <w:bCs/>
          <w:sz w:val="32"/>
          <w:szCs w:val="32"/>
          <w:lang w:val="en-US" w:eastAsia="zh-CN"/>
        </w:rPr>
        <w:t>：</w:t>
      </w:r>
    </w:p>
    <w:p w14:paraId="30F1CD88">
      <w:pPr>
        <w:widowControl w:val="0"/>
        <w:bidi w:val="0"/>
        <w:spacing w:beforeAutospacing="0" w:afterAutospacing="0" w:line="413" w:lineRule="auto"/>
        <w:ind w:left="0"/>
        <w:jc w:val="center"/>
        <w:outlineLvl w:val="9"/>
        <w:rPr>
          <w:rFonts w:hint="eastAsia" w:ascii="Calibri" w:hAnsi="Calibri" w:eastAsia="宋体" w:cs="Times New Roman"/>
          <w:b/>
          <w:bCs/>
          <w:sz w:val="32"/>
          <w:szCs w:val="24"/>
        </w:rPr>
      </w:pPr>
      <w:r>
        <w:rPr>
          <w:rFonts w:hint="eastAsia" w:ascii="Calibri" w:hAnsi="Calibri" w:eastAsia="宋体" w:cs="Times New Roman"/>
          <w:b/>
          <w:bCs/>
          <w:sz w:val="32"/>
          <w:szCs w:val="24"/>
        </w:rPr>
        <w:t>磋商声明书</w:t>
      </w:r>
    </w:p>
    <w:p w14:paraId="6250FB65">
      <w:pPr>
        <w:pStyle w:val="10"/>
        <w:spacing w:line="560" w:lineRule="exact"/>
        <w:ind w:firstLine="170" w:firstLineChars="71"/>
        <w:rPr>
          <w:rFonts w:hint="eastAsia" w:ascii="宋体" w:hAnsi="宋体" w:eastAsia="宋体" w:cs="宋体"/>
          <w:sz w:val="24"/>
          <w:szCs w:val="24"/>
          <w:lang w:eastAsia="zh-CN"/>
        </w:rPr>
      </w:pPr>
      <w:bookmarkStart w:id="0" w:name="_Toc458617486"/>
      <w:r>
        <w:rPr>
          <w:rFonts w:hint="eastAsia" w:ascii="宋体" w:hAnsi="宋体" w:eastAsia="宋体" w:cs="宋体"/>
          <w:sz w:val="24"/>
          <w:szCs w:val="24"/>
        </w:rPr>
        <w:t>致：</w:t>
      </w:r>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rPr>
        <w:t>(采购人名称)</w:t>
      </w:r>
    </w:p>
    <w:p w14:paraId="7BDA1F9D">
      <w:pPr>
        <w:pStyle w:val="10"/>
        <w:spacing w:line="560" w:lineRule="exact"/>
        <w:ind w:firstLine="530" w:firstLineChars="221"/>
        <w:rPr>
          <w:rFonts w:hint="eastAsia" w:ascii="宋体" w:hAnsi="宋体" w:eastAsia="宋体" w:cs="宋体"/>
          <w:sz w:val="24"/>
          <w:szCs w:val="24"/>
        </w:rPr>
      </w:pPr>
      <w:bookmarkStart w:id="1" w:name="_Toc458617487"/>
      <w:r>
        <w:rPr>
          <w:rFonts w:hint="eastAsia" w:ascii="宋体" w:hAnsi="宋体" w:eastAsia="宋体" w:cs="宋体"/>
          <w:sz w:val="24"/>
          <w:szCs w:val="24"/>
        </w:rPr>
        <w:t>我公司</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，就参加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）磋商事宜，在此郑重声明：</w:t>
      </w:r>
      <w:bookmarkEnd w:id="1"/>
    </w:p>
    <w:p w14:paraId="4A65DE4A">
      <w:pPr>
        <w:pStyle w:val="10"/>
        <w:spacing w:line="560" w:lineRule="exact"/>
        <w:ind w:firstLine="530" w:firstLineChars="221"/>
        <w:rPr>
          <w:rFonts w:hint="eastAsia" w:ascii="宋体" w:hAnsi="宋体" w:eastAsia="宋体" w:cs="宋体"/>
          <w:sz w:val="24"/>
          <w:szCs w:val="24"/>
        </w:rPr>
      </w:pPr>
      <w:bookmarkStart w:id="2" w:name="_Toc458617488"/>
      <w:r>
        <w:rPr>
          <w:rFonts w:hint="eastAsia" w:ascii="宋体" w:hAnsi="宋体" w:eastAsia="宋体" w:cs="宋体"/>
          <w:sz w:val="24"/>
          <w:szCs w:val="24"/>
        </w:rPr>
        <w:t>1、我公司所提交的磋商响应文件全部真实有效；</w:t>
      </w:r>
      <w:bookmarkEnd w:id="2"/>
    </w:p>
    <w:p w14:paraId="74D40366">
      <w:pPr>
        <w:pStyle w:val="10"/>
        <w:spacing w:line="560" w:lineRule="exact"/>
        <w:ind w:firstLine="530" w:firstLineChars="221"/>
        <w:rPr>
          <w:rFonts w:hint="eastAsia" w:ascii="宋体" w:hAnsi="宋体" w:eastAsia="宋体" w:cs="宋体"/>
          <w:sz w:val="24"/>
          <w:szCs w:val="24"/>
        </w:rPr>
      </w:pPr>
      <w:bookmarkStart w:id="3" w:name="_Toc458617489"/>
      <w:r>
        <w:rPr>
          <w:rFonts w:hint="eastAsia" w:ascii="宋体" w:hAnsi="宋体" w:eastAsia="宋体" w:cs="宋体"/>
          <w:sz w:val="24"/>
          <w:szCs w:val="24"/>
        </w:rPr>
        <w:t>2、我公司近3年来无因安全事故、质量事故、磋商违规等不良记录被政府有关部门处罚期内的情形存在；</w:t>
      </w:r>
      <w:bookmarkEnd w:id="3"/>
    </w:p>
    <w:p w14:paraId="0293F9C2">
      <w:pPr>
        <w:pStyle w:val="10"/>
        <w:spacing w:line="560" w:lineRule="exact"/>
        <w:ind w:firstLine="530" w:firstLineChars="221"/>
        <w:rPr>
          <w:rFonts w:hint="eastAsia" w:ascii="宋体" w:hAnsi="宋体" w:eastAsia="宋体" w:cs="宋体"/>
          <w:sz w:val="24"/>
          <w:szCs w:val="24"/>
        </w:rPr>
      </w:pPr>
      <w:bookmarkStart w:id="4" w:name="_Toc458617490"/>
      <w:r>
        <w:rPr>
          <w:rFonts w:hint="eastAsia" w:ascii="宋体" w:hAnsi="宋体" w:eastAsia="宋体" w:cs="宋体"/>
          <w:sz w:val="24"/>
          <w:szCs w:val="24"/>
        </w:rPr>
        <w:t>3、我公司近3年来无违规违法经营受到责令停产（或停止经营）、吊销生产许可证（或经营许可证）、较大数额罚款等行政处罚的情形存在；</w:t>
      </w:r>
      <w:bookmarkEnd w:id="4"/>
    </w:p>
    <w:p w14:paraId="72D3C6CE">
      <w:pPr>
        <w:pStyle w:val="10"/>
        <w:spacing w:line="560" w:lineRule="exact"/>
        <w:ind w:firstLine="530" w:firstLineChars="221"/>
        <w:rPr>
          <w:rFonts w:hint="eastAsia" w:ascii="宋体" w:hAnsi="宋体" w:eastAsia="宋体" w:cs="宋体"/>
          <w:sz w:val="24"/>
          <w:szCs w:val="24"/>
        </w:rPr>
      </w:pPr>
      <w:bookmarkStart w:id="5" w:name="_Toc458617491"/>
      <w:r>
        <w:rPr>
          <w:rFonts w:hint="eastAsia" w:ascii="宋体" w:hAnsi="宋体" w:eastAsia="宋体" w:cs="宋体"/>
          <w:sz w:val="24"/>
          <w:szCs w:val="24"/>
        </w:rPr>
        <w:t>4、我公司无企业财产被查封、冻结或处于破产状态或严重亏损状态等情形存在；</w:t>
      </w:r>
      <w:bookmarkEnd w:id="5"/>
    </w:p>
    <w:p w14:paraId="06C5167C">
      <w:pPr>
        <w:pStyle w:val="10"/>
        <w:spacing w:line="560" w:lineRule="exact"/>
        <w:ind w:firstLine="530" w:firstLineChars="221"/>
        <w:rPr>
          <w:rFonts w:hint="eastAsia" w:ascii="宋体" w:hAnsi="宋体" w:eastAsia="宋体" w:cs="宋体"/>
          <w:sz w:val="24"/>
          <w:szCs w:val="24"/>
        </w:rPr>
      </w:pPr>
      <w:bookmarkStart w:id="6" w:name="_Toc458617492"/>
      <w:r>
        <w:rPr>
          <w:rFonts w:hint="eastAsia" w:ascii="宋体" w:hAnsi="宋体" w:eastAsia="宋体" w:cs="宋体"/>
          <w:sz w:val="24"/>
          <w:szCs w:val="24"/>
        </w:rPr>
        <w:t>5、我公司承诺在磋商过程中，保证不与其他单位围标、串标，不出让磋商资格，不采取不正当手段诋毁、排挤其他供应商，不向采购代理机构、评审委员会成员行贿。</w:t>
      </w:r>
      <w:bookmarkEnd w:id="6"/>
    </w:p>
    <w:p w14:paraId="48E5DF2B">
      <w:pPr>
        <w:pStyle w:val="10"/>
        <w:spacing w:line="560" w:lineRule="exact"/>
        <w:ind w:firstLine="530" w:firstLineChars="221"/>
        <w:rPr>
          <w:rFonts w:hint="eastAsia" w:ascii="宋体" w:hAnsi="宋体" w:eastAsia="宋体" w:cs="宋体"/>
          <w:sz w:val="24"/>
          <w:szCs w:val="24"/>
        </w:rPr>
      </w:pPr>
      <w:bookmarkStart w:id="7" w:name="_Toc458617493"/>
      <w:r>
        <w:rPr>
          <w:rFonts w:hint="eastAsia" w:ascii="宋体" w:hAnsi="宋体" w:eastAsia="宋体" w:cs="宋体"/>
          <w:sz w:val="24"/>
          <w:szCs w:val="24"/>
        </w:rPr>
        <w:t>以上声明若违反，一经查实，本公司愿意接受政府有关部门的相应处罚，并愿意承担由此带来的法律后果。</w:t>
      </w:r>
      <w:bookmarkEnd w:id="7"/>
    </w:p>
    <w:p w14:paraId="711CBA17">
      <w:pPr>
        <w:pStyle w:val="10"/>
        <w:spacing w:line="560" w:lineRule="exact"/>
        <w:ind w:firstLine="530" w:firstLineChars="221"/>
        <w:rPr>
          <w:rFonts w:hint="eastAsia" w:ascii="宋体" w:hAnsi="宋体" w:eastAsia="宋体" w:cs="宋体"/>
          <w:sz w:val="24"/>
          <w:szCs w:val="24"/>
        </w:rPr>
      </w:pPr>
    </w:p>
    <w:p w14:paraId="205A0A10">
      <w:pPr>
        <w:pStyle w:val="10"/>
        <w:spacing w:line="560" w:lineRule="exact"/>
        <w:ind w:firstLine="410" w:firstLineChars="171"/>
        <w:rPr>
          <w:rFonts w:hint="eastAsia" w:ascii="宋体" w:hAnsi="宋体" w:eastAsia="宋体" w:cs="宋体"/>
          <w:sz w:val="24"/>
          <w:szCs w:val="24"/>
        </w:rPr>
      </w:pPr>
      <w:bookmarkStart w:id="8" w:name="_Toc458617494"/>
      <w:r>
        <w:rPr>
          <w:rFonts w:hint="eastAsia" w:ascii="宋体" w:hAnsi="宋体" w:eastAsia="宋体" w:cs="宋体"/>
          <w:sz w:val="24"/>
          <w:szCs w:val="24"/>
        </w:rPr>
        <w:t>特此声明！</w:t>
      </w:r>
      <w:bookmarkEnd w:id="8"/>
    </w:p>
    <w:p w14:paraId="423DA5CB">
      <w:pPr>
        <w:pStyle w:val="10"/>
        <w:spacing w:line="560" w:lineRule="exact"/>
        <w:ind w:firstLine="3290" w:firstLineChars="1371"/>
        <w:rPr>
          <w:rFonts w:hint="eastAsia" w:ascii="宋体" w:hAnsi="宋体" w:eastAsia="宋体" w:cs="宋体"/>
          <w:sz w:val="24"/>
          <w:szCs w:val="24"/>
        </w:rPr>
      </w:pPr>
      <w:bookmarkStart w:id="9" w:name="_Toc458617495"/>
    </w:p>
    <w:p w14:paraId="3AEEA79F">
      <w:pPr>
        <w:pStyle w:val="10"/>
        <w:spacing w:line="560" w:lineRule="exact"/>
        <w:ind w:firstLine="3290" w:firstLineChars="1371"/>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bookmarkEnd w:id="9"/>
    </w:p>
    <w:p w14:paraId="7C3CDC8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10" w:name="_Toc458617497"/>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427F221">
      <w:pPr>
        <w:pStyle w:val="10"/>
        <w:spacing w:line="560" w:lineRule="exact"/>
        <w:ind w:firstLine="3290" w:firstLineChars="1371"/>
        <w:rPr>
          <w:rFonts w:hint="eastAsia" w:ascii="宋体" w:hAnsi="宋体" w:eastAsia="宋体" w:cs="宋体"/>
          <w:sz w:val="24"/>
          <w:szCs w:val="24"/>
          <w:u w:val="single"/>
        </w:rPr>
      </w:pPr>
      <w:r>
        <w:rPr>
          <w:rFonts w:hint="eastAsia" w:ascii="宋体" w:hAnsi="宋体" w:eastAsia="宋体" w:cs="宋体"/>
          <w:sz w:val="24"/>
          <w:szCs w:val="24"/>
        </w:rPr>
        <w:t>日      期：</w:t>
      </w:r>
      <w:bookmarkEnd w:id="10"/>
      <w:r>
        <w:rPr>
          <w:rFonts w:hint="eastAsia" w:ascii="宋体" w:hAnsi="宋体" w:eastAsia="宋体" w:cs="宋体"/>
          <w:sz w:val="24"/>
          <w:szCs w:val="24"/>
          <w:u w:val="single"/>
        </w:rPr>
        <w:t xml:space="preserve">                        </w:t>
      </w:r>
    </w:p>
    <w:p w14:paraId="080CB5C5">
      <w:pPr>
        <w:pStyle w:val="7"/>
        <w:numPr>
          <w:ilvl w:val="0"/>
          <w:numId w:val="0"/>
        </w:numPr>
        <w:spacing w:line="360" w:lineRule="auto"/>
        <w:jc w:val="center"/>
        <w:rPr>
          <w:rFonts w:hint="default" w:ascii="宋体" w:hAnsi="宋体" w:eastAsia="宋体" w:cs="宋体"/>
          <w:b w:val="0"/>
          <w:bCs w:val="0"/>
          <w:kern w:val="2"/>
          <w:sz w:val="32"/>
          <w:szCs w:val="24"/>
          <w:lang w:val="en-US" w:eastAsia="zh-CN" w:bidi="ar-SA"/>
        </w:rPr>
      </w:pPr>
    </w:p>
    <w:p w14:paraId="35632246">
      <w:pPr>
        <w:widowControl w:val="0"/>
        <w:bidi w:val="0"/>
        <w:spacing w:beforeAutospacing="0" w:afterAutospacing="0" w:line="413" w:lineRule="auto"/>
        <w:ind w:left="0"/>
        <w:jc w:val="both"/>
        <w:outlineLvl w:val="9"/>
        <w:rPr>
          <w:rFonts w:hint="eastAsia" w:ascii="宋体" w:hAnsi="宋体" w:eastAsia="宋体" w:cs="宋体"/>
          <w:b/>
          <w:sz w:val="36"/>
          <w:szCs w:val="36"/>
        </w:rPr>
      </w:pPr>
      <w:r>
        <w:rPr>
          <w:rFonts w:hint="eastAsia" w:ascii="宋体" w:hAnsi="宋体" w:eastAsia="宋体" w:cs="宋体"/>
          <w:b/>
          <w:bCs/>
          <w:sz w:val="32"/>
          <w:szCs w:val="32"/>
          <w:lang w:eastAsia="zh-CN"/>
        </w:rPr>
        <w:t>格式</w:t>
      </w:r>
      <w:bookmarkStart w:id="11" w:name="_GoBack"/>
      <w:bookmarkEnd w:id="11"/>
      <w:r>
        <w:rPr>
          <w:rFonts w:hint="eastAsia" w:ascii="宋体" w:hAnsi="宋体" w:cs="宋体"/>
          <w:b/>
          <w:bCs/>
          <w:sz w:val="32"/>
          <w:szCs w:val="32"/>
          <w:lang w:val="en-US" w:eastAsia="zh-CN"/>
        </w:rPr>
        <w:t>2</w:t>
      </w:r>
      <w:r>
        <w:rPr>
          <w:rFonts w:hint="eastAsia" w:ascii="宋体" w:hAnsi="宋体" w:eastAsia="宋体" w:cs="宋体"/>
          <w:b/>
          <w:bCs/>
          <w:sz w:val="32"/>
          <w:szCs w:val="32"/>
          <w:lang w:val="en-US" w:eastAsia="zh-CN"/>
        </w:rPr>
        <w:t>：</w:t>
      </w:r>
    </w:p>
    <w:p w14:paraId="4CA73868">
      <w:pPr>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3B8DCD59">
      <w:pPr>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6430C4A5">
      <w:pPr>
        <w:ind w:firstLine="480" w:firstLineChars="200"/>
        <w:rPr>
          <w:rFonts w:hint="eastAsia" w:ascii="宋体" w:hAnsi="宋体" w:eastAsia="宋体" w:cs="宋体"/>
          <w:sz w:val="24"/>
          <w:szCs w:val="24"/>
          <w:lang w:val="en-US" w:eastAsia="zh-CN"/>
        </w:rPr>
      </w:pPr>
    </w:p>
    <w:p w14:paraId="6209D9EE">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项目名称： </w:t>
      </w:r>
    </w:p>
    <w:p w14:paraId="54DD1571">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采购编号： </w:t>
      </w:r>
    </w:p>
    <w:p w14:paraId="1BF10880">
      <w:pPr>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CAD94B">
      <w:pPr>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38CE623">
      <w:pPr>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1E7EDF2D">
      <w:pPr>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0E36EE95">
      <w:pPr>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6CFC4C83">
      <w:pPr>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2204B76">
      <w:pPr>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13FFE8CB">
      <w:pPr>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7、不与采购人、采购代理机构政府采购评审专家或其他供应商恶意串通，进行质疑和投诉，维护政府采购市场秩序。</w:t>
      </w:r>
    </w:p>
    <w:p w14:paraId="6E4E4F65">
      <w:pPr>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1E80F98">
      <w:pPr>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9、不发生其他有悖于政府采购公开、公平、公正和诚实信用原则的行为。</w:t>
      </w:r>
    </w:p>
    <w:p w14:paraId="274EF63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C94D2C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4D5EEEA6">
      <w:pPr>
        <w:pStyle w:val="4"/>
        <w:ind w:firstLine="3224" w:firstLineChars="1300"/>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cs="宋体"/>
          <w:spacing w:val="4"/>
          <w:kern w:val="0"/>
          <w:sz w:val="24"/>
          <w:szCs w:val="22"/>
          <w:u w:val="none"/>
          <w:lang w:eastAsia="zh-CN"/>
        </w:rPr>
        <w:t>日</w: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120DB"/>
    <w:rsid w:val="45A12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widowControl/>
      <w:jc w:val="left"/>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列出段落1"/>
    <w:basedOn w:val="1"/>
    <w:qFormat/>
    <w:uiPriority w:val="99"/>
    <w:pPr>
      <w:ind w:firstLine="420" w:firstLineChars="200"/>
    </w:pPr>
  </w:style>
  <w:style w:type="paragraph" w:customStyle="1" w:styleId="8">
    <w:name w:val="List Paragraph"/>
    <w:basedOn w:val="1"/>
    <w:qFormat/>
    <w:uiPriority w:val="34"/>
    <w:pPr>
      <w:ind w:firstLine="420" w:firstLineChars="200"/>
    </w:pPr>
  </w:style>
  <w:style w:type="paragraph" w:customStyle="1" w:styleId="9">
    <w:name w:val="正文缩进1"/>
    <w:basedOn w:val="1"/>
    <w:qFormat/>
    <w:uiPriority w:val="0"/>
    <w:pPr>
      <w:ind w:firstLine="420" w:firstLineChars="200"/>
    </w:p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2026-05-12T05:46:00Z</dcterms:created>
  <dc:creator>lunatic</dc:creator>
  <cp:lastModifiedBy>lunatic</cp:lastModifiedBy>
  <dcterms:modified xsi:type="dcterms:W3CDTF">2026-05-12T05:46:41Z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9DC84FFADF5F4063B0505CDE57CE7325_11</vt:lpwstr>
  </property>
  <property fmtid="{D5CDD505-2E9C-101B-9397-08002B2CF9AE}" pid="4" name="KSOTemplateDocerSaveRecord">
    <vt:lpwstr>eyJoZGlkIjoiNDM4OTc5Y2QzODg0ODcyMjViODBhMDNiM2Y4NWI5M2IiLCJ1c2VySWQiOiIxMTMxMDc4OTE3In0=</vt:lpwstr>
  </property>
</Properties>
</file>